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theme/themeOverride1.xml" ContentType="application/vnd.openxmlformats-officedocument.themeOverride+xml"/>
  <Override PartName="/word/charts/chart21.xml" ContentType="application/vnd.openxmlformats-officedocument.drawingml.chart+xml"/>
  <Override PartName="/word/theme/themeOverride2.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Override3.xml" ContentType="application/vnd.openxmlformats-officedocument.themeOverride+xml"/>
  <Override PartName="/word/charts/chart26.xml" ContentType="application/vnd.openxmlformats-officedocument.drawingml.chart+xml"/>
  <Override PartName="/word/theme/themeOverride4.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theme/themeOverride5.xml" ContentType="application/vnd.openxmlformats-officedocument.themeOverride+xml"/>
  <Override PartName="/word/charts/chart39.xml" ContentType="application/vnd.openxmlformats-officedocument.drawingml.chart+xml"/>
  <Override PartName="/word/theme/themeOverride6.xml" ContentType="application/vnd.openxmlformats-officedocument.themeOverride+xml"/>
  <Override PartName="/word/charts/chart40.xml" ContentType="application/vnd.openxmlformats-officedocument.drawingml.chart+xml"/>
  <Override PartName="/word/theme/themeOverride7.xml" ContentType="application/vnd.openxmlformats-officedocument.themeOverride+xml"/>
  <Override PartName="/word/charts/chart41.xml" ContentType="application/vnd.openxmlformats-officedocument.drawingml.chart+xml"/>
  <Override PartName="/word/theme/themeOverride8.xml" ContentType="application/vnd.openxmlformats-officedocument.themeOverride+xml"/>
  <Override PartName="/word/charts/chart42.xml" ContentType="application/vnd.openxmlformats-officedocument.drawingml.chart+xml"/>
  <Override PartName="/word/theme/themeOverride9.xml" ContentType="application/vnd.openxmlformats-officedocument.themeOverride+xml"/>
  <Override PartName="/word/charts/chart43.xml" ContentType="application/vnd.openxmlformats-officedocument.drawingml.chart+xml"/>
  <Override PartName="/word/theme/themeOverride10.xml" ContentType="application/vnd.openxmlformats-officedocument.themeOverride+xml"/>
  <Override PartName="/word/charts/chart4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1.xml" ContentType="application/vnd.openxmlformats-officedocument.themeOverride+xml"/>
  <Override PartName="/word/charts/chart45.xml" ContentType="application/vnd.openxmlformats-officedocument.drawingml.chart+xml"/>
  <Override PartName="/word/theme/themeOverride12.xml" ContentType="application/vnd.openxmlformats-officedocument.themeOverride+xml"/>
  <Override PartName="/word/charts/chart46.xml" ContentType="application/vnd.openxmlformats-officedocument.drawingml.chart+xml"/>
  <Override PartName="/word/theme/themeOverride13.xml" ContentType="application/vnd.openxmlformats-officedocument.themeOverride+xml"/>
  <Override PartName="/word/charts/chart47.xml" ContentType="application/vnd.openxmlformats-officedocument.drawingml.chart+xml"/>
  <Override PartName="/word/theme/themeOverride14.xml" ContentType="application/vnd.openxmlformats-officedocument.themeOverride+xml"/>
  <Override PartName="/word/charts/chart48.xml" ContentType="application/vnd.openxmlformats-officedocument.drawingml.chart+xml"/>
  <Override PartName="/word/theme/themeOverride15.xml" ContentType="application/vnd.openxmlformats-officedocument.themeOverride+xml"/>
  <Override PartName="/word/charts/chart49.xml" ContentType="application/vnd.openxmlformats-officedocument.drawingml.chart+xml"/>
  <Override PartName="/word/theme/themeOverride16.xml" ContentType="application/vnd.openxmlformats-officedocument.themeOverride+xml"/>
  <Override PartName="/word/charts/chart50.xml" ContentType="application/vnd.openxmlformats-officedocument.drawingml.chart+xml"/>
  <Override PartName="/word/theme/themeOverride17.xml" ContentType="application/vnd.openxmlformats-officedocument.themeOverride+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B07" w:rsidRPr="0013451E" w:rsidRDefault="00DC5B07" w:rsidP="0013451E">
      <w:pPr>
        <w:spacing w:after="0"/>
        <w:jc w:val="center"/>
        <w:rPr>
          <w:b/>
          <w:sz w:val="24"/>
          <w:szCs w:val="24"/>
        </w:rPr>
      </w:pPr>
      <w:bookmarkStart w:id="0" w:name="_GoBack"/>
      <w:bookmarkEnd w:id="0"/>
      <w:r w:rsidRPr="0013451E">
        <w:rPr>
          <w:b/>
          <w:sz w:val="24"/>
          <w:szCs w:val="24"/>
        </w:rPr>
        <w:t>PANEVĖŽIO REGOS CENTRO „LINELIS“</w:t>
      </w:r>
    </w:p>
    <w:p w:rsidR="00DC5B07" w:rsidRDefault="00DC5B07" w:rsidP="0013451E">
      <w:pPr>
        <w:spacing w:after="0"/>
        <w:jc w:val="center"/>
        <w:rPr>
          <w:b/>
          <w:sz w:val="24"/>
          <w:szCs w:val="24"/>
        </w:rPr>
      </w:pPr>
      <w:r w:rsidRPr="0013451E">
        <w:rPr>
          <w:b/>
          <w:sz w:val="24"/>
          <w:szCs w:val="24"/>
        </w:rPr>
        <w:t>2014 METŲ VEIKLOS ATASKAITA</w:t>
      </w:r>
    </w:p>
    <w:p w:rsidR="0013451E" w:rsidRPr="0013451E" w:rsidRDefault="0013451E" w:rsidP="0013451E">
      <w:pPr>
        <w:spacing w:after="0"/>
        <w:jc w:val="center"/>
        <w:rPr>
          <w:b/>
          <w:sz w:val="24"/>
          <w:szCs w:val="24"/>
        </w:rPr>
      </w:pPr>
    </w:p>
    <w:p w:rsidR="00DC5B07" w:rsidRDefault="00DC5B07" w:rsidP="0013451E">
      <w:pPr>
        <w:spacing w:after="0"/>
        <w:jc w:val="center"/>
        <w:rPr>
          <w:b/>
          <w:sz w:val="24"/>
          <w:szCs w:val="24"/>
        </w:rPr>
      </w:pPr>
      <w:r w:rsidRPr="0013451E">
        <w:rPr>
          <w:b/>
          <w:sz w:val="24"/>
          <w:szCs w:val="24"/>
        </w:rPr>
        <w:t>2015 m. sausio 23 d.</w:t>
      </w:r>
    </w:p>
    <w:p w:rsidR="0013451E" w:rsidRDefault="0013451E" w:rsidP="0013451E">
      <w:pPr>
        <w:spacing w:after="0"/>
        <w:jc w:val="center"/>
        <w:rPr>
          <w:b/>
          <w:sz w:val="24"/>
          <w:szCs w:val="24"/>
        </w:rPr>
      </w:pPr>
      <w:r>
        <w:rPr>
          <w:b/>
          <w:sz w:val="24"/>
          <w:szCs w:val="24"/>
        </w:rPr>
        <w:t>Panevėžys</w:t>
      </w:r>
    </w:p>
    <w:p w:rsidR="0013451E" w:rsidRPr="0013451E" w:rsidRDefault="0013451E" w:rsidP="0013451E">
      <w:pPr>
        <w:spacing w:after="0"/>
        <w:jc w:val="center"/>
        <w:rPr>
          <w:b/>
          <w:sz w:val="24"/>
          <w:szCs w:val="24"/>
        </w:rPr>
      </w:pPr>
    </w:p>
    <w:p w:rsidR="00DC5B07" w:rsidRDefault="00DC5B07" w:rsidP="00263D40">
      <w:pPr>
        <w:pStyle w:val="ListParagraph"/>
        <w:numPr>
          <w:ilvl w:val="0"/>
          <w:numId w:val="113"/>
        </w:numPr>
        <w:jc w:val="center"/>
        <w:rPr>
          <w:sz w:val="24"/>
          <w:szCs w:val="24"/>
        </w:rPr>
      </w:pPr>
      <w:r w:rsidRPr="0013451E">
        <w:rPr>
          <w:sz w:val="24"/>
          <w:szCs w:val="24"/>
        </w:rPr>
        <w:t>ĮSTAIGOS VEIKLOS ATASKAITOS SANTRAUKA</w:t>
      </w:r>
    </w:p>
    <w:p w:rsidR="0013451E" w:rsidRPr="0013451E" w:rsidRDefault="0013451E" w:rsidP="0013451E">
      <w:pPr>
        <w:pStyle w:val="ListParagraph"/>
        <w:ind w:left="1080"/>
        <w:rPr>
          <w:sz w:val="24"/>
          <w:szCs w:val="24"/>
        </w:rPr>
      </w:pPr>
    </w:p>
    <w:p w:rsidR="00DC5B07" w:rsidRPr="0013451E" w:rsidRDefault="00DC5B07" w:rsidP="00DC5B07">
      <w:pPr>
        <w:jc w:val="both"/>
        <w:rPr>
          <w:sz w:val="24"/>
          <w:szCs w:val="24"/>
        </w:rPr>
      </w:pPr>
      <w:r w:rsidRPr="0013451E">
        <w:rPr>
          <w:sz w:val="24"/>
          <w:szCs w:val="24"/>
        </w:rPr>
        <w:t xml:space="preserve">      Panevėžio regos centras ,,Linelis“ (toliau – centras) yra atvira, šiuolaikiška, efektyvi mokykla, tenkinanti vaikų su regos sutrikimais, specialias poreikiais, negalia bei jų tėvų poreikius, ugdanti aklus, silpnaregius vaikus, teikianti kokybišką ugdymą, užtikrinanti vaiko psichinį, fizinį vystymą(si) pagal individualias galimybes, sauganti ir puoselėjanti vaikų ugdymo socialinę gerovę ir globą ankstyvojo, ikimokyklinio ir priešmokyklinio amžiaus visų socialinių sluoksnių ir socialinės aplinkos vaikams. Kasdienis bendruomenės rūpestis—sveikas vaikas ir vaikas, turintis specialiųjų poreikių. Puoselėjame ugdytinių fizinę, psichinę, dvasinę raidą, centre kuriame tokią aplinką, kad vaikams būtų saugu, jauku ir gera, tėvams - ramu.</w:t>
      </w:r>
    </w:p>
    <w:p w:rsidR="00DC5B07" w:rsidRPr="0013451E" w:rsidRDefault="00DC5B07" w:rsidP="00DC5B07">
      <w:pPr>
        <w:jc w:val="both"/>
        <w:rPr>
          <w:sz w:val="24"/>
          <w:szCs w:val="24"/>
        </w:rPr>
      </w:pPr>
      <w:r w:rsidRPr="0013451E">
        <w:rPr>
          <w:sz w:val="24"/>
          <w:szCs w:val="24"/>
        </w:rPr>
        <w:tab/>
        <w:t>Įgyvendinant 2014-2016 metų strateginį veiklos planą, buvo parengta ir įgyvendinama  2014 m. veiklos programa „Švietimo ir ugdymo programa“.</w:t>
      </w:r>
    </w:p>
    <w:p w:rsidR="00DC5B07" w:rsidRPr="0013451E" w:rsidRDefault="00DC5B07" w:rsidP="00DC5B07">
      <w:pPr>
        <w:jc w:val="both"/>
        <w:rPr>
          <w:sz w:val="24"/>
          <w:szCs w:val="24"/>
        </w:rPr>
      </w:pPr>
      <w:r w:rsidRPr="0013451E">
        <w:rPr>
          <w:sz w:val="24"/>
          <w:szCs w:val="24"/>
        </w:rPr>
        <w:tab/>
        <w:t xml:space="preserve">Tinkamas biudžeto ir spec. lėšų panaudojimas leido įstaigai pilnai užtikrinti teisės aktų reikalavimus atitinkančias higienos normas ir kokybišką vaikų nuo gimimo iki šešerių metų ugdymą.  </w:t>
      </w:r>
    </w:p>
    <w:p w:rsidR="00DC5B07" w:rsidRPr="0013451E" w:rsidRDefault="00DC5B07" w:rsidP="00DC5B07">
      <w:pPr>
        <w:jc w:val="both"/>
        <w:rPr>
          <w:sz w:val="24"/>
          <w:szCs w:val="24"/>
        </w:rPr>
      </w:pPr>
      <w:r w:rsidRPr="0013451E">
        <w:rPr>
          <w:sz w:val="24"/>
          <w:szCs w:val="24"/>
        </w:rPr>
        <w:tab/>
        <w:t xml:space="preserve">Ugdymas organizuotas pagal VII, XIII bendrosios ir XIII specialiosios grupės modelius. Ikimokyklinio ir priešmokyklinio ugdymo organizavimo modeliai 2014-2015 mokslo metams, patvirtinti Panevėžio miesto savivaldybės administracijos direktoriaus 2014 m. rugpjūčio 29 d. įsakymu Nr. A-720 „Dėl Panevėžio miesto savivaldybės švietimo įstaigų pasirinktų ikimokyklinio ir priešmokyklinio ugdymo organizavimo modelių 2014-20015 m. m. patvirtinimo“. Regos centre vykdomos ikimokyklinio, priešmokyklinio ugdymo programos. Ikimokyklinukai ugdomi pagal regos  centro pedagogų parengtą ikimokyklinio ugdymo programą „Po vaikystės šalį“, patvirtintą </w:t>
      </w:r>
    </w:p>
    <w:p w:rsidR="00DC5B07" w:rsidRPr="0013451E" w:rsidRDefault="00427656" w:rsidP="00427656">
      <w:pPr>
        <w:ind w:firstLine="1296"/>
        <w:jc w:val="both"/>
        <w:rPr>
          <w:sz w:val="24"/>
          <w:szCs w:val="24"/>
        </w:rPr>
      </w:pPr>
      <w:r>
        <w:rPr>
          <w:sz w:val="24"/>
          <w:szCs w:val="24"/>
        </w:rPr>
        <w:t>Ikimokyklinio u</w:t>
      </w:r>
      <w:r w:rsidRPr="0013451E">
        <w:rPr>
          <w:sz w:val="24"/>
          <w:szCs w:val="24"/>
        </w:rPr>
        <w:t>gdym</w:t>
      </w:r>
      <w:r>
        <w:rPr>
          <w:sz w:val="24"/>
          <w:szCs w:val="24"/>
        </w:rPr>
        <w:t>o programa organizuota</w:t>
      </w:r>
      <w:r w:rsidRPr="0013451E">
        <w:rPr>
          <w:sz w:val="24"/>
          <w:szCs w:val="24"/>
        </w:rPr>
        <w:t xml:space="preserve"> pagal pagal </w:t>
      </w:r>
      <w:r w:rsidR="00DC5B07" w:rsidRPr="0013451E">
        <w:rPr>
          <w:sz w:val="24"/>
          <w:szCs w:val="24"/>
        </w:rPr>
        <w:t>2012-08-30 Panevėžio savivaldybės tarybos sprendimu Nr. 1-219 pritar</w:t>
      </w:r>
      <w:r>
        <w:rPr>
          <w:sz w:val="24"/>
          <w:szCs w:val="24"/>
        </w:rPr>
        <w:t xml:space="preserve">ta </w:t>
      </w:r>
      <w:r w:rsidR="00DC5B07" w:rsidRPr="0013451E">
        <w:rPr>
          <w:sz w:val="24"/>
          <w:szCs w:val="24"/>
        </w:rPr>
        <w:t>ikimokyklinio ugdymo program</w:t>
      </w:r>
      <w:r>
        <w:rPr>
          <w:sz w:val="24"/>
          <w:szCs w:val="24"/>
        </w:rPr>
        <w:t>ą</w:t>
      </w:r>
      <w:r w:rsidR="00DC5B07" w:rsidRPr="0013451E">
        <w:rPr>
          <w:sz w:val="24"/>
          <w:szCs w:val="24"/>
        </w:rPr>
        <w:t>, priešmokyklin</w:t>
      </w:r>
      <w:r>
        <w:rPr>
          <w:sz w:val="24"/>
          <w:szCs w:val="24"/>
        </w:rPr>
        <w:t>is ugdymas organizuotas pagal</w:t>
      </w:r>
      <w:r w:rsidR="00DC5B07" w:rsidRPr="0013451E">
        <w:rPr>
          <w:sz w:val="24"/>
          <w:szCs w:val="24"/>
        </w:rPr>
        <w:t xml:space="preserve"> Bendrąją Priešmokyklinio ugdymo(si) programą. </w:t>
      </w:r>
    </w:p>
    <w:p w:rsidR="00DC5B07" w:rsidRPr="0013451E" w:rsidRDefault="00DC5B07" w:rsidP="00DC5B07">
      <w:pPr>
        <w:jc w:val="both"/>
        <w:rPr>
          <w:sz w:val="24"/>
          <w:szCs w:val="24"/>
        </w:rPr>
      </w:pPr>
      <w:r w:rsidRPr="0013451E">
        <w:rPr>
          <w:sz w:val="24"/>
          <w:szCs w:val="24"/>
        </w:rPr>
        <w:t>Į ugdymo turinį integruotos  programos:</w:t>
      </w:r>
    </w:p>
    <w:p w:rsidR="00DC5B07" w:rsidRPr="0013451E" w:rsidRDefault="00DC5B07" w:rsidP="00DC5B07">
      <w:pPr>
        <w:jc w:val="both"/>
        <w:rPr>
          <w:sz w:val="24"/>
          <w:szCs w:val="24"/>
        </w:rPr>
      </w:pPr>
      <w:r w:rsidRPr="0013451E">
        <w:rPr>
          <w:sz w:val="24"/>
          <w:szCs w:val="24"/>
        </w:rPr>
        <w:t>1. Adaškevičienė A. ,,Aukime sveiki ir stiprūs“.</w:t>
      </w:r>
    </w:p>
    <w:p w:rsidR="00DC5B07" w:rsidRPr="0013451E" w:rsidRDefault="00DC5B07" w:rsidP="00DC5B07">
      <w:pPr>
        <w:jc w:val="both"/>
        <w:rPr>
          <w:sz w:val="24"/>
          <w:szCs w:val="24"/>
        </w:rPr>
      </w:pPr>
      <w:r w:rsidRPr="0013451E">
        <w:rPr>
          <w:sz w:val="24"/>
          <w:szCs w:val="24"/>
        </w:rPr>
        <w:t>2. Bakūnaitė J. Humanistinio vaikų ugdymo programa ,,Auginu gyvybės medį” Vilnius,1998.</w:t>
      </w:r>
    </w:p>
    <w:p w:rsidR="00DC5B07" w:rsidRPr="0013451E" w:rsidRDefault="00DC5B07" w:rsidP="00DC5B07">
      <w:pPr>
        <w:jc w:val="both"/>
        <w:rPr>
          <w:sz w:val="24"/>
          <w:szCs w:val="24"/>
        </w:rPr>
      </w:pPr>
      <w:r w:rsidRPr="0013451E">
        <w:rPr>
          <w:sz w:val="24"/>
          <w:szCs w:val="24"/>
        </w:rPr>
        <w:t xml:space="preserve">3. Monkevičienė O ,,Ankstyvojo ugdymo vadovas“. Vilnius, 2001. </w:t>
      </w:r>
    </w:p>
    <w:p w:rsidR="00DC5B07" w:rsidRPr="0013451E" w:rsidRDefault="00DC5B07" w:rsidP="00DC5B07">
      <w:pPr>
        <w:jc w:val="both"/>
        <w:rPr>
          <w:sz w:val="24"/>
          <w:szCs w:val="24"/>
        </w:rPr>
      </w:pPr>
      <w:r w:rsidRPr="0013451E">
        <w:rPr>
          <w:sz w:val="24"/>
          <w:szCs w:val="24"/>
        </w:rPr>
        <w:t xml:space="preserve">4. Po tėviškės dangum. Etninio ugdymo gairės Vilnius: ŠMM, 1995. </w:t>
      </w:r>
    </w:p>
    <w:p w:rsidR="00DC5B07" w:rsidRPr="0013451E" w:rsidRDefault="00DC5B07" w:rsidP="00DC5B07">
      <w:pPr>
        <w:jc w:val="both"/>
        <w:rPr>
          <w:sz w:val="24"/>
          <w:szCs w:val="24"/>
        </w:rPr>
      </w:pPr>
      <w:r w:rsidRPr="0013451E">
        <w:rPr>
          <w:sz w:val="24"/>
          <w:szCs w:val="24"/>
        </w:rPr>
        <w:t>5. Ikimokyklinio ugdymo gairės. Programa pedagogams ir tėvams, 1993.</w:t>
      </w:r>
    </w:p>
    <w:p w:rsidR="00DC5B07" w:rsidRPr="0013451E" w:rsidRDefault="00DC5B07" w:rsidP="00DC5B07">
      <w:pPr>
        <w:jc w:val="both"/>
        <w:rPr>
          <w:sz w:val="24"/>
          <w:szCs w:val="24"/>
        </w:rPr>
      </w:pPr>
      <w:r w:rsidRPr="0013451E">
        <w:rPr>
          <w:sz w:val="24"/>
          <w:szCs w:val="24"/>
        </w:rPr>
        <w:t xml:space="preserve">6.Alkoholio, tabako ir kitų psichiką veikiančių medžiagų vartojimo prevencijos programa. Patvirtinta Lietuvos Respublikos švietimo ir mokslo ministro </w:t>
      </w:r>
      <w:smartTag w:uri="urn:schemas-microsoft-com:office:smarttags" w:element="metricconverter">
        <w:smartTagPr>
          <w:attr w:name="ProductID" w:val="2006 m"/>
        </w:smartTagPr>
        <w:r w:rsidRPr="0013451E">
          <w:rPr>
            <w:sz w:val="24"/>
            <w:szCs w:val="24"/>
          </w:rPr>
          <w:t>2006 m</w:t>
        </w:r>
      </w:smartTag>
      <w:r w:rsidRPr="0013451E">
        <w:rPr>
          <w:sz w:val="24"/>
          <w:szCs w:val="24"/>
        </w:rPr>
        <w:t>. kovo 17 d. įsakymu Nr. 494;</w:t>
      </w:r>
    </w:p>
    <w:p w:rsidR="00DC5B07" w:rsidRPr="0013451E" w:rsidRDefault="00DC5B07" w:rsidP="00DC5B07">
      <w:pPr>
        <w:jc w:val="both"/>
        <w:rPr>
          <w:sz w:val="24"/>
          <w:szCs w:val="24"/>
        </w:rPr>
      </w:pPr>
      <w:r w:rsidRPr="0013451E">
        <w:rPr>
          <w:sz w:val="24"/>
          <w:szCs w:val="24"/>
        </w:rPr>
        <w:lastRenderedPageBreak/>
        <w:t>7. Gyvenimo įgūdžių ugdymo programa. Vilnius, 2004;</w:t>
      </w:r>
    </w:p>
    <w:p w:rsidR="00DC5B07" w:rsidRPr="0013451E" w:rsidRDefault="00DC5B07" w:rsidP="00DC5B07">
      <w:pPr>
        <w:jc w:val="both"/>
        <w:rPr>
          <w:sz w:val="24"/>
          <w:szCs w:val="24"/>
        </w:rPr>
      </w:pPr>
      <w:r w:rsidRPr="0013451E">
        <w:rPr>
          <w:sz w:val="24"/>
          <w:szCs w:val="24"/>
        </w:rPr>
        <w:t>8. Universaliosios sveikatos ugdymo bei rengimo šeimai programos. Vilnius, 2007;</w:t>
      </w:r>
    </w:p>
    <w:p w:rsidR="00DC5B07" w:rsidRPr="0013451E" w:rsidRDefault="00DC5B07" w:rsidP="00DC5B07">
      <w:pPr>
        <w:jc w:val="both"/>
        <w:rPr>
          <w:sz w:val="24"/>
          <w:szCs w:val="24"/>
        </w:rPr>
      </w:pPr>
      <w:r w:rsidRPr="0013451E">
        <w:rPr>
          <w:sz w:val="24"/>
          <w:szCs w:val="24"/>
        </w:rPr>
        <w:t>9.Ikimokyklinio amžiaus vaikų saugios gyvensenos įgūdžių ugdymo programa. 1997;</w:t>
      </w:r>
    </w:p>
    <w:p w:rsidR="00DC5B07" w:rsidRPr="0013451E" w:rsidRDefault="00DC5B07" w:rsidP="00DC5B07">
      <w:pPr>
        <w:jc w:val="both"/>
        <w:rPr>
          <w:sz w:val="24"/>
          <w:szCs w:val="24"/>
        </w:rPr>
      </w:pPr>
      <w:r w:rsidRPr="0013451E">
        <w:rPr>
          <w:sz w:val="24"/>
          <w:szCs w:val="24"/>
        </w:rPr>
        <w:t>10. Rengimo šeimai ir lytiškumo ugdymo programa, patvirtinta LR švietimo ir mokslo ministro 2007-02-07 įsakymu Nr. 179;</w:t>
      </w:r>
    </w:p>
    <w:p w:rsidR="00DC5B07" w:rsidRPr="0013451E" w:rsidRDefault="00DC5B07" w:rsidP="00DC5B07">
      <w:pPr>
        <w:jc w:val="both"/>
        <w:rPr>
          <w:sz w:val="24"/>
          <w:szCs w:val="24"/>
        </w:rPr>
      </w:pPr>
      <w:r w:rsidRPr="0013451E">
        <w:rPr>
          <w:sz w:val="24"/>
          <w:szCs w:val="24"/>
        </w:rPr>
        <w:t>11. „Sveikatos stiprinimo ir sveikos gyvensenos programa  „Noriu augti sveikas ir saugus“ parengta įstaigos pedagogų, patvirtinta asociacijos „Sveikatos želmenėliai“.</w:t>
      </w:r>
    </w:p>
    <w:p w:rsidR="00DC5B07" w:rsidRPr="0013451E" w:rsidRDefault="00DC5B07" w:rsidP="00DC5B07">
      <w:pPr>
        <w:jc w:val="both"/>
        <w:rPr>
          <w:sz w:val="24"/>
          <w:szCs w:val="24"/>
        </w:rPr>
      </w:pPr>
      <w:r w:rsidRPr="0013451E">
        <w:rPr>
          <w:sz w:val="24"/>
          <w:szCs w:val="24"/>
        </w:rPr>
        <w:tab/>
        <w:t>Ugdymo(si) procesas planuojamas, organizuojamas orientuojantis į pagrindinių kompetencijų (sveikatos saugojimo, pažinimo, komunikavimo, meninę, socialinę) ugdymo(si) plėtojimą. Ugdymo(si) procesą vykdo pedagogai, kurie savo darbe vadovaujasi demokratišku ugdymo stiliumi.</w:t>
      </w:r>
    </w:p>
    <w:p w:rsidR="00DC5B07" w:rsidRPr="0013451E" w:rsidRDefault="00DC5B07" w:rsidP="00DC5B07">
      <w:pPr>
        <w:jc w:val="both"/>
        <w:rPr>
          <w:sz w:val="24"/>
          <w:szCs w:val="24"/>
        </w:rPr>
      </w:pPr>
      <w:r w:rsidRPr="0013451E">
        <w:rPr>
          <w:sz w:val="24"/>
          <w:szCs w:val="24"/>
        </w:rPr>
        <w:tab/>
        <w:t xml:space="preserve">2014 metais siekėme geresnės ugdymo kokybės, tobulinome ugdymo turinio planavimą, analizavome savo veiklos rezultatus. Bendruomenė dalyvavo atliekant įstaigos veiklos įsivertinimą, didėjo bendradarbiavimo poreikis, tobulėjo komandinio darbo patirtis. Skatinome produktyvią ugdytinių kalbinę veiklą, rūpinomės ugdytinių saviraiškos poreikių tenkinimu, siekėme produktyvaus bendradarbiavimo su tėvais, įkūrėme „Tėvų klubą“. Formavome bendruomenės progresyvų požiūrį į savo veiklą, tikslingai panaudojome finansinius išteklius. </w:t>
      </w:r>
    </w:p>
    <w:p w:rsidR="00DC5B07" w:rsidRPr="0013451E" w:rsidRDefault="00DC5B07" w:rsidP="00DC5B07">
      <w:pPr>
        <w:jc w:val="both"/>
        <w:rPr>
          <w:sz w:val="24"/>
          <w:szCs w:val="24"/>
        </w:rPr>
      </w:pPr>
      <w:r w:rsidRPr="0013451E">
        <w:rPr>
          <w:sz w:val="24"/>
          <w:szCs w:val="24"/>
        </w:rPr>
        <w:tab/>
      </w:r>
      <w:r w:rsidRPr="0013451E">
        <w:rPr>
          <w:b/>
          <w:sz w:val="24"/>
          <w:szCs w:val="24"/>
        </w:rPr>
        <w:t>Ugdytiniai.</w:t>
      </w:r>
      <w:r w:rsidRPr="0013451E">
        <w:rPr>
          <w:sz w:val="24"/>
          <w:szCs w:val="24"/>
        </w:rPr>
        <w:t xml:space="preserve"> Per ataskaitinį laikotarpį regos centrą vidutiniškai lankė 60 ugdytinių: specialią grupę - 8 vaikai, 2 jungtines ikimokyklinio amžiaus grupes – 52 vaikai. </w:t>
      </w:r>
    </w:p>
    <w:p w:rsidR="00DC5B07" w:rsidRPr="0013451E" w:rsidRDefault="00DC5B07" w:rsidP="00DC5B07">
      <w:pPr>
        <w:jc w:val="both"/>
        <w:rPr>
          <w:sz w:val="24"/>
          <w:szCs w:val="24"/>
        </w:rPr>
      </w:pPr>
      <w:r w:rsidRPr="0013451E">
        <w:rPr>
          <w:noProof/>
          <w:sz w:val="24"/>
          <w:szCs w:val="24"/>
          <w:lang w:val="en-US" w:eastAsia="en-US"/>
        </w:rPr>
        <w:drawing>
          <wp:anchor distT="0" distB="0" distL="114300" distR="114300" simplePos="0" relativeHeight="251675648" behindDoc="0" locked="0" layoutInCell="1" allowOverlap="1">
            <wp:simplePos x="0" y="0"/>
            <wp:positionH relativeFrom="column">
              <wp:posOffset>3380547</wp:posOffset>
            </wp:positionH>
            <wp:positionV relativeFrom="paragraph">
              <wp:posOffset>10680</wp:posOffset>
            </wp:positionV>
            <wp:extent cx="2392514" cy="1625328"/>
            <wp:effectExtent l="0" t="0" r="8255" b="13335"/>
            <wp:wrapNone/>
            <wp:docPr id="443" name="Diagrama 4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13451E">
        <w:rPr>
          <w:sz w:val="24"/>
          <w:szCs w:val="24"/>
        </w:rPr>
        <w:t xml:space="preserve">      </w:t>
      </w:r>
      <w:r w:rsidR="0013451E" w:rsidRPr="0013451E">
        <w:rPr>
          <w:noProof/>
          <w:sz w:val="24"/>
          <w:szCs w:val="24"/>
          <w:lang w:val="en-US" w:eastAsia="en-US"/>
        </w:rPr>
        <w:drawing>
          <wp:inline distT="0" distB="0" distL="0" distR="0" wp14:anchorId="6C72DE3C" wp14:editId="0DC48847">
            <wp:extent cx="2328545" cy="1652270"/>
            <wp:effectExtent l="0" t="0" r="0" b="5080"/>
            <wp:docPr id="441" name="Paveikslėlis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8545" cy="1652270"/>
                    </a:xfrm>
                    <a:prstGeom prst="rect">
                      <a:avLst/>
                    </a:prstGeom>
                    <a:noFill/>
                    <a:ln>
                      <a:noFill/>
                    </a:ln>
                  </pic:spPr>
                </pic:pic>
              </a:graphicData>
            </a:graphic>
          </wp:inline>
        </w:drawing>
      </w:r>
      <w:r w:rsidRPr="0013451E">
        <w:rPr>
          <w:sz w:val="24"/>
          <w:szCs w:val="24"/>
        </w:rPr>
        <w:t xml:space="preserve">        </w:t>
      </w:r>
    </w:p>
    <w:p w:rsidR="00DC5B07" w:rsidRPr="0013451E" w:rsidRDefault="00DC5B07" w:rsidP="00DC5B07">
      <w:pPr>
        <w:jc w:val="both"/>
        <w:rPr>
          <w:sz w:val="24"/>
          <w:szCs w:val="24"/>
        </w:rPr>
      </w:pPr>
      <w:r w:rsidRPr="0013451E">
        <w:rPr>
          <w:sz w:val="24"/>
          <w:szCs w:val="24"/>
        </w:rPr>
        <w:tab/>
        <w:t>28 ugdytiniams su specialiaisiais ugdymo poreikiais (toliau-SUP) buvo  atliekama pedagoginė sutrikimų korekcija. Ją teikė: logopedas, psichologas, specialusis pedagogas, tiflopedagogas, judesio korekcijos pedagogas. Vaikams su judesio ir padėties sutrikimais (23 proc.) medicininę korekciją teikė kineziterapeutas. Bendrosios praktikos slaugytojai regos sutrikimų medicininę korekciją atliko 38 ugdytiniams.</w:t>
      </w:r>
    </w:p>
    <w:p w:rsidR="00DC5B07" w:rsidRPr="0013451E" w:rsidRDefault="00DC5B07" w:rsidP="00DC5B07">
      <w:pPr>
        <w:jc w:val="both"/>
        <w:rPr>
          <w:sz w:val="24"/>
          <w:szCs w:val="24"/>
        </w:rPr>
      </w:pPr>
      <w:r w:rsidRPr="0013451E">
        <w:rPr>
          <w:noProof/>
          <w:sz w:val="24"/>
          <w:szCs w:val="24"/>
          <w:lang w:val="en-US" w:eastAsia="en-US"/>
        </w:rPr>
        <w:lastRenderedPageBreak/>
        <w:drawing>
          <wp:inline distT="0" distB="0" distL="0" distR="0">
            <wp:extent cx="2462530" cy="1749425"/>
            <wp:effectExtent l="0" t="0" r="0" b="3175"/>
            <wp:docPr id="440" name="Paveikslėlis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2530" cy="1749425"/>
                    </a:xfrm>
                    <a:prstGeom prst="rect">
                      <a:avLst/>
                    </a:prstGeom>
                    <a:noFill/>
                    <a:ln>
                      <a:noFill/>
                    </a:ln>
                  </pic:spPr>
                </pic:pic>
              </a:graphicData>
            </a:graphic>
          </wp:inline>
        </w:drawing>
      </w:r>
      <w:r w:rsidRPr="0013451E">
        <w:rPr>
          <w:sz w:val="24"/>
          <w:szCs w:val="24"/>
        </w:rPr>
        <w:t xml:space="preserve">                 </w:t>
      </w:r>
      <w:r w:rsidRPr="0013451E">
        <w:rPr>
          <w:noProof/>
          <w:sz w:val="24"/>
          <w:szCs w:val="24"/>
          <w:lang w:val="en-US" w:eastAsia="en-US"/>
        </w:rPr>
        <w:drawing>
          <wp:inline distT="0" distB="0" distL="0" distR="0">
            <wp:extent cx="2480945" cy="1767840"/>
            <wp:effectExtent l="0" t="0" r="0" b="3810"/>
            <wp:docPr id="439" name="Paveikslėlis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0945" cy="1767840"/>
                    </a:xfrm>
                    <a:prstGeom prst="rect">
                      <a:avLst/>
                    </a:prstGeom>
                    <a:noFill/>
                    <a:ln>
                      <a:noFill/>
                    </a:ln>
                  </pic:spPr>
                </pic:pic>
              </a:graphicData>
            </a:graphic>
          </wp:inline>
        </w:drawing>
      </w:r>
    </w:p>
    <w:p w:rsidR="00DC5B07" w:rsidRDefault="00DC5B07" w:rsidP="0013451E">
      <w:pPr>
        <w:spacing w:after="0" w:line="240" w:lineRule="auto"/>
        <w:jc w:val="both"/>
        <w:rPr>
          <w:sz w:val="24"/>
          <w:szCs w:val="24"/>
        </w:rPr>
      </w:pPr>
      <w:r w:rsidRPr="0013451E">
        <w:rPr>
          <w:sz w:val="24"/>
          <w:szCs w:val="24"/>
        </w:rPr>
        <w:tab/>
        <w:t xml:space="preserve">Socialinio ugdymo skyriaus specialistai teikia tiflopedagoginę pagalbą: akliems ir silpnaregiams nelankantiems ikimokyklinių įstaigų, vaikams dėl negalios negalintiems lankyti bendrojo ugdymo ar specialiojo ugdymo mokyklų, vaikams ir jaunuoliams (iki </w:t>
      </w:r>
      <w:smartTag w:uri="urn:schemas-microsoft-com:office:smarttags" w:element="metricconverter">
        <w:smartTagPr>
          <w:attr w:name="ProductID" w:val="21 m"/>
        </w:smartTagPr>
        <w:r w:rsidRPr="0013451E">
          <w:rPr>
            <w:sz w:val="24"/>
            <w:szCs w:val="24"/>
          </w:rPr>
          <w:t>21 m</w:t>
        </w:r>
      </w:smartTag>
      <w:r w:rsidRPr="0013451E">
        <w:rPr>
          <w:sz w:val="24"/>
          <w:szCs w:val="24"/>
        </w:rPr>
        <w:t>.), (mokymas namuose), akliems ir silpnaregiams mokiniams, lankantiems bendrojo ar specialiojo ugdymo mokyklas, bet ten negaunantiems tiflopedagoginės pagalbos. Vykdomas aklųjų ir silpnaregių asmenų socialinis – reabilitacinis ugdymas (mobilumo-orientacijos, kasdienių buitinių įgūdžių ugdymas, Brailio rašto mokymas). Tiflopedagoginė pagalba teikiama 19 socialinio skyriaus ugdytiniui.</w:t>
      </w:r>
    </w:p>
    <w:p w:rsidR="0013451E" w:rsidRPr="0013451E" w:rsidRDefault="0013451E" w:rsidP="0013451E">
      <w:pPr>
        <w:spacing w:after="0" w:line="240" w:lineRule="auto"/>
        <w:jc w:val="both"/>
        <w:rPr>
          <w:sz w:val="24"/>
          <w:szCs w:val="24"/>
        </w:rPr>
      </w:pPr>
    </w:p>
    <w:p w:rsidR="00DC5B07" w:rsidRPr="0013451E" w:rsidRDefault="00DC5B07" w:rsidP="00DC5B07">
      <w:pPr>
        <w:jc w:val="both"/>
        <w:rPr>
          <w:sz w:val="24"/>
          <w:szCs w:val="24"/>
        </w:rPr>
      </w:pPr>
      <w:r w:rsidRPr="0013451E">
        <w:rPr>
          <w:b/>
          <w:sz w:val="24"/>
          <w:szCs w:val="24"/>
        </w:rPr>
        <w:t>Mokytojai.</w:t>
      </w:r>
      <w:r w:rsidRPr="0013451E">
        <w:rPr>
          <w:sz w:val="24"/>
          <w:szCs w:val="24"/>
        </w:rPr>
        <w:t xml:space="preserve"> Centre dirbo 15 mokytojų.</w:t>
      </w:r>
    </w:p>
    <w:p w:rsidR="00DC5B07" w:rsidRPr="0013451E" w:rsidRDefault="00DC5B07" w:rsidP="00DC5B07">
      <w:pPr>
        <w:jc w:val="both"/>
        <w:rPr>
          <w:sz w:val="24"/>
          <w:szCs w:val="24"/>
        </w:rPr>
      </w:pPr>
      <w:r w:rsidRPr="0013451E">
        <w:rPr>
          <w:noProof/>
          <w:sz w:val="24"/>
          <w:szCs w:val="24"/>
          <w:lang w:val="en-US" w:eastAsia="en-US"/>
        </w:rPr>
        <w:drawing>
          <wp:anchor distT="0" distB="0" distL="114300" distR="114300" simplePos="0" relativeHeight="251676672" behindDoc="0" locked="0" layoutInCell="1" allowOverlap="1">
            <wp:simplePos x="0" y="0"/>
            <wp:positionH relativeFrom="column">
              <wp:posOffset>2808053</wp:posOffset>
            </wp:positionH>
            <wp:positionV relativeFrom="paragraph">
              <wp:posOffset>27001</wp:posOffset>
            </wp:positionV>
            <wp:extent cx="2790908" cy="1947545"/>
            <wp:effectExtent l="0" t="0" r="9525" b="14605"/>
            <wp:wrapNone/>
            <wp:docPr id="442" name="Diagrama 4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13451E">
        <w:rPr>
          <w:sz w:val="24"/>
          <w:szCs w:val="24"/>
        </w:rPr>
        <w:t xml:space="preserve"> </w:t>
      </w:r>
      <w:r w:rsidRPr="0013451E">
        <w:rPr>
          <w:noProof/>
          <w:sz w:val="24"/>
          <w:szCs w:val="24"/>
          <w:lang w:val="en-US" w:eastAsia="en-US"/>
        </w:rPr>
        <w:drawing>
          <wp:inline distT="0" distB="0" distL="0" distR="0">
            <wp:extent cx="2322830" cy="2042160"/>
            <wp:effectExtent l="0" t="0" r="1270" b="0"/>
            <wp:docPr id="438" name="Paveikslėlis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2830" cy="2042160"/>
                    </a:xfrm>
                    <a:prstGeom prst="rect">
                      <a:avLst/>
                    </a:prstGeom>
                    <a:noFill/>
                    <a:ln>
                      <a:noFill/>
                    </a:ln>
                  </pic:spPr>
                </pic:pic>
              </a:graphicData>
            </a:graphic>
          </wp:inline>
        </w:drawing>
      </w:r>
      <w:r w:rsidRPr="0013451E">
        <w:rPr>
          <w:sz w:val="24"/>
          <w:szCs w:val="24"/>
        </w:rPr>
        <w:t xml:space="preserve">                   </w:t>
      </w:r>
    </w:p>
    <w:p w:rsidR="00DC5B07" w:rsidRPr="0013451E" w:rsidRDefault="00DC5B07" w:rsidP="00DC5B07">
      <w:pPr>
        <w:jc w:val="both"/>
        <w:rPr>
          <w:sz w:val="24"/>
          <w:szCs w:val="24"/>
        </w:rPr>
      </w:pPr>
      <w:r w:rsidRPr="0013451E">
        <w:rPr>
          <w:sz w:val="24"/>
          <w:szCs w:val="24"/>
        </w:rPr>
        <w:t xml:space="preserve">                                           </w:t>
      </w:r>
      <w:r w:rsidRPr="0013451E">
        <w:rPr>
          <w:noProof/>
          <w:sz w:val="24"/>
          <w:szCs w:val="24"/>
          <w:lang w:val="en-US" w:eastAsia="en-US"/>
        </w:rPr>
        <w:drawing>
          <wp:inline distT="0" distB="0" distL="0" distR="0">
            <wp:extent cx="2304415" cy="1767840"/>
            <wp:effectExtent l="0" t="0" r="635" b="3810"/>
            <wp:docPr id="437" name="Paveikslėlis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4415" cy="1767840"/>
                    </a:xfrm>
                    <a:prstGeom prst="rect">
                      <a:avLst/>
                    </a:prstGeom>
                    <a:noFill/>
                    <a:ln>
                      <a:noFill/>
                    </a:ln>
                  </pic:spPr>
                </pic:pic>
              </a:graphicData>
            </a:graphic>
          </wp:inline>
        </w:drawing>
      </w:r>
      <w:r w:rsidRPr="0013451E">
        <w:rPr>
          <w:sz w:val="24"/>
          <w:szCs w:val="24"/>
        </w:rPr>
        <w:tab/>
      </w:r>
    </w:p>
    <w:p w:rsidR="00DC5B07" w:rsidRPr="0013451E" w:rsidRDefault="00DC5B07" w:rsidP="00DC5B07">
      <w:pPr>
        <w:jc w:val="both"/>
        <w:rPr>
          <w:sz w:val="24"/>
          <w:szCs w:val="24"/>
        </w:rPr>
      </w:pPr>
      <w:r w:rsidRPr="0013451E">
        <w:rPr>
          <w:sz w:val="24"/>
          <w:szCs w:val="24"/>
        </w:rPr>
        <w:t>Pedagogų amžiaus vidurkis 50 metų, pedagoginio stažo vidurkis 27 metai.</w:t>
      </w:r>
    </w:p>
    <w:p w:rsidR="00DC5B07" w:rsidRPr="0013451E" w:rsidRDefault="00DC5B07" w:rsidP="00DC5B07">
      <w:pPr>
        <w:jc w:val="both"/>
        <w:rPr>
          <w:sz w:val="24"/>
          <w:szCs w:val="24"/>
        </w:rPr>
      </w:pPr>
      <w:r w:rsidRPr="0013451E">
        <w:rPr>
          <w:sz w:val="24"/>
          <w:szCs w:val="24"/>
        </w:rPr>
        <w:t>Ugdymo, įstaigos veiklos organizavimo klausimus sprendė regos centro savivalda. 5 posėdžius organizavo Regos centro taryba, 4 Mokytojų taryba, 9 Mokytojų metodinė grupė, 7 Vaiko gerovės komisija, įvyko1 visuotinis tėvų susirinkimas.</w:t>
      </w:r>
    </w:p>
    <w:p w:rsidR="00DC5B07" w:rsidRPr="0013451E" w:rsidRDefault="00DC5B07" w:rsidP="00DC5B07">
      <w:pPr>
        <w:jc w:val="both"/>
        <w:rPr>
          <w:sz w:val="24"/>
          <w:szCs w:val="24"/>
        </w:rPr>
      </w:pPr>
    </w:p>
    <w:p w:rsidR="00DC5B07" w:rsidRPr="0013451E" w:rsidRDefault="00DC5B07" w:rsidP="00DC5B07">
      <w:pPr>
        <w:jc w:val="both"/>
        <w:rPr>
          <w:b/>
          <w:sz w:val="24"/>
          <w:szCs w:val="24"/>
        </w:rPr>
      </w:pPr>
      <w:r w:rsidRPr="0013451E">
        <w:rPr>
          <w:b/>
          <w:sz w:val="24"/>
          <w:szCs w:val="24"/>
        </w:rPr>
        <w:lastRenderedPageBreak/>
        <w:t>Strateginio veiksmų plano tikslai:</w:t>
      </w:r>
    </w:p>
    <w:p w:rsidR="00DC5B07" w:rsidRPr="0013451E" w:rsidRDefault="00DC5B07" w:rsidP="00DC5B07">
      <w:pPr>
        <w:jc w:val="both"/>
        <w:rPr>
          <w:sz w:val="24"/>
          <w:szCs w:val="24"/>
        </w:rPr>
      </w:pPr>
      <w:r w:rsidRPr="0013451E">
        <w:rPr>
          <w:sz w:val="24"/>
          <w:szCs w:val="24"/>
        </w:rPr>
        <w:t>1. Įgyvendinti Bendrąsias ir specialiąsias programas, teikiant kokybiškas švietimo paslaugas įvairaus amžiaus vaikams.</w:t>
      </w:r>
    </w:p>
    <w:p w:rsidR="00DC5B07" w:rsidRPr="0013451E" w:rsidRDefault="00DC5B07" w:rsidP="00DC5B07">
      <w:pPr>
        <w:jc w:val="both"/>
        <w:rPr>
          <w:sz w:val="24"/>
          <w:szCs w:val="24"/>
        </w:rPr>
      </w:pPr>
      <w:r w:rsidRPr="0013451E">
        <w:rPr>
          <w:sz w:val="24"/>
          <w:szCs w:val="24"/>
        </w:rPr>
        <w:t>2. Individualizuoti sutrikusios regos vaikų ugdymą, pritaikant ikimokyklinio ir priešmokyklinio ugdymo(si) programas.</w:t>
      </w:r>
    </w:p>
    <w:p w:rsidR="00DC5B07" w:rsidRPr="0013451E" w:rsidRDefault="00DC5B07" w:rsidP="00DC5B07">
      <w:pPr>
        <w:jc w:val="both"/>
        <w:rPr>
          <w:sz w:val="24"/>
          <w:szCs w:val="24"/>
        </w:rPr>
      </w:pPr>
      <w:r w:rsidRPr="0013451E">
        <w:rPr>
          <w:sz w:val="24"/>
          <w:szCs w:val="24"/>
        </w:rPr>
        <w:t xml:space="preserve">3. Vykdyti ikimokyklinį ir priešmokyklinį ugdymą, siekiant įstaigos ir šeimos sąveikos. </w:t>
      </w:r>
    </w:p>
    <w:p w:rsidR="00DC5B07" w:rsidRPr="0013451E" w:rsidRDefault="00DC5B07" w:rsidP="00DC5B07">
      <w:pPr>
        <w:jc w:val="both"/>
        <w:rPr>
          <w:sz w:val="24"/>
          <w:szCs w:val="24"/>
        </w:rPr>
      </w:pPr>
      <w:r w:rsidRPr="0013451E">
        <w:rPr>
          <w:sz w:val="24"/>
          <w:szCs w:val="24"/>
        </w:rPr>
        <w:t>4. Sudaryti saugias ir sveikas ugdymo(si) sąlygas, kuriant šiuolaikišką ugdymo(si) aplinką, racionaliai naudojant materialinius ir žmogiškuosius išteklius.</w:t>
      </w:r>
    </w:p>
    <w:p w:rsidR="00DC5B07" w:rsidRPr="0013451E" w:rsidRDefault="00DC5B07" w:rsidP="0013451E">
      <w:pPr>
        <w:spacing w:after="0"/>
        <w:jc w:val="center"/>
        <w:rPr>
          <w:b/>
          <w:sz w:val="24"/>
          <w:szCs w:val="24"/>
        </w:rPr>
      </w:pPr>
      <w:r w:rsidRPr="0013451E">
        <w:rPr>
          <w:b/>
          <w:sz w:val="24"/>
          <w:szCs w:val="24"/>
        </w:rPr>
        <w:t>II. ĮSTAIGOS VEIKLAI ĮTAKOS TURĖJUSIŲ VEIKSNIŲ APŽVALGA</w:t>
      </w:r>
    </w:p>
    <w:p w:rsidR="00DC5B07" w:rsidRPr="0013451E" w:rsidRDefault="00DC5B07" w:rsidP="0013451E">
      <w:pPr>
        <w:spacing w:after="0"/>
        <w:jc w:val="center"/>
        <w:rPr>
          <w:b/>
          <w:sz w:val="24"/>
          <w:szCs w:val="24"/>
        </w:rPr>
      </w:pPr>
      <w:r w:rsidRPr="0013451E">
        <w:rPr>
          <w:b/>
          <w:sz w:val="24"/>
          <w:szCs w:val="24"/>
        </w:rPr>
        <w:t>IŠORINIAI VEIKSNIAI</w:t>
      </w:r>
    </w:p>
    <w:p w:rsidR="0013451E" w:rsidRDefault="0013451E" w:rsidP="00DC5B07">
      <w:pPr>
        <w:jc w:val="both"/>
        <w:rPr>
          <w:b/>
          <w:sz w:val="24"/>
          <w:szCs w:val="24"/>
        </w:rPr>
      </w:pPr>
    </w:p>
    <w:p w:rsidR="00DC5B07" w:rsidRPr="0013451E" w:rsidRDefault="00DC5B07" w:rsidP="00DC5B07">
      <w:pPr>
        <w:jc w:val="both"/>
        <w:rPr>
          <w:b/>
          <w:sz w:val="24"/>
          <w:szCs w:val="24"/>
        </w:rPr>
      </w:pPr>
      <w:r w:rsidRPr="0013451E">
        <w:rPr>
          <w:b/>
          <w:sz w:val="24"/>
          <w:szCs w:val="24"/>
        </w:rPr>
        <w:t>Politiniai-teisiniai veiksniai</w:t>
      </w:r>
    </w:p>
    <w:p w:rsidR="00DC5B07" w:rsidRPr="0013451E" w:rsidRDefault="00DC5B07" w:rsidP="0013451E">
      <w:pPr>
        <w:ind w:firstLine="1296"/>
        <w:jc w:val="both"/>
        <w:rPr>
          <w:sz w:val="24"/>
          <w:szCs w:val="24"/>
        </w:rPr>
      </w:pPr>
      <w:r w:rsidRPr="0013451E">
        <w:rPr>
          <w:sz w:val="24"/>
          <w:szCs w:val="24"/>
        </w:rPr>
        <w:t>Lietuvos  švietimo politika yra orientuota į Vakarų šalių vertybes ir formuojama pirmiausia, atsižvelgiant į Europos Sąjungos švietimo gaires ir prioritetus. Jais vadovaujantis sukurtos Valstybės ilgalaikės Švietimo strategijos 2013-2022 metų nuostatos, Geros mokyklos koncepcija.</w:t>
      </w:r>
    </w:p>
    <w:p w:rsidR="00DC5B07" w:rsidRPr="0013451E" w:rsidRDefault="00DC5B07" w:rsidP="00DC5B07">
      <w:pPr>
        <w:jc w:val="both"/>
        <w:rPr>
          <w:sz w:val="24"/>
          <w:szCs w:val="24"/>
        </w:rPr>
      </w:pPr>
      <w:r w:rsidRPr="0013451E">
        <w:rPr>
          <w:sz w:val="24"/>
          <w:szCs w:val="24"/>
        </w:rPr>
        <w:tab/>
        <w:t xml:space="preserve">Regos centro (toliau - Centro) veiklą reglamentuoja pagrindiniai Lietuvos Respublikos Vyriausybės norminiai teisės aktai, Lietuvos Respublikos Švietimo įstatymas (Žin., 2011, Nr.38-1804), Ikimokyklinio ir priešmokyklinio ugdymo plėtros 2011-2013 metų programa, Valstybės ilgalaikės Švietimo strategijos 2013-2022 metų nuostatos, Geros mokyklos koncepcija, kiti. Švietimo ir mokslo ministerijos teisės aktai, Panevėžio miesto savivaldybės tarybos sprendimai, Administracijos direktoriaus, Panevėžio miesto savivaldybės ir Panevėžio rajono savivaldybės bendradarbiavimo sutartis dėl ikimokyklinio ir priešmokyklinio ugdymo paslaugų ir neformaliojo ugdymo paslaugų teikimo“, Švietimo skyriaus vedėjo įsakymai bei Regos centro nuostatai. Planuojant ir organizuojant Centro veiklą vadovaujamasi Lietuvos Respublikos Seimo nutarimu patvirtintų Valstybinių švietimo strategijų 2013-2022 m. iškeltu valstybės švietimo siekiu užtikrinti švietimo kokybę, Panevėžio miesto savivaldybės tarybos teisės aktais, Panevėžio miesto plėtros 2013-2022 m. strateginiu planu. </w:t>
      </w:r>
    </w:p>
    <w:p w:rsidR="00DC5B07" w:rsidRPr="0013451E" w:rsidRDefault="00DC5B07" w:rsidP="00DC5B07">
      <w:pPr>
        <w:jc w:val="both"/>
        <w:rPr>
          <w:sz w:val="24"/>
          <w:szCs w:val="24"/>
        </w:rPr>
      </w:pPr>
      <w:r w:rsidRPr="0013451E">
        <w:rPr>
          <w:sz w:val="24"/>
          <w:szCs w:val="24"/>
        </w:rPr>
        <w:tab/>
        <w:t>Regos centro buhalterinė apskaita vykdoma pagal VSAFAS nuostatas. Finansinė atskaitomybė atliekama vykdant Lietuvos Respublikos biudžeto sandaros įstatymą.</w:t>
      </w:r>
    </w:p>
    <w:p w:rsidR="00DC5B07" w:rsidRPr="0013451E" w:rsidRDefault="00DC5B07" w:rsidP="00DC5B07">
      <w:pPr>
        <w:jc w:val="both"/>
        <w:rPr>
          <w:sz w:val="24"/>
          <w:szCs w:val="24"/>
        </w:rPr>
      </w:pPr>
      <w:r w:rsidRPr="0013451E">
        <w:rPr>
          <w:sz w:val="24"/>
          <w:szCs w:val="24"/>
        </w:rPr>
        <w:tab/>
        <w:t>Per ataskaitinį laikotarpį įstaigą lankė 7 Panevėžio rajono savivaldybės vaikai, gaunantys finansavimą pagal Panevėžio miesto ir Panevėžio rajono savivaldybės bendradarbiavimo sutartį Nr. 22-844, pasirašytą 2013 m. liepos 9 d. tarp savivaldybių merų dėl ikimokyklinio ir priešmokyklinio ugdymo paslaugų ir neformaliojo ugdymo paslaugų teikimo.</w:t>
      </w:r>
    </w:p>
    <w:p w:rsidR="00DC5B07" w:rsidRPr="0013451E" w:rsidRDefault="00DC5B07" w:rsidP="00DC5B07">
      <w:pPr>
        <w:jc w:val="both"/>
        <w:rPr>
          <w:b/>
          <w:sz w:val="24"/>
          <w:szCs w:val="24"/>
        </w:rPr>
      </w:pPr>
      <w:r w:rsidRPr="0013451E">
        <w:rPr>
          <w:b/>
          <w:sz w:val="24"/>
          <w:szCs w:val="24"/>
        </w:rPr>
        <w:t>Ekonominiai veiksniai</w:t>
      </w:r>
    </w:p>
    <w:p w:rsidR="00DC5B07" w:rsidRPr="0013451E" w:rsidRDefault="00DC5B07" w:rsidP="00DC5B07">
      <w:pPr>
        <w:jc w:val="both"/>
        <w:rPr>
          <w:sz w:val="24"/>
          <w:szCs w:val="24"/>
        </w:rPr>
      </w:pPr>
      <w:r w:rsidRPr="0013451E">
        <w:rPr>
          <w:sz w:val="24"/>
          <w:szCs w:val="24"/>
        </w:rPr>
        <w:tab/>
        <w:t>Teigiamų rezultatų ugdymo valdymui, kokybei ir materialiniam aprūpinimui turėjo ikimokyklinio ir priešmokyklinio ugdymo krepšelio lėšų naudojimo finansavimo metodikos įdiegimas. Metodika užtikrino gaunamų lėšų stabilumą bei pastovumą, tai sudaro geresnes sąlygas ugdymo kokybės užtikrinimui. Mokinio krepšelio lėšų įvedimas ikimokyklinėms įstaigoms sušvelnino esamą padėtį. Atsirado galimybė atnaujinti susidėvėjusį inventorių ir ugdymo priemones. Panevėžio miesto savivaldybės tarybos 2013 m. balandžio 23 d. sprendimu Nr. 1- 125 patvirtintas ,,Mokinio krepšelio lėšų paskirstymo ir naudojimo tvarkos aprašas“.</w:t>
      </w:r>
    </w:p>
    <w:p w:rsidR="00DC5B07" w:rsidRPr="0013451E" w:rsidRDefault="00DC5B07" w:rsidP="00DC5B07">
      <w:pPr>
        <w:jc w:val="both"/>
        <w:rPr>
          <w:sz w:val="24"/>
          <w:szCs w:val="24"/>
        </w:rPr>
      </w:pPr>
      <w:r w:rsidRPr="0013451E">
        <w:rPr>
          <w:sz w:val="24"/>
          <w:szCs w:val="24"/>
        </w:rPr>
        <w:tab/>
        <w:t>Įstojus į Europos Sąjungą, Lietuvos švietimo sistema vis labiau tampa atvira pasaulinės erdvės dalimi. Esant nepakankamam valstybės ir savivaldybės finansavimui, atsiranda galimybė plėtoti tarptautinius ryšius bendrose ES švietimo programose ir maksimaliai išnaudoti jų teikiamas galimybes. Finansinė paspirtis yra tai, kad įstaigos gali pasinaudoti fizinių asmenų 2% gyventojų pajamų mokesčio finansine parama.</w:t>
      </w:r>
    </w:p>
    <w:p w:rsidR="00DC5B07" w:rsidRPr="0013451E" w:rsidRDefault="00DC5B07" w:rsidP="00DC5B07">
      <w:pPr>
        <w:jc w:val="both"/>
        <w:rPr>
          <w:sz w:val="24"/>
          <w:szCs w:val="24"/>
        </w:rPr>
      </w:pPr>
      <w:r w:rsidRPr="0013451E">
        <w:rPr>
          <w:sz w:val="24"/>
          <w:szCs w:val="24"/>
        </w:rPr>
        <w:tab/>
        <w:t xml:space="preserve">Lėšos ikimokykliniam ir priešmokykliniam ugdymui nepakankamos. Savivaldybės biudžetas nepakankamai užtikrina ūkinių reikmių bei darbuotojų atlyginimų finansavimą. </w:t>
      </w:r>
    </w:p>
    <w:p w:rsidR="00DC5B07" w:rsidRPr="0013451E" w:rsidRDefault="00DC5B07" w:rsidP="00DC5B07">
      <w:pPr>
        <w:jc w:val="both"/>
        <w:rPr>
          <w:sz w:val="24"/>
          <w:szCs w:val="24"/>
        </w:rPr>
      </w:pPr>
      <w:r w:rsidRPr="0013451E">
        <w:rPr>
          <w:sz w:val="24"/>
          <w:szCs w:val="24"/>
        </w:rPr>
        <w:tab/>
        <w:t>Nemažėja nedarbas, krinta vartojimo lygis, o tai sąlygoja ir nepakankamą švietimo įstaigų finansavimą. Didėjant nedarbui vis dažniau atsiranda tėvų, vėluojančių sumokėti už Centro paslaugas. Ekonominiai sunkumai šeimoje dažnai iššaukia tėvų nepagrįstą reiklumą įstaigai nusiimant atsakomybę nuo savęs.</w:t>
      </w:r>
    </w:p>
    <w:p w:rsidR="00DC5B07" w:rsidRPr="0013451E" w:rsidRDefault="00DC5B07" w:rsidP="00DC5B07">
      <w:pPr>
        <w:jc w:val="both"/>
        <w:rPr>
          <w:sz w:val="24"/>
          <w:szCs w:val="24"/>
        </w:rPr>
      </w:pPr>
      <w:r w:rsidRPr="0013451E">
        <w:rPr>
          <w:sz w:val="24"/>
          <w:szCs w:val="24"/>
        </w:rPr>
        <w:tab/>
        <w:t>Centro darbuotojai reguliariai gaudami atlyginimus, suinteresuoti darbu. Tai atsiliepia ugdymo kokybei.</w:t>
      </w:r>
    </w:p>
    <w:p w:rsidR="00DC5B07" w:rsidRPr="0013451E" w:rsidRDefault="00DC5B07" w:rsidP="00DC5B07">
      <w:pPr>
        <w:jc w:val="both"/>
        <w:rPr>
          <w:b/>
          <w:sz w:val="24"/>
          <w:szCs w:val="24"/>
        </w:rPr>
      </w:pPr>
      <w:r w:rsidRPr="0013451E">
        <w:rPr>
          <w:b/>
          <w:sz w:val="24"/>
          <w:szCs w:val="24"/>
        </w:rPr>
        <w:t>Socialiniai veiksniai</w:t>
      </w:r>
    </w:p>
    <w:p w:rsidR="00DC5B07" w:rsidRPr="0013451E" w:rsidRDefault="00DC5B07" w:rsidP="00DC5B07">
      <w:pPr>
        <w:jc w:val="both"/>
        <w:rPr>
          <w:sz w:val="24"/>
          <w:szCs w:val="24"/>
        </w:rPr>
      </w:pPr>
      <w:r w:rsidRPr="0013451E">
        <w:rPr>
          <w:sz w:val="24"/>
          <w:szCs w:val="24"/>
        </w:rPr>
        <w:tab/>
        <w:t>Panevėžys pagal gyventojų skaičių yra penktas Lietuvos Respublikos miestas. Remiantis Lietuvos Respublikos 2011 m. visuotinio gyventojų ir būstų surašymo rezultatais, 2012 m. pradžioje mieste  gyveno 98 612  žmonių. 55,7 procentus visų miestelėnų sudaro moterys, 44,3 procentus - vyrai, vaikai (0-15 metų amžiaus) - 15,3 procento. Panevėžyje didelis gyventojų tankumas - 1 km gyvena 1972,2  žmonės, o Respublikoje - 46,1.</w:t>
      </w:r>
    </w:p>
    <w:p w:rsidR="00DC5B07" w:rsidRPr="0013451E" w:rsidRDefault="00DC5B07" w:rsidP="00DC5B07">
      <w:pPr>
        <w:jc w:val="both"/>
        <w:rPr>
          <w:sz w:val="24"/>
          <w:szCs w:val="24"/>
        </w:rPr>
      </w:pPr>
      <w:r w:rsidRPr="0013451E">
        <w:rPr>
          <w:sz w:val="24"/>
          <w:szCs w:val="24"/>
        </w:rPr>
        <w:tab/>
        <w:t>Demografinė situacija mieste patvirtina prognozes apie pastebimai mažėjantį vaikų skaičių. Mažėjant vaikų skaičiui ikimokyklinio ugdymo srityje orientuotis į pagalbos šeimai teikimą, kurių vaikai nelanko ugdymo įstaigos.</w:t>
      </w:r>
    </w:p>
    <w:p w:rsidR="00DC5B07" w:rsidRPr="0013451E" w:rsidRDefault="00DC5B07" w:rsidP="00DC5B07">
      <w:pPr>
        <w:jc w:val="both"/>
        <w:rPr>
          <w:sz w:val="24"/>
          <w:szCs w:val="24"/>
        </w:rPr>
      </w:pPr>
      <w:r w:rsidRPr="0013451E">
        <w:rPr>
          <w:sz w:val="24"/>
          <w:szCs w:val="24"/>
        </w:rPr>
        <w:tab/>
        <w:t xml:space="preserve">Panevėžio mieste kaip ir kituose respublikos miestuose bei regionuose yra nemažai vaikų, turinčių specialiųjų poreikių: ugdymo(si) sunkumų, kalbos, regos, raidos sutrikimų ir pan.). Aktualios ir socialinės atskirties, asocialių šeimų problemos. Atlikti tyrimai rodo, kad Lietuvoje kas ketvirtas vaikas yra maitinamas nemokamai. Tokia padėtis plečia pedagoginio darbo sampratą, tai sudaro sąlygas specialiųjų pedagogų, psichologų, mokytojų padėjėjų etatų steigimo būtinumui. </w:t>
      </w:r>
    </w:p>
    <w:p w:rsidR="00DC5B07" w:rsidRPr="0013451E" w:rsidRDefault="00DC5B07" w:rsidP="00DC5B07">
      <w:pPr>
        <w:jc w:val="both"/>
        <w:rPr>
          <w:sz w:val="24"/>
          <w:szCs w:val="24"/>
        </w:rPr>
      </w:pPr>
      <w:r w:rsidRPr="0013451E">
        <w:rPr>
          <w:sz w:val="24"/>
          <w:szCs w:val="24"/>
        </w:rPr>
        <w:tab/>
        <w:t>Kasmet didėja vaikų, turinčių sveikatos sutrikimų,  skaičius. Vaikų sveikatą lemia silpna vaikų imuninė sistema, vaikų grūdinimas, mitybos įpročiai, paveldimos ligos. Vaikų sveikatos blogėjimui įtakos turi materialinės šeimų sąlygos, miesto ekologinė būklė ir kiti tyrimų reikalaujantys faktoriai.</w:t>
      </w:r>
    </w:p>
    <w:p w:rsidR="00DC5B07" w:rsidRPr="0013451E" w:rsidRDefault="00DC5B07" w:rsidP="00DC5B07">
      <w:pPr>
        <w:jc w:val="both"/>
        <w:rPr>
          <w:b/>
          <w:sz w:val="24"/>
          <w:szCs w:val="24"/>
        </w:rPr>
      </w:pPr>
      <w:r w:rsidRPr="0013451E">
        <w:rPr>
          <w:b/>
          <w:sz w:val="24"/>
          <w:szCs w:val="24"/>
        </w:rPr>
        <w:t>Technologiniai veiksniai</w:t>
      </w:r>
    </w:p>
    <w:p w:rsidR="00DC5B07" w:rsidRPr="0013451E" w:rsidRDefault="00DC5B07" w:rsidP="00DC5B07">
      <w:pPr>
        <w:jc w:val="both"/>
        <w:rPr>
          <w:sz w:val="24"/>
          <w:szCs w:val="24"/>
        </w:rPr>
      </w:pPr>
      <w:r w:rsidRPr="0013451E">
        <w:rPr>
          <w:sz w:val="24"/>
          <w:szCs w:val="24"/>
        </w:rPr>
        <w:tab/>
        <w:t xml:space="preserve">Informacinių technologijų taikymas šiuolaikinėmis sąlygomis jau būtinybė. Elektroninis ryšys su įvairiomis institucijomis ir įstaigomis tapo būtinybe. Sudarytos sąlygos darbuotojams naudotis internetu, gauti naujausią informaciją. Panevėžio miesto savivaldybė mažai dėmesio skiria švietimo įstaigų kompiuterizavimui bei internetinių paslaugų diegimui. </w:t>
      </w:r>
    </w:p>
    <w:p w:rsidR="00DC5B07" w:rsidRPr="0013451E" w:rsidRDefault="00DC5B07" w:rsidP="00DC5B07">
      <w:pPr>
        <w:jc w:val="both"/>
        <w:rPr>
          <w:sz w:val="24"/>
          <w:szCs w:val="24"/>
        </w:rPr>
      </w:pPr>
      <w:r w:rsidRPr="0013451E">
        <w:rPr>
          <w:sz w:val="24"/>
          <w:szCs w:val="24"/>
        </w:rPr>
        <w:tab/>
        <w:t xml:space="preserve">Vykdomas mokinių, pedagogų registras, nemokamo maitinimo registravimo žurnalų tvarkymas, interaktyvus mokinių priėmimas naudojant internetines sistemas, sukurta ir pastoviai atnaujinama įstaigos internetinė svetainė. </w:t>
      </w:r>
    </w:p>
    <w:p w:rsidR="00DC5B07" w:rsidRPr="0013451E" w:rsidRDefault="00DC5B07" w:rsidP="00DC5B07">
      <w:pPr>
        <w:jc w:val="both"/>
        <w:rPr>
          <w:sz w:val="24"/>
          <w:szCs w:val="24"/>
        </w:rPr>
      </w:pPr>
      <w:r w:rsidRPr="0013451E">
        <w:rPr>
          <w:sz w:val="24"/>
          <w:szCs w:val="24"/>
        </w:rPr>
        <w:tab/>
        <w:t>Pedagogai ruošdamiesi teorinei ar praktinei veiklai, turi galimybę naudotis naujausiomis informacinėmis technologijomis (video medžiaga, Multimedia, kompiuteriais, internetiniu ryšiu, muzikiniais centrais ir kt.).</w:t>
      </w:r>
    </w:p>
    <w:p w:rsidR="00DC5B07" w:rsidRPr="0013451E" w:rsidRDefault="00DC5B07" w:rsidP="0013451E">
      <w:pPr>
        <w:jc w:val="center"/>
        <w:rPr>
          <w:b/>
          <w:sz w:val="24"/>
          <w:szCs w:val="24"/>
        </w:rPr>
      </w:pPr>
      <w:r w:rsidRPr="0013451E">
        <w:rPr>
          <w:b/>
          <w:sz w:val="24"/>
          <w:szCs w:val="24"/>
        </w:rPr>
        <w:t>VIDINIAI VEIKSNIAI</w:t>
      </w:r>
    </w:p>
    <w:p w:rsidR="00DC5B07" w:rsidRPr="0013451E" w:rsidRDefault="00DC5B07" w:rsidP="00DC5B07">
      <w:pPr>
        <w:jc w:val="both"/>
        <w:rPr>
          <w:b/>
          <w:sz w:val="24"/>
          <w:szCs w:val="24"/>
        </w:rPr>
      </w:pPr>
      <w:r w:rsidRPr="0013451E">
        <w:rPr>
          <w:b/>
          <w:sz w:val="24"/>
          <w:szCs w:val="24"/>
        </w:rPr>
        <w:t>Organizacinė struktūra.</w:t>
      </w:r>
    </w:p>
    <w:p w:rsidR="00DC5B07" w:rsidRPr="0013451E" w:rsidRDefault="00DC5B07" w:rsidP="00DC5B07">
      <w:pPr>
        <w:jc w:val="both"/>
        <w:rPr>
          <w:sz w:val="24"/>
          <w:szCs w:val="24"/>
        </w:rPr>
      </w:pPr>
      <w:r w:rsidRPr="0013451E">
        <w:rPr>
          <w:sz w:val="24"/>
          <w:szCs w:val="24"/>
        </w:rPr>
        <w:tab/>
        <w:t>Valdymo struktūra: regos centro administraciją sudaro direktorius, direktoriaus pavaduotojas ugdymui, ūkvedys, buhalteris, slaugytojas, sekretorius. Veikia savivaldos institucijos: Regos centro taryba, Mokytojų taryba, Vaiko gerovės komisija, Mokytojų atestacijos komisija, Viešųjų pirkimų komisija, laikinos darbo grupės. Ūkinėms, finansinėms veikloms vykdyti, sudaromos laikinos darbo grupės, nuolatinės komisijos.</w:t>
      </w:r>
    </w:p>
    <w:p w:rsidR="00DC5B07" w:rsidRPr="0013451E" w:rsidRDefault="00DC5B07" w:rsidP="00DC5B07">
      <w:pPr>
        <w:jc w:val="both"/>
        <w:rPr>
          <w:sz w:val="24"/>
          <w:szCs w:val="24"/>
        </w:rPr>
      </w:pPr>
      <w:r w:rsidRPr="0013451E">
        <w:rPr>
          <w:sz w:val="24"/>
          <w:szCs w:val="24"/>
        </w:rPr>
        <w:tab/>
        <w:t>Darbuotojai savo darbe vadovaujasi pareiginiais nuostatais, Darbo tvarkos taisyklėmis, regos centro nuostatais, įvairiomis tvarkomis ir visais aukštesnių institucijų teisės dokumentais.</w:t>
      </w:r>
    </w:p>
    <w:p w:rsidR="00DC5B07" w:rsidRPr="0013451E" w:rsidRDefault="00DC5B07" w:rsidP="00DC5B07">
      <w:pPr>
        <w:jc w:val="both"/>
        <w:rPr>
          <w:sz w:val="24"/>
          <w:szCs w:val="24"/>
        </w:rPr>
      </w:pPr>
      <w:r w:rsidRPr="0013451E">
        <w:rPr>
          <w:sz w:val="24"/>
          <w:szCs w:val="24"/>
        </w:rPr>
        <w:t>Panevėžio miesto savivaldybės tarybos 2013 m. kovo 28 d. sprendimu Nr. 1-74 suderintas ir nustatytas įstaigos darbo laikas. Regos centre veikia nuo 7 val. iki 18.18 val. / 19 val..</w:t>
      </w:r>
    </w:p>
    <w:p w:rsidR="00DC5B07" w:rsidRPr="0013451E" w:rsidRDefault="00DC5B07" w:rsidP="00DC5B07">
      <w:pPr>
        <w:jc w:val="both"/>
        <w:rPr>
          <w:sz w:val="24"/>
          <w:szCs w:val="24"/>
        </w:rPr>
      </w:pPr>
      <w:r w:rsidRPr="0013451E">
        <w:rPr>
          <w:sz w:val="24"/>
          <w:szCs w:val="24"/>
        </w:rPr>
        <w:tab/>
        <w:t>Regos centre veikia 4 grupės: 1 ankstyvojo amžiaus (1,5-3 m.), 1 ikimokyklinio amžiaus vaikų specialioji (3-5 m.), 2 mišraus amžiaus vaikų (4-5 m, .6-7 m.). Vadovaujantis Panevėžio miesto savivaldybės tarybos 2013 m. birželio 27 d. sprendimu Nr. 1-209 patvirtintu Ikimokyklinio ir priešmokyklinio ugdymo organizavimo modelių aprašu, centras pasirenka ikimokyklinio ir priešmokyklinio ugdymo organizavimo modelius nuo kiekvienų metų rugsėjo 1 dienos, atsižvelgiant į poreikį. Vykdomos ikimokyklinio ir priešmokyklinio ugdymo programos. Teikiamas specialusis ugdymas vaikams, turintiems regos sutrikimus, emocijų, raidos ir judesio korekcijos sutrikimus. Dirba logopedas, psichologas, judesio korekcijos pedagogas, specialusis pedagogas, tiflopedagogas, kineziterapeutas.</w:t>
      </w:r>
    </w:p>
    <w:p w:rsidR="00DC5B07" w:rsidRPr="0013451E" w:rsidRDefault="00DC5B07" w:rsidP="00DC5B07">
      <w:pPr>
        <w:jc w:val="both"/>
        <w:rPr>
          <w:b/>
          <w:sz w:val="24"/>
          <w:szCs w:val="24"/>
        </w:rPr>
      </w:pPr>
      <w:r w:rsidRPr="0013451E">
        <w:rPr>
          <w:b/>
          <w:sz w:val="24"/>
          <w:szCs w:val="24"/>
        </w:rPr>
        <w:t>Struktūriniai pokyčiai</w:t>
      </w:r>
      <w:r w:rsidR="0013451E">
        <w:rPr>
          <w:b/>
          <w:sz w:val="24"/>
          <w:szCs w:val="24"/>
        </w:rPr>
        <w:t>.</w:t>
      </w:r>
    </w:p>
    <w:p w:rsidR="00DC5B07" w:rsidRPr="0013451E" w:rsidRDefault="00DC5B07" w:rsidP="00DC5B07">
      <w:pPr>
        <w:jc w:val="both"/>
        <w:rPr>
          <w:sz w:val="24"/>
          <w:szCs w:val="24"/>
        </w:rPr>
      </w:pPr>
      <w:r w:rsidRPr="0013451E">
        <w:rPr>
          <w:sz w:val="24"/>
          <w:szCs w:val="24"/>
        </w:rPr>
        <w:tab/>
        <w:t>Ikimokyklinių įstaigų tinklo pertvarkos 2009-2013 m. bendrasis planas, patvirtintas Panevėžio m. savivaldybės tarybos 2009 m. sausio 29 d. sprendimu Nr. 1-29-2, konkrečiai palietė įstaigą: darželis – mokykla reorganizuotas į Regos centrą. 2014 m. Centre jokių struktūrinių pokyčių nebuvo.</w:t>
      </w:r>
    </w:p>
    <w:p w:rsidR="00DC5B07" w:rsidRPr="0013451E" w:rsidRDefault="00DC5B07" w:rsidP="00DC5B07">
      <w:pPr>
        <w:jc w:val="both"/>
        <w:rPr>
          <w:sz w:val="24"/>
          <w:szCs w:val="24"/>
        </w:rPr>
      </w:pPr>
      <w:r w:rsidRPr="0013451E">
        <w:rPr>
          <w:sz w:val="24"/>
          <w:szCs w:val="24"/>
        </w:rPr>
        <w:t xml:space="preserve">Regos centro ugdomąją veiklą koordinuoja Panevėžio miesto savivaldybės administracijos Švietimo skyrius. Įstaigą savo veiklą grindžia Lietuvos Respublikos Konstitucija, vaiko teisių konvencija, Švietimo, Vietos savivaldos ir kitais įstatymais, Vyriausybės nutarimais, Švietimo ir mokslo ministerijos teisės aktais.                                                                    </w:t>
      </w:r>
    </w:p>
    <w:p w:rsidR="00DC5B07" w:rsidRPr="0013451E" w:rsidRDefault="00DC5B07" w:rsidP="00DC5B07">
      <w:pPr>
        <w:jc w:val="both"/>
        <w:rPr>
          <w:b/>
          <w:sz w:val="24"/>
          <w:szCs w:val="24"/>
        </w:rPr>
      </w:pPr>
      <w:r w:rsidRPr="0013451E">
        <w:rPr>
          <w:b/>
          <w:sz w:val="24"/>
          <w:szCs w:val="24"/>
        </w:rPr>
        <w:t>Darbuotojai. Kvalifikacija.</w:t>
      </w:r>
    </w:p>
    <w:p w:rsidR="00DC5B07" w:rsidRPr="0013451E" w:rsidRDefault="00DC5B07" w:rsidP="00DC5B07">
      <w:pPr>
        <w:jc w:val="both"/>
        <w:rPr>
          <w:sz w:val="24"/>
          <w:szCs w:val="24"/>
        </w:rPr>
      </w:pPr>
      <w:r w:rsidRPr="0013451E">
        <w:rPr>
          <w:sz w:val="24"/>
          <w:szCs w:val="24"/>
        </w:rPr>
        <w:tab/>
        <w:t xml:space="preserve">Panevėžio miesto savivaldybės tarybos 2014 m. lapkričio 27 d. sprendimu Nr. 1-354 patvirtintas „Didžiausias leistinas darbuotojų, dirbančių pagal darbo sutartis Panevėžio miesto savivaldybės ikimokyklinio, bendrojo ir neformaliojo ugdymo mokyklose, švietimo pagalbos ir neformaliojo švietimo įstaigose, pareigybių skaičius“ 33, kurio pagrindu Regos centro direktoriaus 2014 m. rugsėjo 30 d. įsakymu Nr. V 107 patvirtintas 32,81 etatų sąrašas (iš jų pedagoginių 12,25 et.) </w:t>
      </w:r>
    </w:p>
    <w:p w:rsidR="00DC5B07" w:rsidRPr="0013451E" w:rsidRDefault="00DC5B07" w:rsidP="00DC5B07">
      <w:pPr>
        <w:jc w:val="both"/>
        <w:rPr>
          <w:sz w:val="24"/>
          <w:szCs w:val="24"/>
        </w:rPr>
      </w:pPr>
      <w:r w:rsidRPr="0013451E">
        <w:rPr>
          <w:sz w:val="24"/>
          <w:szCs w:val="24"/>
        </w:rPr>
        <w:t>Per ataskaitinį laikotarpį centre dirbo 40 darbuotojų. Iš jų - 24 nepedagoginio, 16 pedagoginio personalo darbuotojai. Pedagoginio personalo darbuotojų 13 su aukštuoju išsilavinimu (2 iš jų įgiję magistro kvalifikaciją), 3 – aukštuoju neuniversitetiniu išsilavinimu. Įgytos kvalifikacinės kategorijos: direktorės pavaduotoja ugdymui įgijusi III vadybinę kategoriją, direktorė dar neatestuota. Pagal kvalifikacines kategorijas pedagogai pasiskirstę: 2 mokytojai, 8 įgiję vyresniojo mokytojo, 6 mokytojo metodininko kategorijas. Darbuotojų kaita metų eigoje nedidelė. Keitėsi sekretoriai, nepedagoginis personalas.</w:t>
      </w:r>
    </w:p>
    <w:p w:rsidR="00DC5B07" w:rsidRPr="0013451E" w:rsidRDefault="00DC5B07" w:rsidP="00DC5B07">
      <w:pPr>
        <w:jc w:val="both"/>
        <w:rPr>
          <w:b/>
          <w:sz w:val="24"/>
          <w:szCs w:val="24"/>
        </w:rPr>
      </w:pPr>
      <w:r w:rsidRPr="0013451E">
        <w:rPr>
          <w:b/>
          <w:sz w:val="24"/>
          <w:szCs w:val="24"/>
        </w:rPr>
        <w:t>Ugdytiniai</w:t>
      </w:r>
      <w:r w:rsidR="0013451E">
        <w:rPr>
          <w:b/>
          <w:sz w:val="24"/>
          <w:szCs w:val="24"/>
        </w:rPr>
        <w:t>.</w:t>
      </w:r>
    </w:p>
    <w:p w:rsidR="00DC5B07" w:rsidRPr="0013451E" w:rsidRDefault="00DC5B07" w:rsidP="00DC5B07">
      <w:pPr>
        <w:jc w:val="both"/>
        <w:rPr>
          <w:sz w:val="24"/>
          <w:szCs w:val="24"/>
        </w:rPr>
      </w:pPr>
      <w:r w:rsidRPr="0013451E">
        <w:rPr>
          <w:sz w:val="24"/>
          <w:szCs w:val="24"/>
        </w:rPr>
        <w:tab/>
        <w:t xml:space="preserve">Vidutinis sąrašinis vaikų skaičius buvo 60 vaikų. Iš jų: 14 ankstyvojo, 35 ikimokyklinio amžiaus (iš jų 8 spec. grupėje), 11 priešmokyklinio amžiaus vaikai. Vidutinis vaikų lankomumas per 2014 metus – 69 procentai, iš jų ankstyvojo amžiaus grupėje – 62 procentai.  </w:t>
      </w:r>
    </w:p>
    <w:p w:rsidR="00DC5B07" w:rsidRPr="0013451E" w:rsidRDefault="00DC5B07" w:rsidP="00DC5B07">
      <w:pPr>
        <w:jc w:val="both"/>
        <w:rPr>
          <w:sz w:val="24"/>
          <w:szCs w:val="24"/>
        </w:rPr>
      </w:pPr>
      <w:r w:rsidRPr="0013451E">
        <w:rPr>
          <w:sz w:val="24"/>
          <w:szCs w:val="24"/>
        </w:rPr>
        <w:tab/>
        <w:t xml:space="preserve">Iš regos centro vaikų sąrašų 2014 m. išsibraukė 24 vaikai: 11 išvyko į mokyklą, 13 išsibraukė dėl kitų priežasčių. Į regos centrą 2014 metais priimti 22 vaikai. </w:t>
      </w:r>
    </w:p>
    <w:p w:rsidR="00DC5B07" w:rsidRPr="0013451E" w:rsidRDefault="00DC5B07" w:rsidP="00DC5B07">
      <w:pPr>
        <w:jc w:val="both"/>
        <w:rPr>
          <w:sz w:val="24"/>
          <w:szCs w:val="24"/>
        </w:rPr>
      </w:pPr>
      <w:r w:rsidRPr="0013451E">
        <w:rPr>
          <w:sz w:val="24"/>
          <w:szCs w:val="24"/>
        </w:rPr>
        <w:tab/>
        <w:t>Atlikus ugdytinių vertinimą, išsiaiškinta, kad visi, atsižvelgiant į galias, sveikatą,  padarė pažangą. 2 ugdytiniai į mokyklą išvyko su neadekvačia mokykline motyvacija.</w:t>
      </w:r>
    </w:p>
    <w:p w:rsidR="00DC5B07" w:rsidRPr="0013451E" w:rsidRDefault="00DC5B07" w:rsidP="00DC5B07">
      <w:pPr>
        <w:jc w:val="both"/>
        <w:rPr>
          <w:sz w:val="24"/>
          <w:szCs w:val="24"/>
        </w:rPr>
      </w:pPr>
      <w:r w:rsidRPr="0013451E">
        <w:rPr>
          <w:sz w:val="24"/>
          <w:szCs w:val="24"/>
        </w:rPr>
        <w:tab/>
        <w:t xml:space="preserve">Vaikų skaičiui įtakos turi gimstamumo mažėjimas, emigracija, darbo rinkos pokyčiai, blogėjantis vaikų sveikatos indeksas. Prastėja vaikų sveikatos rodikliai. Vyraujantys susirgimai: ŪVRS – 23 procentai, 12 proc. infekciniai susirgimai, 65 proc. kiti susirgimai. Vaikų sergamumas kasmet didėja, nors ligų specifika beveik nesikeičia. </w:t>
      </w:r>
    </w:p>
    <w:p w:rsidR="00DC5B07" w:rsidRPr="0013451E" w:rsidRDefault="00DC5B07" w:rsidP="00DC5B07">
      <w:pPr>
        <w:jc w:val="both"/>
        <w:rPr>
          <w:sz w:val="24"/>
          <w:szCs w:val="24"/>
        </w:rPr>
      </w:pPr>
      <w:r w:rsidRPr="0013451E">
        <w:rPr>
          <w:sz w:val="24"/>
          <w:szCs w:val="24"/>
        </w:rPr>
        <w:t>Socialinė šeimų padėtis: 2014 metais lankė 3 ugdytiniai, kurių šeimos įtrauktos į Vaikų teisių apsaugos tarnybos  socialinės rizikos šeimų sąrašą, 3 vaikai iš daugiavaikių šeimų. 3 vaikams skirtas nemokamas maitinimas. Už maitinimą 50 proc. nuolaida taikoma 13 -kai, 100 proc. nuolaida 15 – ai vaikų.</w:t>
      </w:r>
    </w:p>
    <w:p w:rsidR="00DC5B07" w:rsidRPr="0013451E" w:rsidRDefault="00DC5B07" w:rsidP="00DC5B07">
      <w:pPr>
        <w:jc w:val="both"/>
        <w:rPr>
          <w:b/>
          <w:sz w:val="24"/>
          <w:szCs w:val="24"/>
        </w:rPr>
      </w:pPr>
      <w:r w:rsidRPr="0013451E">
        <w:rPr>
          <w:b/>
          <w:sz w:val="24"/>
          <w:szCs w:val="24"/>
        </w:rPr>
        <w:t>Planavimo sistema</w:t>
      </w:r>
      <w:r w:rsidR="0013451E">
        <w:rPr>
          <w:b/>
          <w:sz w:val="24"/>
          <w:szCs w:val="24"/>
        </w:rPr>
        <w:t>.</w:t>
      </w:r>
    </w:p>
    <w:p w:rsidR="00DC5B07" w:rsidRPr="0013451E" w:rsidRDefault="00DC5B07" w:rsidP="00DC5B07">
      <w:pPr>
        <w:jc w:val="both"/>
        <w:rPr>
          <w:sz w:val="24"/>
          <w:szCs w:val="24"/>
        </w:rPr>
      </w:pPr>
      <w:r w:rsidRPr="0013451E">
        <w:rPr>
          <w:sz w:val="24"/>
          <w:szCs w:val="24"/>
        </w:rPr>
        <w:tab/>
        <w:t xml:space="preserve">Įstaigos planavimo sistemą sudaro: 2014-2016 metų strateginis veiklos planas, metinė veiklos programa, priešmokyklinio ugdymo tvarkos aprašas, metiniai, savaitės ugdymo veiklos planai, pagalbos mokiniui specialistų veiklos programos, individualios programos. Ugdymo veikla organizuojama vadovaujantis regos centro ugdymo ir ugdymo(si) programa „Po vaikystės šalį“,  Bendrąja priešmokyklinio ugdymo (si) programa. </w:t>
      </w:r>
    </w:p>
    <w:p w:rsidR="00DC5B07" w:rsidRPr="0013451E" w:rsidRDefault="00DC5B07" w:rsidP="00DC5B07">
      <w:pPr>
        <w:jc w:val="both"/>
        <w:rPr>
          <w:b/>
          <w:sz w:val="24"/>
          <w:szCs w:val="24"/>
        </w:rPr>
      </w:pPr>
      <w:r w:rsidRPr="0013451E">
        <w:rPr>
          <w:b/>
          <w:sz w:val="24"/>
          <w:szCs w:val="24"/>
        </w:rPr>
        <w:t>Finansiniai ištekliai</w:t>
      </w:r>
      <w:r w:rsidR="0013451E">
        <w:rPr>
          <w:b/>
          <w:sz w:val="24"/>
          <w:szCs w:val="24"/>
        </w:rPr>
        <w:t>.</w:t>
      </w:r>
    </w:p>
    <w:p w:rsidR="00DC5B07" w:rsidRPr="0013451E" w:rsidRDefault="00DC5B07" w:rsidP="00DC5B07">
      <w:pPr>
        <w:jc w:val="both"/>
        <w:rPr>
          <w:sz w:val="24"/>
          <w:szCs w:val="24"/>
        </w:rPr>
      </w:pPr>
      <w:r w:rsidRPr="0013451E">
        <w:rPr>
          <w:sz w:val="24"/>
          <w:szCs w:val="24"/>
        </w:rPr>
        <w:tab/>
        <w:t xml:space="preserve">Centras finansuojamas iš Panevėžio miesto savivaldybės biudžeto ir Lietuvos Respublikos Valstybės biudžeto specialiųjų tikslinių dotacijų ,,Mokinio krepšelio“ pagal asignavimų valdytojo patvirtintas programų sąmatas. 2013 m. atnaujintas ,,Buhalterijos apskaitos vadovas“, patvirtintas Regos centro direktoriaus 2013-08-30 įsakymu Nr. V 50. </w:t>
      </w:r>
    </w:p>
    <w:p w:rsidR="00DC5B07" w:rsidRPr="0013451E" w:rsidRDefault="00DC5B07" w:rsidP="00DC5B07">
      <w:pPr>
        <w:jc w:val="both"/>
        <w:rPr>
          <w:sz w:val="24"/>
          <w:szCs w:val="24"/>
        </w:rPr>
      </w:pPr>
      <w:r w:rsidRPr="0013451E">
        <w:rPr>
          <w:sz w:val="24"/>
          <w:szCs w:val="24"/>
        </w:rPr>
        <w:tab/>
        <w:t>Įstaigos lėšas sudaro: biudžeto lėšos aplinkai finansuoti, mokinio krepšelio, specialiosios lėšos (pajamos už suteiktas paslaugas), 2 procentų GPM paramos lėšos. 2014 m. įstaigai finansuoti gautos lėšos 893,8 tūkst. Litų. Matyti, kad finansiniai ištekliai pakankamai riboti. Biudžeto lėšų, skiriamų aplinkai, nepilnai pakanka būtinoms išlaidoms finansuoti, didžiausią dalį sudaro darbuotojų atlyginimams skiriamo lėšos. Prekėms pirkti daugiausiai lėšų panaudota iš mokinio krepšelio ir specialiųjų lėšų, surinktų iš tėvų įstaigos reikmėms. GPM 2 proc. paramos lėšos buvo panaudojamos tik būtiniausioms reikmėms.</w:t>
      </w:r>
    </w:p>
    <w:p w:rsidR="00DC5B07" w:rsidRPr="0013451E" w:rsidRDefault="00DC5B07" w:rsidP="00DC5B07">
      <w:pPr>
        <w:jc w:val="both"/>
        <w:rPr>
          <w:sz w:val="24"/>
          <w:szCs w:val="24"/>
        </w:rPr>
      </w:pPr>
      <w:r w:rsidRPr="0013451E">
        <w:rPr>
          <w:sz w:val="24"/>
          <w:szCs w:val="24"/>
        </w:rPr>
        <w:tab/>
        <w:t xml:space="preserve">Papildomų pajamų pasinaudojus Gyventojų pajamų mokesčio įstatymo 34 str.4 d. 2014 metais įstaiga gavo 2704,44 litų. Lyginant su 2013 metais gauta 761,76 litais mažiau, o lyginant su 2011m. – 2044,02 Lt mažiau. </w:t>
      </w:r>
    </w:p>
    <w:tbl>
      <w:tblPr>
        <w:tblW w:w="5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2684"/>
      </w:tblGrid>
      <w:tr w:rsidR="00DC5B07" w:rsidRPr="0013451E" w:rsidTr="00DC5B07">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vAlign w:val="center"/>
          </w:tcPr>
          <w:p w:rsidR="00DC5B07" w:rsidRPr="0013451E" w:rsidRDefault="00DC5B07" w:rsidP="00DC5B07">
            <w:pPr>
              <w:jc w:val="both"/>
              <w:rPr>
                <w:sz w:val="24"/>
                <w:szCs w:val="24"/>
              </w:rPr>
            </w:pPr>
            <w:r w:rsidRPr="0013451E">
              <w:rPr>
                <w:sz w:val="24"/>
                <w:szCs w:val="24"/>
              </w:rPr>
              <w:t>Metai</w:t>
            </w:r>
          </w:p>
        </w:tc>
        <w:tc>
          <w:tcPr>
            <w:tcW w:w="2684" w:type="dxa"/>
            <w:tcBorders>
              <w:top w:val="single" w:sz="4" w:space="0" w:color="auto"/>
              <w:left w:val="single" w:sz="4" w:space="0" w:color="auto"/>
              <w:bottom w:val="single" w:sz="4" w:space="0" w:color="auto"/>
              <w:right w:val="single" w:sz="4" w:space="0" w:color="auto"/>
            </w:tcBorders>
            <w:shd w:val="clear" w:color="auto" w:fill="F3F3F3"/>
            <w:vAlign w:val="center"/>
          </w:tcPr>
          <w:p w:rsidR="00DC5B07" w:rsidRPr="0013451E" w:rsidRDefault="00DC5B07" w:rsidP="00DC5B07">
            <w:pPr>
              <w:jc w:val="both"/>
              <w:rPr>
                <w:sz w:val="24"/>
                <w:szCs w:val="24"/>
              </w:rPr>
            </w:pPr>
            <w:r w:rsidRPr="0013451E">
              <w:rPr>
                <w:sz w:val="24"/>
                <w:szCs w:val="24"/>
              </w:rPr>
              <w:t>2 proc. GPM</w:t>
            </w:r>
          </w:p>
        </w:tc>
      </w:tr>
      <w:tr w:rsidR="00DC5B07" w:rsidRPr="0013451E" w:rsidTr="00DC5B07">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DC5B07" w:rsidRPr="0013451E" w:rsidRDefault="00DC5B07" w:rsidP="00DC5B07">
            <w:pPr>
              <w:jc w:val="both"/>
              <w:rPr>
                <w:sz w:val="24"/>
                <w:szCs w:val="24"/>
              </w:rPr>
            </w:pPr>
            <w:r w:rsidRPr="0013451E">
              <w:rPr>
                <w:sz w:val="24"/>
                <w:szCs w:val="24"/>
              </w:rPr>
              <w:t>2011</w:t>
            </w:r>
          </w:p>
        </w:tc>
        <w:tc>
          <w:tcPr>
            <w:tcW w:w="2684"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4748,46</w:t>
            </w:r>
          </w:p>
        </w:tc>
      </w:tr>
      <w:tr w:rsidR="00DC5B07" w:rsidRPr="0013451E" w:rsidTr="00DC5B07">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DC5B07" w:rsidRPr="0013451E" w:rsidRDefault="00DC5B07" w:rsidP="00DC5B07">
            <w:pPr>
              <w:jc w:val="both"/>
              <w:rPr>
                <w:sz w:val="24"/>
                <w:szCs w:val="24"/>
              </w:rPr>
            </w:pPr>
            <w:r w:rsidRPr="0013451E">
              <w:rPr>
                <w:sz w:val="24"/>
                <w:szCs w:val="24"/>
              </w:rPr>
              <w:t>2012</w:t>
            </w:r>
          </w:p>
        </w:tc>
        <w:tc>
          <w:tcPr>
            <w:tcW w:w="2684"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5171.06</w:t>
            </w:r>
          </w:p>
        </w:tc>
      </w:tr>
      <w:tr w:rsidR="00DC5B07" w:rsidRPr="0013451E" w:rsidTr="00DC5B07">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DC5B07" w:rsidRPr="0013451E" w:rsidRDefault="00DC5B07" w:rsidP="00DC5B07">
            <w:pPr>
              <w:jc w:val="both"/>
              <w:rPr>
                <w:sz w:val="24"/>
                <w:szCs w:val="24"/>
              </w:rPr>
            </w:pPr>
            <w:r w:rsidRPr="0013451E">
              <w:rPr>
                <w:sz w:val="24"/>
                <w:szCs w:val="24"/>
              </w:rPr>
              <w:t>2013</w:t>
            </w:r>
          </w:p>
        </w:tc>
        <w:tc>
          <w:tcPr>
            <w:tcW w:w="2684"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3466,20</w:t>
            </w:r>
          </w:p>
        </w:tc>
      </w:tr>
      <w:tr w:rsidR="00DC5B07" w:rsidRPr="0013451E" w:rsidTr="00DC5B07">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DC5B07" w:rsidRPr="0013451E" w:rsidRDefault="00DC5B07" w:rsidP="00DC5B07">
            <w:pPr>
              <w:jc w:val="both"/>
              <w:rPr>
                <w:sz w:val="24"/>
                <w:szCs w:val="24"/>
              </w:rPr>
            </w:pPr>
            <w:r w:rsidRPr="0013451E">
              <w:rPr>
                <w:sz w:val="24"/>
                <w:szCs w:val="24"/>
              </w:rPr>
              <w:t>2014</w:t>
            </w:r>
          </w:p>
        </w:tc>
        <w:tc>
          <w:tcPr>
            <w:tcW w:w="2684"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2704,44</w:t>
            </w:r>
          </w:p>
        </w:tc>
      </w:tr>
    </w:tbl>
    <w:p w:rsidR="0013451E" w:rsidRDefault="0013451E" w:rsidP="0013451E">
      <w:pPr>
        <w:jc w:val="center"/>
        <w:rPr>
          <w:b/>
          <w:sz w:val="24"/>
          <w:szCs w:val="24"/>
        </w:rPr>
      </w:pPr>
    </w:p>
    <w:p w:rsidR="00DC5B07" w:rsidRPr="0013451E" w:rsidRDefault="00DC5B07" w:rsidP="0013451E">
      <w:pPr>
        <w:jc w:val="center"/>
        <w:rPr>
          <w:b/>
          <w:sz w:val="24"/>
          <w:szCs w:val="24"/>
        </w:rPr>
      </w:pPr>
      <w:r w:rsidRPr="0013451E">
        <w:rPr>
          <w:b/>
          <w:sz w:val="24"/>
          <w:szCs w:val="24"/>
        </w:rPr>
        <w:t>RYŠIŲ SISTEMA</w:t>
      </w:r>
    </w:p>
    <w:p w:rsidR="00DC5B07" w:rsidRPr="0013451E" w:rsidRDefault="00DC5B07" w:rsidP="00DC5B07">
      <w:pPr>
        <w:jc w:val="both"/>
        <w:rPr>
          <w:sz w:val="24"/>
          <w:szCs w:val="24"/>
        </w:rPr>
      </w:pPr>
      <w:r w:rsidRPr="0013451E">
        <w:rPr>
          <w:sz w:val="24"/>
          <w:szCs w:val="24"/>
        </w:rPr>
        <w:tab/>
        <w:t xml:space="preserve">Centre kompiuterizuota 10 darbo vietų. Buhalterinėje apskaitoje naudojamos specialios apskaitos kompiuterinės programos. Visose administravimo darbo vietose įdiegtas interneto ryšys. Naudojantis Multimedia efektyviau organizuojami kvalifikaciniai renginiai, bendruomenės, tėvų susirinkimai, įvairūs metodiniai renginiai, dalijimasis gerąja patirtimi. Informacija visuomenei teikiama internetinėje svetainėje </w:t>
      </w:r>
      <w:hyperlink r:id="rId15" w:history="1">
        <w:r w:rsidRPr="0013451E">
          <w:rPr>
            <w:rStyle w:val="Hyperlink"/>
            <w:sz w:val="24"/>
            <w:szCs w:val="24"/>
          </w:rPr>
          <w:t>www.linelis.mir.lt</w:t>
        </w:r>
      </w:hyperlink>
      <w:r w:rsidRPr="0013451E">
        <w:rPr>
          <w:sz w:val="24"/>
          <w:szCs w:val="24"/>
        </w:rPr>
        <w:t xml:space="preserve">., Facebook.  Pagrindinė informacija platinama ir gaunama elektroniniu paštu. Tėvai mokesčius už maitinimą ir lėšas įstaigos reikmėms gali sumokėti naudodamiesi elektronine bankininkyste. Įstaiga turi dvi fiksuoto ryšio telefono linijas. </w:t>
      </w:r>
    </w:p>
    <w:p w:rsidR="00DC5B07" w:rsidRPr="0013451E" w:rsidRDefault="00DC5B07" w:rsidP="00DC5B07">
      <w:pPr>
        <w:jc w:val="both"/>
        <w:rPr>
          <w:sz w:val="24"/>
          <w:szCs w:val="24"/>
        </w:rPr>
      </w:pPr>
      <w:r w:rsidRPr="0013451E">
        <w:rPr>
          <w:sz w:val="24"/>
          <w:szCs w:val="24"/>
        </w:rPr>
        <w:tab/>
        <w:t>Nuo 2010 m. rugsėjo mėnesio statistiniai duomenys apie mokinius, pedagogus tvarkomi elektroniniame mokinių ir pedagogų registre. Panevėžio miesto savivaldybės interneto svetainėje, naudojant Interaktyvią mokinių priėmimo Panevėžio miesto bendrojo ugdymo mokyklas registracijos sistemą, nuolat talpinama informacija apie regos centro vaikų skaičių, laisvas vietas. Tėvai gali teikti prašymus dėl priėmimo į regos centro, bet per ataskaitinį laikotarpį sistema nepasinaudojo. Prašymus teikia tiesiogiai direktoriui. Maisto produktų viešieji pirkimai organizuojami per CVPIS.</w:t>
      </w:r>
    </w:p>
    <w:p w:rsidR="00DC5B07" w:rsidRPr="0013451E" w:rsidRDefault="00DC5B07" w:rsidP="0013451E">
      <w:pPr>
        <w:jc w:val="center"/>
        <w:rPr>
          <w:b/>
          <w:sz w:val="24"/>
          <w:szCs w:val="24"/>
        </w:rPr>
      </w:pPr>
      <w:r w:rsidRPr="0013451E">
        <w:rPr>
          <w:b/>
          <w:sz w:val="24"/>
          <w:szCs w:val="24"/>
        </w:rPr>
        <w:t>III. ĮSTAIGOS VYKDYTA VEIKLA IR PASIEKTI REZULTATAI</w:t>
      </w:r>
    </w:p>
    <w:p w:rsidR="00DC5B07" w:rsidRPr="0013451E" w:rsidRDefault="00DC5B07" w:rsidP="00DC5B07">
      <w:pPr>
        <w:jc w:val="both"/>
        <w:rPr>
          <w:sz w:val="24"/>
          <w:szCs w:val="24"/>
        </w:rPr>
      </w:pPr>
      <w:r w:rsidRPr="0013451E">
        <w:rPr>
          <w:sz w:val="24"/>
          <w:szCs w:val="24"/>
        </w:rPr>
        <w:t>Strateginiams tikslams įgyvendinti 2014 m. buvo pasirinktos prioritetinės kryptys:</w:t>
      </w:r>
    </w:p>
    <w:p w:rsidR="00DC5B07" w:rsidRPr="0013451E" w:rsidRDefault="00DC5B07" w:rsidP="00DC5B07">
      <w:pPr>
        <w:jc w:val="both"/>
        <w:rPr>
          <w:b/>
          <w:sz w:val="24"/>
          <w:szCs w:val="24"/>
        </w:rPr>
      </w:pPr>
      <w:r w:rsidRPr="0013451E">
        <w:rPr>
          <w:b/>
          <w:sz w:val="24"/>
          <w:szCs w:val="24"/>
        </w:rPr>
        <w:t xml:space="preserve">Ugdymo paslaugų kokybė ir prieinamumas. </w:t>
      </w:r>
    </w:p>
    <w:p w:rsidR="00DC5B07" w:rsidRPr="0013451E" w:rsidRDefault="00DC5B07" w:rsidP="00DC5B07">
      <w:pPr>
        <w:jc w:val="both"/>
        <w:rPr>
          <w:b/>
          <w:sz w:val="24"/>
          <w:szCs w:val="24"/>
        </w:rPr>
      </w:pPr>
      <w:r w:rsidRPr="0013451E">
        <w:rPr>
          <w:b/>
          <w:sz w:val="24"/>
          <w:szCs w:val="24"/>
        </w:rPr>
        <w:t xml:space="preserve">Sveikatos, aplinkosaugos, etnokultūros ugdymas.  </w:t>
      </w:r>
    </w:p>
    <w:p w:rsidR="00DC5B07" w:rsidRPr="0013451E" w:rsidRDefault="00DC5B07" w:rsidP="00DC5B07">
      <w:pPr>
        <w:jc w:val="both"/>
        <w:rPr>
          <w:b/>
          <w:sz w:val="24"/>
          <w:szCs w:val="24"/>
        </w:rPr>
      </w:pPr>
      <w:r w:rsidRPr="0013451E">
        <w:rPr>
          <w:b/>
          <w:sz w:val="24"/>
          <w:szCs w:val="24"/>
        </w:rPr>
        <w:t xml:space="preserve">Visuomenės informavimo apie įstaigos veiklą plėtra. </w:t>
      </w:r>
    </w:p>
    <w:p w:rsidR="00DC5B07" w:rsidRPr="0013451E" w:rsidRDefault="00DC5B07" w:rsidP="0013451E">
      <w:pPr>
        <w:ind w:firstLine="1296"/>
        <w:jc w:val="both"/>
        <w:rPr>
          <w:b/>
          <w:sz w:val="24"/>
          <w:szCs w:val="24"/>
        </w:rPr>
      </w:pPr>
      <w:r w:rsidRPr="0013451E">
        <w:rPr>
          <w:sz w:val="24"/>
          <w:szCs w:val="24"/>
        </w:rPr>
        <w:t xml:space="preserve">Įgyvendinant 2014 m. veiklos programą „Švietimo ir ugdymo programa“, buvo numatyti </w:t>
      </w:r>
      <w:r w:rsidRPr="0013451E">
        <w:rPr>
          <w:b/>
          <w:sz w:val="24"/>
          <w:szCs w:val="24"/>
        </w:rPr>
        <w:t xml:space="preserve">tikslai: </w:t>
      </w:r>
    </w:p>
    <w:p w:rsidR="00DC5B07" w:rsidRPr="0013451E" w:rsidRDefault="00DC5B07" w:rsidP="0013451E">
      <w:pPr>
        <w:ind w:left="1296"/>
        <w:jc w:val="both"/>
        <w:rPr>
          <w:sz w:val="24"/>
          <w:szCs w:val="24"/>
        </w:rPr>
      </w:pPr>
      <w:r w:rsidRPr="0013451E">
        <w:rPr>
          <w:sz w:val="24"/>
          <w:szCs w:val="24"/>
        </w:rPr>
        <w:t>Šiuolaikiškas ir kokybiškas, integralus ugdymas(sis);</w:t>
      </w:r>
    </w:p>
    <w:p w:rsidR="00DC5B07" w:rsidRPr="0013451E" w:rsidRDefault="00DC5B07" w:rsidP="0013451E">
      <w:pPr>
        <w:ind w:left="1296"/>
        <w:jc w:val="both"/>
        <w:rPr>
          <w:sz w:val="24"/>
          <w:szCs w:val="24"/>
        </w:rPr>
      </w:pPr>
      <w:r w:rsidRPr="0013451E">
        <w:rPr>
          <w:sz w:val="24"/>
          <w:szCs w:val="24"/>
        </w:rPr>
        <w:t xml:space="preserve">Kryptinga visų ugdymo proceso dalyvių sąveika; </w:t>
      </w:r>
    </w:p>
    <w:p w:rsidR="00DC5B07" w:rsidRPr="0013451E" w:rsidRDefault="00DC5B07" w:rsidP="0013451E">
      <w:pPr>
        <w:ind w:left="1296"/>
        <w:jc w:val="both"/>
        <w:rPr>
          <w:sz w:val="24"/>
          <w:szCs w:val="24"/>
        </w:rPr>
      </w:pPr>
      <w:r w:rsidRPr="0013451E">
        <w:rPr>
          <w:sz w:val="24"/>
          <w:szCs w:val="24"/>
        </w:rPr>
        <w:t>Edukacinės aplinkos tobulinimas;</w:t>
      </w:r>
    </w:p>
    <w:p w:rsidR="00DC5B07" w:rsidRPr="0013451E" w:rsidRDefault="00DC5B07" w:rsidP="0013451E">
      <w:pPr>
        <w:ind w:left="1296"/>
        <w:jc w:val="both"/>
        <w:rPr>
          <w:sz w:val="24"/>
          <w:szCs w:val="24"/>
        </w:rPr>
      </w:pPr>
      <w:r w:rsidRPr="0013451E">
        <w:rPr>
          <w:sz w:val="24"/>
          <w:szCs w:val="24"/>
        </w:rPr>
        <w:t>Visuomenės informavimo apie įstaigos veiklą plėtra.</w:t>
      </w:r>
    </w:p>
    <w:p w:rsidR="00DC5B07" w:rsidRPr="0013451E" w:rsidRDefault="00DC5B07" w:rsidP="00DC5B07">
      <w:pPr>
        <w:jc w:val="both"/>
        <w:rPr>
          <w:b/>
          <w:sz w:val="24"/>
          <w:szCs w:val="24"/>
        </w:rPr>
      </w:pPr>
      <w:r w:rsidRPr="0013451E">
        <w:rPr>
          <w:b/>
          <w:sz w:val="24"/>
          <w:szCs w:val="24"/>
        </w:rPr>
        <w:t>Uždaviniai:</w:t>
      </w:r>
    </w:p>
    <w:p w:rsidR="00DC5B07" w:rsidRPr="0013451E" w:rsidRDefault="00DC5B07" w:rsidP="00DC5B07">
      <w:pPr>
        <w:jc w:val="both"/>
        <w:rPr>
          <w:sz w:val="24"/>
          <w:szCs w:val="24"/>
        </w:rPr>
      </w:pPr>
      <w:r w:rsidRPr="0013451E">
        <w:rPr>
          <w:sz w:val="24"/>
          <w:szCs w:val="24"/>
        </w:rPr>
        <w:t>Laiduoti ugdymo programų įvairovę;</w:t>
      </w:r>
    </w:p>
    <w:p w:rsidR="00DC5B07" w:rsidRPr="0013451E" w:rsidRDefault="00DC5B07" w:rsidP="00DC5B07">
      <w:pPr>
        <w:jc w:val="both"/>
        <w:rPr>
          <w:sz w:val="24"/>
          <w:szCs w:val="24"/>
        </w:rPr>
      </w:pPr>
      <w:r w:rsidRPr="0013451E">
        <w:rPr>
          <w:sz w:val="24"/>
          <w:szCs w:val="24"/>
        </w:rPr>
        <w:t>Telkti ugdymo proceso organizavimo dalyvius bendravimui, bendradarbiavimui, tobulėjimui;</w:t>
      </w:r>
    </w:p>
    <w:p w:rsidR="00DC5B07" w:rsidRPr="0013451E" w:rsidRDefault="00DC5B07" w:rsidP="00DC5B07">
      <w:pPr>
        <w:jc w:val="both"/>
        <w:rPr>
          <w:sz w:val="24"/>
          <w:szCs w:val="24"/>
        </w:rPr>
      </w:pPr>
      <w:r w:rsidRPr="0013451E">
        <w:rPr>
          <w:sz w:val="24"/>
          <w:szCs w:val="24"/>
        </w:rPr>
        <w:t>Stiprinti ir modernizuoti aplinką, atnaujinant materialinę ir techninę bazę.</w:t>
      </w:r>
    </w:p>
    <w:p w:rsidR="00DC5B07" w:rsidRPr="0013451E" w:rsidRDefault="00DC5B07" w:rsidP="0013451E">
      <w:pPr>
        <w:jc w:val="center"/>
        <w:rPr>
          <w:b/>
          <w:sz w:val="24"/>
          <w:szCs w:val="24"/>
        </w:rPr>
      </w:pPr>
      <w:r w:rsidRPr="0013451E">
        <w:rPr>
          <w:b/>
          <w:sz w:val="24"/>
          <w:szCs w:val="24"/>
        </w:rPr>
        <w:t>Veiklos tikslų įgyvendinimas</w:t>
      </w:r>
    </w:p>
    <w:p w:rsidR="00DC5B07" w:rsidRPr="0013451E" w:rsidRDefault="00DC5B07" w:rsidP="00DC5B07">
      <w:pPr>
        <w:jc w:val="both"/>
        <w:rPr>
          <w:b/>
          <w:sz w:val="24"/>
          <w:szCs w:val="24"/>
        </w:rPr>
      </w:pPr>
      <w:r w:rsidRPr="0013451E">
        <w:rPr>
          <w:b/>
          <w:sz w:val="24"/>
          <w:szCs w:val="24"/>
        </w:rPr>
        <w:t>Šiuolaikiškas ir kokybiškas, integralus ugdymas(sis)</w:t>
      </w:r>
    </w:p>
    <w:p w:rsidR="00DC5B07" w:rsidRPr="0013451E" w:rsidRDefault="00DC5B07" w:rsidP="00DC5B07">
      <w:pPr>
        <w:jc w:val="both"/>
        <w:rPr>
          <w:sz w:val="24"/>
          <w:szCs w:val="24"/>
        </w:rPr>
      </w:pPr>
      <w:r w:rsidRPr="0013451E">
        <w:rPr>
          <w:sz w:val="24"/>
          <w:szCs w:val="24"/>
        </w:rPr>
        <w:tab/>
        <w:t xml:space="preserve">Sistemingai ir ženkliai keliama pedagogų profesinė kultūra, pedagoginės kompetencijos, gilinamos pedagogų psichologinės žinios, kvalifikacija. Per ataskaitinį laikotarpį pedagogai lankė kvalifikacinius renginius. Tobulintos kompetencijos ikimokyklinio, priešmokyklinio  ugdymo, specialiojo ugdymo, aplinkosaugos, sveikatinimo, ikimokyklinės psichologijos srityse. Mokinio krepšelio lėšos kvalifikacijai  panaudotos 100 proc. </w:t>
      </w:r>
    </w:p>
    <w:p w:rsidR="00DC5B07" w:rsidRPr="0013451E" w:rsidRDefault="00DC5B07" w:rsidP="00DC5B07">
      <w:pPr>
        <w:jc w:val="both"/>
        <w:rPr>
          <w:b/>
          <w:sz w:val="24"/>
          <w:szCs w:val="24"/>
        </w:rPr>
      </w:pPr>
      <w:r w:rsidRPr="0013451E">
        <w:rPr>
          <w:b/>
          <w:sz w:val="24"/>
          <w:szCs w:val="24"/>
        </w:rPr>
        <w:t>Įstaigos vykdytos programos, projektai</w:t>
      </w:r>
    </w:p>
    <w:p w:rsidR="00DC5B07" w:rsidRPr="0013451E" w:rsidRDefault="00DC5B07" w:rsidP="00DC5B07">
      <w:pPr>
        <w:jc w:val="both"/>
        <w:rPr>
          <w:sz w:val="24"/>
          <w:szCs w:val="24"/>
        </w:rPr>
      </w:pPr>
      <w:r w:rsidRPr="0013451E">
        <w:rPr>
          <w:sz w:val="24"/>
          <w:szCs w:val="24"/>
        </w:rPr>
        <w:tab/>
        <w:t>Įgyvendinta Kultūros plėtojimo ir įvaizdžio stiprinimo programa, atspindinti įstaigos vertybes: parengti lankstinukai, skrajutės, kalendoriai, rašikliai, vėliava,  nuolat atnaujinama informacija apie įstaigos veiklą svetainėje, facebook, renginiai fiksuojami nuotraukose, eksponuojami stenduose, vėliau įstaigos kronikoje. Apie regos centrą vykdoma sklaida tarptautinio projekto „Aitvaras“ renginių, kvalifikacinių renginių ir atvirų metodinių veiklų miesto mastu metu.</w:t>
      </w:r>
    </w:p>
    <w:p w:rsidR="00DC5B07" w:rsidRPr="0013451E" w:rsidRDefault="00DC5B07" w:rsidP="00DC5B07">
      <w:pPr>
        <w:jc w:val="both"/>
        <w:rPr>
          <w:sz w:val="24"/>
          <w:szCs w:val="24"/>
        </w:rPr>
      </w:pPr>
      <w:r w:rsidRPr="0013451E">
        <w:rPr>
          <w:sz w:val="24"/>
          <w:szCs w:val="24"/>
        </w:rPr>
        <w:t>Bendruomenė aktyviai dalyvavo įgyvendinant ikimokyklinio ugdymo programą „Po vaikystės šalį“, koreguota  ugdytinių vertinimo sritis. Nuosekliai įgyvendinant programą yra užtikrinama ugdymo kokybė, ugdytinių individualių poreikių tenkinimas. Pedagogai ugdytinius vertina vadovaudamiesi „Panevėžio regos centro  „Linelis“ ugdytinių pažangos ir pasiekimų vertinimo tvarka“.  Vertinimo rezultatai, ugdymo(si), pažangos dinamika aptariama Mokytojų tarybos, Vaiko gerovės komisijų posėdžiuose.</w:t>
      </w:r>
    </w:p>
    <w:p w:rsidR="00DC5B07" w:rsidRPr="0013451E" w:rsidRDefault="00DC5B07" w:rsidP="00DC5B07">
      <w:pPr>
        <w:jc w:val="both"/>
        <w:rPr>
          <w:sz w:val="24"/>
          <w:szCs w:val="24"/>
        </w:rPr>
      </w:pPr>
      <w:r w:rsidRPr="0013451E">
        <w:rPr>
          <w:sz w:val="24"/>
          <w:szCs w:val="24"/>
        </w:rPr>
        <w:t>Organizuoti metodiniai užsiėmimai  regos centro mastu tema „Aplinkosauginės kompetencijos integruotas ugdymas“, „Sveikatinimo kompetencijų ugdymas ikimokykliniame amžiuje“.</w:t>
      </w:r>
    </w:p>
    <w:p w:rsidR="00DC5B07" w:rsidRPr="0013451E" w:rsidRDefault="00DC5B07" w:rsidP="00DC5B07">
      <w:pPr>
        <w:jc w:val="both"/>
        <w:rPr>
          <w:sz w:val="24"/>
          <w:szCs w:val="24"/>
        </w:rPr>
      </w:pPr>
      <w:r w:rsidRPr="0013451E">
        <w:rPr>
          <w:sz w:val="24"/>
          <w:szCs w:val="24"/>
        </w:rPr>
        <w:t>Parengta kvalifikacinė programa ir organizuotas seminaras  „Kompleksinių vaikų regėjimo funkcijų pedagoginis tyrimas ir vertinimas, ugdymo(si) ypatumai“  ( 2014-03-04). Seminare pristatytas projektas „Aitvaras“ tema „Ankstyvoji intervencija vaikystėje ir inkliuzinis aklųjų ir silpnaregių ugdymas Lietuvoje“. Aptarti regėjimo sutrikimai, parodyta filmuota medžiaga apie silpnaregių, aklų asmenų socializacijos galimybes. Pristatyti pranešimai: „Specialiosios pagalbos organizavimas Panevėžio regos centre „Linelis“, „Šeimos ir mokyklos sąveika ugdant sutrikusios regos vaikus“, pranešimus parengė  direktorė V.Janikūnienė, direktoriaus pavaduotoja ugdymui D.Jankevičienė.</w:t>
      </w:r>
    </w:p>
    <w:p w:rsidR="00DC5B07" w:rsidRPr="0013451E" w:rsidRDefault="00DC5B07" w:rsidP="00DC5B07">
      <w:pPr>
        <w:jc w:val="both"/>
        <w:rPr>
          <w:sz w:val="24"/>
          <w:szCs w:val="24"/>
        </w:rPr>
      </w:pPr>
      <w:r w:rsidRPr="0013451E">
        <w:rPr>
          <w:sz w:val="24"/>
          <w:szCs w:val="24"/>
        </w:rPr>
        <w:t xml:space="preserve"> „Regėjimo sutrikimai“,  „Vizituojantis mokytojas“, „Praktinė veikla su simuliaciniais akiniais“, „Regėjimo funkcijų pedagoginio tyrimo ir vertinimo  priemonių pristatymas“. Pranešimus rengė tiflopedagogai: A.Mačinskienė, R.Jurkštaitė, I.Laurikietienė. Parengta  metodinė medžiaga regos sutrikimų korekcijos klausimais PPT, visuomenei.</w:t>
      </w:r>
    </w:p>
    <w:p w:rsidR="00DC5B07" w:rsidRPr="0013451E" w:rsidRDefault="00DC5B07" w:rsidP="00DC5B07">
      <w:pPr>
        <w:jc w:val="both"/>
        <w:rPr>
          <w:sz w:val="24"/>
          <w:szCs w:val="24"/>
        </w:rPr>
      </w:pPr>
      <w:r w:rsidRPr="0013451E">
        <w:rPr>
          <w:sz w:val="24"/>
          <w:szCs w:val="24"/>
        </w:rPr>
        <w:tab/>
        <w:t>Kartu su partneriais parengta kvalifikacinė programa seminarui „Ugdymo turinio įvairovė ugdant specialiųjų poreikių vaikus ikimokyklinėse įstaigose“ 20014-10-02. Pristatyti pranešimai „Panevėžio regos centro „Linelis“ komandinis darbas ugdant specialiųjų poreikių vaikus“. Dalintasi patirtimi darbo su specialiųjų poreikių vaikais ugdymo klausimais.</w:t>
      </w:r>
    </w:p>
    <w:p w:rsidR="00DC5B07" w:rsidRPr="0013451E" w:rsidRDefault="00DC5B07" w:rsidP="00DC5B07">
      <w:pPr>
        <w:jc w:val="both"/>
        <w:rPr>
          <w:sz w:val="24"/>
          <w:szCs w:val="24"/>
        </w:rPr>
      </w:pPr>
      <w:r w:rsidRPr="0013451E">
        <w:rPr>
          <w:sz w:val="24"/>
          <w:szCs w:val="24"/>
        </w:rPr>
        <w:tab/>
        <w:t>Pedagogai vyko į Klaipėdos regos ugdymo centrą,  Klaipėdos rajono Gargždų Ąžuoliuko lopšelį-darželį, kuriuose dalinos patirtimi veiklos organizavimo klausimais, susipažino su edukacinėmis aplinkomis.</w:t>
      </w:r>
    </w:p>
    <w:p w:rsidR="00DC5B07" w:rsidRPr="0013451E" w:rsidRDefault="00DC5B07" w:rsidP="00DC5B07">
      <w:pPr>
        <w:jc w:val="both"/>
        <w:rPr>
          <w:sz w:val="24"/>
          <w:szCs w:val="24"/>
        </w:rPr>
      </w:pPr>
      <w:r w:rsidRPr="0013451E">
        <w:rPr>
          <w:sz w:val="24"/>
          <w:szCs w:val="24"/>
        </w:rPr>
        <w:tab/>
        <w:t>Konferencijai „Lietuvos aklųjų švietimui – 85: švietimo prieinamumas ir kokybė - ar jie žengia drauge?“ tiflopedagogė A.Mačinskienė parengė ir skaitė pranešimą  „Projekto „Aitvaras“ patirtis Lietuvoje“. Direktorė V.Janikūnienė ir pavaduotoja D.Jankevičienė parengė ir pristatė pranešimus „Panevėžio regos centras „Linelis“, „Projekto „Aitvaras“ mokymai“.</w:t>
      </w:r>
    </w:p>
    <w:p w:rsidR="00DC5B07" w:rsidRPr="0013451E" w:rsidRDefault="00DC5B07" w:rsidP="00DC5B07">
      <w:pPr>
        <w:jc w:val="both"/>
        <w:rPr>
          <w:sz w:val="24"/>
          <w:szCs w:val="24"/>
        </w:rPr>
      </w:pPr>
      <w:r w:rsidRPr="0013451E">
        <w:rPr>
          <w:sz w:val="24"/>
          <w:szCs w:val="24"/>
        </w:rPr>
        <w:tab/>
        <w:t>Darbo grupės parengė, bendruomenė įgyvendino projektus:</w:t>
      </w:r>
    </w:p>
    <w:p w:rsidR="00DC5B07" w:rsidRPr="0013451E" w:rsidRDefault="00DC5B07" w:rsidP="00DC5B07">
      <w:pPr>
        <w:jc w:val="both"/>
        <w:rPr>
          <w:sz w:val="24"/>
          <w:szCs w:val="24"/>
        </w:rPr>
      </w:pPr>
      <w:r w:rsidRPr="0013451E">
        <w:rPr>
          <w:sz w:val="24"/>
          <w:szCs w:val="24"/>
        </w:rPr>
        <w:t xml:space="preserve">„Valgau aš vaisius, kad būčiau sveikas ir žvalus“,  „Auginkime kartu“ , aplinkosauginį projektą „Kas, jeigu ne mes“,  „Už vieną trupinėlį, čiulbėsiu visą vasarėlę“.  Dalyvavome socialiniame projekte „Matau pasaulį KITAIP“ kuris vyko trijuose Lietuvos miestuose – Klaipėdoje, Vilniuje ir Panevėžyje. Projektas suteikė galimybę vaikams su regos negalia kartu su socialiai pažeistais vaikais kūrybinių dirbtuvių metu pabendrauti, pažinti vieni kitus. Atidarant parodą mūsų centro vaikai koncertavo kartu su socialiai pažeistais vaikais. </w:t>
      </w:r>
    </w:p>
    <w:p w:rsidR="00DC5B07" w:rsidRPr="0013451E" w:rsidRDefault="00DC5B07" w:rsidP="00DC5B07">
      <w:pPr>
        <w:jc w:val="both"/>
        <w:rPr>
          <w:sz w:val="24"/>
          <w:szCs w:val="24"/>
        </w:rPr>
      </w:pPr>
      <w:r w:rsidRPr="0013451E">
        <w:rPr>
          <w:sz w:val="24"/>
          <w:szCs w:val="24"/>
        </w:rPr>
        <w:tab/>
        <w:t>Organizuotos akcijos: „Gražioje aplinkoje - doras žmogus“, „Daržas grupėje“.  Nuotraukos išsiųstos respublikiniam projektui „Žalioji palangė“. Dalyvauta akcijoje „Spalvų pasaulis“. Filmuota medžiaga išsiųsta konkurso „Spalvų pasaulis“ rengėjams.</w:t>
      </w:r>
    </w:p>
    <w:p w:rsidR="00DC5B07" w:rsidRPr="0013451E" w:rsidRDefault="00DC5B07" w:rsidP="00DC5B07">
      <w:pPr>
        <w:jc w:val="both"/>
        <w:rPr>
          <w:sz w:val="24"/>
          <w:szCs w:val="24"/>
        </w:rPr>
      </w:pPr>
      <w:r w:rsidRPr="0013451E">
        <w:rPr>
          <w:sz w:val="24"/>
          <w:szCs w:val="24"/>
        </w:rPr>
        <w:tab/>
        <w:t>Kaip ir kasmet dalyvavome miesto renginiuose: Gamtos mokyklos organizuotoje gamtos gėrybių parodoje-akcijoje  "Rudens kraitelė ", kūrybinių darbų plenere po atviru dangumi „Gamtos spalvos“ ,  parodoje konkurse „Lėlė iš antinių žaliavų“, respublikinėje pilietinėje akcijoje „Atmintis gyva, nes liudija“ Laivės gynėjų dienai, Sausio 13-ajai atminti.</w:t>
      </w:r>
      <w:r w:rsidRPr="0013451E">
        <w:rPr>
          <w:sz w:val="24"/>
          <w:szCs w:val="24"/>
        </w:rPr>
        <w:tab/>
        <w:t xml:space="preserve"> </w:t>
      </w:r>
    </w:p>
    <w:p w:rsidR="00DC5B07" w:rsidRPr="0013451E" w:rsidRDefault="00DC5B07" w:rsidP="00DC5B07">
      <w:pPr>
        <w:jc w:val="both"/>
        <w:rPr>
          <w:sz w:val="24"/>
          <w:szCs w:val="24"/>
        </w:rPr>
      </w:pPr>
      <w:r w:rsidRPr="0013451E">
        <w:rPr>
          <w:sz w:val="24"/>
          <w:szCs w:val="24"/>
        </w:rPr>
        <w:tab/>
        <w:t>Į PŠC edukacinį banką įtraukti pranešimai:</w:t>
      </w:r>
    </w:p>
    <w:p w:rsidR="00DC5B07" w:rsidRPr="0013451E" w:rsidRDefault="00DC5B07" w:rsidP="00DC5B07">
      <w:pPr>
        <w:jc w:val="both"/>
        <w:rPr>
          <w:sz w:val="24"/>
          <w:szCs w:val="24"/>
        </w:rPr>
      </w:pPr>
      <w:r w:rsidRPr="0013451E">
        <w:rPr>
          <w:sz w:val="24"/>
          <w:szCs w:val="24"/>
        </w:rPr>
        <w:t>„ Šeimos įtraukimas į ugdymo procesą“ . Rengė Regina Jurkštaitė specialioji pedagogė, tiflopedagogė metodininkė.</w:t>
      </w:r>
    </w:p>
    <w:p w:rsidR="00DC5B07" w:rsidRPr="0013451E" w:rsidRDefault="00DC5B07" w:rsidP="00DC5B07">
      <w:pPr>
        <w:jc w:val="both"/>
        <w:rPr>
          <w:sz w:val="24"/>
          <w:szCs w:val="24"/>
        </w:rPr>
      </w:pPr>
      <w:r w:rsidRPr="0013451E">
        <w:rPr>
          <w:sz w:val="24"/>
          <w:szCs w:val="24"/>
        </w:rPr>
        <w:t>„ Vaikų su regos sutrikimais integruotas ugdymas“. Rengė Regina Jurkštaitė specialioji pedagogė, tiflopedagogė metodininkė. Dalia Jankevičienė, direktoriaus pavaduotoja ugdymui, auklėtoja metodininkė.</w:t>
      </w:r>
    </w:p>
    <w:p w:rsidR="00DC5B07" w:rsidRPr="0013451E" w:rsidRDefault="00DC5B07" w:rsidP="00DC5B07">
      <w:pPr>
        <w:jc w:val="both"/>
        <w:rPr>
          <w:sz w:val="24"/>
          <w:szCs w:val="24"/>
        </w:rPr>
      </w:pPr>
      <w:r w:rsidRPr="0013451E">
        <w:rPr>
          <w:sz w:val="24"/>
          <w:szCs w:val="24"/>
        </w:rPr>
        <w:t>„ Ugdykime adekvatų požiūrį į akių sveikatą“ Rengė Vera Janikūnienė, direktorė, edukologijos magistrė,  Jūratė Simaitienė, vyresnioji auklėtoja.</w:t>
      </w:r>
    </w:p>
    <w:p w:rsidR="00DC5B07" w:rsidRPr="0013451E" w:rsidRDefault="00DC5B07" w:rsidP="00DC5B07">
      <w:pPr>
        <w:jc w:val="both"/>
        <w:rPr>
          <w:sz w:val="24"/>
          <w:szCs w:val="24"/>
        </w:rPr>
      </w:pPr>
      <w:r w:rsidRPr="0013451E">
        <w:rPr>
          <w:sz w:val="24"/>
          <w:szCs w:val="24"/>
        </w:rPr>
        <w:t>„ Akimis rūpinkimės nuo vaikystės“ Rengė Regina Jurkštaitė specialioji pedagogė, tiflopedagogė metodininkė,  Dalia Jankevičienė, direktoriaus pavaduotoja ugdymui, auklėtoja metodininkė.</w:t>
      </w:r>
    </w:p>
    <w:p w:rsidR="00DC5B07" w:rsidRPr="0013451E" w:rsidRDefault="00DC5B07" w:rsidP="00DC5B07">
      <w:pPr>
        <w:jc w:val="both"/>
        <w:rPr>
          <w:sz w:val="24"/>
          <w:szCs w:val="24"/>
        </w:rPr>
      </w:pPr>
      <w:r w:rsidRPr="0013451E">
        <w:rPr>
          <w:sz w:val="24"/>
          <w:szCs w:val="24"/>
        </w:rPr>
        <w:t>„ Aplinkosauginės kompetencijos ugdymas Panevėžio regos centre „Linelis“ Panevėžio regos centras „Linelis“. Rengė Vera Janikūnienė, direktorė, edukologijos magistrė, Dalia Jankevičienė, direktoriaus pavaduotoja ugdymui, auklėtoja metodininkė.</w:t>
      </w:r>
    </w:p>
    <w:p w:rsidR="00DC5B07" w:rsidRPr="0013451E" w:rsidRDefault="00DC5B07" w:rsidP="00DC5B07">
      <w:pPr>
        <w:jc w:val="both"/>
        <w:rPr>
          <w:sz w:val="24"/>
          <w:szCs w:val="24"/>
        </w:rPr>
      </w:pPr>
      <w:r w:rsidRPr="0013451E">
        <w:rPr>
          <w:sz w:val="24"/>
          <w:szCs w:val="24"/>
        </w:rPr>
        <w:tab/>
        <w:t>Sudarytos sąlygos ugdytinių intelektualiniam potencialui, kompetencijoms ugdyti. Ugdymo procesas organizuojamas vaikui priimtinais metodais, būdais, į ugdymo procesą integruojamos aplinkosaugos ir ekologijos, sveikatinimo, etnokultūros vertybės, įvairios kompetencijos. Ugdomoji veikla organizuojama išvykų, ekskursijų į kaimą,  Naujamiesčio Šiaudinių skulptūrų parką, Panevėžio kraštotyros muziejų, Krekenavos regioninį parką, Gamtos mokyklą, mokyklas – partneres, gamtą, metu.</w:t>
      </w:r>
    </w:p>
    <w:p w:rsidR="00DC5B07" w:rsidRPr="0013451E" w:rsidRDefault="00DC5B07" w:rsidP="00DC5B07">
      <w:pPr>
        <w:jc w:val="both"/>
        <w:rPr>
          <w:sz w:val="24"/>
          <w:szCs w:val="24"/>
        </w:rPr>
      </w:pPr>
      <w:r w:rsidRPr="0013451E">
        <w:rPr>
          <w:sz w:val="24"/>
          <w:szCs w:val="24"/>
        </w:rPr>
        <w:tab/>
        <w:t>Ugdymas organizuotas pagal VII, XIII bendrosio ir XIII specialiosios grupės modelius , patvirtintus  Savivaldybės administracijos direktoriaus 2014 m. rugpjūčio 29 d. įsakymu Nr. A-720 Pasirinkti modeliai atliepia regos centro ,,Linelis“ bendruomenės poreikius. Ugdymo, įstaigos veiklos organizavimo klausimus sprendžia regos centro savivalda. 5 posėdžius organizavo Regos centro taryba, 4 Mokytojų taryba, 9 Mokytojų metodinė grupė, 7 Vaiko gerovės komisija, 1 visuotinis tėvų susirinkimas.</w:t>
      </w:r>
    </w:p>
    <w:p w:rsidR="00DC5B07" w:rsidRPr="0013451E" w:rsidRDefault="00DC5B07" w:rsidP="00DC5B07">
      <w:pPr>
        <w:jc w:val="both"/>
        <w:rPr>
          <w:sz w:val="24"/>
          <w:szCs w:val="24"/>
        </w:rPr>
      </w:pPr>
      <w:r w:rsidRPr="0013451E">
        <w:rPr>
          <w:sz w:val="24"/>
          <w:szCs w:val="24"/>
        </w:rPr>
        <w:tab/>
        <w:t>Atliktas įsivertinimas šiose srityse:  „Parama ir pagalba vaikui, šeimai“, rodikliai „Vaiko poreikių tenkinimas“, „Parama ir pagalba šeimai“.</w:t>
      </w:r>
    </w:p>
    <w:p w:rsidR="00DC5B07" w:rsidRPr="0013451E" w:rsidRDefault="00DC5B07" w:rsidP="00DC5B07">
      <w:pPr>
        <w:jc w:val="both"/>
        <w:rPr>
          <w:sz w:val="24"/>
          <w:szCs w:val="24"/>
        </w:rPr>
      </w:pPr>
      <w:r w:rsidRPr="0013451E">
        <w:rPr>
          <w:sz w:val="24"/>
          <w:szCs w:val="24"/>
        </w:rPr>
        <w:tab/>
        <w:t>Nuolat palaikomi ryšiai su  Panevėžio lopšelių-darželių: „Vaikystė“, „Varpelis“, „Pušynėlis“, „Riešutėlis“, PŠC,  PPT, kitų Panevėžio miesto ikimokyklinių įstaigų, Lietuvos regos centrais , Panevėžio kurčiųjų ir neprigirdinčiųjų pagrindine mokykla, bibliotekos „Žalioji pelėda“ administracija. 2014 m. sudaryta bendradarbiavimo sutartis su Mokinių neformaliojo švietimo centru.</w:t>
      </w:r>
    </w:p>
    <w:p w:rsidR="00DC5B07" w:rsidRPr="0013451E" w:rsidRDefault="00DC5B07" w:rsidP="00DC5B07">
      <w:pPr>
        <w:jc w:val="both"/>
        <w:rPr>
          <w:sz w:val="24"/>
          <w:szCs w:val="24"/>
        </w:rPr>
      </w:pPr>
      <w:r w:rsidRPr="0013451E">
        <w:rPr>
          <w:sz w:val="24"/>
          <w:szCs w:val="24"/>
        </w:rPr>
        <w:t xml:space="preserve">Panevėžio kurčiųjų ir neprigirdinčiųjų pagrindine mokykla. </w:t>
      </w:r>
    </w:p>
    <w:p w:rsidR="00DC5B07" w:rsidRPr="0013451E" w:rsidRDefault="00DC5B07" w:rsidP="00DC5B07">
      <w:pPr>
        <w:jc w:val="both"/>
        <w:rPr>
          <w:sz w:val="24"/>
          <w:szCs w:val="24"/>
        </w:rPr>
      </w:pPr>
      <w:r w:rsidRPr="0013451E">
        <w:rPr>
          <w:sz w:val="24"/>
          <w:szCs w:val="24"/>
        </w:rPr>
        <w:t xml:space="preserve">     Vykdoma sklaida apie įstaigą. Dienraštyje „Sekundė“ 2014-04-09 Nr. 68 (5423) spausdintas rašinys „Žemės dienos renginiai „Linelyje“. Parengė direktoriaus pavaduotoja ugdymui D.Jankevičienė.</w:t>
      </w:r>
    </w:p>
    <w:p w:rsidR="00DC5B07" w:rsidRPr="0013451E" w:rsidRDefault="00DC5B07" w:rsidP="0013451E">
      <w:pPr>
        <w:jc w:val="center"/>
        <w:rPr>
          <w:b/>
          <w:sz w:val="24"/>
          <w:szCs w:val="24"/>
        </w:rPr>
      </w:pPr>
      <w:r w:rsidRPr="0013451E">
        <w:rPr>
          <w:b/>
          <w:sz w:val="24"/>
          <w:szCs w:val="24"/>
        </w:rPr>
        <w:t>Kryptinga visų ugdymo proceso dalyvių sąveika</w:t>
      </w:r>
    </w:p>
    <w:p w:rsidR="00DC5B07" w:rsidRPr="0013451E" w:rsidRDefault="00DC5B07" w:rsidP="00DC5B07">
      <w:pPr>
        <w:jc w:val="both"/>
        <w:rPr>
          <w:sz w:val="24"/>
          <w:szCs w:val="24"/>
        </w:rPr>
      </w:pPr>
      <w:r w:rsidRPr="0013451E">
        <w:rPr>
          <w:sz w:val="24"/>
          <w:szCs w:val="24"/>
        </w:rPr>
        <w:tab/>
        <w:t xml:space="preserve">Mokinių tėvai (globėjai, rūpintojai) sistemingai informuojami ir šviečiami ne tik per informaciją, talpinamą skelbimų lentose, bet ir internetinėje svetainėje </w:t>
      </w:r>
      <w:hyperlink r:id="rId16" w:history="1">
        <w:r w:rsidRPr="0013451E">
          <w:rPr>
            <w:rStyle w:val="Hyperlink"/>
            <w:sz w:val="24"/>
            <w:szCs w:val="24"/>
          </w:rPr>
          <w:t>www.linelis.mir.lt</w:t>
        </w:r>
      </w:hyperlink>
      <w:r w:rsidRPr="0013451E">
        <w:rPr>
          <w:sz w:val="24"/>
          <w:szCs w:val="24"/>
        </w:rPr>
        <w:t>,  socialiniame tinklalapyje Facebook. Organizuojami tėvų susirinkimai, atvirų durų dienos, veikia tėvų mokykla ir kita.</w:t>
      </w:r>
    </w:p>
    <w:p w:rsidR="00DC5B07" w:rsidRPr="0013451E" w:rsidRDefault="00DC5B07" w:rsidP="00DC5B07">
      <w:pPr>
        <w:jc w:val="both"/>
        <w:rPr>
          <w:sz w:val="24"/>
          <w:szCs w:val="24"/>
        </w:rPr>
      </w:pPr>
      <w:r w:rsidRPr="0013451E">
        <w:rPr>
          <w:sz w:val="24"/>
          <w:szCs w:val="24"/>
        </w:rPr>
        <w:tab/>
        <w:t>Nuolat aktyviai tėvai prisideda pagalba dalyvaujant Panevėžio regiono kūrybinėse parodose-akcijose: „Rudens kraitė“, pleneruose „Gamtos spalvos“, paremdami vaisiai, daržovėmis, kitomis gamtos gėrybėmis.  Su tėvų pagalba dalyvauta ir Talentų konkurse.</w:t>
      </w:r>
    </w:p>
    <w:p w:rsidR="00DC5B07" w:rsidRPr="0013451E" w:rsidRDefault="00DC5B07" w:rsidP="00DC5B07">
      <w:pPr>
        <w:jc w:val="both"/>
        <w:rPr>
          <w:sz w:val="24"/>
          <w:szCs w:val="24"/>
        </w:rPr>
      </w:pPr>
      <w:r w:rsidRPr="0013451E">
        <w:rPr>
          <w:sz w:val="24"/>
          <w:szCs w:val="24"/>
        </w:rPr>
        <w:tab/>
        <w:t>2014 m. visuotinio susirinkimo metu tėvams skaitytas pranešimas „Psichologiniai sunkumai vaikystėje“. Jį rengė psichologė D.Kudžmienė.</w:t>
      </w:r>
    </w:p>
    <w:p w:rsidR="00DC5B07" w:rsidRPr="0013451E" w:rsidRDefault="00DC5B07" w:rsidP="00DC5B07">
      <w:pPr>
        <w:jc w:val="both"/>
        <w:rPr>
          <w:sz w:val="24"/>
          <w:szCs w:val="24"/>
        </w:rPr>
      </w:pPr>
      <w:r w:rsidRPr="0013451E">
        <w:rPr>
          <w:sz w:val="24"/>
          <w:szCs w:val="24"/>
        </w:rPr>
        <w:tab/>
        <w:t xml:space="preserve">Organizuotas ”Tėvų klubas”, į kurį buvo pakviesti visi norintys jame dalyvauti tėvai. Spec. pedagogas, tiflopedagogas, logopedas, psichologas parengė veiklas, kurių metu analizuotos temos: Vaikų regos sutrikimai, Žievinį regos sutrikimas. kompleksinius sutrikimai. Pedagoginis regos vertinimas. Sutrikimų korekcija. Vaikų pažinimo gebėjimų ugdymas. Psichinių procesų lavinimo žaidimai. Vaikų elgesio, emocijų problemos, konfliktinių situacijų sprendimas, amžiaus tarpsniai. Rišlios kalbos ugdymas, kalbos sutrikimai, jų korekciją. Viskas įamžinta nuotraukose, išleistas stendas. Informacija patalpinta regos centro svetainėje. </w:t>
      </w:r>
    </w:p>
    <w:p w:rsidR="00134106" w:rsidRDefault="00DC5B07" w:rsidP="0013451E">
      <w:pPr>
        <w:jc w:val="both"/>
        <w:rPr>
          <w:sz w:val="24"/>
          <w:szCs w:val="24"/>
        </w:rPr>
      </w:pPr>
      <w:r w:rsidRPr="0013451E">
        <w:rPr>
          <w:sz w:val="24"/>
          <w:szCs w:val="24"/>
        </w:rPr>
        <w:tab/>
        <w:t>Dar sunkiai pavyksta įtraukti tėvus į įstaigos veiklą, kviečiant dalyvauti į ugdymo procesą. Smagu, kad apie 67 proc. tėvų dalyvauja visuotiniuose susirinkimuose, jų buvo 1. Pedagogų nuomone tikslinga tęsti tėvų bei globėjų edukacinį švietimą. Nuolat tėvai skatinami konsultuotis su specialistais. Deja, kreipiasi mažuma</w:t>
      </w:r>
      <w:r w:rsidR="0013451E">
        <w:rPr>
          <w:sz w:val="24"/>
          <w:szCs w:val="24"/>
        </w:rPr>
        <w:t>.</w:t>
      </w:r>
    </w:p>
    <w:p w:rsidR="00DC5B07" w:rsidRPr="0013451E" w:rsidRDefault="00DC5B07" w:rsidP="0013451E">
      <w:pPr>
        <w:jc w:val="both"/>
        <w:rPr>
          <w:sz w:val="24"/>
          <w:szCs w:val="24"/>
        </w:rPr>
      </w:pPr>
      <w:r w:rsidRPr="00134106">
        <w:rPr>
          <w:b/>
          <w:sz w:val="24"/>
          <w:szCs w:val="24"/>
        </w:rPr>
        <w:t>Tobulintina.</w:t>
      </w:r>
      <w:r w:rsidRPr="00134106">
        <w:rPr>
          <w:i/>
          <w:sz w:val="24"/>
          <w:szCs w:val="24"/>
        </w:rPr>
        <w:t xml:space="preserve"> </w:t>
      </w:r>
      <w:r w:rsidRPr="0013451E">
        <w:rPr>
          <w:sz w:val="24"/>
          <w:szCs w:val="24"/>
        </w:rPr>
        <w:t>Dalis tėvų neadekvačiai vertina vaikų ugdymą, specialiosios pagalbos reikalingumą, stinga psichologinių žinių. Tikslinga tęsti tėvų bei globėjų edukacinį švietimą įjungiant kitų mokyklų tėvus.</w:t>
      </w:r>
      <w:r w:rsidR="0013451E" w:rsidRPr="0013451E">
        <w:rPr>
          <w:sz w:val="24"/>
          <w:szCs w:val="24"/>
        </w:rPr>
        <w:t xml:space="preserve"> </w:t>
      </w:r>
      <w:r w:rsidRPr="0013451E">
        <w:rPr>
          <w:sz w:val="24"/>
          <w:szCs w:val="24"/>
        </w:rPr>
        <w:t>Edukacinės aplinkos tobulinimas</w:t>
      </w:r>
      <w:r w:rsidR="0013451E">
        <w:rPr>
          <w:sz w:val="24"/>
          <w:szCs w:val="24"/>
        </w:rPr>
        <w:t>.</w:t>
      </w:r>
    </w:p>
    <w:p w:rsidR="00DC5B07" w:rsidRPr="0013451E" w:rsidRDefault="00DC5B07" w:rsidP="00134106">
      <w:pPr>
        <w:jc w:val="both"/>
        <w:rPr>
          <w:sz w:val="24"/>
          <w:szCs w:val="24"/>
        </w:rPr>
      </w:pPr>
      <w:r w:rsidRPr="0013451E">
        <w:rPr>
          <w:b/>
          <w:sz w:val="24"/>
          <w:szCs w:val="24"/>
        </w:rPr>
        <w:t>Pagerintos ugdymo(si) aplinkos sąlygos</w:t>
      </w:r>
      <w:r w:rsidR="00134106">
        <w:rPr>
          <w:b/>
          <w:sz w:val="24"/>
          <w:szCs w:val="24"/>
        </w:rPr>
        <w:t xml:space="preserve">. </w:t>
      </w:r>
      <w:r w:rsidRPr="0013451E">
        <w:rPr>
          <w:sz w:val="24"/>
          <w:szCs w:val="24"/>
        </w:rPr>
        <w:t>Lauko aplinkoje perdažytos priemonės, rėmėjų lėšomis įrengtos 2 naujos lauko žaidimų priemonės.</w:t>
      </w:r>
      <w:r w:rsidR="00134106">
        <w:rPr>
          <w:sz w:val="24"/>
          <w:szCs w:val="24"/>
        </w:rPr>
        <w:t xml:space="preserve"> </w:t>
      </w:r>
      <w:r w:rsidRPr="0013451E">
        <w:rPr>
          <w:sz w:val="24"/>
          <w:szCs w:val="24"/>
        </w:rPr>
        <w:t>Regos centro darbuotojai, pasitelkdami tėvus, rėmėjus, projektines lėšas, kuria saugią ir funkcionalią ugdymo(si) aplinką, kuri skatina vaikų aktyvumą, smalsumą ir norą veikti. Visos priemonės yra vaikams matomos ir lengvai prieinamos. Vaikai randa viską, ko reikia įvairiausiems jų sumanymams, poreikiams, kompetencijos ugdyti(s). Aplinkoje išdėstytos erdvės laisvam vaikų judėjimui, veiklai. Įrengtas kineziterapeuto, logopedo, medicinos kabinetas, nupirkti baldai,  žaidimų kambarys. Įrengtos darbo su kompiuteriu vietos „Nykštukų“, „Saulutės“ grupėse. Įsigyti ir naudojami ugdymui 3 šviesos dėžės. Lauko žaidimų aikštelės papildytos spyruoklinėmis sūpynėmis, sporto įrenginių komplektu “Rudiškių bokštas su alpinistų sienele”.</w:t>
      </w:r>
    </w:p>
    <w:p w:rsidR="00DC5B07" w:rsidRPr="0013451E" w:rsidRDefault="00DC5B07" w:rsidP="00134106">
      <w:pPr>
        <w:spacing w:after="0"/>
        <w:jc w:val="both"/>
        <w:rPr>
          <w:sz w:val="24"/>
          <w:szCs w:val="24"/>
        </w:rPr>
      </w:pPr>
      <w:r w:rsidRPr="0013451E">
        <w:rPr>
          <w:b/>
          <w:sz w:val="24"/>
          <w:szCs w:val="24"/>
        </w:rPr>
        <w:t>Tobulintina.</w:t>
      </w:r>
      <w:r w:rsidR="00134106">
        <w:rPr>
          <w:b/>
          <w:sz w:val="24"/>
          <w:szCs w:val="24"/>
        </w:rPr>
        <w:t xml:space="preserve"> </w:t>
      </w:r>
      <w:r w:rsidRPr="0013451E">
        <w:rPr>
          <w:sz w:val="24"/>
          <w:szCs w:val="24"/>
        </w:rPr>
        <w:t>Naujų, šiuolaikiškų lauko žaidimų priemonių gausinimas. Rėmėjų pritraukimas.</w:t>
      </w:r>
    </w:p>
    <w:p w:rsidR="00DC5B07" w:rsidRDefault="00DC5B07" w:rsidP="00134106">
      <w:pPr>
        <w:spacing w:after="0"/>
        <w:jc w:val="both"/>
        <w:rPr>
          <w:sz w:val="24"/>
          <w:szCs w:val="24"/>
        </w:rPr>
      </w:pPr>
      <w:r w:rsidRPr="0013451E">
        <w:rPr>
          <w:sz w:val="24"/>
          <w:szCs w:val="24"/>
        </w:rPr>
        <w:t>Spec. poreikių vaikų ugdymo(si) aplinkos tobulinimas, įrengiant žaliuzes spec. grupėje, specialistų kabinetuose.</w:t>
      </w:r>
      <w:r w:rsidR="00134106">
        <w:rPr>
          <w:sz w:val="24"/>
          <w:szCs w:val="24"/>
        </w:rPr>
        <w:t xml:space="preserve"> </w:t>
      </w:r>
      <w:r w:rsidRPr="0013451E">
        <w:rPr>
          <w:sz w:val="24"/>
          <w:szCs w:val="24"/>
        </w:rPr>
        <w:t>Priemonių ugdymui atnaujinimas moderniomis.</w:t>
      </w:r>
      <w:r w:rsidR="00134106">
        <w:rPr>
          <w:sz w:val="24"/>
          <w:szCs w:val="24"/>
        </w:rPr>
        <w:t xml:space="preserve"> </w:t>
      </w:r>
      <w:r w:rsidRPr="0013451E">
        <w:rPr>
          <w:sz w:val="24"/>
          <w:szCs w:val="24"/>
        </w:rPr>
        <w:t>IKT ir kitų techninių priemonių ugdymui įsigyjimas.</w:t>
      </w:r>
    </w:p>
    <w:p w:rsidR="00134106" w:rsidRPr="0013451E" w:rsidRDefault="00134106" w:rsidP="00134106">
      <w:pPr>
        <w:spacing w:after="0"/>
        <w:jc w:val="both"/>
        <w:rPr>
          <w:sz w:val="24"/>
          <w:szCs w:val="24"/>
        </w:rPr>
      </w:pPr>
    </w:p>
    <w:p w:rsidR="00DC5B07" w:rsidRPr="0013451E" w:rsidRDefault="00DC5B07" w:rsidP="00134106">
      <w:pPr>
        <w:jc w:val="both"/>
        <w:rPr>
          <w:sz w:val="24"/>
          <w:szCs w:val="24"/>
        </w:rPr>
      </w:pPr>
      <w:r w:rsidRPr="0013451E">
        <w:rPr>
          <w:b/>
          <w:sz w:val="24"/>
          <w:szCs w:val="24"/>
        </w:rPr>
        <w:t>Visuomenės informavimo apie įstaigos veiklą plėtra.</w:t>
      </w:r>
      <w:r w:rsidR="00134106">
        <w:rPr>
          <w:b/>
          <w:sz w:val="24"/>
          <w:szCs w:val="24"/>
        </w:rPr>
        <w:t xml:space="preserve"> </w:t>
      </w:r>
      <w:r w:rsidRPr="0013451E">
        <w:rPr>
          <w:sz w:val="24"/>
          <w:szCs w:val="24"/>
        </w:rPr>
        <w:t xml:space="preserve">Visuomenė nuolat informuojama apie regos centro veiklą įstaigos svetainėje </w:t>
      </w:r>
      <w:hyperlink r:id="rId17" w:history="1">
        <w:r w:rsidRPr="0013451E">
          <w:rPr>
            <w:rStyle w:val="Hyperlink"/>
            <w:sz w:val="24"/>
            <w:szCs w:val="24"/>
          </w:rPr>
          <w:t>www.linelis.mir.lt</w:t>
        </w:r>
      </w:hyperlink>
      <w:r w:rsidRPr="0013451E">
        <w:rPr>
          <w:sz w:val="24"/>
          <w:szCs w:val="24"/>
        </w:rPr>
        <w:t>, Facebook, stendų pagalba, rašant rašinius į spaudą. Tvarkomas Pedagogų ir Mokinių registrai, Mokinių nemokamo maitinimo žurnalai, statistiniai duomenys teikiami per eSPIS steigėjui, per ŠVIS sistemą, informacija apie užimtas, laisvas regos centre vietas teikiama naudojantis Interaktyvaus mokinių priėmimo į Panevėžio miesto mokyklas Savivaldybės interneto  svetainėje. Nuolat platinami lankstinukai, gairelės, skrajutės, kalendoriai, propaguojantys įstaigos veiklą, teikiamas paslaugas.</w:t>
      </w:r>
    </w:p>
    <w:p w:rsidR="00DC5B07" w:rsidRPr="0013451E" w:rsidRDefault="00DC5B07" w:rsidP="00134106">
      <w:pPr>
        <w:jc w:val="both"/>
        <w:rPr>
          <w:sz w:val="24"/>
          <w:szCs w:val="24"/>
        </w:rPr>
      </w:pPr>
      <w:r w:rsidRPr="0013451E">
        <w:rPr>
          <w:sz w:val="24"/>
          <w:szCs w:val="24"/>
        </w:rPr>
        <w:t>Aktyviai įsijungėme į tarptautinį projektą „Aitvaras“ tema „Ankstyvoji intervencija vaikystėje ir inkliuzinis aklųjų ir silpnaregių ugdymas Lietuvoje“ vykdomas nuo 2011 m. Į projekto valdymo grupę nuo įstaigos deleguotos: direktorė V. Janikūnienė, direktoriaus pavaduotoja ugdymui D.Jankevičienė. Projekte dalyvavo 3 regos centro tiflopedagogai.</w:t>
      </w:r>
    </w:p>
    <w:p w:rsidR="00DC5B07" w:rsidRPr="0013451E" w:rsidRDefault="00DC5B07" w:rsidP="00134106">
      <w:pPr>
        <w:spacing w:after="0"/>
        <w:jc w:val="both"/>
        <w:rPr>
          <w:sz w:val="24"/>
          <w:szCs w:val="24"/>
        </w:rPr>
      </w:pPr>
      <w:r w:rsidRPr="0013451E">
        <w:rPr>
          <w:sz w:val="24"/>
          <w:szCs w:val="24"/>
        </w:rPr>
        <w:t>Projekto tikslas: vaikų (0m.-21m.) su regos sutrikimais kokybiškas ugdymas namuose ir bendrojo lavinimo įstaigose. Įgyvendinant projektą siekiama, kad:</w:t>
      </w:r>
    </w:p>
    <w:p w:rsidR="00DC5B07" w:rsidRPr="0013451E" w:rsidRDefault="00DC5B07" w:rsidP="00134106">
      <w:pPr>
        <w:spacing w:after="0"/>
        <w:jc w:val="both"/>
        <w:rPr>
          <w:sz w:val="24"/>
          <w:szCs w:val="24"/>
        </w:rPr>
      </w:pPr>
      <w:r w:rsidRPr="0013451E">
        <w:rPr>
          <w:sz w:val="24"/>
          <w:szCs w:val="24"/>
        </w:rPr>
        <w:t>specialistai iš 5 centrų yra puikiai apmokyti dirbti su sutrikusios regos vaikais (0-21);</w:t>
      </w:r>
    </w:p>
    <w:p w:rsidR="00DC5B07" w:rsidRPr="0013451E" w:rsidRDefault="00DC5B07" w:rsidP="00134106">
      <w:pPr>
        <w:spacing w:after="0"/>
        <w:jc w:val="both"/>
        <w:rPr>
          <w:sz w:val="24"/>
          <w:szCs w:val="24"/>
        </w:rPr>
      </w:pPr>
      <w:r w:rsidRPr="0013451E">
        <w:rPr>
          <w:sz w:val="24"/>
          <w:szCs w:val="24"/>
        </w:rPr>
        <w:t>visuose 5 centruose yra apmokyti specialistai, galės atlikti pedagoginį regos vertinimą;</w:t>
      </w:r>
    </w:p>
    <w:p w:rsidR="00DC5B07" w:rsidRPr="0013451E" w:rsidRDefault="00DC5B07" w:rsidP="00134106">
      <w:pPr>
        <w:spacing w:after="0"/>
        <w:jc w:val="both"/>
        <w:rPr>
          <w:sz w:val="24"/>
          <w:szCs w:val="24"/>
        </w:rPr>
      </w:pPr>
      <w:r w:rsidRPr="0013451E">
        <w:rPr>
          <w:sz w:val="24"/>
          <w:szCs w:val="24"/>
        </w:rPr>
        <w:t>visi 5 centrai yra puikiai žinomi visuomenėje,  sutrikusios regos vaikai nukreipiami į juos;</w:t>
      </w:r>
    </w:p>
    <w:p w:rsidR="00DC5B07" w:rsidRPr="0013451E" w:rsidRDefault="00DC5B07" w:rsidP="00134106">
      <w:pPr>
        <w:spacing w:after="0"/>
        <w:jc w:val="both"/>
        <w:rPr>
          <w:sz w:val="24"/>
          <w:szCs w:val="24"/>
        </w:rPr>
      </w:pPr>
      <w:r w:rsidRPr="0013451E">
        <w:rPr>
          <w:sz w:val="24"/>
          <w:szCs w:val="24"/>
        </w:rPr>
        <w:t>centrai bendradarbiaus tarpusavyje, specialistai žinos kada ir kur nukreipti sutrikusios regos vaikus;</w:t>
      </w:r>
    </w:p>
    <w:p w:rsidR="00DC5B07" w:rsidRDefault="00DC5B07" w:rsidP="00134106">
      <w:pPr>
        <w:spacing w:after="0"/>
        <w:jc w:val="both"/>
        <w:rPr>
          <w:sz w:val="24"/>
          <w:szCs w:val="24"/>
        </w:rPr>
      </w:pPr>
      <w:r w:rsidRPr="0013451E">
        <w:rPr>
          <w:sz w:val="24"/>
          <w:szCs w:val="24"/>
        </w:rPr>
        <w:t>geresnės darbo ir keliavimo sąlygos keliaujantiems mokytojams.</w:t>
      </w:r>
      <w:r w:rsidR="00134106">
        <w:rPr>
          <w:sz w:val="24"/>
          <w:szCs w:val="24"/>
        </w:rPr>
        <w:t xml:space="preserve"> </w:t>
      </w:r>
      <w:r w:rsidRPr="0013451E">
        <w:rPr>
          <w:sz w:val="24"/>
          <w:szCs w:val="24"/>
        </w:rPr>
        <w:t>Įgyvendinama prevencijos programa. Siekiama adekvačių, tolerantiškų tarpusavio santykių. Organizuotą tolerancijos savaitę vainikavo tolerancijos rytmetis „Ežiukai“. Jį organizavo psichologė Diana Kudžmienė, įsijungė visa bendruomenė.</w:t>
      </w:r>
    </w:p>
    <w:p w:rsidR="00134106" w:rsidRPr="0013451E" w:rsidRDefault="00134106" w:rsidP="00134106">
      <w:pPr>
        <w:spacing w:after="0"/>
        <w:jc w:val="both"/>
        <w:rPr>
          <w:sz w:val="24"/>
          <w:szCs w:val="24"/>
        </w:rPr>
      </w:pPr>
    </w:p>
    <w:p w:rsidR="00DC5B07" w:rsidRPr="0013451E" w:rsidRDefault="00DC5B07" w:rsidP="00DC5B07">
      <w:pPr>
        <w:jc w:val="both"/>
        <w:rPr>
          <w:b/>
          <w:sz w:val="24"/>
          <w:szCs w:val="24"/>
        </w:rPr>
      </w:pPr>
      <w:r w:rsidRPr="0013451E">
        <w:rPr>
          <w:b/>
          <w:sz w:val="24"/>
          <w:szCs w:val="24"/>
        </w:rPr>
        <w:t>Įgyvendinti ilgalaikiai projektai:</w:t>
      </w:r>
    </w:p>
    <w:p w:rsidR="00DC5B07" w:rsidRPr="0013451E" w:rsidRDefault="00DC5B07" w:rsidP="00134106">
      <w:pPr>
        <w:spacing w:after="0"/>
        <w:jc w:val="both"/>
        <w:rPr>
          <w:sz w:val="24"/>
          <w:szCs w:val="24"/>
        </w:rPr>
      </w:pPr>
      <w:r w:rsidRPr="00134106">
        <w:rPr>
          <w:b/>
          <w:sz w:val="24"/>
          <w:szCs w:val="24"/>
        </w:rPr>
        <w:t>Tarptautinis projektas „Aitvaras</w:t>
      </w:r>
      <w:r w:rsidRPr="0013451E">
        <w:rPr>
          <w:sz w:val="24"/>
          <w:szCs w:val="24"/>
        </w:rPr>
        <w:t>“ tema „Ankstyvoji intervencija vaikystėje ir inkliuzinis aklųjų ir silpnaregių ugdymas Lietuvoje“.</w:t>
      </w:r>
    </w:p>
    <w:p w:rsidR="00DC5B07" w:rsidRPr="0013451E" w:rsidRDefault="00DC5B07" w:rsidP="00134106">
      <w:pPr>
        <w:spacing w:after="0"/>
        <w:jc w:val="both"/>
        <w:rPr>
          <w:sz w:val="24"/>
          <w:szCs w:val="24"/>
        </w:rPr>
      </w:pPr>
      <w:r w:rsidRPr="0013451E">
        <w:rPr>
          <w:sz w:val="24"/>
          <w:szCs w:val="24"/>
        </w:rPr>
        <w:t>Tikslas: Vaikų (0m.-21m.) su regos sutrikimais kokybiškas ugdymas namuose ir bendrojo lavinimo įstaigose.</w:t>
      </w:r>
      <w:r w:rsidR="00134106">
        <w:rPr>
          <w:sz w:val="24"/>
          <w:szCs w:val="24"/>
        </w:rPr>
        <w:t xml:space="preserve"> </w:t>
      </w:r>
    </w:p>
    <w:p w:rsidR="00DC5B07" w:rsidRPr="0013451E" w:rsidRDefault="00DC5B07" w:rsidP="00134106">
      <w:pPr>
        <w:spacing w:after="0"/>
        <w:jc w:val="both"/>
        <w:rPr>
          <w:sz w:val="24"/>
          <w:szCs w:val="24"/>
        </w:rPr>
      </w:pPr>
      <w:r w:rsidRPr="0013451E">
        <w:rPr>
          <w:sz w:val="24"/>
          <w:szCs w:val="24"/>
        </w:rPr>
        <w:t xml:space="preserve">Aplinkosaugos projektas „Kas, jeigu ne mes“. Negavus finansavimo,  įgyvendintas iš dalies.  </w:t>
      </w:r>
    </w:p>
    <w:p w:rsidR="00DC5B07" w:rsidRPr="0013451E" w:rsidRDefault="00DC5B07" w:rsidP="00134106">
      <w:pPr>
        <w:spacing w:after="0"/>
        <w:jc w:val="both"/>
        <w:rPr>
          <w:sz w:val="24"/>
          <w:szCs w:val="24"/>
        </w:rPr>
      </w:pPr>
      <w:r w:rsidRPr="0013451E">
        <w:rPr>
          <w:sz w:val="24"/>
          <w:szCs w:val="24"/>
        </w:rPr>
        <w:t>Projekto tikslas(-ai): formuoti bendruomenės ir visuomenės adekvatų požiūrį į aplinkos kokybės gerinimą, elementarius aplinkosauginius įgūdžius.</w:t>
      </w:r>
    </w:p>
    <w:p w:rsidR="00DC5B07" w:rsidRPr="0013451E" w:rsidRDefault="00DC5B07" w:rsidP="00134106">
      <w:pPr>
        <w:spacing w:after="0"/>
        <w:jc w:val="both"/>
        <w:rPr>
          <w:sz w:val="24"/>
          <w:szCs w:val="24"/>
        </w:rPr>
      </w:pPr>
      <w:r w:rsidRPr="0013451E">
        <w:rPr>
          <w:sz w:val="24"/>
          <w:szCs w:val="24"/>
        </w:rPr>
        <w:t xml:space="preserve">Įgyvendinant projektą siekta: </w:t>
      </w:r>
    </w:p>
    <w:p w:rsidR="00DC5B07" w:rsidRPr="0013451E" w:rsidRDefault="00DC5B07" w:rsidP="00134106">
      <w:pPr>
        <w:spacing w:after="0"/>
        <w:jc w:val="both"/>
        <w:rPr>
          <w:sz w:val="24"/>
          <w:szCs w:val="24"/>
        </w:rPr>
      </w:pPr>
      <w:r w:rsidRPr="0013451E">
        <w:rPr>
          <w:sz w:val="24"/>
          <w:szCs w:val="24"/>
        </w:rPr>
        <w:t>ugdyti jautrumą gamtos grožiui bei norą ir gebėjimus pažinti aplinką;</w:t>
      </w:r>
    </w:p>
    <w:p w:rsidR="00DC5B07" w:rsidRPr="0013451E" w:rsidRDefault="00DC5B07" w:rsidP="00134106">
      <w:pPr>
        <w:spacing w:after="0"/>
        <w:jc w:val="both"/>
        <w:rPr>
          <w:sz w:val="24"/>
          <w:szCs w:val="24"/>
        </w:rPr>
      </w:pPr>
      <w:r w:rsidRPr="0013451E">
        <w:rPr>
          <w:sz w:val="24"/>
          <w:szCs w:val="24"/>
        </w:rPr>
        <w:t>formuoti elementarius aplinkosaugos įgūdžius;</w:t>
      </w:r>
    </w:p>
    <w:p w:rsidR="00DC5B07" w:rsidRPr="0013451E" w:rsidRDefault="00DC5B07" w:rsidP="00134106">
      <w:pPr>
        <w:spacing w:after="0"/>
        <w:jc w:val="both"/>
        <w:rPr>
          <w:sz w:val="24"/>
          <w:szCs w:val="24"/>
        </w:rPr>
      </w:pPr>
      <w:r w:rsidRPr="0013451E">
        <w:rPr>
          <w:sz w:val="24"/>
          <w:szCs w:val="24"/>
        </w:rPr>
        <w:t>skatinti vaiką visais pojūčiais tyrinėti supančią aplinką;</w:t>
      </w:r>
    </w:p>
    <w:p w:rsidR="00DC5B07" w:rsidRPr="0013451E" w:rsidRDefault="00DC5B07" w:rsidP="00134106">
      <w:pPr>
        <w:spacing w:after="0"/>
        <w:jc w:val="both"/>
        <w:rPr>
          <w:sz w:val="24"/>
          <w:szCs w:val="24"/>
        </w:rPr>
      </w:pPr>
      <w:r w:rsidRPr="0013451E">
        <w:rPr>
          <w:sz w:val="24"/>
          <w:szCs w:val="24"/>
        </w:rPr>
        <w:t>formuoti vertybines orientacijas per praktinę aplinkosauginę veiklą;</w:t>
      </w:r>
    </w:p>
    <w:p w:rsidR="00DC5B07" w:rsidRPr="0013451E" w:rsidRDefault="00DC5B07" w:rsidP="00134106">
      <w:pPr>
        <w:spacing w:after="0"/>
        <w:jc w:val="both"/>
        <w:rPr>
          <w:sz w:val="24"/>
          <w:szCs w:val="24"/>
        </w:rPr>
      </w:pPr>
      <w:r w:rsidRPr="0013451E">
        <w:rPr>
          <w:sz w:val="24"/>
          <w:szCs w:val="24"/>
        </w:rPr>
        <w:t>mokyti perteikti gamtojautą kūrybinėje ir meninėje veikloje;</w:t>
      </w:r>
    </w:p>
    <w:p w:rsidR="00DC5B07" w:rsidRPr="0013451E" w:rsidRDefault="00DC5B07" w:rsidP="00134106">
      <w:pPr>
        <w:spacing w:after="0"/>
        <w:jc w:val="both"/>
        <w:rPr>
          <w:sz w:val="24"/>
          <w:szCs w:val="24"/>
        </w:rPr>
      </w:pPr>
      <w:r w:rsidRPr="0013451E">
        <w:rPr>
          <w:sz w:val="24"/>
          <w:szCs w:val="24"/>
        </w:rPr>
        <w:t>formuoti aplinkosauginio darbo įgūdžius atliekant paprasčiausius darbelius;</w:t>
      </w:r>
    </w:p>
    <w:p w:rsidR="00DC5B07" w:rsidRPr="0013451E" w:rsidRDefault="00DC5B07" w:rsidP="00134106">
      <w:pPr>
        <w:spacing w:after="0"/>
        <w:jc w:val="both"/>
        <w:rPr>
          <w:sz w:val="24"/>
          <w:szCs w:val="24"/>
        </w:rPr>
      </w:pPr>
      <w:r w:rsidRPr="0013451E">
        <w:rPr>
          <w:sz w:val="24"/>
          <w:szCs w:val="24"/>
        </w:rPr>
        <w:t>formuoti atsakomybės jausmą už artimiausioje aplinkoje gyvenančius organizmus;</w:t>
      </w:r>
    </w:p>
    <w:p w:rsidR="00DC5B07" w:rsidRPr="0013451E" w:rsidRDefault="00DC5B07" w:rsidP="00134106">
      <w:pPr>
        <w:spacing w:after="0"/>
        <w:jc w:val="both"/>
        <w:rPr>
          <w:sz w:val="24"/>
          <w:szCs w:val="24"/>
        </w:rPr>
      </w:pPr>
      <w:r w:rsidRPr="0013451E">
        <w:rPr>
          <w:sz w:val="24"/>
          <w:szCs w:val="24"/>
        </w:rPr>
        <w:t>netiesiogiai daryti įtaką tėvų, visuomenės aplinkosauginiam sąmoningumui;</w:t>
      </w:r>
    </w:p>
    <w:p w:rsidR="00DC5B07" w:rsidRPr="0013451E" w:rsidRDefault="00DC5B07" w:rsidP="00134106">
      <w:pPr>
        <w:spacing w:after="0"/>
        <w:jc w:val="both"/>
        <w:rPr>
          <w:sz w:val="24"/>
          <w:szCs w:val="24"/>
        </w:rPr>
      </w:pPr>
      <w:r w:rsidRPr="0013451E">
        <w:rPr>
          <w:sz w:val="24"/>
          <w:szCs w:val="24"/>
        </w:rPr>
        <w:t>sudaryti sąlygas pedagogams kelti kvalifikaciją aplinkosauginio ugdymo metodikos srityje;</w:t>
      </w:r>
    </w:p>
    <w:p w:rsidR="00DC5B07" w:rsidRPr="0013451E" w:rsidRDefault="00DC5B07" w:rsidP="00134106">
      <w:pPr>
        <w:spacing w:after="0"/>
        <w:jc w:val="both"/>
        <w:rPr>
          <w:sz w:val="24"/>
          <w:szCs w:val="24"/>
        </w:rPr>
      </w:pPr>
      <w:r w:rsidRPr="0013451E">
        <w:rPr>
          <w:sz w:val="24"/>
          <w:szCs w:val="24"/>
        </w:rPr>
        <w:t>skleisti aplinkosauginio ugdymo patirtį apskrities pedagogų tarpe.</w:t>
      </w:r>
    </w:p>
    <w:p w:rsidR="00DC5B07" w:rsidRPr="00134106" w:rsidRDefault="00DC5B07" w:rsidP="00134106">
      <w:pPr>
        <w:spacing w:after="0"/>
        <w:jc w:val="both"/>
        <w:rPr>
          <w:b/>
          <w:sz w:val="24"/>
          <w:szCs w:val="24"/>
        </w:rPr>
      </w:pPr>
      <w:r w:rsidRPr="00134106">
        <w:rPr>
          <w:b/>
          <w:sz w:val="24"/>
          <w:szCs w:val="24"/>
        </w:rPr>
        <w:t xml:space="preserve">Tęstinis sveikatos stiprinimo ir sveikos gyvensenos programa „Noriu augti sveikas ir saugus“. </w:t>
      </w:r>
    </w:p>
    <w:p w:rsidR="00DC5B07" w:rsidRPr="0013451E" w:rsidRDefault="00DC5B07" w:rsidP="00134106">
      <w:pPr>
        <w:spacing w:after="0"/>
        <w:jc w:val="both"/>
        <w:rPr>
          <w:sz w:val="24"/>
          <w:szCs w:val="24"/>
        </w:rPr>
      </w:pPr>
      <w:r w:rsidRPr="0013451E">
        <w:rPr>
          <w:sz w:val="24"/>
          <w:szCs w:val="24"/>
        </w:rPr>
        <w:t>Tikslas: saugoti, stiprinti ir puoselėti vaiko fizinę, psichinę sveikatą, užtikrinant saugią ir sveiką aplinką.</w:t>
      </w:r>
    </w:p>
    <w:p w:rsidR="00DC5B07" w:rsidRPr="0013451E" w:rsidRDefault="00DC5B07" w:rsidP="00134106">
      <w:pPr>
        <w:spacing w:after="0"/>
        <w:jc w:val="both"/>
        <w:rPr>
          <w:sz w:val="24"/>
          <w:szCs w:val="24"/>
        </w:rPr>
      </w:pPr>
      <w:r w:rsidRPr="0013451E">
        <w:rPr>
          <w:sz w:val="24"/>
          <w:szCs w:val="24"/>
        </w:rPr>
        <w:t>Įgyvendinant projektą siekiama:</w:t>
      </w:r>
    </w:p>
    <w:p w:rsidR="00DC5B07" w:rsidRPr="0013451E" w:rsidRDefault="00DC5B07" w:rsidP="00134106">
      <w:pPr>
        <w:spacing w:after="0"/>
        <w:jc w:val="both"/>
        <w:rPr>
          <w:sz w:val="24"/>
          <w:szCs w:val="24"/>
        </w:rPr>
      </w:pPr>
      <w:r w:rsidRPr="0013451E">
        <w:rPr>
          <w:sz w:val="24"/>
          <w:szCs w:val="24"/>
        </w:rPr>
        <w:t>Suteikti žinių ir įgūdžių, padedančių ugdyti, stiprinti, gerinti vaikų  sveikatą;</w:t>
      </w:r>
    </w:p>
    <w:p w:rsidR="00DC5B07" w:rsidRPr="0013451E" w:rsidRDefault="00DC5B07" w:rsidP="00134106">
      <w:pPr>
        <w:spacing w:after="0"/>
        <w:jc w:val="both"/>
        <w:rPr>
          <w:sz w:val="24"/>
          <w:szCs w:val="24"/>
        </w:rPr>
      </w:pPr>
      <w:r w:rsidRPr="0013451E">
        <w:rPr>
          <w:sz w:val="24"/>
          <w:szCs w:val="24"/>
        </w:rPr>
        <w:t>Kurti sveiką ir saugią aplinką, įtvirtinti saugaus elgesio nuostatas;</w:t>
      </w:r>
    </w:p>
    <w:p w:rsidR="00DC5B07" w:rsidRPr="0013451E" w:rsidRDefault="00DC5B07" w:rsidP="00134106">
      <w:pPr>
        <w:spacing w:after="0"/>
        <w:jc w:val="both"/>
        <w:rPr>
          <w:sz w:val="24"/>
          <w:szCs w:val="24"/>
        </w:rPr>
      </w:pPr>
      <w:r w:rsidRPr="0013451E">
        <w:rPr>
          <w:sz w:val="24"/>
          <w:szCs w:val="24"/>
        </w:rPr>
        <w:t>Tęsti žalingų įpročių prevencinį vaikų ugdymą  įstaigoje;</w:t>
      </w:r>
    </w:p>
    <w:p w:rsidR="00DC5B07" w:rsidRPr="0013451E" w:rsidRDefault="00DC5B07" w:rsidP="00134106">
      <w:pPr>
        <w:spacing w:after="0"/>
        <w:jc w:val="both"/>
        <w:rPr>
          <w:sz w:val="24"/>
          <w:szCs w:val="24"/>
        </w:rPr>
      </w:pPr>
      <w:r w:rsidRPr="0013451E">
        <w:rPr>
          <w:sz w:val="24"/>
          <w:szCs w:val="24"/>
        </w:rPr>
        <w:t>Propaguoti asmens higienos, sveikos mitybos, aplinkos švaros, aktyvaus gyvenimo būdo principus;</w:t>
      </w:r>
    </w:p>
    <w:p w:rsidR="00DC5B07" w:rsidRPr="0013451E" w:rsidRDefault="00DC5B07" w:rsidP="00134106">
      <w:pPr>
        <w:spacing w:after="0"/>
        <w:jc w:val="both"/>
        <w:rPr>
          <w:sz w:val="24"/>
          <w:szCs w:val="24"/>
        </w:rPr>
      </w:pPr>
      <w:r w:rsidRPr="0013451E">
        <w:rPr>
          <w:sz w:val="24"/>
          <w:szCs w:val="24"/>
        </w:rPr>
        <w:t>Tenkinti vaikų natūralų poreikį judėti, lavinti motoriką ir kūno laikyseną;</w:t>
      </w:r>
    </w:p>
    <w:p w:rsidR="00DC5B07" w:rsidRPr="0013451E" w:rsidRDefault="00DC5B07" w:rsidP="00134106">
      <w:pPr>
        <w:spacing w:after="0"/>
        <w:jc w:val="both"/>
        <w:rPr>
          <w:sz w:val="24"/>
          <w:szCs w:val="24"/>
        </w:rPr>
      </w:pPr>
      <w:r w:rsidRPr="0013451E">
        <w:rPr>
          <w:sz w:val="24"/>
          <w:szCs w:val="24"/>
        </w:rPr>
        <w:t>Į sveikatinimo ugdymo turinį integruoti su sveikatinimu susijusias programas;</w:t>
      </w:r>
    </w:p>
    <w:p w:rsidR="00DC5B07" w:rsidRPr="0013451E" w:rsidRDefault="00DC5B07" w:rsidP="00134106">
      <w:pPr>
        <w:spacing w:after="0"/>
        <w:jc w:val="both"/>
        <w:rPr>
          <w:sz w:val="24"/>
          <w:szCs w:val="24"/>
        </w:rPr>
      </w:pPr>
      <w:r w:rsidRPr="0013451E">
        <w:rPr>
          <w:sz w:val="24"/>
          <w:szCs w:val="24"/>
        </w:rPr>
        <w:t xml:space="preserve">Organizuoti susitikimus, bendrauti ir bendradarbiauti su kitomis institucijomis, nuo kurių priklauso vaiko, šeimos sveikata; </w:t>
      </w:r>
    </w:p>
    <w:p w:rsidR="00DC5B07" w:rsidRDefault="00DC5B07" w:rsidP="00134106">
      <w:pPr>
        <w:spacing w:after="0"/>
        <w:jc w:val="both"/>
        <w:rPr>
          <w:sz w:val="24"/>
          <w:szCs w:val="24"/>
        </w:rPr>
      </w:pPr>
      <w:r w:rsidRPr="0013451E">
        <w:rPr>
          <w:sz w:val="24"/>
          <w:szCs w:val="24"/>
        </w:rPr>
        <w:t>Šviesti tėvus, pedagogus, visuomenę vaikų sveikatos ugdymo klausimais.</w:t>
      </w:r>
    </w:p>
    <w:p w:rsidR="00134106" w:rsidRDefault="00134106" w:rsidP="00134106">
      <w:pPr>
        <w:spacing w:after="0"/>
        <w:jc w:val="both"/>
        <w:rPr>
          <w:sz w:val="24"/>
          <w:szCs w:val="24"/>
        </w:rPr>
      </w:pPr>
    </w:p>
    <w:p w:rsidR="00134106" w:rsidRPr="0013451E" w:rsidRDefault="00134106" w:rsidP="00134106">
      <w:pPr>
        <w:spacing w:after="0"/>
        <w:jc w:val="both"/>
        <w:rPr>
          <w:sz w:val="24"/>
          <w:szCs w:val="24"/>
        </w:rPr>
      </w:pPr>
    </w:p>
    <w:p w:rsidR="00DC5B07" w:rsidRPr="00134106" w:rsidRDefault="00DC5B07" w:rsidP="00134106">
      <w:pPr>
        <w:spacing w:after="0"/>
        <w:jc w:val="both"/>
        <w:rPr>
          <w:b/>
          <w:sz w:val="24"/>
          <w:szCs w:val="24"/>
        </w:rPr>
      </w:pPr>
      <w:r w:rsidRPr="00134106">
        <w:rPr>
          <w:b/>
          <w:sz w:val="24"/>
          <w:szCs w:val="24"/>
        </w:rPr>
        <w:t xml:space="preserve">Projektas „Už vieną trupinėlį, čiulbėsiu visą vasarėlę“. </w:t>
      </w:r>
    </w:p>
    <w:p w:rsidR="00DC5B07" w:rsidRPr="0013451E" w:rsidRDefault="00DC5B07" w:rsidP="00134106">
      <w:pPr>
        <w:spacing w:after="0"/>
        <w:jc w:val="both"/>
        <w:rPr>
          <w:sz w:val="24"/>
          <w:szCs w:val="24"/>
        </w:rPr>
      </w:pPr>
      <w:r w:rsidRPr="0013451E">
        <w:rPr>
          <w:sz w:val="24"/>
          <w:szCs w:val="24"/>
        </w:rPr>
        <w:t>Tikslas: Skatinti vaikus stebėti, tyrinėti gamtą, globoti žiemojančius paukščius. Šviesti bendruomenę aplinkosaugos klausimais.</w:t>
      </w:r>
    </w:p>
    <w:p w:rsidR="00DC5B07" w:rsidRPr="0013451E" w:rsidRDefault="00DC5B07" w:rsidP="00134106">
      <w:pPr>
        <w:spacing w:after="0"/>
        <w:jc w:val="both"/>
        <w:rPr>
          <w:sz w:val="24"/>
          <w:szCs w:val="24"/>
        </w:rPr>
      </w:pPr>
      <w:r w:rsidRPr="0013451E">
        <w:rPr>
          <w:sz w:val="24"/>
          <w:szCs w:val="24"/>
        </w:rPr>
        <w:t>Įgyvendinant projektą siekta: išvykų metu pažinti žiemojančius paukščius, stebėti jų elgseną, skatinti vaikus savarankiškai paukščių  globai,  meninių priemonių pagalba fiksuoti vaikų patirtį.</w:t>
      </w:r>
    </w:p>
    <w:p w:rsidR="00DC5B07" w:rsidRPr="00134106" w:rsidRDefault="00DC5B07" w:rsidP="00134106">
      <w:pPr>
        <w:spacing w:after="0"/>
        <w:jc w:val="both"/>
        <w:rPr>
          <w:b/>
          <w:sz w:val="24"/>
          <w:szCs w:val="24"/>
        </w:rPr>
      </w:pPr>
      <w:r w:rsidRPr="00134106">
        <w:rPr>
          <w:b/>
          <w:sz w:val="24"/>
          <w:szCs w:val="24"/>
        </w:rPr>
        <w:t>Ekologinis projektas „Auginkime kartu 2014".</w:t>
      </w:r>
    </w:p>
    <w:p w:rsidR="00DC5B07" w:rsidRPr="0013451E" w:rsidRDefault="00DC5B07" w:rsidP="00134106">
      <w:pPr>
        <w:spacing w:after="0"/>
        <w:jc w:val="both"/>
        <w:rPr>
          <w:sz w:val="24"/>
          <w:szCs w:val="24"/>
        </w:rPr>
      </w:pPr>
      <w:r w:rsidRPr="0013451E">
        <w:rPr>
          <w:sz w:val="24"/>
          <w:szCs w:val="24"/>
        </w:rPr>
        <w:t>Tikslas:  Ugdyti vaikų bendrąsias ir gamtosaugines kompetencijas bei moralines vertybes.</w:t>
      </w:r>
    </w:p>
    <w:p w:rsidR="00DC5B07" w:rsidRPr="0013451E" w:rsidRDefault="00DC5B07" w:rsidP="00134106">
      <w:pPr>
        <w:spacing w:after="0"/>
        <w:jc w:val="both"/>
        <w:rPr>
          <w:sz w:val="24"/>
          <w:szCs w:val="24"/>
        </w:rPr>
      </w:pPr>
      <w:r w:rsidRPr="0013451E">
        <w:rPr>
          <w:sz w:val="24"/>
          <w:szCs w:val="24"/>
        </w:rPr>
        <w:t>Projektu siekiama: mokyti priešmokyklinio amžiaus vaikus auginti ir stebėti augalus Panevėžio gamtos mokyklos darže. Lavinti  praktinius gebėjimus saugiai naudotis įrankiais. Mokyti gerbti darbą, skatinti džiaugtis darbo rezultatais.</w:t>
      </w:r>
    </w:p>
    <w:p w:rsidR="00DC5B07" w:rsidRPr="0013451E" w:rsidRDefault="00DC5B07" w:rsidP="00134106">
      <w:pPr>
        <w:spacing w:after="0"/>
        <w:jc w:val="both"/>
        <w:rPr>
          <w:sz w:val="24"/>
          <w:szCs w:val="24"/>
        </w:rPr>
      </w:pPr>
      <w:r w:rsidRPr="0013451E">
        <w:rPr>
          <w:sz w:val="24"/>
          <w:szCs w:val="24"/>
        </w:rPr>
        <w:t xml:space="preserve">Tobulintina.  </w:t>
      </w:r>
    </w:p>
    <w:p w:rsidR="00DC5B07" w:rsidRPr="0013451E" w:rsidRDefault="00DC5B07" w:rsidP="00134106">
      <w:pPr>
        <w:spacing w:after="0"/>
        <w:jc w:val="both"/>
        <w:rPr>
          <w:sz w:val="24"/>
          <w:szCs w:val="24"/>
        </w:rPr>
      </w:pPr>
      <w:r w:rsidRPr="0013451E">
        <w:rPr>
          <w:sz w:val="24"/>
          <w:szCs w:val="24"/>
        </w:rPr>
        <w:t xml:space="preserve">Nepakankamas projektų finansavimas trukdo juos pilnai įgyvendinti. </w:t>
      </w:r>
    </w:p>
    <w:p w:rsidR="00DC5B07" w:rsidRPr="0013451E" w:rsidRDefault="00DC5B07" w:rsidP="00134106">
      <w:pPr>
        <w:spacing w:after="0"/>
        <w:jc w:val="both"/>
        <w:rPr>
          <w:sz w:val="24"/>
          <w:szCs w:val="24"/>
        </w:rPr>
      </w:pPr>
      <w:r w:rsidRPr="0013451E">
        <w:rPr>
          <w:sz w:val="24"/>
          <w:szCs w:val="24"/>
        </w:rPr>
        <w:t xml:space="preserve">Neskiriamas finansavimas Mokyklinio autobuso kurui. </w:t>
      </w:r>
    </w:p>
    <w:p w:rsidR="00DC5B07" w:rsidRPr="0013451E" w:rsidRDefault="00DC5B07" w:rsidP="00134106">
      <w:pPr>
        <w:spacing w:after="0"/>
        <w:jc w:val="both"/>
        <w:rPr>
          <w:sz w:val="24"/>
          <w:szCs w:val="24"/>
        </w:rPr>
      </w:pPr>
      <w:r w:rsidRPr="00134106">
        <w:rPr>
          <w:b/>
          <w:sz w:val="24"/>
          <w:szCs w:val="24"/>
        </w:rPr>
        <w:t>Projektas „Matau pasaulį kitaip“ kartu su Nomeda Marčėnaite</w:t>
      </w:r>
      <w:r w:rsidRPr="0013451E">
        <w:rPr>
          <w:sz w:val="24"/>
          <w:szCs w:val="24"/>
        </w:rPr>
        <w:t>.</w:t>
      </w:r>
    </w:p>
    <w:p w:rsidR="00DC5B07" w:rsidRPr="0013451E" w:rsidRDefault="00DC5B07" w:rsidP="00134106">
      <w:pPr>
        <w:spacing w:after="0"/>
        <w:jc w:val="both"/>
        <w:rPr>
          <w:sz w:val="24"/>
          <w:szCs w:val="24"/>
        </w:rPr>
      </w:pPr>
      <w:r w:rsidRPr="0013451E">
        <w:rPr>
          <w:sz w:val="24"/>
          <w:szCs w:val="24"/>
        </w:rPr>
        <w:t xml:space="preserve">Tikslas: įsijungti į negalę turinčių vaikų kūrybiškumo ugdymą. </w:t>
      </w:r>
    </w:p>
    <w:p w:rsidR="00DC5B07" w:rsidRDefault="00DC5B07" w:rsidP="00134106">
      <w:pPr>
        <w:spacing w:after="0"/>
        <w:jc w:val="both"/>
        <w:rPr>
          <w:sz w:val="24"/>
          <w:szCs w:val="24"/>
        </w:rPr>
      </w:pPr>
      <w:r w:rsidRPr="0013451E">
        <w:rPr>
          <w:sz w:val="24"/>
          <w:szCs w:val="24"/>
        </w:rPr>
        <w:t>Projekto metu ugdytiniai vadovaujami dailininkės Nomedos Marčėnaitės, lipdė darbus iš molio, kurie buvo eksponuojami Panevėžio viešoje bibliotekoje, paroda mobili, aplankys visus didžiausius miestus.</w:t>
      </w:r>
    </w:p>
    <w:p w:rsidR="00DC5B07" w:rsidRPr="00134106" w:rsidRDefault="00DC5B07" w:rsidP="00134106">
      <w:pPr>
        <w:jc w:val="center"/>
        <w:rPr>
          <w:b/>
          <w:sz w:val="24"/>
          <w:szCs w:val="24"/>
        </w:rPr>
      </w:pPr>
      <w:r w:rsidRPr="00134106">
        <w:rPr>
          <w:b/>
          <w:sz w:val="24"/>
          <w:szCs w:val="24"/>
        </w:rPr>
        <w:t>Patvirtintų asignavimų panaudojimas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0"/>
        <w:gridCol w:w="1417"/>
        <w:gridCol w:w="1276"/>
      </w:tblGrid>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134106" w:rsidP="00134106">
            <w:pPr>
              <w:spacing w:after="0"/>
              <w:jc w:val="center"/>
              <w:rPr>
                <w:sz w:val="24"/>
                <w:szCs w:val="24"/>
              </w:rPr>
            </w:pPr>
            <w:r>
              <w:rPr>
                <w:sz w:val="24"/>
                <w:szCs w:val="24"/>
              </w:rPr>
              <w:t>Lėšų paskirstymas</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Asignavimai 2014 m. (tūkst. Lt)</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Panaudota 2014 m. (tūkst. Lt)</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Lėšų poreikis programai</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1011,8</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Finansavimas (skirta)</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893,8</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893,8</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Savivaldybės biudžetas:</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877,9</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877,9</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Iš jų:</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2.1.1. Ugdymo aplinkai</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552,9</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552,9</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2.1.2. Valstybės deleguotoms funkcijoms vykdyti (mokinio krepšelis)</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273,0</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273,0</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2.1.3. Specialiosios lėšos</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52,0</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52,0</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2.2</w:t>
            </w:r>
            <w:r w:rsidR="00134106">
              <w:rPr>
                <w:sz w:val="24"/>
                <w:szCs w:val="24"/>
              </w:rPr>
              <w:t>. Lietuvos R</w:t>
            </w:r>
            <w:r w:rsidRPr="0013451E">
              <w:rPr>
                <w:sz w:val="24"/>
                <w:szCs w:val="24"/>
              </w:rPr>
              <w:t>espublikos valstybės biudžetas (nemokamas maitinimas)</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1,7</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1,7</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 xml:space="preserve">      2.3.ES lėšos</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 xml:space="preserve">      2.4. Deleguotos lėšos viešiesiems darbams atlikti</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6,1</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6,1</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 xml:space="preserve">      2.5.Kiti šaltiniai </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19,0</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134106">
            <w:pPr>
              <w:spacing w:after="0"/>
              <w:jc w:val="both"/>
              <w:rPr>
                <w:sz w:val="24"/>
                <w:szCs w:val="24"/>
              </w:rPr>
            </w:pPr>
            <w:r w:rsidRPr="0013451E">
              <w:rPr>
                <w:sz w:val="24"/>
                <w:szCs w:val="24"/>
              </w:rPr>
              <w:t>19,0</w:t>
            </w:r>
          </w:p>
        </w:tc>
      </w:tr>
      <w:tr w:rsidR="00DC5B07" w:rsidRPr="0013451E" w:rsidTr="00134106">
        <w:trPr>
          <w:trHeight w:val="431"/>
        </w:trPr>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Iš jų:</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2.5.1. Parama</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9,0</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9,0</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2.5.2. Kitos lėšos (darbo birža)</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8,5</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8,5</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2.5.3. Miesto infrastruktūros objektų plėtros, modernizavimo ir priežiūros programa (šiluminio punkto remontas)</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1,4</w:t>
            </w:r>
          </w:p>
        </w:tc>
      </w:tr>
      <w:tr w:rsidR="00DC5B07" w:rsidRPr="0013451E" w:rsidTr="00134106">
        <w:tc>
          <w:tcPr>
            <w:tcW w:w="6550"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2.5.4. Papildomos lėšos euro įvedimui įgyvendinti</w:t>
            </w:r>
          </w:p>
        </w:tc>
        <w:tc>
          <w:tcPr>
            <w:tcW w:w="1417"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0,1</w:t>
            </w:r>
          </w:p>
        </w:tc>
        <w:tc>
          <w:tcPr>
            <w:tcW w:w="1276" w:type="dxa"/>
            <w:tcBorders>
              <w:top w:val="single" w:sz="4" w:space="0" w:color="auto"/>
              <w:left w:val="single" w:sz="4" w:space="0" w:color="auto"/>
              <w:bottom w:val="single" w:sz="4" w:space="0" w:color="auto"/>
              <w:right w:val="single" w:sz="4" w:space="0" w:color="auto"/>
            </w:tcBorders>
          </w:tcPr>
          <w:p w:rsidR="00DC5B07" w:rsidRPr="0013451E" w:rsidRDefault="00DC5B07" w:rsidP="00DC5B07">
            <w:pPr>
              <w:jc w:val="both"/>
              <w:rPr>
                <w:sz w:val="24"/>
                <w:szCs w:val="24"/>
              </w:rPr>
            </w:pPr>
            <w:r w:rsidRPr="0013451E">
              <w:rPr>
                <w:sz w:val="24"/>
                <w:szCs w:val="24"/>
              </w:rPr>
              <w:t>0,1</w:t>
            </w:r>
          </w:p>
        </w:tc>
      </w:tr>
    </w:tbl>
    <w:p w:rsidR="00DC5B07" w:rsidRPr="0013451E" w:rsidRDefault="00DC5B07" w:rsidP="00DC5B07">
      <w:pPr>
        <w:jc w:val="both"/>
        <w:rPr>
          <w:sz w:val="24"/>
          <w:szCs w:val="24"/>
        </w:rPr>
      </w:pPr>
      <w:r w:rsidRPr="0013451E">
        <w:rPr>
          <w:sz w:val="24"/>
          <w:szCs w:val="24"/>
        </w:rPr>
        <w:t>Gautos tiflopedagogams darbo priemonės iš tarptautinio projekto „Aitvaras“ už 2,8 tūkt. Lt. Taip pat gautas finansavimas 2,1 tūkst. Lt. iš rėmėjų ir nupirktas „Rūdiškių bokštas“ lauko priemonė vaikų lavinimui. Įstaiga dalyvauja programoje „Pienas vaikams“ ir „Vaisiai, daržovės vaikams“ ir gavo nemokamai maisto produktų ir vaisių už 5,2 tūkst. Lt per 2014 metus.</w:t>
      </w:r>
    </w:p>
    <w:p w:rsidR="00DC5B07" w:rsidRPr="0013451E" w:rsidRDefault="00DC5B07" w:rsidP="00DC5B07">
      <w:pPr>
        <w:jc w:val="both"/>
        <w:rPr>
          <w:sz w:val="24"/>
          <w:szCs w:val="24"/>
        </w:rPr>
      </w:pPr>
      <w:r w:rsidRPr="0013451E">
        <w:rPr>
          <w:sz w:val="24"/>
          <w:szCs w:val="24"/>
        </w:rPr>
        <w:t xml:space="preserve">    Per 2014 m. 4 ketvirčius liko kreditorinis įsiskolinimas už kai kurias prekes bei paslaugas. Šildymui nebuvo numatytas finansavimas sąmatoje, bet  rugsėjo mėn. Panevėžio miesto savivaldybė Centralizuotai apmokėjo šildymo įsiskolinimą. Visas kreditorinis įsiskolinimas – 65,2 tūkst. Lt.</w:t>
      </w:r>
    </w:p>
    <w:p w:rsidR="00DC5B07" w:rsidRPr="0013451E" w:rsidRDefault="00DC5B07" w:rsidP="00DC5B07">
      <w:pPr>
        <w:jc w:val="both"/>
        <w:rPr>
          <w:sz w:val="24"/>
          <w:szCs w:val="24"/>
        </w:rPr>
      </w:pPr>
      <w:r w:rsidRPr="0013451E">
        <w:rPr>
          <w:sz w:val="24"/>
          <w:szCs w:val="24"/>
        </w:rPr>
        <w:t>Biudžeto lėšų aplinkai finansuoti kreditorinis įsiskolinimas viso yra 62,1 tūkst. Lt., iš kurių:</w:t>
      </w:r>
    </w:p>
    <w:p w:rsidR="00DC5B07" w:rsidRPr="0013451E" w:rsidRDefault="00DC5B07" w:rsidP="00DC5B07">
      <w:pPr>
        <w:jc w:val="both"/>
        <w:rPr>
          <w:sz w:val="24"/>
          <w:szCs w:val="24"/>
        </w:rPr>
      </w:pPr>
      <w:r w:rsidRPr="0013451E">
        <w:rPr>
          <w:sz w:val="24"/>
          <w:szCs w:val="24"/>
        </w:rPr>
        <w:t>2.1.1.1.1.1. str. Darbo užmokestis – 31,7 tūkst. Lt. -  tai įsiskolinimas darbuotojams už gruodžio mėn., nes priskaitymas padaromas per einamą mėnesį, o išmokamas sekantį mėnesį.</w:t>
      </w:r>
    </w:p>
    <w:p w:rsidR="00DC5B07" w:rsidRPr="0013451E" w:rsidRDefault="00DC5B07" w:rsidP="00DC5B07">
      <w:pPr>
        <w:jc w:val="both"/>
        <w:rPr>
          <w:sz w:val="24"/>
          <w:szCs w:val="24"/>
        </w:rPr>
      </w:pPr>
      <w:r w:rsidRPr="0013451E">
        <w:rPr>
          <w:sz w:val="24"/>
          <w:szCs w:val="24"/>
        </w:rPr>
        <w:t xml:space="preserve">2.1.2.1.1.1 str.  Socialinis draudimas 3,3 tūkst. Lt. -  tai įsiskolinimas Valstybinio socialinio draudimo fondui už gruodžio mėn., kuris bus sumokėtas sekantį mėnesį. </w:t>
      </w:r>
    </w:p>
    <w:p w:rsidR="00DC5B07" w:rsidRPr="0013451E" w:rsidRDefault="00DC5B07" w:rsidP="00DC5B07">
      <w:pPr>
        <w:jc w:val="both"/>
        <w:rPr>
          <w:sz w:val="24"/>
          <w:szCs w:val="24"/>
        </w:rPr>
      </w:pPr>
      <w:r w:rsidRPr="0013451E">
        <w:rPr>
          <w:sz w:val="24"/>
          <w:szCs w:val="24"/>
        </w:rPr>
        <w:t>2.2.1.1.1.1.str. Mityba – 4,4 tūkst. Lt., tiekėjams už maitinimą: UAB“ Sanitex“ – 1,7 tūkst.Lt.,</w:t>
      </w:r>
    </w:p>
    <w:p w:rsidR="00DC5B07" w:rsidRPr="0013451E" w:rsidRDefault="00DC5B07" w:rsidP="00DC5B07">
      <w:pPr>
        <w:jc w:val="both"/>
        <w:rPr>
          <w:sz w:val="24"/>
          <w:szCs w:val="24"/>
        </w:rPr>
      </w:pPr>
      <w:r w:rsidRPr="0013451E">
        <w:rPr>
          <w:sz w:val="24"/>
          <w:szCs w:val="24"/>
        </w:rPr>
        <w:t>UAB „Panevėžio Bičiulis“ – 1,9 tūkst. Lt., UAB „Vigesta“ – 0,6 tūkst. Lt. ir UAB „Panevėžio Citma“ – 0,2 tūkst. Lt.</w:t>
      </w:r>
    </w:p>
    <w:p w:rsidR="00DC5B07" w:rsidRPr="0013451E" w:rsidRDefault="00DC5B07" w:rsidP="00DC5B07">
      <w:pPr>
        <w:jc w:val="both"/>
        <w:rPr>
          <w:sz w:val="24"/>
          <w:szCs w:val="24"/>
        </w:rPr>
      </w:pPr>
      <w:r w:rsidRPr="0013451E">
        <w:rPr>
          <w:sz w:val="24"/>
          <w:szCs w:val="24"/>
        </w:rPr>
        <w:t>2.2.1.1.1.20 str. Komunalinės paslaugos 22,8 tūkst. Lt, kurias sudaro:</w:t>
      </w:r>
    </w:p>
    <w:p w:rsidR="00DC5B07" w:rsidRPr="0013451E" w:rsidRDefault="00DC5B07" w:rsidP="00DC5B07">
      <w:pPr>
        <w:jc w:val="both"/>
        <w:rPr>
          <w:sz w:val="24"/>
          <w:szCs w:val="24"/>
        </w:rPr>
      </w:pPr>
      <w:r w:rsidRPr="0013451E">
        <w:rPr>
          <w:sz w:val="24"/>
          <w:szCs w:val="24"/>
        </w:rPr>
        <w:t>Šildymas – 22,2 tūkst. Lt.  – AB Panevėžio energijai;</w:t>
      </w:r>
    </w:p>
    <w:p w:rsidR="00DC5B07" w:rsidRPr="0013451E" w:rsidRDefault="00DC5B07" w:rsidP="00DC5B07">
      <w:pPr>
        <w:jc w:val="both"/>
        <w:rPr>
          <w:sz w:val="24"/>
          <w:szCs w:val="24"/>
        </w:rPr>
      </w:pPr>
      <w:r w:rsidRPr="0013451E">
        <w:rPr>
          <w:sz w:val="24"/>
          <w:szCs w:val="24"/>
        </w:rPr>
        <w:t>Šaltas vanduo – 0,2  tūkst. Lt. AB „Aukštaitijos vandenys“.</w:t>
      </w:r>
    </w:p>
    <w:p w:rsidR="00DC5B07" w:rsidRPr="0013451E" w:rsidRDefault="00DC5B07" w:rsidP="00DC5B07">
      <w:pPr>
        <w:jc w:val="both"/>
        <w:rPr>
          <w:sz w:val="24"/>
          <w:szCs w:val="24"/>
        </w:rPr>
      </w:pPr>
      <w:r w:rsidRPr="0013451E">
        <w:rPr>
          <w:sz w:val="24"/>
          <w:szCs w:val="24"/>
        </w:rPr>
        <w:t>Elektros energiją – 0,4 tūkst. Lt. UAB Imlitex.</w:t>
      </w:r>
    </w:p>
    <w:p w:rsidR="00DC5B07" w:rsidRPr="0013451E" w:rsidRDefault="00DC5B07" w:rsidP="00DC5B07">
      <w:pPr>
        <w:jc w:val="both"/>
        <w:rPr>
          <w:sz w:val="24"/>
          <w:szCs w:val="24"/>
        </w:rPr>
      </w:pPr>
      <w:r w:rsidRPr="0013451E">
        <w:rPr>
          <w:sz w:val="24"/>
          <w:szCs w:val="24"/>
        </w:rPr>
        <w:t>Specialiųjų lėšų kreditorinis įsiskolinimas viso yra 3,1 tūkst. Lt., iš jų:</w:t>
      </w:r>
    </w:p>
    <w:p w:rsidR="00DC5B07" w:rsidRPr="0013451E" w:rsidRDefault="00DC5B07" w:rsidP="00DC5B07">
      <w:pPr>
        <w:jc w:val="both"/>
        <w:rPr>
          <w:sz w:val="24"/>
          <w:szCs w:val="24"/>
        </w:rPr>
      </w:pPr>
      <w:r w:rsidRPr="0013451E">
        <w:rPr>
          <w:sz w:val="24"/>
          <w:szCs w:val="24"/>
        </w:rPr>
        <w:t>2.2.1.1.1.1.str. Mityba – 0,8 tūkst. Lt., iš jų: UAB Panevėžio bičiulis – 0,7 tūkst. Lt ir UAB „Vigesta“ – 0,1 tūkst. Lt.</w:t>
      </w:r>
    </w:p>
    <w:p w:rsidR="00DC5B07" w:rsidRPr="0013451E" w:rsidRDefault="00DC5B07" w:rsidP="00DC5B07">
      <w:pPr>
        <w:jc w:val="both"/>
        <w:rPr>
          <w:sz w:val="24"/>
          <w:szCs w:val="24"/>
        </w:rPr>
      </w:pPr>
      <w:r w:rsidRPr="0013451E">
        <w:rPr>
          <w:sz w:val="24"/>
          <w:szCs w:val="24"/>
        </w:rPr>
        <w:t>2.2.1.1.1.5 str. Ryšių paslaugos – 0,3 tūkst. Lt. AB TEO;</w:t>
      </w:r>
    </w:p>
    <w:p w:rsidR="00DC5B07" w:rsidRPr="0013451E" w:rsidRDefault="00DC5B07" w:rsidP="00DC5B07">
      <w:pPr>
        <w:jc w:val="both"/>
        <w:rPr>
          <w:sz w:val="24"/>
          <w:szCs w:val="24"/>
        </w:rPr>
      </w:pPr>
      <w:r w:rsidRPr="0013451E">
        <w:rPr>
          <w:sz w:val="24"/>
          <w:szCs w:val="24"/>
        </w:rPr>
        <w:t>2.2.1.1.1.15 str. Ilgalaikio turto remonto išlaidos 0,2 tūkst. Lt., tai įsiskolinimas AB „Panevėžio energijai“ už patalpų ir karšto vandens sistemų priežiūrą.</w:t>
      </w:r>
    </w:p>
    <w:p w:rsidR="00DC5B07" w:rsidRPr="0013451E" w:rsidRDefault="00DC5B07" w:rsidP="00DC5B07">
      <w:pPr>
        <w:jc w:val="both"/>
        <w:rPr>
          <w:sz w:val="24"/>
          <w:szCs w:val="24"/>
        </w:rPr>
      </w:pPr>
      <w:r w:rsidRPr="0013451E">
        <w:rPr>
          <w:sz w:val="24"/>
          <w:szCs w:val="24"/>
        </w:rPr>
        <w:t xml:space="preserve">2.2.1.1.1.20 str. Komunalinės paslaugos – 1,0 tūkst. Lt ., iš jų: </w:t>
      </w:r>
    </w:p>
    <w:p w:rsidR="00DC5B07" w:rsidRPr="0013451E" w:rsidRDefault="00DC5B07" w:rsidP="00DC5B07">
      <w:pPr>
        <w:jc w:val="both"/>
        <w:rPr>
          <w:sz w:val="24"/>
          <w:szCs w:val="24"/>
        </w:rPr>
      </w:pPr>
      <w:r w:rsidRPr="0013451E">
        <w:rPr>
          <w:sz w:val="24"/>
          <w:szCs w:val="24"/>
        </w:rPr>
        <w:t>už elektros energiją -1,0 tūkst. Lt., iš jų  UAB Imlitex – 0,3 tūkst. Lt., AB Lesto – 0,7 tūkst. Lt.</w:t>
      </w:r>
    </w:p>
    <w:p w:rsidR="00DC5B07" w:rsidRPr="0013451E" w:rsidRDefault="00DC5B07" w:rsidP="00DC5B07">
      <w:pPr>
        <w:jc w:val="both"/>
        <w:rPr>
          <w:sz w:val="24"/>
          <w:szCs w:val="24"/>
        </w:rPr>
      </w:pPr>
      <w:r w:rsidRPr="0013451E">
        <w:rPr>
          <w:sz w:val="24"/>
          <w:szCs w:val="24"/>
        </w:rPr>
        <w:t>2.2.1.1.1.30 str. Kitos paslaugos 0,7 tūkst. Lt, kurias sudaro:</w:t>
      </w:r>
    </w:p>
    <w:p w:rsidR="00DC5B07" w:rsidRPr="0013451E" w:rsidRDefault="00DC5B07" w:rsidP="00DC5B07">
      <w:pPr>
        <w:jc w:val="both"/>
        <w:rPr>
          <w:sz w:val="24"/>
          <w:szCs w:val="24"/>
        </w:rPr>
      </w:pPr>
      <w:r w:rsidRPr="0013451E">
        <w:rPr>
          <w:sz w:val="24"/>
          <w:szCs w:val="24"/>
        </w:rPr>
        <w:t xml:space="preserve"> Buhalterinės programos priežiūra  – 0,1 tūkst. Lt. A. Šniukštaitės IĮ.</w:t>
      </w:r>
    </w:p>
    <w:p w:rsidR="00DC5B07" w:rsidRPr="0013451E" w:rsidRDefault="00DC5B07" w:rsidP="00DC5B07">
      <w:pPr>
        <w:jc w:val="both"/>
        <w:rPr>
          <w:sz w:val="24"/>
          <w:szCs w:val="24"/>
        </w:rPr>
      </w:pPr>
      <w:r w:rsidRPr="0013451E">
        <w:rPr>
          <w:sz w:val="24"/>
          <w:szCs w:val="24"/>
        </w:rPr>
        <w:t xml:space="preserve">Dezinfekcija  – 0,1 tūkst. Lt. UAB Dezinfa </w:t>
      </w:r>
    </w:p>
    <w:p w:rsidR="00DC5B07" w:rsidRPr="0013451E" w:rsidRDefault="00DC5B07" w:rsidP="00DC5B07">
      <w:pPr>
        <w:jc w:val="both"/>
        <w:rPr>
          <w:sz w:val="24"/>
          <w:szCs w:val="24"/>
        </w:rPr>
      </w:pPr>
      <w:r w:rsidRPr="0013451E">
        <w:rPr>
          <w:sz w:val="24"/>
          <w:szCs w:val="24"/>
        </w:rPr>
        <w:t xml:space="preserve">Termometrų patikra – 0,1 tūkst. Lt.VĮ Panevėžio Metrologijos centras. </w:t>
      </w:r>
    </w:p>
    <w:p w:rsidR="00DC5B07" w:rsidRPr="0013451E" w:rsidRDefault="00DC5B07" w:rsidP="00DC5B07">
      <w:pPr>
        <w:jc w:val="both"/>
        <w:rPr>
          <w:sz w:val="24"/>
          <w:szCs w:val="24"/>
        </w:rPr>
      </w:pPr>
      <w:r w:rsidRPr="0013451E">
        <w:rPr>
          <w:sz w:val="24"/>
          <w:szCs w:val="24"/>
        </w:rPr>
        <w:t xml:space="preserve">Buitinių atliekų išvežimą  – 0,4 tūkst. Lt. AB „Panevėžio Spec. ATI“. </w:t>
      </w:r>
    </w:p>
    <w:p w:rsidR="00DC5B07" w:rsidRPr="00134106" w:rsidRDefault="00DC5B07" w:rsidP="00DC5B07">
      <w:pPr>
        <w:jc w:val="both"/>
        <w:rPr>
          <w:b/>
          <w:sz w:val="24"/>
          <w:szCs w:val="24"/>
        </w:rPr>
      </w:pPr>
      <w:r w:rsidRPr="00134106">
        <w:rPr>
          <w:b/>
          <w:sz w:val="24"/>
          <w:szCs w:val="24"/>
        </w:rPr>
        <w:t>Kita svarbi informacija</w:t>
      </w:r>
    </w:p>
    <w:p w:rsidR="00DC5B07" w:rsidRPr="0013451E" w:rsidRDefault="00DC5B07" w:rsidP="00DC5B07">
      <w:pPr>
        <w:jc w:val="both"/>
        <w:rPr>
          <w:sz w:val="24"/>
          <w:szCs w:val="24"/>
        </w:rPr>
      </w:pPr>
      <w:r w:rsidRPr="0013451E">
        <w:rPr>
          <w:sz w:val="24"/>
          <w:szCs w:val="24"/>
        </w:rPr>
        <w:t xml:space="preserve">    Bendrosios praktikos slaugytojai atliko medicininę regos sutrikimų korekciją. Buvo atliekamos ortoptinis gydymas, taikomas okliuzinio gydymo metodas. Regėjimo aštrumas pagerėjo 7 ugdytiniams, susilpnėjo 2. Pastebėta, kad po atostogų apie 60 proc. vaikų regėjimo aštrumas susilpnėjo. Slaugytojai nuolat tobulinosi: lankė seminarus, kursus. </w:t>
      </w:r>
    </w:p>
    <w:p w:rsidR="00DC5B07" w:rsidRPr="00134106" w:rsidRDefault="00DC5B07" w:rsidP="00DC5B07">
      <w:pPr>
        <w:jc w:val="both"/>
        <w:rPr>
          <w:b/>
          <w:sz w:val="24"/>
          <w:szCs w:val="24"/>
        </w:rPr>
      </w:pPr>
      <w:r w:rsidRPr="00134106">
        <w:rPr>
          <w:b/>
          <w:sz w:val="24"/>
          <w:szCs w:val="24"/>
        </w:rPr>
        <w:t>Tobulintina:</w:t>
      </w:r>
    </w:p>
    <w:p w:rsidR="00DC5B07" w:rsidRPr="0013451E" w:rsidRDefault="00DC5B07" w:rsidP="00DC5B07">
      <w:pPr>
        <w:jc w:val="both"/>
        <w:rPr>
          <w:sz w:val="24"/>
          <w:szCs w:val="24"/>
        </w:rPr>
      </w:pPr>
      <w:r w:rsidRPr="0013451E">
        <w:rPr>
          <w:sz w:val="24"/>
          <w:szCs w:val="24"/>
        </w:rPr>
        <w:t>Dalis tėvų neadekvačiai vertina regos sutrikimų korekciją akinių pagalba (akinius nuima per šventes), netaiko okliuzinio gydymo atostogų metu.</w:t>
      </w:r>
    </w:p>
    <w:p w:rsidR="00DC5B07" w:rsidRPr="0013451E" w:rsidRDefault="00DC5B07" w:rsidP="00DC5B07">
      <w:pPr>
        <w:jc w:val="both"/>
        <w:rPr>
          <w:b/>
          <w:sz w:val="24"/>
          <w:szCs w:val="24"/>
        </w:rPr>
      </w:pPr>
      <w:r w:rsidRPr="0013451E">
        <w:rPr>
          <w:sz w:val="24"/>
          <w:szCs w:val="24"/>
        </w:rPr>
        <w:t>Yra tėvų, norinčių, kad vaikas gautų tiflopedagogo pagalbą, bet nesutinkančių, kad būtų įvertinti PPT komisijoje.</w:t>
      </w:r>
    </w:p>
    <w:p w:rsidR="00DC5B07" w:rsidRPr="0013451E" w:rsidRDefault="00DC5B07" w:rsidP="00DC5B07">
      <w:pPr>
        <w:jc w:val="both"/>
        <w:rPr>
          <w:b/>
          <w:sz w:val="24"/>
          <w:szCs w:val="24"/>
        </w:rPr>
      </w:pPr>
      <w:r w:rsidRPr="0013451E">
        <w:rPr>
          <w:b/>
          <w:sz w:val="24"/>
          <w:szCs w:val="24"/>
        </w:rPr>
        <w:t>IV. ARTIMIAUSIO LAIKOTARPIO ĮSTAIGOS VEIKLOS PRIORITETAI</w:t>
      </w:r>
    </w:p>
    <w:p w:rsidR="00DC5B07" w:rsidRPr="0013451E" w:rsidRDefault="00DC5B07" w:rsidP="00DC5B07">
      <w:pPr>
        <w:jc w:val="both"/>
        <w:rPr>
          <w:sz w:val="24"/>
          <w:szCs w:val="24"/>
        </w:rPr>
      </w:pPr>
      <w:r w:rsidRPr="0013451E">
        <w:rPr>
          <w:sz w:val="24"/>
          <w:szCs w:val="24"/>
        </w:rPr>
        <w:t>1. Šiuolaikiškas ir kokybiškas ugdymas: sociokultūriškai kryptingas, individualizuotas, integralus, verslus, kontekstualus.</w:t>
      </w:r>
    </w:p>
    <w:p w:rsidR="00DC5B07" w:rsidRPr="0013451E" w:rsidRDefault="00DC5B07" w:rsidP="00DC5B07">
      <w:pPr>
        <w:jc w:val="both"/>
        <w:rPr>
          <w:sz w:val="24"/>
          <w:szCs w:val="24"/>
        </w:rPr>
      </w:pPr>
      <w:r w:rsidRPr="0013451E">
        <w:rPr>
          <w:sz w:val="24"/>
          <w:szCs w:val="24"/>
        </w:rPr>
        <w:t>2. Ugdytinio pažinimas, sąlygų vaiko kultūrai plėtotis tobulinimas.</w:t>
      </w:r>
    </w:p>
    <w:p w:rsidR="00DC5B07" w:rsidRPr="0013451E" w:rsidRDefault="00DC5B07" w:rsidP="00DC5B07">
      <w:pPr>
        <w:jc w:val="both"/>
        <w:rPr>
          <w:sz w:val="24"/>
          <w:szCs w:val="24"/>
        </w:rPr>
      </w:pPr>
      <w:r w:rsidRPr="0013451E">
        <w:rPr>
          <w:sz w:val="24"/>
          <w:szCs w:val="24"/>
        </w:rPr>
        <w:t>3. Vaiko dvasinio ir fizinio saugumo ir sveikatos užtikrinimas.</w:t>
      </w:r>
    </w:p>
    <w:p w:rsidR="00DC5B07" w:rsidRPr="0013451E" w:rsidRDefault="00DC5B07" w:rsidP="00DC5B07">
      <w:pPr>
        <w:jc w:val="both"/>
        <w:rPr>
          <w:sz w:val="24"/>
          <w:szCs w:val="24"/>
        </w:rPr>
      </w:pPr>
      <w:r w:rsidRPr="0013451E">
        <w:rPr>
          <w:sz w:val="24"/>
          <w:szCs w:val="24"/>
        </w:rPr>
        <w:t>4. Bendrųjų asmens gebėjimų ugdymas (sis).</w:t>
      </w:r>
    </w:p>
    <w:p w:rsidR="00DC5B07" w:rsidRPr="0013451E" w:rsidRDefault="00DC5B07" w:rsidP="00DC5B07">
      <w:pPr>
        <w:jc w:val="both"/>
        <w:rPr>
          <w:sz w:val="24"/>
          <w:szCs w:val="24"/>
        </w:rPr>
      </w:pPr>
      <w:r w:rsidRPr="0013451E">
        <w:rPr>
          <w:sz w:val="24"/>
          <w:szCs w:val="24"/>
        </w:rPr>
        <w:t>5. Bendruomenės supažindinimas su ikimokyklinio ugdymo pakoreguota, Bendrąja priešmokyklinio ugdymo programa, patvirtinta 2014 m.</w:t>
      </w:r>
    </w:p>
    <w:p w:rsidR="00DC5B07" w:rsidRPr="0013451E" w:rsidRDefault="00DC5B07" w:rsidP="00DC5B07">
      <w:pPr>
        <w:jc w:val="both"/>
        <w:rPr>
          <w:sz w:val="24"/>
          <w:szCs w:val="24"/>
        </w:rPr>
      </w:pPr>
      <w:r w:rsidRPr="0013451E">
        <w:rPr>
          <w:sz w:val="24"/>
          <w:szCs w:val="24"/>
        </w:rPr>
        <w:t>6. Kryptingos visų ugdymo proceso dalyvių sąveikos tobulinimas.</w:t>
      </w:r>
    </w:p>
    <w:p w:rsidR="00DC5B07" w:rsidRPr="0013451E" w:rsidRDefault="00DC5B07" w:rsidP="00DC5B07">
      <w:pPr>
        <w:jc w:val="both"/>
        <w:rPr>
          <w:sz w:val="24"/>
          <w:szCs w:val="24"/>
        </w:rPr>
      </w:pPr>
      <w:r w:rsidRPr="0013451E">
        <w:rPr>
          <w:sz w:val="24"/>
          <w:szCs w:val="24"/>
        </w:rPr>
        <w:t>7. Regos sutrikimų pedagoginio vertinimo tobulinimas.</w:t>
      </w:r>
    </w:p>
    <w:p w:rsidR="00DC5B07" w:rsidRPr="0013451E" w:rsidRDefault="00DC5B07" w:rsidP="00DC5B07">
      <w:pPr>
        <w:jc w:val="both"/>
        <w:rPr>
          <w:sz w:val="24"/>
          <w:szCs w:val="24"/>
        </w:rPr>
      </w:pPr>
      <w:r w:rsidRPr="0013451E">
        <w:rPr>
          <w:sz w:val="24"/>
          <w:szCs w:val="24"/>
        </w:rPr>
        <w:t xml:space="preserve">8. Edukacinės aplinkos tobulinimas, multisensorinio kabineto įrengimas. </w:t>
      </w:r>
    </w:p>
    <w:p w:rsidR="00DC5B07" w:rsidRPr="0013451E" w:rsidRDefault="00DC5B07" w:rsidP="00DC5B07">
      <w:pPr>
        <w:jc w:val="both"/>
        <w:rPr>
          <w:sz w:val="24"/>
          <w:szCs w:val="24"/>
        </w:rPr>
      </w:pPr>
    </w:p>
    <w:p w:rsidR="00DC5B07" w:rsidRPr="0013451E" w:rsidRDefault="00DC5B07" w:rsidP="00DC5B07">
      <w:pPr>
        <w:jc w:val="center"/>
        <w:rPr>
          <w:b/>
          <w:sz w:val="24"/>
          <w:szCs w:val="24"/>
        </w:rPr>
      </w:pPr>
      <w:r w:rsidRPr="0013451E">
        <w:rPr>
          <w:sz w:val="24"/>
          <w:szCs w:val="24"/>
        </w:rPr>
        <w:t>Direktorė</w:t>
      </w:r>
      <w:r w:rsidRPr="0013451E">
        <w:rPr>
          <w:sz w:val="24"/>
          <w:szCs w:val="24"/>
        </w:rPr>
        <w:tab/>
        <w:t>...................................</w:t>
      </w:r>
      <w:r w:rsidRPr="0013451E">
        <w:rPr>
          <w:sz w:val="24"/>
          <w:szCs w:val="24"/>
        </w:rPr>
        <w:tab/>
        <w:t xml:space="preserve">                                             Vera Janikūnienė</w:t>
      </w:r>
    </w:p>
    <w:p w:rsidR="0048507A" w:rsidRPr="0013451E" w:rsidRDefault="0048507A" w:rsidP="00DC5B07">
      <w:pPr>
        <w:jc w:val="center"/>
        <w:rPr>
          <w:b/>
          <w:sz w:val="24"/>
          <w:szCs w:val="24"/>
        </w:rPr>
      </w:pPr>
      <w:r w:rsidRPr="0013451E">
        <w:rPr>
          <w:b/>
          <w:sz w:val="24"/>
          <w:szCs w:val="24"/>
        </w:rPr>
        <w:br w:type="page"/>
      </w:r>
    </w:p>
    <w:p w:rsidR="00DC5B07" w:rsidRPr="0013451E" w:rsidRDefault="00DC5B07" w:rsidP="00134106">
      <w:pPr>
        <w:spacing w:after="0"/>
        <w:jc w:val="center"/>
        <w:rPr>
          <w:b/>
          <w:sz w:val="24"/>
          <w:szCs w:val="24"/>
        </w:rPr>
      </w:pPr>
      <w:r w:rsidRPr="0013451E">
        <w:rPr>
          <w:b/>
          <w:sz w:val="24"/>
          <w:szCs w:val="24"/>
        </w:rPr>
        <w:t>PANEVĖŽIO LOPŠELIS-DARŽELIS ,,DIEMEDIS“</w:t>
      </w:r>
    </w:p>
    <w:p w:rsidR="00DC5B07" w:rsidRPr="0013451E" w:rsidRDefault="00DC5B07" w:rsidP="00134106">
      <w:pPr>
        <w:spacing w:after="0"/>
        <w:jc w:val="center"/>
        <w:rPr>
          <w:b/>
          <w:sz w:val="24"/>
          <w:szCs w:val="24"/>
        </w:rPr>
      </w:pPr>
      <w:r w:rsidRPr="0013451E">
        <w:rPr>
          <w:b/>
          <w:sz w:val="24"/>
          <w:szCs w:val="24"/>
        </w:rPr>
        <w:t xml:space="preserve">            2014 METŲ VEIKLOS ATASKAITA</w:t>
      </w:r>
    </w:p>
    <w:p w:rsidR="00DC5B07" w:rsidRPr="0013451E" w:rsidRDefault="00DC5B07" w:rsidP="00134106">
      <w:pPr>
        <w:spacing w:after="0"/>
        <w:jc w:val="center"/>
        <w:rPr>
          <w:sz w:val="24"/>
          <w:szCs w:val="24"/>
        </w:rPr>
      </w:pPr>
    </w:p>
    <w:p w:rsidR="00DC5B07" w:rsidRDefault="00DC5B07" w:rsidP="00134106">
      <w:pPr>
        <w:spacing w:after="0"/>
        <w:jc w:val="center"/>
        <w:rPr>
          <w:b/>
          <w:sz w:val="24"/>
          <w:szCs w:val="24"/>
        </w:rPr>
      </w:pPr>
      <w:r w:rsidRPr="0013451E">
        <w:rPr>
          <w:b/>
          <w:sz w:val="24"/>
          <w:szCs w:val="24"/>
        </w:rPr>
        <w:t>2015</w:t>
      </w:r>
      <w:r w:rsidR="00134106">
        <w:rPr>
          <w:b/>
          <w:sz w:val="24"/>
          <w:szCs w:val="24"/>
        </w:rPr>
        <w:t xml:space="preserve"> m. sausio 15 d.</w:t>
      </w:r>
    </w:p>
    <w:p w:rsidR="00134106" w:rsidRDefault="00134106" w:rsidP="00134106">
      <w:pPr>
        <w:spacing w:after="0"/>
        <w:jc w:val="center"/>
        <w:rPr>
          <w:b/>
          <w:sz w:val="24"/>
          <w:szCs w:val="24"/>
        </w:rPr>
      </w:pPr>
      <w:r>
        <w:rPr>
          <w:b/>
          <w:sz w:val="24"/>
          <w:szCs w:val="24"/>
        </w:rPr>
        <w:t>Panevėžys</w:t>
      </w:r>
    </w:p>
    <w:p w:rsidR="00134106" w:rsidRPr="00134106" w:rsidRDefault="00134106" w:rsidP="00134106">
      <w:pPr>
        <w:spacing w:after="0"/>
        <w:jc w:val="center"/>
        <w:rPr>
          <w:b/>
          <w:sz w:val="24"/>
          <w:szCs w:val="24"/>
        </w:rPr>
      </w:pPr>
    </w:p>
    <w:p w:rsidR="00DC5B07" w:rsidRDefault="00DC5B07" w:rsidP="00263D40">
      <w:pPr>
        <w:pStyle w:val="ListParagraph"/>
        <w:numPr>
          <w:ilvl w:val="0"/>
          <w:numId w:val="114"/>
        </w:numPr>
        <w:rPr>
          <w:sz w:val="24"/>
          <w:szCs w:val="24"/>
          <w:lang w:eastAsia="en-US"/>
        </w:rPr>
      </w:pPr>
      <w:r w:rsidRPr="00134106">
        <w:rPr>
          <w:sz w:val="24"/>
          <w:szCs w:val="24"/>
          <w:lang w:eastAsia="en-US"/>
        </w:rPr>
        <w:t xml:space="preserve">ĮSTAIGOS VEIKLOS ATASKAITOS SANTRAUKA. </w:t>
      </w:r>
    </w:p>
    <w:p w:rsidR="00134106" w:rsidRPr="00134106" w:rsidRDefault="00134106" w:rsidP="00134106">
      <w:pPr>
        <w:pStyle w:val="ListParagraph"/>
        <w:ind w:left="1080"/>
        <w:rPr>
          <w:sz w:val="24"/>
          <w:szCs w:val="24"/>
          <w:lang w:eastAsia="en-US"/>
        </w:rPr>
      </w:pP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Panevėžio lopšelis – darželis,,Diemedis“ įsteigtas 1990 m. kovo 12 d.. 1993 m. rugsėjo 1 d. įstaiga buvo reorganizuota į Panevėžio „Diemedžio“ darželį–mokyklą, 2005 m. liepos mėn. 7 d. Panevėžio miesto savivaldybės tarybos sprendimu pakeistas įstaigos pavadinimas į „Diemedžio“ mokykla–darželis. Vadovaujantis 2005 m. liepos 7 d. Panevėžio miesto savivaldybės tarybos sprendimu 1-34-1 ,,Dėl Panevėžio miesto savivaldybės bendrojo lavinimo mokyklų tinklo pertvarkos 2005-2012 metų bendrojo plano patvirtinimo“ nuo 2006 m. rugsėjo 1 d. įstaiga reorganizuota į lopšelį-darželį ,,Diemedis“.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Lopšelis– darželis yra savivaldybės biudžetinė ikimokyklinio ugdymo mokyklos tipo švietimo įstaiga, teikianti ankstyvąjį, ikimokyklinį ir priešmokyklinį ugdymą, vykdanti ikimokyklinio ir priešmokyklinio ugdymo programas. Lopšelis-darželis, tenkindamas vaiko, šeimos ir bendruomenės poreikius, vykdo vaikų globos funkcijas.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Sukomplektuota 11 grupių: 2 lopšelio (1 jungtinė grupė), 7 ikimokyklinio ugdymo (4 jungtinės grupės), 2 priešmokyklinio ugdymo grupės (1 jungtinė grupė). Grupių darbo trukmė 10,80 val.</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Lopšeliu-darželiui vadovauja direktorius. Ugdomąją veiklą koordinuoja direktoriaus pavaduotojas ugdymui, ūkinę veiklą- ūkvedys. Ugdymą vykdo 2 priešmokyklinio ugdymo pedagogai, 18 ikimokyklinio ugdymo auklėtojų, 1 meninio ugdymo mokytojas.  Paslaugas teikia logopedas, visuomenės sveikatos priežiūros specialistas, kiti aptarnaujančio personalo  darbuotojai.</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Veikia savivaldos institucijos: Lopšelio-darželio taryba, Mokytojų taryba, Metodinė grupė.</w:t>
      </w:r>
    </w:p>
    <w:p w:rsidR="00DC5B07" w:rsidRPr="0013451E" w:rsidRDefault="00DC5B07" w:rsidP="00DC5B07">
      <w:pPr>
        <w:spacing w:after="0" w:line="240" w:lineRule="auto"/>
        <w:rPr>
          <w:rFonts w:eastAsia="Times New Roman"/>
          <w:sz w:val="24"/>
          <w:szCs w:val="24"/>
          <w:lang w:eastAsia="en-US"/>
        </w:rPr>
      </w:pPr>
    </w:p>
    <w:p w:rsidR="00DC5B07" w:rsidRPr="00134106" w:rsidRDefault="00DC5B07" w:rsidP="00DC5B07">
      <w:pPr>
        <w:spacing w:after="0" w:line="240" w:lineRule="auto"/>
        <w:rPr>
          <w:rFonts w:eastAsia="Times New Roman"/>
          <w:b/>
          <w:sz w:val="24"/>
          <w:szCs w:val="24"/>
          <w:lang w:eastAsia="en-US"/>
        </w:rPr>
      </w:pPr>
      <w:r w:rsidRPr="00134106">
        <w:rPr>
          <w:rFonts w:eastAsia="Times New Roman"/>
          <w:b/>
          <w:sz w:val="24"/>
          <w:szCs w:val="24"/>
          <w:lang w:eastAsia="en-US"/>
        </w:rPr>
        <w:t>Grupių skaičiaus kitimas 2011-2014 m.</w:t>
      </w:r>
    </w:p>
    <w:p w:rsidR="00DC5B07" w:rsidRPr="0013451E" w:rsidRDefault="00DC5B07" w:rsidP="00DC5B07">
      <w:pPr>
        <w:spacing w:after="0" w:line="240" w:lineRule="auto"/>
        <w:rPr>
          <w:rFonts w:eastAsia="Times New Roman"/>
          <w:sz w:val="24"/>
          <w:szCs w:val="24"/>
          <w:lang w:eastAsia="en-US"/>
        </w:rPr>
      </w:pPr>
    </w:p>
    <w:p w:rsidR="00DC5B07" w:rsidRPr="0013451E" w:rsidRDefault="00DC5B07" w:rsidP="00DC5B07">
      <w:pPr>
        <w:spacing w:after="0" w:line="240" w:lineRule="auto"/>
        <w:rPr>
          <w:rFonts w:eastAsia="Times New Roman"/>
          <w:sz w:val="24"/>
          <w:szCs w:val="24"/>
          <w:lang w:eastAsia="en-US"/>
        </w:rPr>
      </w:pPr>
      <w:r w:rsidRPr="0013451E">
        <w:rPr>
          <w:rFonts w:eastAsia="Times New Roman"/>
          <w:noProof/>
          <w:sz w:val="24"/>
          <w:szCs w:val="24"/>
          <w:lang w:val="en-US" w:eastAsia="en-US"/>
        </w:rPr>
        <w:drawing>
          <wp:inline distT="0" distB="0" distL="0" distR="0" wp14:anchorId="6C058D47" wp14:editId="2C09C625">
            <wp:extent cx="5947576" cy="2139950"/>
            <wp:effectExtent l="0" t="0" r="15240" b="12700"/>
            <wp:docPr id="436" name="Diagrama 4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34106" w:rsidRDefault="00134106" w:rsidP="00DC5B07">
      <w:pPr>
        <w:spacing w:after="0" w:line="240" w:lineRule="auto"/>
        <w:rPr>
          <w:rFonts w:eastAsia="Times New Roman"/>
          <w:sz w:val="24"/>
          <w:szCs w:val="24"/>
          <w:lang w:eastAsia="en-US"/>
        </w:rPr>
      </w:pP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Vaikų skaičiaus kitimas 2011-2014 m.</w:t>
      </w: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 xml:space="preserve">         </w:t>
      </w:r>
      <w:r w:rsidRPr="0013451E">
        <w:rPr>
          <w:rFonts w:eastAsia="Times New Roman"/>
          <w:noProof/>
          <w:sz w:val="24"/>
          <w:szCs w:val="24"/>
          <w:lang w:val="en-US" w:eastAsia="en-US"/>
        </w:rPr>
        <w:drawing>
          <wp:inline distT="0" distB="0" distL="0" distR="0" wp14:anchorId="0E033BE8" wp14:editId="2D1DEB2E">
            <wp:extent cx="6082748" cy="2328545"/>
            <wp:effectExtent l="0" t="0" r="13335" b="14605"/>
            <wp:docPr id="435" name="Diagrama 4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 xml:space="preserve">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 m. pradžioje buvo 192+2 sąrašiniai vaikai, 2014 m. rugsėjo 1 d.- 195+3 sąrašiniai vaikai, 2014 m. pabaigoje 195+3 sąrašiniai vaikai, vidutinis sąrašinis vaikų skaičius buvo 193+3 vaikai.</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 m. sausio 1 d. etatų skaičius sudarė  48,87 et.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Lopšelyje-darželyje dirba 50 darbuotojų , iš jų 21 mokytojas ir pagalbos mokiniui specialistas. 7 pedagogės- įgijusios auklėtojos metodininkės kvalifikacines kategorijas, 7- vyresniųjų auklėtojų kvalifikacines kategorijas, 7- įgijusios auklėtojos kvalifikacines kategorijas. Abu vadovai yra įgiję II vadybines kvalifikacines kategorijas. 16 mokytojų yra įgijusios aukštąjį universitetinį išsilavinimą.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p>
    <w:p w:rsidR="00DC5B07" w:rsidRPr="00134106" w:rsidRDefault="00DC5B07" w:rsidP="00DC5B07">
      <w:pPr>
        <w:spacing w:after="0" w:line="240" w:lineRule="auto"/>
        <w:rPr>
          <w:rFonts w:eastAsia="Times New Roman"/>
          <w:b/>
          <w:sz w:val="24"/>
          <w:szCs w:val="24"/>
          <w:lang w:eastAsia="en-US"/>
        </w:rPr>
      </w:pPr>
      <w:r w:rsidRPr="0013451E">
        <w:rPr>
          <w:rFonts w:eastAsia="Times New Roman"/>
          <w:sz w:val="24"/>
          <w:szCs w:val="24"/>
          <w:lang w:eastAsia="en-US"/>
        </w:rPr>
        <w:t xml:space="preserve"> </w:t>
      </w:r>
      <w:r w:rsidRPr="00134106">
        <w:rPr>
          <w:rFonts w:eastAsia="Times New Roman"/>
          <w:b/>
          <w:sz w:val="24"/>
          <w:szCs w:val="24"/>
          <w:lang w:eastAsia="en-US"/>
        </w:rPr>
        <w:t>Mokytojų ir pagalbos mokiniui specialistų kvalifikacija 2014 m.</w:t>
      </w:r>
    </w:p>
    <w:p w:rsidR="00DC5B07" w:rsidRPr="00134106" w:rsidRDefault="00DC5B07" w:rsidP="00DC5B07">
      <w:pPr>
        <w:spacing w:after="0" w:line="240" w:lineRule="auto"/>
        <w:rPr>
          <w:rFonts w:eastAsia="Times New Roman"/>
          <w:b/>
          <w:sz w:val="24"/>
          <w:szCs w:val="24"/>
          <w:lang w:eastAsia="en-US"/>
        </w:rPr>
      </w:pPr>
    </w:p>
    <w:p w:rsidR="00DC5B07" w:rsidRPr="0013451E" w:rsidRDefault="00DC5B07" w:rsidP="00DC5B07">
      <w:pPr>
        <w:spacing w:after="0" w:line="240" w:lineRule="auto"/>
        <w:rPr>
          <w:rFonts w:eastAsia="Times New Roman"/>
          <w:sz w:val="24"/>
          <w:szCs w:val="24"/>
          <w:lang w:eastAsia="en-US"/>
        </w:rPr>
      </w:pPr>
      <w:r w:rsidRPr="0013451E">
        <w:rPr>
          <w:rFonts w:eastAsia="Times New Roman"/>
          <w:noProof/>
          <w:sz w:val="24"/>
          <w:szCs w:val="24"/>
          <w:lang w:val="en-US" w:eastAsia="en-US"/>
        </w:rPr>
        <w:drawing>
          <wp:inline distT="0" distB="0" distL="0" distR="0" wp14:anchorId="6FD40A84" wp14:editId="34A45CBF">
            <wp:extent cx="5764696" cy="1938655"/>
            <wp:effectExtent l="0" t="0" r="7620" b="4445"/>
            <wp:docPr id="434" name="Diagrama 4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C5B07" w:rsidRPr="0013451E" w:rsidRDefault="00DC5B07" w:rsidP="00DC5B07">
      <w:pPr>
        <w:spacing w:after="0" w:line="240" w:lineRule="auto"/>
        <w:rPr>
          <w:rFonts w:eastAsia="Times New Roman"/>
          <w:sz w:val="24"/>
          <w:szCs w:val="24"/>
          <w:lang w:eastAsia="en-US"/>
        </w:rPr>
      </w:pPr>
      <w:bookmarkStart w:id="1" w:name="_Toc54414036"/>
      <w:r w:rsidRPr="0013451E">
        <w:rPr>
          <w:rFonts w:eastAsia="Times New Roman"/>
          <w:sz w:val="24"/>
          <w:szCs w:val="24"/>
          <w:lang w:eastAsia="en-US"/>
        </w:rPr>
        <w:t xml:space="preserve">         </w:t>
      </w:r>
      <w:bookmarkEnd w:id="1"/>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2014-2016 m. įstaigos strateginiai tikslai yra: tobulinti ikimokyklinio ir priešmokyklinio ugdymo kokybę, siekti įstaigos bendruomenės lygio, kai bendruomenės daugumą sudarytų apmąstantys, nuolat tobulėjantys ir rezultatyviai dirbantys nariai, diegti švietimo kokybės kultūrą, užtikrinančią savivaldos, socialinės partnerystės ir vadovų lyderystės darną, kurti saugią, sveiką, mobilią ugdymo(si) ir darbo aplinką.</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 m. lopšelio-darželio veikla buvo orientuota į ikimokyklinio ir priešmokyklinio ugdymo programų įgyvendinimą, kokybišką ugdymą, švietimo kokybės kultūrą, bendruomenės narių nuolatinį mokymąsi ir tobulėjimą,  saugios, sveikos, mobilios ugdymo(si) ir darbo aplinkos kūrimą, edukacinių aplinkų plėtimą ir turtinimą, sąlygų ir galimybių sudarymą vaikų saviraiškai tenkinti, sveikatos, socialinės ir komunikavimo kompetencijų ugdymą, savivaldos, socialinės partnerystės ir vadovų lyderystės darną . Nuolat rūpinomės tinkamos, higienos normas atitinkančios fiziškai ir psichologiškai saugios aplinkos kūrimu. Padėjome darbuotojams realizuoti save  įgyvendinant ugdymo turinio naujoves, siekiant kokybiško ikimokyklinio ir priešmokyklinio amžiaus vaikų ugdymo. Sukurtos palankios ugdymosi  sąlygos grupėse padėjo plėtoti ikimokyklinio ir priešmokyklinio amžiaus vaikų kompetencijas, siekti kokybiškos vaiko brandos mokyklai.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Strateginiai tikslai buvo įgyvendinami vykdant  2014 m. veiklos programą. Parengtas ir įgyvendinamas  2014-2015 m.m. priešmokyklinio ugdymo programos ugdymo planas.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Vykdoma muzikinių gebėjimų turinčių vaikų ugdymo programa ,,Tu, dainele dainužėle, suskambėk“, ,,Ugdomųjų erdvių kūrimo ir plėtimo programa 2012-2015 m.“. Nuo 2012 m. spalio mėnesio priešmokyklinio amžiaus vaikai dalyvauja tarptautinėje vaikų socialinių įgūdžių ugdymo programoje ,,Zipio draugai 2013-2014 m.“, kuri moko vaikus geriau pažinti save, kitus ir rasti problemų sprendimo būdus.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Siekėme, kad vaikui lopšelyje-darželyje būtų įdomu, saugu, jauku kartu, kad buvimas darželyje duotų naudos vaiko poreikių plėtojimuisi, skatintų naujų poreikių atsiradimą, užtikrintų vaiko gebėjimų nuoseklų ugdymą(si).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Ugdant vaikus buvo  vadovaujamasi aktyvumo, demokratiškumo, prieinamumo, humaniškumo, gyvybingumo, saugumo, lankstumo, tęstinumo, integralumo, tautiškumo, socialumo, nediskriminavimo, bendradarbiavimo principais.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Priešmokyklinis ugdymas organizuotas vadovaujantis Lietuvos Respublikos Švietimo įstatymu, vyriausybės nutarimais, Švietimo ir mokslo ministerijos ir Panevėžio miesto savivaldybės teisės aktais, reglamentuojančiais priešmokyklinio amžiaus vaikų ugdymą, pagal 2002 m. LR Švietimo ministro patvirtintą priešmokyklinio ugdymo programą "Bendroji priešmokyklinio ugdymo ir ugdymosi programa".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  m. rugsėjo 1 d. lopšelyje-darželyje sukomplektuotos 2 priešmokyklinio ugdymo grupės:  iš jų 1 grupė su 18 priešmokyklinio amžiaus vaikų,  1 jungtinė grupė  su 19 priešmokyklinio amžiaus vaikų.  Nuo 2014-09-01 įstaigoje ugdomi 37 priešmokyklinio amžiaus  vaikai, iš jų 20 vaikų nustatyti  nedideli kalbos ir komunikacijos sutrikimai, 1 vaikui vidutiniai kompleksiniai sutrikimai. 2014 m. priešmokyklinio ugdymo programą baigė ir į pirmąsias klases išėjo 36 priešmokyklinio amžiaus vaikai.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Stiprinama stebėsenos sistema, padedanti iškelti bendrosios būklės gerinimo uždavinius ir vertinanti strateginių siekių įgyvendinimo sėkmę. Švietimo kokybės vertinimą atliekame vertindami ugdymo pokyčius.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Lopšelio–darželio veikla grindžiama savivaldos, socialinių partnerių ir visų bendruomenės narių bendravimu ir bendradarbiavimu.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Įstaigos vadovai, mokytojai ir pagalbos mokiniui specialistai nuolat tobulino savo vadybines ir dalykines kompetencijas: lankė ES kvalifikacijos kėlimo programas, seminarus, dalyvavo miesto, įstaigos ikimokyklinių įstaigų auklėtojų metodinių grupių veikloje.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Nuolat atnaujinama įstaigos internetinė svetainė lddiemedis. Turėdami kuo pasidžiaugti įvairias naujienas talpinome internetinėje svetainėje ikimokyklinis.lt, leidinyje ,,Švietimo naujienos“.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Ikimokyklinio ir priešmokyklinio amžiaus vaikai kartu su mokytojais  dalyvavo tarptautiniuose, šalies ir miesto projektuose, akcijose, konkursuose, edukacinėse išvykose, šventėse ir renginiuose. Ugdytiniai yra tarptautinių, respublikos ir miesto švenčių,  projektų, konkursų ir varžybų nugalėtojai,  prizininkai ir dalyviai.  Siekdami  stiprinti prevencinę pagalbą, įstaigoje organizavome daug  įvairių  akcijų,  konkursų, varžybų, sistemingai  vykdėme tėvų švietimą pagalbos vaikams klausimais.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Inicijavome ir rūpinomės naujų, saugių edukacinių erdvių  ir aplinkų  kūrimu ir įrengimu, kurios sudarė sąlygas garantuoti sveiką, saugią ir estetišką aplinką, sudarė galimybes diferencijuoti ir individualizuoti ugdymą, ugdyti įvairių gebėjimų ir poreikių vaikus, įgyvendinti ugdymo programas.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Lopšelio-darželio pedagogai  yra respublikinės ikimokyklinių įstaigų pedagogų asociacijos ,,Sveikatos želmenėliai” nariai, dalyvavome įvairiuose asociacijos organizuojamuose renginiuose.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Įstaigoje  yra muzikos ir sporto salės.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Lopšelio-darželio vaikams sudarytos galimybės lankyti tėvų lėšomis apmokamus krepšinio ir sportinių šokių būrelius.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Nuo 2012 m. kovo mėnesio lopšelis-darželis dalyvauja ES ir nacionalinio biudžeto lėšomis finansuojamoje programoje ,,Pienas vaikams“ ir Europos Bendrijos finansuojamoje programoje ,,Vaisių vartojimo skatinimo mokyklose programa“.</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Rūpinomės žmoniškųjų išteklių vadyba. Padėjome darbuotojams realizuoti savo galimybes įgyvendinant ugdymo turinio naujoves, siekiant kokybiško ikimokyklinio ir priešmokyklinio amžiaus vaikų ugdymo. </w:t>
      </w:r>
    </w:p>
    <w:p w:rsidR="00DC5B07"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Finansiniai ištekliai gaunami iš Panevėžio miesto savivaldybės biudžeto, specialiosios lėšos įstaigos reikmėms ir maitinimui, mokinio krepšelio lėšos, ES lėšos viešiesiems darbams ir paramos lėšos. Finansiniai ištekliai buvo naudojami tikslingai, materialinė bazė turtinama pagal galimybes. </w:t>
      </w:r>
    </w:p>
    <w:p w:rsidR="00134106" w:rsidRPr="0013451E" w:rsidRDefault="00134106" w:rsidP="00134106">
      <w:pPr>
        <w:spacing w:after="0" w:line="240" w:lineRule="auto"/>
        <w:jc w:val="both"/>
        <w:rPr>
          <w:rFonts w:eastAsia="Times New Roman"/>
          <w:sz w:val="24"/>
          <w:szCs w:val="24"/>
          <w:lang w:eastAsia="en-US"/>
        </w:rPr>
      </w:pPr>
    </w:p>
    <w:p w:rsidR="00DC5B07" w:rsidRPr="00134106" w:rsidRDefault="00DC5B07" w:rsidP="00263D40">
      <w:pPr>
        <w:pStyle w:val="ListParagraph"/>
        <w:numPr>
          <w:ilvl w:val="0"/>
          <w:numId w:val="114"/>
        </w:numPr>
        <w:jc w:val="both"/>
        <w:rPr>
          <w:sz w:val="24"/>
          <w:szCs w:val="24"/>
          <w:lang w:eastAsia="en-US"/>
        </w:rPr>
      </w:pPr>
      <w:r w:rsidRPr="00134106">
        <w:rPr>
          <w:sz w:val="24"/>
          <w:szCs w:val="24"/>
          <w:lang w:eastAsia="en-US"/>
        </w:rPr>
        <w:t xml:space="preserve">ĮSTAIGOS VEIKLAI ĮTAKOS TURĖJUSIŲ VEIKSNIŲ APŽVALGA </w:t>
      </w:r>
    </w:p>
    <w:p w:rsidR="00134106" w:rsidRPr="00134106" w:rsidRDefault="00134106" w:rsidP="00134106">
      <w:pPr>
        <w:pStyle w:val="ListParagraph"/>
        <w:ind w:left="1080"/>
        <w:jc w:val="both"/>
        <w:rPr>
          <w:sz w:val="24"/>
          <w:szCs w:val="24"/>
          <w:lang w:eastAsia="en-US"/>
        </w:rPr>
      </w:pP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Išoriniai veiksniai. Lietuvos narystė Europos Sąjungoje, Europos švietimo ir ugdymo sistemos tikslai ir programos, Valstybės ilgalaikės švietimo strategijos 2013 - 2022 metų nuostatos (LRS 2012-12-04 nutarimas SR-5950), Lietuvos pažangos strategija „Lietuva </w:t>
      </w:r>
      <w:smartTag w:uri="urn:schemas-microsoft-com:office:smarttags" w:element="metricconverter">
        <w:smartTagPr>
          <w:attr w:name="ProductID" w:val="2030”"/>
        </w:smartTagPr>
        <w:r w:rsidRPr="0013451E">
          <w:rPr>
            <w:rFonts w:eastAsia="Times New Roman"/>
            <w:sz w:val="24"/>
            <w:szCs w:val="24"/>
            <w:lang w:eastAsia="en-US"/>
          </w:rPr>
          <w:t>2030”</w:t>
        </w:r>
      </w:smartTag>
      <w:r w:rsidRPr="0013451E">
        <w:rPr>
          <w:rFonts w:eastAsia="Times New Roman"/>
          <w:sz w:val="24"/>
          <w:szCs w:val="24"/>
          <w:lang w:eastAsia="en-US"/>
        </w:rPr>
        <w:t xml:space="preserve"> (Seimo nutarimas „Dėl Valstybės pažangos strategijos „Lietuvos pažangos strategija „Lietuva 2030“ projekto Nr. XIP-3889) , Panevėžio miesto plėtros 2014-2020 metų strateginis planas, Lietuvos Respublikos Švietimo įstatymas (Žin., 2011, Nr. 38-1804), Švietimo ir mokslo ministerijos teisės aktai,  Vaiko gerovės valstybės politikos strategija (2005 - </w:t>
      </w:r>
      <w:smartTag w:uri="urn:schemas-microsoft-com:office:smarttags" w:element="metricconverter">
        <w:smartTagPr>
          <w:attr w:name="ProductID" w:val="2012 m"/>
        </w:smartTagPr>
        <w:r w:rsidRPr="0013451E">
          <w:rPr>
            <w:rFonts w:eastAsia="Times New Roman"/>
            <w:sz w:val="24"/>
            <w:szCs w:val="24"/>
            <w:lang w:eastAsia="en-US"/>
          </w:rPr>
          <w:t>2012 m</w:t>
        </w:r>
      </w:smartTag>
      <w:r w:rsidRPr="0013451E">
        <w:rPr>
          <w:rFonts w:eastAsia="Times New Roman"/>
          <w:sz w:val="24"/>
          <w:szCs w:val="24"/>
          <w:lang w:eastAsia="en-US"/>
        </w:rPr>
        <w:t>.), Ikimokyklinio ir priešmokyklinio ugdymo plėtros programa 2007-</w:t>
      </w:r>
      <w:smartTag w:uri="urn:schemas-microsoft-com:office:smarttags" w:element="metricconverter">
        <w:smartTagPr>
          <w:attr w:name="ProductID" w:val="2012 m"/>
        </w:smartTagPr>
        <w:r w:rsidRPr="0013451E">
          <w:rPr>
            <w:rFonts w:eastAsia="Times New Roman"/>
            <w:sz w:val="24"/>
            <w:szCs w:val="24"/>
            <w:lang w:eastAsia="en-US"/>
          </w:rPr>
          <w:t>2012 m</w:t>
        </w:r>
      </w:smartTag>
      <w:r w:rsidRPr="0013451E">
        <w:rPr>
          <w:rFonts w:eastAsia="Times New Roman"/>
          <w:sz w:val="24"/>
          <w:szCs w:val="24"/>
          <w:lang w:eastAsia="en-US"/>
        </w:rPr>
        <w:t xml:space="preserve">.; Metodinės rekomendacijos dėl ikimokyklinio ugdymo lėšų skyrimo vienam vaikui principo taikymo (2007.05.29 d. Nr. ISAK 1026 ), Lietuvos Respublikos  biudžetinių įstaigų buhalterinės apskaitos įstatymas 2001 m. lapkričio 6 d. Nr. IX- 574, miesto Savivaldybės tarybos </w:t>
      </w:r>
      <w:smartTag w:uri="urn:schemas-microsoft-com:office:smarttags" w:element="metricconverter">
        <w:smartTagPr>
          <w:attr w:name="ProductID" w:val="2011 m"/>
        </w:smartTagPr>
        <w:r w:rsidRPr="0013451E">
          <w:rPr>
            <w:rFonts w:eastAsia="Times New Roman"/>
            <w:sz w:val="24"/>
            <w:szCs w:val="24"/>
            <w:lang w:eastAsia="en-US"/>
          </w:rPr>
          <w:t>2011 m</w:t>
        </w:r>
      </w:smartTag>
      <w:r w:rsidRPr="0013451E">
        <w:rPr>
          <w:rFonts w:eastAsia="Times New Roman"/>
          <w:sz w:val="24"/>
          <w:szCs w:val="24"/>
          <w:lang w:eastAsia="en-US"/>
        </w:rPr>
        <w:t xml:space="preserve">. liepos 26  d. sprendimas  Nr. 22-6.38-735 „Panevėžio miesto savivaldybės ir Panevėžio rajono  savivaldybės bendradarbiavimo sutartis dėl ikimokyklinio ir priešmokyklinio ugdymo paslaugų ir neformaliojo ugdymo paslaugų teikimo“, 2011 m. lapkričio 11 d. Lietuvos Respublikos sveikatos apsaugos ministro įsakymu Nr. V-964 patvirtintas ,,Maitinimo organizavimo ikimokyklinio ugdymo, bendrojo ugdymo mokyklose ir vaikų socialinėse globos įstaigose tvarkos aprašas“, 2014 m. liepos 4 d. Lietuvos Respublikos sveikatos apsaugos ministro įsakymu Nr. V-769 patvirtintas ,,Dėl Lietuvos Respublikos sveikatos apsaugos ministro 2011 m. lapkričio 11 d. įsakymo Nr. V-964 ,,Dėl maitinimo organizavimo ikimokyklinio ugdymo, bendrojo ugdymo mokyklose ir vaikų socialinėse globos įstaigose tvarkos aprašo patvirtinimo“ pakeitimas“, Panevėžio miesto savivaldybės administracijos direktoriaus 2012 m. kovo 15 d. įsakymas Nr. A-190 ,,Dėl mokesčio, nustatyto ikimokyklinės įstaigos reikmėms, lėšų paskirstymo, panaudojimo ir atsiskaitymo už jas tvarkos aprašo patvirtinimo“, Panevėžio miesto savivaldybės tarybos sprendimai ir kiti teisės aktai neišvengiamai lemia lopšelio-darželio veiklą, įpareigoja ją permodeliuoti ir  nuolat tobulinti, atveria galimybes užtikrinti lanksčias ir kokybiškas ikimokyklinio ir priešmokyklinio ugdymo paslaugas ir reikiamą švietimo pagalbą, atsižvelgti į individualius vaikų  ugdymosi poreikius.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Šalies švietimo finansavimas priklauso nuo konkrečios šalies ekonominės būklės, todėl įstaigos veiklą įtakoja bendrieji Lietuvos ekonominiai rodikliai, bedarbystė. Dėl užsitęsusios ekonominės krizės sumažėjo gyventojų pragyvenimo lygis, didėja jaunų žmonių emigracija. Neigiami Lietuvos ekonomikos rodikliai neigiamai veikia ir švietimo institucijas. Nepakankamas pedagoginių darbuotojų darbo užmokesčio finansavimas, per maži aptarnaujančio personalo darbuotojų atlyginimai. Nepakankamas švietimo įstaigos finansavimas: nerenovuotas įstaigos pastatas, trūksta lėšų įstaigos vidaus modernizavimui, lauko edukacinės aplinkos sutvarkymui, trūksta lėšų įgyvendinti ugdymo kokybei iškeltus tikslus ir uždavinius, kitoms paslaugoms.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Lopšelio-daržaelio finansavimas pagerėjo nuo 2011 m. sausio 1 d. įvedus ikimokyklinio ugdymo krepšelį. Taikant krepšelio finansavimo principą sudaryta galimybė ugdymo modeliui - vaiko  ugdymui 4 val, valstybės finansuojamomis valandomis per dieną. 2014-09-01 tokių vaikų turėjome 4.</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Lopšelis-darželis yra populiarus kitų savivaldybių vaikams, savivaldybė yra nusprendusi, kad kitos savivaldybės vaikas yra ugdomas, jei yra vietų įstaigose ir yra sudaryta sutartis su kita savivaldybe dėl ugdymo finansavimo. Šiuo metu  įstaigą lanko 3 Panevėžio rajono savivaldybės vaikai, gaunantys finansavimą pagal  Panevėžio miesto savivaldybės ir Panevėžio rajono  savivaldybės bendradarbiavimo sutartį dėl ikimokyklinio ir priešmokyklinio ugdymo paslaugų ir neformaliojo ugdymo paslaugų teikimo.</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Visuomenėje vis labiau suvokiamas žinių, naujų technologijų, inovacijų poreikis. Kokybiškai besikeičiančios technologijos bei jų taikymo galimybės ugdymo procese, skatina plėtoti informacinių ir komunikacinių technologijų infrastruktūrą. Mokytojo profesinis augimas yra esminė organizacijos tobulėjimo sąlyga. IKT tapo neatsiejama įvairiapusės veiklos dalis.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Lopšelyje-darželyje kompiuterizuotos 6 darbo vietos. 2 kompiuterius ir 2 spausdintuvus įdiegėme priešmokyklinio ugdymo grupėse. Visi administracijos darbuotojai moka dirbti kompiuteriu, administracijos darbuotojai bei 16 auklėtojų įgijo IKT žinių, gebėjimų  ir įgūdžių, pedagogai turi ir naudojasi  kompiuteriais namuose. Turima kompiuterinė technika reikalauja nuolatinio atnaujinimo bei papildymo.</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Lopšelis-darželis turi 9 kompiuterius (1 iš jų nešiojamas), 7 spausdintuvus, kopijavimo aparatą. Įstaigoje veikia bevielis interneto ryšys. Naudojamos kitos modernios mokymo priemonės: multimedija, skaitmeninis fotoaparatas, garso grotuvai.</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Vidiniai veiksniai. Socialinėje srityje yra žymiai daugiau rizikos veiksnių, kurie gali labai įtakoti įstaigos strateginio veiklos plano, metinio veiklos plano  kryptis: nepalanki demografinė padėtis šalyje ir mieste, gyventojų skaičius mažėjimas dėl neigiamo natūralaus prieaugio ir migracijos, blogėjantis  vaikų ir  personalo sveikatos indeksas. Kaip ir visoje šalyje ir mieste, įstaigoje  fiksuojami dideli vaikų sergamumo rodikliai:</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2011 m. įstaigoje dėl ligos praleista 6442  dienų, vienam vaikui tenka 33,98,dienos.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2012 m. įstaigoje dėl ligos praleista 5247 dienos, vienam vaikui tenka 28,13 dienos.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2013 m. įstaigoje dėl ligos praleista 6600 dienų, vienam vaikui tenka 35,0 dienos.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 m. įstaigoje dėl ligos praleista 4111 dienų, vienam vaikui tenka 24,7 dienos.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 m. vaikų sergamumas tenkantis vienam vaikui yra didelis dėl išaugusio vaikų sergamumo alerginėmis ligomis, virusinėmis ir kvėpavimo takų, kaulų-raumenų sistemos, virškinimo trakto ligomis, daugėja hiperaktyvių vaikų, daugėja kalbos, kompleksinių sveikatos sutrikimų ir kitų  komunikacijos sutrikimų turinčių vaikų, 2014 metų pabaigoje įstaigoje yra tokie 3 vaikai.</w:t>
      </w:r>
    </w:p>
    <w:p w:rsidR="00DC5B07" w:rsidRPr="0013451E" w:rsidRDefault="00DC5B07" w:rsidP="00134106">
      <w:pPr>
        <w:spacing w:after="0" w:line="240" w:lineRule="auto"/>
        <w:jc w:val="both"/>
        <w:rPr>
          <w:rFonts w:eastAsia="Times New Roman"/>
          <w:sz w:val="24"/>
          <w:szCs w:val="24"/>
          <w:lang w:eastAsia="en-US"/>
        </w:rPr>
      </w:pP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Ligos dienų skaičius tenkantis vienam vaikui  2011-2014 m.</w:t>
      </w:r>
    </w:p>
    <w:p w:rsidR="00DC5B07" w:rsidRPr="0013451E" w:rsidRDefault="00DC5B07" w:rsidP="00DC5B07">
      <w:pPr>
        <w:spacing w:after="0" w:line="240" w:lineRule="auto"/>
        <w:rPr>
          <w:rFonts w:eastAsia="Times New Roman"/>
          <w:sz w:val="24"/>
          <w:szCs w:val="24"/>
          <w:lang w:eastAsia="en-US"/>
        </w:rPr>
      </w:pPr>
    </w:p>
    <w:p w:rsidR="00DC5B07" w:rsidRPr="0013451E" w:rsidRDefault="00DC5B07" w:rsidP="00DC5B07">
      <w:pPr>
        <w:spacing w:after="0" w:line="240" w:lineRule="auto"/>
        <w:rPr>
          <w:rFonts w:eastAsia="Times New Roman"/>
          <w:sz w:val="24"/>
          <w:szCs w:val="24"/>
          <w:lang w:eastAsia="en-US"/>
        </w:rPr>
      </w:pPr>
      <w:r w:rsidRPr="0013451E">
        <w:rPr>
          <w:rFonts w:eastAsia="Times New Roman"/>
          <w:noProof/>
          <w:sz w:val="24"/>
          <w:szCs w:val="24"/>
          <w:lang w:val="en-US" w:eastAsia="en-US"/>
        </w:rPr>
        <w:drawing>
          <wp:inline distT="0" distB="0" distL="0" distR="0" wp14:anchorId="2086C95B" wp14:editId="6DE763D9">
            <wp:extent cx="6114553" cy="2103120"/>
            <wp:effectExtent l="0" t="0" r="635" b="11430"/>
            <wp:docPr id="433" name="Diagrama 4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C5B07" w:rsidRPr="0013451E" w:rsidRDefault="00DC5B07" w:rsidP="00DC5B07">
      <w:pPr>
        <w:spacing w:after="0" w:line="240" w:lineRule="auto"/>
        <w:rPr>
          <w:rFonts w:eastAsia="Times New Roman"/>
          <w:sz w:val="24"/>
          <w:szCs w:val="24"/>
          <w:lang w:eastAsia="en-US"/>
        </w:rPr>
      </w:pP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Sumažėjo šeimų, kurioms teikiama socialinė parama, jų įstaigoje yra 34. Įstaigoje 32% vaikų yra iš nepilnų šeimų.</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2011 m. nemokamą maitinimą gavo  24 % mokinių, 2012 m.- 28 % mokinių mokinių,, 2013 m.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20 %  mokinių, 2014 m. - 22 % mokinių.</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2011 m.- 19%, 2012 m.- 22%, 2013 m.-13 %, 2014 m.- 13 % šeimų  taikoma 50 % užmokesčio už vaiko maitinimą įstaigoje lengvata.  </w:t>
      </w:r>
    </w:p>
    <w:p w:rsidR="00DC5B07" w:rsidRPr="0013451E" w:rsidRDefault="00DC5B07" w:rsidP="00134106">
      <w:pPr>
        <w:spacing w:after="0" w:line="240" w:lineRule="auto"/>
        <w:jc w:val="both"/>
        <w:rPr>
          <w:rFonts w:eastAsia="Times New Roman"/>
          <w:sz w:val="24"/>
          <w:szCs w:val="24"/>
          <w:lang w:eastAsia="en-US"/>
        </w:rPr>
      </w:pP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 m. 100 % užmokesčio už vaiko maitinimą įstaigoje lengvata taikoma 13 %, šeimų.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Sukurta ir nuolat atnaujinama įstaigos internetinė svetainė. Pagrindinė informacija platinama ir gaunama elektroniniu paštu. Nuo 2012 m. rugsėjo 1 d. mokinių (MR) ir pedagogų (PR) statistiniai duomenys tvarkomi elektroniniame mokinių ir pedagogų registre, nuo 2012 m.  spalio 1 d. informacija apie laisvas vietas ikimokyklinio ir priešmokyklinio ugdymo grupėse pateikiama internetinėje svetainėje </w:t>
      </w:r>
      <w:hyperlink r:id="rId22" w:history="1">
        <w:r w:rsidR="00134106" w:rsidRPr="00FC4F69">
          <w:rPr>
            <w:rStyle w:val="Hyperlink"/>
            <w:rFonts w:eastAsia="Times New Roman"/>
            <w:sz w:val="24"/>
            <w:szCs w:val="24"/>
            <w:lang w:eastAsia="en-US"/>
          </w:rPr>
          <w:t>www.panevezys.lt.svietimas</w:t>
        </w:r>
      </w:hyperlink>
      <w:r w:rsidRPr="0013451E">
        <w:rPr>
          <w:rFonts w:eastAsia="Times New Roman"/>
          <w:sz w:val="24"/>
          <w:szCs w:val="24"/>
          <w:lang w:eastAsia="en-US"/>
        </w:rPr>
        <w:t xml:space="preserve">. </w:t>
      </w: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 xml:space="preserve">        Nuo 2012 m. kovo mėnesio lopšelis-darželis dalyvauja ES ir nacionalinio biudžeto lėšomis finansuojamoje programoje ,,Pienas vaikams“ ir Europos Bendrijos finansuojamoje programoje ,,Vaisių vartojimo skatinimo mokyklose programa“.</w:t>
      </w: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 xml:space="preserve">        Nuo 2012-01-01 mokesčius už maitinimą ir lėšas įstaigos reikmėms tėvai gali sumokėti naudodamiesi elektronine bankininkyste.</w:t>
      </w: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 xml:space="preserve">        </w:t>
      </w:r>
    </w:p>
    <w:p w:rsidR="00DC5B07" w:rsidRPr="00134106" w:rsidRDefault="00DC5B07" w:rsidP="00263D40">
      <w:pPr>
        <w:pStyle w:val="ListParagraph"/>
        <w:numPr>
          <w:ilvl w:val="0"/>
          <w:numId w:val="114"/>
        </w:numPr>
        <w:rPr>
          <w:sz w:val="24"/>
          <w:szCs w:val="24"/>
          <w:lang w:eastAsia="en-US"/>
        </w:rPr>
      </w:pPr>
      <w:r w:rsidRPr="00134106">
        <w:rPr>
          <w:sz w:val="24"/>
          <w:szCs w:val="24"/>
          <w:lang w:eastAsia="en-US"/>
        </w:rPr>
        <w:t>ĮSTAIGOS VYKDYTA VEIKLA IR PASIEKTI REZULTATAI.</w:t>
      </w:r>
    </w:p>
    <w:p w:rsidR="00134106" w:rsidRPr="00134106" w:rsidRDefault="00134106" w:rsidP="00134106">
      <w:pPr>
        <w:pStyle w:val="ListParagraph"/>
        <w:ind w:left="1080"/>
        <w:rPr>
          <w:sz w:val="24"/>
          <w:szCs w:val="24"/>
          <w:lang w:eastAsia="en-US"/>
        </w:rPr>
      </w:pP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134106">
        <w:rPr>
          <w:rFonts w:eastAsia="Times New Roman"/>
          <w:b/>
          <w:sz w:val="24"/>
          <w:szCs w:val="24"/>
          <w:lang w:eastAsia="en-US"/>
        </w:rPr>
        <w:t>Veiklos tikslų įgyvendinimas</w:t>
      </w:r>
      <w:r w:rsidRPr="0013451E">
        <w:rPr>
          <w:rFonts w:eastAsia="Times New Roman"/>
          <w:sz w:val="24"/>
          <w:szCs w:val="24"/>
          <w:lang w:eastAsia="en-US"/>
        </w:rPr>
        <w:t>. Įgyvendinant 2014 metų veiklos  planą buvo siekiama plėsti ir turtinti grupių aplinką, skatinančią kokybišką ugdymą, plėsti sąlygas aktyvių ir judrių vaikų fizinei saviraiškai tenkinti, sudaryti sąlygas ir plėsti galimybes kryptingai ugdyti  vaikų sveikatos, socialines ir komunikavimo  kompetencijas, vykdyti tėvų švietimą ir jų įtraukimą į įstaigos veiklą. Didelis dėmesys buvo skiriamas patrauklios, žaismingos ugdymosi aplinkos kūrimui, būtiniausiomis darbo, ugdymo priemonėmis, tikslingai naudojamos biudžeto, mokinio krepšelio, paramos ir tėvų lėšos. Pagal turėtas finansines galimybes visos grupės papildytos edukacinėmis ugdymo  priemonėmis, logopedės ir muzikos kabinetai praturtinti specialiomis ugdymo priemonėmis, priemonėmis muzikiniams gebėjimams  ugdyti. Įsigyta ugdymo ir techninių priemonių: žaidimų, žaislų, mokymo priemonių, sportinio inventoriaus aktyviai vaikų veiklai, baldais papildytos lauko žaidimų aikštelės, perdažytas ir paremontuotas lauko inventorius, atnaujinta dalis minkšto inventoriaus (pagalvės, antklodės, rankšluosčiai), grupėse, indaujose, 4 grupių prausyklose ir vaikų tualetuose atlikti einamieji remontai.</w:t>
      </w:r>
    </w:p>
    <w:p w:rsidR="00DC5B07" w:rsidRPr="0013451E" w:rsidRDefault="009E192C" w:rsidP="00134106">
      <w:pPr>
        <w:spacing w:after="0" w:line="240" w:lineRule="auto"/>
        <w:jc w:val="both"/>
        <w:rPr>
          <w:rFonts w:eastAsia="Times New Roman"/>
          <w:sz w:val="24"/>
          <w:szCs w:val="24"/>
          <w:lang w:eastAsia="en-US"/>
        </w:rPr>
      </w:pPr>
      <w:r>
        <w:rPr>
          <w:rFonts w:eastAsia="Times New Roman"/>
          <w:sz w:val="24"/>
          <w:szCs w:val="24"/>
          <w:lang w:eastAsia="en-US"/>
        </w:rPr>
        <w:t xml:space="preserve">             </w:t>
      </w:r>
      <w:r w:rsidR="00DC5B07" w:rsidRPr="009E192C">
        <w:rPr>
          <w:rFonts w:eastAsia="Times New Roman"/>
          <w:b/>
          <w:sz w:val="24"/>
          <w:szCs w:val="24"/>
          <w:lang w:eastAsia="en-US"/>
        </w:rPr>
        <w:t>Pasiekti pirmojo uždavinio-</w:t>
      </w:r>
      <w:r w:rsidR="00DC5B07" w:rsidRPr="009E192C">
        <w:rPr>
          <w:rFonts w:eastAsia="Times New Roman"/>
          <w:sz w:val="24"/>
          <w:szCs w:val="24"/>
          <w:lang w:eastAsia="en-US"/>
        </w:rPr>
        <w:t xml:space="preserve">tobulinti </w:t>
      </w:r>
      <w:r w:rsidR="00DC5B07" w:rsidRPr="0013451E">
        <w:rPr>
          <w:rFonts w:eastAsia="Times New Roman"/>
          <w:sz w:val="24"/>
          <w:szCs w:val="24"/>
          <w:lang w:eastAsia="en-US"/>
        </w:rPr>
        <w:t>ikimokyklinio ir priešmokyklinio ugdymo programų, planų, ugdomosios veiklos planavimo kokybę kiekybiniai ir kokybiniai rezultatai.</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Kiekybiniai rezultatai.</w:t>
      </w:r>
      <w:r w:rsidRPr="0013451E">
        <w:rPr>
          <w:rFonts w:eastAsia="Times New Roman"/>
          <w:sz w:val="24"/>
          <w:szCs w:val="24"/>
          <w:lang w:eastAsia="en-US"/>
        </w:rPr>
        <w:t xml:space="preserve"> Vykdyta: Panevėžio lopšelio-darželio ikimokyklinio ugdymo programa ,,Vaikystės takeliais“, Bendroji  priešmokyklinio ugdymo ir ugdymosi programa, muzikinių gebėjimų turinčių vaikų ugdymo programa ,,Tu, dainele dainužėle, suskambėk“, tarptautinė ankstyvosios prevencijos programa ,,Zipio draugai“.</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Parengta: lopšelio-darželio strateginis planas 2014-2016 m,  2014 m. metinis veiklos planas, 2014-2015 m.m. priešmokyklinio ugdymo tvarkos aprašas, projektinės veiklos programa 2014-2015 m.m., renginių ir švenčių planas 2014-2015 m.m., 11,12 gr. priešmokyklinio ugdymo grupių programos 2014-2015 m.m. Patikslintas priešmokyklinio ir ikimokyklinio ugdymo savaitinės veiklos planavimas. Vadovaujantis Priešmokyklinio ugdymo programa 2014 m., IPUP mokymų medžiaga pravesti mokymai, kaip planuoti priešmokyklinio, ikimokyklinio  ugdymo turinį, vertinti vaikų pasiekimus ir pažangą.</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Nutarta apsiriboti  ekologinio projekto ,,Žemė – visų namai“ vykdymu, ekologinio ugdymo programą parengti 2015 m..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Atlikti tyrimai</w:t>
      </w:r>
      <w:r w:rsidRPr="0013451E">
        <w:rPr>
          <w:rFonts w:eastAsia="Times New Roman"/>
          <w:sz w:val="24"/>
          <w:szCs w:val="24"/>
          <w:lang w:eastAsia="en-US"/>
        </w:rPr>
        <w:t xml:space="preserve">: ,,Vaikų gamtosauginių-ekologinių vertybių formavimas ikimokyklinio, priešmokyklinio ugdymo grupėse“, ,,Įstaigos bendruomenės bendradarbiavimo galimybės tenkinant vaikų poreikius“.          </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Kokybiniai rezultatai</w:t>
      </w:r>
      <w:r w:rsidRPr="0013451E">
        <w:rPr>
          <w:rFonts w:eastAsia="Times New Roman"/>
          <w:sz w:val="24"/>
          <w:szCs w:val="24"/>
          <w:lang w:eastAsia="en-US"/>
        </w:rPr>
        <w:t>. Planai grįsti į vaiką orientuoto ugdymo paradigma, refleksija. Planuojant veiklą, žvelgiama iš vaikų perspektyvos – numatyti ne ką darys pedagogas, o ką ugdysis vaikai.</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Orientuotasi į visų vaiko kompetencijų plėtotę, daug dėmesio skirta vaiko vertybinėms nuostatoms, jo gebėjimams, patirčiai. Atsisakyta veiklos, orientuotos į akademinio pobūdžio žinių perteikimą vaikams.</w:t>
      </w:r>
    </w:p>
    <w:p w:rsidR="00DC5B07" w:rsidRPr="0013451E" w:rsidRDefault="00DC5B07" w:rsidP="00134106">
      <w:pPr>
        <w:spacing w:after="0" w:line="240" w:lineRule="auto"/>
        <w:jc w:val="both"/>
        <w:rPr>
          <w:rFonts w:eastAsia="Times New Roman"/>
          <w:sz w:val="24"/>
          <w:szCs w:val="24"/>
          <w:lang w:eastAsia="en-US"/>
        </w:rPr>
      </w:pPr>
      <w:r w:rsidRPr="0013451E">
        <w:rPr>
          <w:rFonts w:eastAsia="Times New Roman"/>
          <w:sz w:val="24"/>
          <w:szCs w:val="24"/>
          <w:lang w:eastAsia="en-US"/>
        </w:rPr>
        <w:t xml:space="preserve">        Planuojant individualią veiklą su vaikais,  vertintas jos poreikis. Planuojant individualią veiklą ypatingas dėmesys skirtas vaiko gabumų plėtotei. Planuojant veiklą grupelėms, laikomasi nuosta</w:t>
      </w:r>
      <w:r w:rsidRPr="0013451E">
        <w:rPr>
          <w:rFonts w:eastAsia="Times New Roman"/>
          <w:sz w:val="24"/>
          <w:szCs w:val="24"/>
          <w:lang w:eastAsia="en-US"/>
        </w:rPr>
        <w:softHyphen/>
        <w:t xml:space="preserve">tos, kad keliose grupės erdvėse sudaromos sąlygos vaikams išbandyti pedagogo pasiūlytas idėjas. Vaikai rinkosi pedagogo pasiūlytas idėjas, bet galėjo rinktis ir žaidimą bei įgyvendinti savus sumanymus. Savaitei numatomos 5-6 geros, turiningos, ilgai įtraukiančias idėjos vaikams su kuriomis vaikai gali susidoroti savarankiškai, be nuolatinės pedagogo priežiūros.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Pasiekti antrojo uždavinio</w:t>
      </w:r>
      <w:r w:rsidRPr="0013451E">
        <w:rPr>
          <w:rFonts w:eastAsia="Times New Roman"/>
          <w:sz w:val="24"/>
          <w:szCs w:val="24"/>
          <w:lang w:eastAsia="en-US"/>
        </w:rPr>
        <w:t>-siekti, kad ugdomasis procesas sudarytų palankiausias galimybes išskleisti individualius vaikų gebėjimus, tenkintų jų poreikius, interesus, padėtų augti ir tobulėti, formuotų šiuolaikišką vaikų kultūrą, kiekybiniai ir kokybiniai rezultatai.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Ikimokyklinio amžiaus  vaikai buvo ugdomi pagal įstaigos Ikimokyklinio ugdymo programą ,,Vaikystės takeliais“ , kuri 2007 m. rugpjūčio 30 d buvo patvirtinta Panevėžio savivaldybės tarybos sprendimu Nr. 1-7-10. Nuo 2011 m. rugsėjo 1 d. ikimokyklinis ugdymas vykdomas vadovaujantis atnaujinta įstaigos ikimokyklinio ugdymo programa ,,Vaikystės takeliais“. Programa  2011 m. liepos 29 d. patvirtinta  įstaigos direktoriaus įsakymu Nr. V-75. 2012 m. programa papildyta ugdymo turinio įgyvendinimo, metodų, ugdančiosios aplinkos kūrimo apsirūpinimo priemonėmis, organizavimo nuostatomis.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Įstaigos Ikimokyklinio ugdymo programa skirta vaikams nuo 1-3 metų (ankstyvojo amžiaus vaikai) ir 3-6 metų (ikimokyklinio amžiaus vaikai) vaikams.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Nuo 2014-01-01  įstaigoje veikė 9 ikimokyklinio ugdymo grupės: 2 ankstyvojo amžiaus ( 2,7gr.),</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2 gr. 3-4 m. (10,3 gr.), 3 gr. 4-5 m. (1,4,9 gr.), 2 gr. 5-6 m. (5,8 gr.).  Vaikų skaičius 2014 m. sausio 1 d.- 159 ikimokyklinio amžiaus vaikai. 24  ikimokyklinio amžiaus vaikai įtraukti į švietimo pagalbos gavėjų sąrašus. Vaikų skaičius 2014 m. rugsėjo d. 159+3 vaikai.  29  ikimokyklinio amžiaus vaikai įtraukti į švietimo pagalbos gavėjų sąrašus.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Dviems ikimokyklinio amžiaus vaikams nustatyti dideli specialieji poreikiai, vienam vaikui vidutiniai specialieji poreikiai. 2014-09-25 vaikų, turinčių didelius specialiuosius poreikius, sumažėjo iki 2.</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Nuo 2014 -09-01  įstaigoje veikia 9 ikimokyklinio ugdymo grupės: 2 ankstyvojo amžiaus ( 4,10 gr.), 2 gr. 3-4 m. (2,7 gr.), 2 gr. 4-5 m. (3,8 gr.), 3 gr. 5-6 m. (1, 5, 9 gr.). 1 lopšelio ( 4gr.) ir 5 darželio (1,3,5,7,8 gr.) vaikų grupės-jungtinės grupės. Jungtinės  grupės dirba pagal XIII ikimokyklinio ugdymo organizavimo modelį. Kitos grupės dirba pagal VII ikimokyklinio ugdymo organizavimo  modelį.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2014 m. rugsėjo 1 d. lopšelyje-darželyje veikia 2 priešmokyklinio ugdymo grupės:  11 grupė su 18 priešmokyklinio amžiaus vaikų,  12 jungtinė grupė  su 18 priešmokyklinio amžiaus vaikų.  11 grupė dirba pagal VII priešmokyklinio ugdymo modelį, 12 jungtinė priešmokyklinio ugdymo grupė dirba  pagal XIII modelį. Modeliai pasirinkti vadovaujantis 2013 m. birželio 27 d. Panevėžio miesto savivaldybės tarybos sprendimu Nr. 1-209 ,,Dėl ikimokyklinio ir priešmokyklinio ugdymo organizavimo modelių aprašo patvirtinimo“, modeliai patvirtinti  2014 m. rugsėjo 22 d. Panevėžio miesto savivaldybės, administracijos direktoriaus įsakymu Nr. A-797,,Dėl švietimo įstaigų pasirinktų Ikimokyklinio ir Priešmokyklinio ugdymo organizavimo modelių 2014-2015 mokslo metams, patvirtintų savivaldybės administracijos direktoriaus 2014 m. rugpjūčio 29 d. įsakymu Nr. A-720, 1 ir 2 priedų pakeitimo.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Grupėse vaikų skaičius pagal amžiaus grupes neviršija Lietuvos higienos normoje HN75:2010  „Įstaiga, vykdanti ikimokyklinio ir (ar) priešmokyklinio ugdymo programą. Bendrieji sveikatos saugos reikalavimai“, patvirtintoje Lietuvos Respublikos sveikatos apsaugos ministro 2010 m. balandžio 22 d. įsakymu Nr. V-313 (Žin., 2010, Nr. 50-2454), nurodyto vaikų skaičiaus.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Kiekybiniai rezultatai</w:t>
      </w:r>
      <w:r w:rsidRPr="0013451E">
        <w:rPr>
          <w:rFonts w:eastAsia="Times New Roman"/>
          <w:sz w:val="24"/>
          <w:szCs w:val="24"/>
          <w:lang w:eastAsia="en-US"/>
        </w:rPr>
        <w:t xml:space="preserve">. Veikla organizuota pagal savaitines temas  (ikimokyklinio ugdymo grupių dienynai). Pagrindinis dėmesys programoje vaikams nuo 1-3 m. buvo skiriamas adaptacijai, fizinių poreikių patenkinimui: maitinimui, saugumui, fiziniam vaikų aktyvumui, organizmo grūdinimui, higienos įgūdžių formavimui. Į programą integruotos rengimo šeimai ir lytiškumo ugdymo programos temos. Ikimokyklinio ugdymo  programa  buvo orientuota į sveiko gyvenimo būdo poreikių tenkinimą: sveikai gyventi, saugiai judėti ir veikti, mažinti emocinę įtampą, atsipalaiduoti, jaustis reikalingam ir mylimam. Programa siekta įgyvendinti šiuolaikinėje žinių ir technologijų visuomenėje augančių vaikų poreikius žaisti kompiuterinius žaidimus, atlikti rašymo, piešimo, skaičiavimo užduotis kompiuteriu, stebėti aplinkos pažinimą plečiančias televizijos laidas. Sudaromos sąlygos pažintiniams poreikiams: tyrinėti, eksperimentuoti, atrasti pasaulį. Tenkinami vaikų poreikiai klausytis, kalbėti, išreikšti save bendraujant su kitais.  Patenkinamas vaiko poreikis kurti, pajausti, grožėtis būti aktyviu, savarankišku savo gyvenimo kūrėju.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Siekiama, kad vaikui darželyje būtų įdomu, saugu, jauku kartu, kad buvimas darželyje duotų naudos vaiko poreikių plėtojimuisi, skatintų naujų poreikių atsiradimą, užtikrintų vaiko gebėjimų nuoseklų ugdymą(si).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Ugdant vaikus vadovaujamasi aktyvumo, demokratiškumo, prieinamumo, humaniškumo, gyvybingumo, saugumo, lankstumo, tęstinumo, integralumo, tautiškumo, socialumo, nediskriminavimo, bendradarbiavimo principais.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Buvo siekiama įgyvendinti programos tikslą – atsižvelgiant į pažangiausias mokslo ir visuomenės raidos tendencijas, kurti sąlygas, padedančias vaikui tenkinti prigimtinius, kultūros,  etninius, socialinius, pažintinius poreikius.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Dalyvavimas tarptautiniuose, respublikiniuose renginiuose. Dalyvavome tarptautiniame piešinių konkurse ,,Išgirsti slapčiausią gamtos kalbą“.  Vaikams kūrybinius sumanymus realizuoti padėjo pedagogės Vilma Lazdynienė, Jolanta Ragauskienė, Albina Skvarnavičienė, Audronė Verikienė.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10 ir 8 gr. vaikai su auklėtojomis Jolanta Ragauskiene, Nijole Dalindiene, 4 ir 12 gr. vaikai su auklėtoja Jūrate Mackevičiūte, priešmokyklinio ugdymo pedagoge Edita Maminskiene dalyvavo Lietuvos Labdaros ir paramos fondo ,,Švieskime vaikus“ festivalyje ,,Mažųjų knygų bičiulių festivalis“.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Auklėtoja Audronė Trėjienė su 4 gr. vaikais dalyvavo respublikiniame UAB ,,Skinijos“ organizuotame konkurse ,,Nupiešk sau kojnytes“.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5,7 ir 8 gr. vaikai  su auklėtojomis Audrone Verikiene, Diana Baltraniene, Angėle Šenauskiene ir Jolanta Ragauskiene dalyvavo Lietuvos neformaliojo švietimo centro organizuotame ekologiniame konkurse ,,Žalioji palangė“.</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Visų grupių vaikai dalyvavo respublikiniame meno projekte ,,Skėtis mamai“.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Dalyvavome respublikinėje akcijoje, skirtoje Vaikų sveikatos metams ir Lietuvos krepšinio rinktinei Pasaulio čempionate palaikyti, Lietuvos tarptautinės komisijos nacių ir sovietinio okupacinių režimų nusikaltimams įvertinti tolerancijos  akcijoje ,,Knyga draugui“.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Auklėtojos Jolanta Ragauskienė ir Sigutė Podelienė  su 2 grupės vaikais dalyvavo AB „Lietuvos geležinkeliai“ kalėdinių žaisliukų gamybos konkurse ,,Traukiniu atrieda Kalėdos“ ir tapo konkurso prizininkais.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Programos ,,Tu, dainele dainužėle, suskambėk“ ugdytiniai  dalyvavo tarptautiniame festivalyje ,,Sing Cristmas 2014 m“.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Dalyvauta Lietuvos Respublikos ikimokyklinių įstaigų asociacijos ,,Sveikatos želmenėliai“ veikloje.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Dalyvavimas miesto renginiuose. Auklėtojos Jolanta Ragauskienė, Dangira Matuzienė, Audrutė Verikienė, Diana Baltranienė su vaikais dalyvavo Panevėžio vaikų bibliotekos ,,Žalioji pelėda“ organizuotoje  kūrybinių darbų parodoje ,,Žiemužė atkeliavo“.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Programos ,,Tu dainele, dainužėle, suskambėk“ dalyviai koncertavo Panevėžio ikimokyklinių įstaigų koncerte, skirtame Vasario 16 –tajai Panevėžio muzikos mokykloje.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Auklėtoja Jolanta Ragauskienė, priešmokyklinio ugdymo pedagogė Vilma Lazdynienė parengė vaikus ir dalyvavo Panevėžio ikimokyklinių įstaigų auklėtojų metodinio būrelio organizuotoje parodoje ,,Mano žemės paveikslai“.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Auklėtojos Albina Skvarnavičienė, Jolanta Ragauskienė, Jolita Norgėlienė, Nijolė Latvienė pristatė kūrybinius darbus iš antrinių žaliavų Panevėžio lopšelio-darželio ,,Vyturėlis“ konkursui ,,Kaukės ir pasakų personažai iš antrinių žaliavų“.</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Priešmokyklinio ugdymo pedagogė Vilma Lazynienė parengė skaitovę Ugnę Lukošiūnaitę Panevėžio miesto ikimokyklinių įstaigų auklėtojų metodinio būrelio organizuotam renginiui ,,Mažieji talentai 2014“.</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Programos ,,Tu dainele, dainužėle, suskambėk“ dalyviai koncertavo Panevėžio miesto ikimokyklinių įstaigų renginyje ,,Tau, gimtine“,  Panevėžio ,,Ąžuolo“ renginyje ,,Mažieji talentai 2014“.</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8 gr. Dominykas Jonaitis dalyvavo Panevėžio lopšelio-darželio ,,Vaivorykštė“ organizuotame šaškių turnyre.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11,12 gr. vaikai dalyvavo Panevėžio lopšelių-darželių varžybose ,,Olimpinės viltys“.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Auklėtojos Angėlė Šenauskienė ir Nijolė Latvienė  su grupės vaikais parengė kūrybinį darbą Panevėžio gamtos mokykloje vykusiai  parodai  ,,Rudens kraitelė 2014“.</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Pedagogės Vilma Lazdynienė, Aistė Striogienė, Audronė Trėjienė su grupių vaikais parengė kūrybinius darbus Panevėžio lopšelio-darželio ,,Rūta“ organizuotam ,,Sveikuolių receptų knygelių“ konkursui.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Auklėtojos  Jolita Norgėlienė, Jolanta Ragauskienė, Sigutė Podelienė, Audronė Trėjienė su vaikais pagamino kalėdinius žaisliukus Panevėžio apskrities vyriausiojo policijos komisariato organizuotam kalėdinio žaisliuko konkursui.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Dalyvaujame Panevėžio gamtos mokyklos akcijoje ,,Už vieną trupinėlį čiulbėsiu visą vasarėlę“.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Renginiai lopšelyje-darželyje. Sausio 3 d. vyko šventė ,,Iki pasimatymo,  eglute“. Vasario 16-osios proga lopšelyje-darželyje koncertavo Panevėžio ,,Šaltinio“ progimnazijos mokiniai. Kovo 10-15 d. vyko Kovo 11-ąjai  ir  lopšelio-darželio gimtadieniui skirta kūrybinės veiklos savaitė ,,Spalvotas vaikystės pasaulis“. Organizuoti renginiai: Užgavėnių, Atvelykio šventės. Vaikai, turintys specialiųjų poreikių deklamavo eilėraščius rytmetyje  ,,Pavasari, labas !“.  4,12,8,1 grupės organizavo  šventes, skirtas šeimos dienai. 8 gr. vaikai lankėsi Panevėžio Gamtos mokykloje, Panevėžio Dailės galerijoje. 12 gr. vaikai keliavo po Krekenavos regioninį parką, 11 gr. vaikai lankėsi Šiauliuose, dalyvavo edukacinėje programoje ,,Šokolado kelias“, 5 gr. vaikai kartu su tėveliais keliavo po Anykščių kraštą.  Priešmokyklinių grupių vaikai lankėsi Panevėžio ,,Šaltinio“ pagrindinės mokyklos pavasario mugėje, Panevėžio pagrindinės mokyklos ,,Ąžuolas“ saugaus eismo klasėje. Gegužės mėnesį vyko 11 ir 12 gr. vaikų palydėtuvės į mokyklą. Vyko 2 viktorinos  tarp 5-8 gr. vaikų grupių ,,Paukšteliai – mūsų draugai“.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Nuo 2014 m. rugsėjo mėn.  lopšelyje-darželyje vyko šventės ir  renginiai: rugsėjo   pirmosios, šventė  ,,Į mokslo šalį su Pepe Ilgakojinė“,  Rudenėlio šventė ,,Jonas tinginys“, Mokytojų dienos rytmetis ,,Ačiū, Tau“, popietės grupėse ,,Kai žibintai šviečia“, šventinis rytmetis ,,Eglute, suspindėk“, kūrybinės raiškos savaitė ,,Kalėdų senelio belaukiant“.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Įstaigoje organizuoti  vaikų kūrybinių darbų konkursai: ,,Mano draugas kamuolys“, ,,Pavasario paukščiai“, ,,Vasaros spalvos“. ,,Širdele, būk stipri“, ,,Rudeninio lapelio kelionė“.</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Lopšelio-darželio bendruomenės nariai parengė kūrybinius darbus iš rudens gėrybių  paroda ,,Rudens vitražai“, kalėdinius namelius parodai ,,Kalėdinis miestelis“.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Lopšelio-darželio vaikai aplankė Panevėžio policijos komisariatą, vaikų biblioteką ,,Žalioji pelėda“, Panevėžio Foto galeriją. Dalyvavo Panevėžio Gamtos mokyklos, Anykščių Arklių muziejaus, Šiaulių Šokolado muziejaus, Panevėžio Krekenavos regioninio parko edukacinėse programose.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Bendradarbiavimas su socialiniais partneriais. Dalyvavome Respublikinės ikimokyklinių įstaigų asociacijos ,,Sveikatos želmenėliai“  veikloje.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Bendradarbiavome su Panevėžio Kolegija. 8 Kolegijos studentai įstaigoje atliko pedagoginę praktiką. Dalyvavome bendruose renginiuose su Panevėžio ,,Ąžuolo“ pagrindine mokykla ir Panevėžio ,,Šaltinio“ progimnazija.</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Bendradarbiavome su Panevėžio Dailės mokykla. Įstaigoje buvo surengtos Panevėžio Dailės mokyklos pradinio ugdymo klasių mokinių  darbų parodos: ,,Spalvų pasaulyje“, ,,Vasaros įspūdžiai“, ,,Nykštukų kalėdos“, ,,Kalėdų eglutės stebuklai“.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Kokybiniai rezultatai</w:t>
      </w:r>
      <w:r w:rsidRPr="0013451E">
        <w:rPr>
          <w:rFonts w:eastAsia="Times New Roman"/>
          <w:sz w:val="24"/>
          <w:szCs w:val="24"/>
          <w:lang w:eastAsia="en-US"/>
        </w:rPr>
        <w:t>. Organizuota veikla buvo nukreipta  į vaikų gebėjimus, turimą patirtį, poreikius, skirtingus pa</w:t>
      </w:r>
      <w:r w:rsidRPr="0013451E">
        <w:rPr>
          <w:rFonts w:eastAsia="Times New Roman"/>
          <w:sz w:val="24"/>
          <w:szCs w:val="24"/>
          <w:lang w:eastAsia="en-US"/>
        </w:rPr>
        <w:softHyphen/>
        <w:t>ži</w:t>
      </w:r>
      <w:r w:rsidRPr="0013451E">
        <w:rPr>
          <w:rFonts w:eastAsia="Times New Roman"/>
          <w:sz w:val="24"/>
          <w:szCs w:val="24"/>
          <w:lang w:eastAsia="en-US"/>
        </w:rPr>
        <w:softHyphen/>
        <w:t>nimo būdus, brandos ypatybes.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Išsiplėtė vaikų gebėjimai įsivaizduoti, kurti, pajausti, grožėtis. Vaikai tapo atviresni estetiniams įspūdžiams, supančiai aplinkai, pratinosi valdyti įvairias meninės išraiškos priemones: muzikuoti, šokti, dainuoti, vaidinti. Formavosi kultūringo elgesio įgūdžiai, gebėjimas bendradarbiauti, būti bendrų renginių dalyviais, vaikai plėtė žinias apie kalendorines šventes, gam</w:t>
      </w:r>
      <w:r w:rsidRPr="0013451E">
        <w:rPr>
          <w:rFonts w:eastAsia="Times New Roman"/>
          <w:sz w:val="24"/>
          <w:szCs w:val="24"/>
          <w:lang w:eastAsia="en-US"/>
        </w:rPr>
        <w:softHyphen/>
        <w:t xml:space="preserve">tinę, kultūrinę aplinką.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Buvo skatintas į ateitį orientuoto vaikų tautinio identiteto formavimasis, vaikai pratinami  mylėti savo namus, lopšelį-darželį, Panevėžio miestą, Lietuvą, ugdomas vaikų gebėjimas suvokti save, kaip šeimos, lopšelio-darželio, gimtojo miesto bendruomenės narį, vaikai skatinami ginti ir gerbti savo mažąjį turėjimo lauką, išplėstos vaikų žinios  apie gimtąjį miestą, Lietuvą, vyresnieji vaikai supažindinti su kai kuriais vaikams suvokiamais  Lietuvos istorijos faktais. Palaikyta psichologiškai saugi, džiaugsminga aplinka, kurioje galėtų augti ir plėtotis vaikų ir ugdytojų dinamiškas ir džiaugsmingas bendradarbiavimas ir veikla. Padėta vaikams adaptuotis naujoje ugdymosi aplinkoje, skatinti komunikaciniai,  socialiniai, pažintiniai, meniniai, kultūriniai  gebėjimai. Skatintas vaikų aktyvumas, iniciatyvumas, savarankiškumas, kultūriniai įgūdžiai, saviraiška, gebėjimas suprasti save ir kitus, mokyta spręsti problemas ir dalyvauti įstaigos gyvenime. Vaikams suteikta žinių apie lytiškumą, praplėstos žinios apie šeimą, šeimos tradicijas. Vaikams suteikta džiugių emocijų, palaikoma teigiama emocinė būsena. Pratintasi  kartu su tėvais atlikti kūrybines užduotis, dalyvauti bendruose konkursuose, šventėse.  Formuoti saugaus elgesio įgūdžiai, gebėjimas išvengti rizikingų situacijų. Įsigyta naujų mokymo priemonių, skirtų meninei, pažintinei, komunikavimo kompetencijoms ugdyti. Praturtinta, praplėsta lauko žaimų erdvė, skirta kūrybinei veiklai lauke, žaidimams su smėliu.</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Keltas tikslas - sudaryti prielaidas tolesniam sėkmingam priešmokyklinių grupių vaikų ugdymuisi mokykloje,</w:t>
      </w:r>
      <w:r w:rsidRPr="0013451E">
        <w:rPr>
          <w:rFonts w:eastAsia="Times New Roman"/>
          <w:sz w:val="24"/>
          <w:szCs w:val="24"/>
          <w:lang w:eastAsia="en-US"/>
        </w:rPr>
        <w:t xml:space="preserve"> buvo įgyvendinamas vykdant  priešmokyklinių grupių ugdomosios veiklos metinius darbo planus 2013-2014 mokslo metams. Siekiant individualizuoti ir diferencijuoti priešmokyklinio ugdymo programą į metinius priešmokyklinių grupių ugdymo planus buvo integruota įstaigos muzikinių gebėjimų turinčių vaikų ugdymo  ,,Tu, dainele dainužėle, suskambėk“ programa, 12 gr. vykdoma tarptautinė socialinių įgūdžių programa ,,Zipio draugai“.  Programos buvo orientuotos į darnų vaiko vystymąsi,  aktyvių ir judrių vaikų fizinės  saviraiškos tenkinimą,  kryptingą  vaikų sveikatos, socialinės , komunikavimo ir pažintinės  kompetencijų ugdymą, priešmokyklinių grupių   vaikų tėvų švietimą ir įtraukimą į įstaigos veiklą.</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Priešmokyklines grupes iki 2013-05-30 lankė 24 specialiųjų poreikių vaikai. Metų pradžioje jiems  nustatyti kalbos ir komunikacijos sutrikimai. Visi specialiųjų poreikių vaikai lankė logopedines pratybas, ugdymas grupėse buvo vykdomas atsižvelgiant į logopedo rekomendacijas. 10 vaikams logopedo pagalba bus tęsiama mokykloje.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Tikslingai organizuotas priešmokyklinių grupių vaikų maitinimas,  laikomasi dienos ir ugdymo režimo tamsiuoju ir šviesiuoju metų laikais.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Visi 36 priešmokyklinio ugdymo vaikai baigė priešmokyklinio ugdymo programą. Jų  pasiekimai,  baigus priešmokyklinio ugdymo programą, analizuoti Mokytojų tarybos posėdyje.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Projektinė veikla. Dalyvavome respublikiniame projekte ,,Mes rūšiuojame“. Lopšelyje-darželyje vykdyti projektai: ,,Žemė  – mūsų namai“, ,,Už vieną trupinėlį čiulbėsiu visą vasarėlę“. Dalyvavome   Panevėžio  „Ąžuolo“ pagrindinės mokyklos  projekte  ,,Mažais žingsneliais į mokyklą“. Vykdytas tolerancijai skirtas projektas ,,Knyga draugui“.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Projektinė veikla padėjo vaikams prisitaikyti prie kintančios aplinkos, skatino būti grupės nariu, ieškoti problemų sprendimo būdų. Ugdomoji veikla tapo įdomesnė, aktualesnė, pasipildė naujomis ugdymo formomis.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Parengta paraiška dalyvauti Panevėžio miesto savivaldybės aplinkosaugos švietimo projektų finansavimo konkurse.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Pasiekti trečiojo uždavinio</w:t>
      </w:r>
      <w:r w:rsidRPr="0013451E">
        <w:rPr>
          <w:rFonts w:eastAsia="Times New Roman"/>
          <w:sz w:val="24"/>
          <w:szCs w:val="24"/>
          <w:lang w:eastAsia="en-US"/>
        </w:rPr>
        <w:t xml:space="preserve">- </w:t>
      </w:r>
      <w:r w:rsidRPr="009E192C">
        <w:rPr>
          <w:rFonts w:eastAsia="Times New Roman"/>
          <w:b/>
          <w:sz w:val="24"/>
          <w:szCs w:val="24"/>
          <w:lang w:eastAsia="en-US"/>
        </w:rPr>
        <w:t>plėsti tėvų švietimą, informavimą apie ikimokyklinį, priešmokyklinį  ugdymą ir švietimo pagalbą, efektyvinti darbuotojų komandinio darbo įgūdžius siekiant tenkinti šeimų poreikius</w:t>
      </w:r>
      <w:r w:rsidRPr="0013451E">
        <w:rPr>
          <w:rFonts w:eastAsia="Times New Roman"/>
          <w:sz w:val="24"/>
          <w:szCs w:val="24"/>
          <w:lang w:eastAsia="en-US"/>
        </w:rPr>
        <w:t xml:space="preserve"> kiekybiniai ir kokybiniai rezultatai.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Organizuoti susirinkimai   tėvams dėl atnaujinamų priešmokyklinio ir ikimokyklinio ugdymo programų įgyvendinimo, vaikų pažangos ir pasiekimų vertinimo.</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Organizuotas priešmokyklinių grupių tėvų susitikimas su Panevėžio ,,Ąžuolo“ pagrindinės mokyklos, Panevėžio ,,Šaltinio“ progimnazijos vadovais ir pradinių klasių mokytojais. Tėvai dalyvavo įstaigos renginiuose,  išvykose po Lietuvą,  Panevėžį, Panevėžio apskritį. Vaikų veikla  fiksuota foto nuotraukose,  jos talpintos  grupių bei darželio stenduose, interneto svetainėje lddiemedis.lt.  Įstaigos vadovai, mokytojai ir pagalbos mokiniui specialistai  konsultavo tėvus  ugdymo ar vaiko sveikatos priežiūros klausimais.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Lietuvos Respublikos ikimokyklinių įstaigų asociacijos ,,Sveikatos želmenėliai“ internetinėje svetainėje publikuota informacija apie tolerancijos projektą ,,Knyga draugui“ ir apie lopšelio-darželio bendruomenės narių kūrybinius darbus parodai ,,Kalėdinis miestelis“.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Sistemingai ir laiku buvo skelbta informacija tėvams Panevėžio miesto, lopšelio-darželio internetinėse  svetainėse.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Rengti  skelbimai tėvams apie euro įvedimą Lietuvoje, informacija apie atlyginimo už vaikų maitinimą ir lėšų įstaigos reikmėms kainas, tėvai supažindinti su naujausiais miesto tarybos, miesto administracijos direktoriaus teisės aktais, apie mieste,  įstaigoje vykstančius renginius.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Organizuotos  grupių tėvų talkos  lopšelio-darželio edukacinėms erdvėms tvarkyti.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Pasiekti ketvirtojo uždavinio- išlaikyti ir stiprinti intelektualinius, žmogiškuosius išteklius sudarant darbuotojams galimybes ir sąlygas  siekti švietimo kokybės kultūros, tobulinti profesines, bendrakultūrines, bendrąsias, vadybines kompetencijas, skleisti ir perimti gerąją darbo patirtį kiekybiniai ir kokybiniai rezultatai.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Direktorė ir auklėtoja Audronė Verikienė dalyvavo  projekte ,,Šiaurės Lietuvos aukštos kvalifikacijos specialistų naujų kompetencijų ugdymas" „Ikimokyklinio amžiaus vaikų laikysenos ir judesio korekcija“.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Direktorė dalyvavo  projekte ,,Šiaurės Lietuvos aukštos kvalifikacijos specialistų naujų kompetencijų ugdymas" „Emocinė ir dalykinė lyderystė“.</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10 ikimokyklinio ir priešmokyklinio ugdymo pedagogų:   Vilma Lazdynienė,  Giedrė Aleknienė, Vida Navašinskienė, Diana Baltranienė, Audronė Verikienė, Dangira Matuzienė, Ilona Gaižutienė, Edita Maminskienė, Audronė Mikolajūnienė, Vida Balakaitė dalyvavo projekto „Ikimokyklinio ir priešmokyklinio ugdymo plėtra (IPUP)” mokymuose, skirtuose ikimokyklinio ir priešmokyklinio ugdymo įstaigų vadovų pavaduotojams ugdymui, ikimokyklinio ugdymo auklėtojams, priešmokyklinio ugdymo pedagogams ir švietimo pagalbos specialistams“. Po projekto „Ikimokyklinio ir priešmokyklinio ugdymo plėtra (IPUP)” mokymų, pedagogės  D. Baltranienė, A. Verikienė, D. Matuzienė ir I. Gaižutienė  mokymų medžiagą apie planavimą ir vaikų pažangos vertinimą perdavė įstaigos pedagogams.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Įstaigos ir miesto lopšelių-darželių ,,Draugystė“, ,,Aušra“, ,,Vyturėlis“ ir ,,Taika“ pedagogams  organizuoti kvalifikacijos tobulinimo seminarai: ,,Ugdymo planavimas: nuo plano sau iki planavimo vaikui“ ir ,,Šiuolaikinio ikimokyklinio ugdymo(si) akcentai“.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Tęsėme bendradarbiavimą su Panevėžio kolegija, direktorė dalyvavo Panevėžio kolegijos 2013-2014 m.m. studijų programos ,,Ikimokyklinio ugdymo pedagogika“ neuniversitetinių studijų programos baigimo rezultatų vertinimo kvalifikavimo komisijos darbe. 8 Panevėžio kolegijos IUP specialybės studentai lopšelyje-darželyje atliko pedagoginę praktiką.</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Vyko aktyvus  bendradarbiavimas su Panevėžio miesto vaikų biblioteka ,,Žalioji pelėda”, Panevėžio ,,Ąžuolo”, ,,Šaltinio” pagrindinėmis mokyklomis, šalies ir kitomis miesto ikimokyklinėmis įstaigomis.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9 auklėtojų padėjėjos: Meilė Mackevičienė, Vida Ordojanienė, Lena Juodikienė, Dalia Bagdonienė, Valerija Milijonaitė, Jolita Razgaitytė, Bronislava Dėmenienė, Sigita Juozapaitienė ir Kristina Jakimavičienė  dalyvavo kvalifikacijos tobulinimo renginyje ,,Savęs pažinimas ir savireguliacija asmeninėje, darbo ir socialinėje erdvėse“.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Meninio ugdymo mokytoja Audronė Mikolajūnienė  parengė ir skaitė pranešimą apie muzikai gabių vaikų ugdymą respublikinėje mokslinėje-praktinėje konferencijoje vykusioje Panevėžio rajono Ramygalos lopšelyje-darželyje.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Auklėtojos Jūratė Mackevičiūtė ir Albina Skvarnavičienė pasidalino gerąja darbo patirtimi, įstaigos pedagogėms parodė ugdomąją  veiklą.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Organizuota pedagogų išvyka  baidarėmis Šventosios upe. Lopšelyje-darželyje veikia ,,Idėjų bankas“.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Kūrėme demokratiškus santykius, skatinome jų laikytis bendruomenės vidaus gyvenime. Organizavome projektus, akcijas, dalyvavome tarptautiniuose, šalies ir miesto projektuose, organizavome renginius valstybinių švenčių paminėjimui. Iniciatyvius darbuotojus skatinome padėkos raštais, padėkomis, sveikinimais įvairių švenčių, jubiliejų proga.</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Pasiekti penktojo uždavinio- formuoti įstaigos įvaizdį, savitumą, atspindint įstaigos veiklos kultūrą kiekybiniai ir kokybiniai rezultatai.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Kiekybiniai ir kokybiniai rezultatai. Perimta ir pačių administruojama įstaigos internetinė svetainė.  Prasiplėtė įstaigos gerosios darbo patirties sklaida: apie įstaigos veiklą buvo rašoma Lietuvos Respublikos ikimokyklinių įstaigų asociacijos ,,Sveikatos želmenėliai“  tinklalapyje, Panevėžio ,,Sekundės“ dienraštyje. Teikėme informaciją apie įstaigoje vykstančias permainas, naujoves ir  pokyčius, informaciją įvairiais švietimo, pedagoginės, socialinės ir specialiosios pagalbos teikimo  klausimais. Rūpinomės ir koordinavome  glaudų tėvų ir  pedagoginių darbuotojų bendradarbiavimą.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Pagerėjo tėvų informavimo sistema- daugiau informacijos talpinama įstaigos internetinėje svetainėje. Priešmokyklinio ugdymo grupių tėvams buvo teikiama informacija apie vaikų priėmimo į mokyklas tvarką.  Miesto, įstaigos internetinėse svetainėse nuolat talpinta informacija tėvams apie vaikų skaičių ir laisvas vietas įstaigoje, teikiamas paslaugas, apie vykstančius renginius, renginių nuotraukos, struktūrinius, teisinius ir finansinius pokyčius.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Meninio ugdymo pedagogė Audronė Mikolajūnienė parengė lankstinuką  apie meninį  ugdymą lopšelyje-darželyje. Logopedė Viktorija Šatinskienė parengė lankstinukus apie darbą su vaikais, turinčiais kalbos ir komunikacijos sutrikimus, pagal apie amžiaus grupes.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Išsiplėtė  bendruomenės galimybės dalyvauti miesto, darželio renginiuose, šventėse.</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Pasiekti šeštojo uždavinio- kurti ugdymo turinio reikalavimus atitinkančią materialinę bazę kiekybiniai ir kokybiniai rezultatai.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Nuolat rūpinomės tinkamos, higienos reikalavimus atitinkančios fiziškai ir psichologiškai saugios darbo aplinkos kūrimu. Sistemingai organizavome darbuotojų higienos įgūdžių ir pirmosios medicininės pagalbos mokymus. Inicijavome  darbuotojų susirinkimus, kuriuose aptarėme saugos ir sveikatos klausimus, darbuotojų pareigas ir teises.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Siekdami užtikrinti higienos normų reikalavimus virtuvei ir maitinimo blokui,  atlikome einamąjį daržovių  sandėlių remontą, virtuvės vamzdyno remontą, atnaujinome virtuvės indus ir įrangą. Užtikrindami higienos normų reikalavimus grupių patalpoms  atlikome 2-jų ikimokyklinio ugdymo grupių patalpų einamuosius remontus, grupėse pakeitėme dalį  san.mazgų, atlikome 4 grupių indaujų, prausyklų ir tualetų einamuosius  remontus. Atliktas direktorės kabineto einamasis remontas. Įrengtos žaliuzes 1, 4, 7 ir 11grupių žaidimų kambariuose ir  miegamuosiuose. Įsigyti 2 kilimai grupėms, dulkių siurblys. Įsigytos 5 spintos grupių darbuotojų drabužiams laikyti. Minkštas inventorius papildytas  pagalvėmis ir antklodėmis.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Organizuotas 2% paramos lėšų rinkimas. Už surinktas lėšas įsigijome 2 medinius  įrenginius lauko žaidimų aikštelėms, medžiu uždengėme 2 smėlio dėžės.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Tėvelių lėšomis sporto salės langai uždengti saugiu tinklu. Tėveliai padovanojo 2 trūkstamus gimnastikos suolus sporto salei.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Miesto savivaldybės lėšomis  atliktas lopšelio-darželio dalies stogo , 3-se įėjimuose į pastatą pakeisti stogeliai.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Plėtėme ir turtinome lauko žaidimų aikšteles, kartu su priešmokyklinių grupių tėvais teritorijoje pasodinome naujų želdinių, pakeitėme smėlį smėlio dėžėse, organizavome bendruomenės talkas estetiškai atnaujinant ir pritaikant lauko aplinką vaikams. Pradėtas kurti mobilus daržas ir ekologinis lopšelio-darželio sodas.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Iš mokinio krepšelio lėšų ikimokyklinio amžiaus vaikams įsigyta daug spaudinių, papildytas sporto salės inventorius, įsigijome vaikiškų darbo įrankių vaikų veiklai lauke, įsigyta  mokymo priemonių įvairioms kompetencijoms ugdyti, praplėstos ir papildytos grupių edukacinės erdvės ir aplinkos.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Tėvai įtraukti į ugdomosios aplinkos plėtimo, tvarkymo darbus. Tėvai dalyvavo talkose remontuojant grupių patalpas, perdažant lauko priemones, tvarkant saugaus eismo aikštelę kieme, perdažant ir papildant smėlio dėžes nauju smėliu ir kt.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Bendrų rytinių mankštų , pramogų, švenčių, kasdieninės veiklos, bendrų renginių su tėvais ir socialiniais partneriais metu buvo tenkinamas vaikų poreikis judėti, lavinamos jų fizinės savybės bei gebėjimai, sudarytos sąlygos vaikams išgyventi džiaugsmą. Nuolat rūpinomės  atvykstančių į įstaigą vaikų adaptacija , jos aptarimu mokytojų pasitarimuose. Su atvykstančių vaikų tėvais sudarėme ikimokyklinio ir priešmokyklinio ugdymo(si) sutartis.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Tai leido pagerinti teikiamų paslaugų kokybę, jų prieinamumą įvairaus amžiaus, gebėjimų ir poreikių vaikams.</w:t>
      </w:r>
    </w:p>
    <w:p w:rsidR="00DC5B07" w:rsidRDefault="00DC5B07" w:rsidP="009E192C">
      <w:pPr>
        <w:spacing w:after="0" w:line="240" w:lineRule="auto"/>
        <w:jc w:val="center"/>
        <w:rPr>
          <w:rFonts w:eastAsia="Times New Roman"/>
          <w:b/>
          <w:sz w:val="24"/>
          <w:szCs w:val="24"/>
          <w:lang w:eastAsia="en-US"/>
        </w:rPr>
      </w:pPr>
      <w:r w:rsidRPr="009E192C">
        <w:rPr>
          <w:rFonts w:eastAsia="Times New Roman"/>
          <w:b/>
          <w:sz w:val="24"/>
          <w:szCs w:val="24"/>
          <w:lang w:eastAsia="en-US"/>
        </w:rPr>
        <w:t>Patvirtintų asignavimų panaudojimas.</w:t>
      </w:r>
    </w:p>
    <w:p w:rsidR="009E192C" w:rsidRPr="009E192C" w:rsidRDefault="009E192C" w:rsidP="009E192C">
      <w:pPr>
        <w:spacing w:after="0" w:line="240" w:lineRule="auto"/>
        <w:jc w:val="center"/>
        <w:rPr>
          <w:rFonts w:eastAsia="Times New Roman"/>
          <w:b/>
          <w:sz w:val="24"/>
          <w:szCs w:val="24"/>
          <w:lang w:eastAsia="en-US"/>
        </w:rPr>
      </w:pPr>
    </w:p>
    <w:p w:rsidR="00DC5B07" w:rsidRPr="009E192C" w:rsidRDefault="00DC5B07" w:rsidP="009E192C">
      <w:pPr>
        <w:spacing w:after="0" w:line="240" w:lineRule="auto"/>
        <w:jc w:val="center"/>
        <w:rPr>
          <w:rFonts w:eastAsia="Times New Roman"/>
          <w:b/>
          <w:sz w:val="24"/>
          <w:szCs w:val="24"/>
          <w:lang w:eastAsia="en-US"/>
        </w:rPr>
      </w:pPr>
      <w:r w:rsidRPr="009E192C">
        <w:rPr>
          <w:rFonts w:eastAsia="Times New Roman"/>
          <w:b/>
          <w:sz w:val="24"/>
          <w:szCs w:val="24"/>
          <w:lang w:eastAsia="en-US"/>
        </w:rPr>
        <w:t>Finansavimo šaltiniai: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394"/>
      </w:tblGrid>
      <w:tr w:rsidR="00DC5B07" w:rsidRPr="0013451E" w:rsidTr="00DC5B07">
        <w:trPr>
          <w:trHeight w:val="210"/>
        </w:trPr>
        <w:tc>
          <w:tcPr>
            <w:tcW w:w="5637" w:type="dxa"/>
            <w:vMerge w:val="restart"/>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Lėšos,  skirtos metinės veiklos programos  programos įgyvendinimui, iš jų: </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2014 m</w:t>
            </w:r>
          </w:p>
        </w:tc>
      </w:tr>
      <w:tr w:rsidR="00DC5B07" w:rsidRPr="0013451E" w:rsidTr="00DC5B07">
        <w:trPr>
          <w:trHeight w:val="330"/>
        </w:trPr>
        <w:tc>
          <w:tcPr>
            <w:tcW w:w="5637" w:type="dxa"/>
            <w:vMerge/>
          </w:tcPr>
          <w:p w:rsidR="00DC5B07" w:rsidRPr="0013451E" w:rsidRDefault="00DC5B07" w:rsidP="009E192C">
            <w:pPr>
              <w:spacing w:after="0" w:line="240" w:lineRule="auto"/>
              <w:jc w:val="both"/>
              <w:rPr>
                <w:rFonts w:eastAsia="Times New Roman"/>
                <w:sz w:val="24"/>
                <w:szCs w:val="24"/>
                <w:lang w:eastAsia="en-US"/>
              </w:rPr>
            </w:pP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1574,50  tūkst. Lt</w:t>
            </w:r>
          </w:p>
        </w:tc>
      </w:tr>
      <w:tr w:rsidR="00DC5B07" w:rsidRPr="0013451E" w:rsidTr="00DC5B07">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Mokymo aplinkai finansuoti  (B)</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879,10 tūkst. Lt</w:t>
            </w:r>
          </w:p>
        </w:tc>
      </w:tr>
      <w:tr w:rsidR="00DC5B07" w:rsidRPr="0013451E" w:rsidTr="00DC5B07">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Miesto infrastruktūros plėtrai, modernizavimui</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4,30 tūkst. Lt</w:t>
            </w:r>
          </w:p>
        </w:tc>
      </w:tr>
      <w:tr w:rsidR="00DC5B07" w:rsidRPr="0013451E" w:rsidTr="00DC5B07">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Valstybės deleguotoms funkcijoms vykdyti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MK)</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474,20 tūkst. Lt</w:t>
            </w:r>
          </w:p>
        </w:tc>
      </w:tr>
      <w:tr w:rsidR="00DC5B07" w:rsidRPr="0013451E" w:rsidTr="00DC5B07">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Specialiosios lėšos (S)</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200,10 tūkst. Lt</w:t>
            </w:r>
          </w:p>
        </w:tc>
      </w:tr>
      <w:tr w:rsidR="00DC5B07" w:rsidRPr="0013451E" w:rsidTr="00DC5B07">
        <w:trPr>
          <w:trHeight w:val="225"/>
        </w:trPr>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LR Valstybės biudžetas (Nemokamas maitinimas)</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3,30 tūkst. Lt</w:t>
            </w:r>
          </w:p>
        </w:tc>
      </w:tr>
      <w:tr w:rsidR="00DC5B07" w:rsidRPr="0013451E" w:rsidTr="00DC5B07">
        <w:trPr>
          <w:trHeight w:val="300"/>
        </w:trPr>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ES paramos lėšos ir lėšos viešiesiems darbams</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5,00 tūkst. Lt</w:t>
            </w:r>
          </w:p>
        </w:tc>
      </w:tr>
      <w:tr w:rsidR="00DC5B07" w:rsidRPr="0013451E" w:rsidTr="00DC5B07">
        <w:trPr>
          <w:trHeight w:val="300"/>
        </w:trPr>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Paramos lėšos</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4,90 tūkst. Lt</w:t>
            </w:r>
          </w:p>
        </w:tc>
      </w:tr>
      <w:tr w:rsidR="00DC5B07" w:rsidRPr="0013451E" w:rsidTr="00DC5B07">
        <w:trPr>
          <w:trHeight w:val="300"/>
        </w:trPr>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Valstybės deleguotoms funkcijoms vykdyti</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ŠMM  MK lėšos dėl vaikų skaičiaus padidėjimo</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w:t>
            </w:r>
          </w:p>
        </w:tc>
      </w:tr>
      <w:tr w:rsidR="00DC5B07" w:rsidRPr="0013451E" w:rsidTr="00DC5B07">
        <w:trPr>
          <w:trHeight w:val="300"/>
        </w:trPr>
        <w:tc>
          <w:tcPr>
            <w:tcW w:w="5637"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Ekonominės plėtros ir užimtumo skatinimo programa</w:t>
            </w:r>
          </w:p>
        </w:tc>
        <w:tc>
          <w:tcPr>
            <w:tcW w:w="4394" w:type="dxa"/>
          </w:tcPr>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3,60 tūkst. Lt</w:t>
            </w:r>
          </w:p>
        </w:tc>
      </w:tr>
    </w:tbl>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Finansiniai ištekliai buvo gaunami iš Panevėžio miesto savivaldybės biudžeto, specialiosios lėšos įstaigos reikmėms, mokinio krepšelio lėšos, paramos lėšos, ES paramos lėšos ir lėšos viešiesiems darbams.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Atsižvelgiant į finansinę situaciją, darbuotojai labai sąmoningai ir atsakingai ieškojo būdų kaip kuo taupiau naudoti įstaigos mokos fondą, energetinius resursus.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Įstaiga funkcionuoja beveik 25 metus. Per šį laikotarpį susidėvėjo ir paseno virtuvės ir skalbyklos įranga, virtuvės  įrenginiai, vėdinimo sistema,  pasidarė nesandarūs langų rėmai, per pastato plokščių sujungimo siūles bėga vanduo ir kt. Lopšeliui-darželiui reikalingas stogo, fasado šiltinimas, langų sandarinimas ir keitimas, vamzdynų remontas ir kt. Toliau reikia plėsti ir turtinti poilsio zoną vaikų žaidimų aikštelėse lauke, ugdymą skatinančią aplinką lopšelio-darželio grupėse.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Reikalinga langų renovacija, pastato lauko sienų apšiltinimas, pastato sienų plokščių sujungimo siūlių remontas, 2-jų laiptinių remontas. Grupėse reikalinga pakeisti grindų dangas, būtinas grupių žaidimų kambarių, kitų patalpų remontas, būtinas virtuvės  modernizavimas ir grindų remontas ir kt.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Riboti finansiniai ištekliai  ir nepakankamas finansavimas stabdo materialinės bazės plėtrą, ugdymo modernizavimą.</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Sieksime užtikrinti ikimokyklinio ir priešmokyklinio ugdymo paslaugų kokybę, plėsti jų įvairovę.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Nuolat rūpinsimės tinkamos, higienos normas atitinkančios fiziškai ir psichologiškai saugios aplinkos kūrimu, pagal finansines galimybes toliau įgyvendinsime higienos būklės gerinimo planą.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Tikslingai valdant ir taupiai naudojant turimus visus finansinius išteklius, bendruomenei įvertinus finansinę įstaigos padėtį, susiklausius, priėmus atitinkamus sprendimus, buvo sėkmingai įgyvendintas 2014 metų lopšelio-darželio veiklos planas.</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p>
    <w:p w:rsidR="009E192C" w:rsidRDefault="00DC5B07" w:rsidP="00263D40">
      <w:pPr>
        <w:pStyle w:val="ListParagraph"/>
        <w:numPr>
          <w:ilvl w:val="0"/>
          <w:numId w:val="114"/>
        </w:numPr>
        <w:jc w:val="center"/>
        <w:rPr>
          <w:sz w:val="24"/>
          <w:szCs w:val="24"/>
          <w:lang w:eastAsia="en-US"/>
        </w:rPr>
      </w:pPr>
      <w:r w:rsidRPr="009E192C">
        <w:rPr>
          <w:sz w:val="24"/>
          <w:szCs w:val="24"/>
          <w:lang w:eastAsia="en-US"/>
        </w:rPr>
        <w:t>ARTIMIAUSIO LAIKOTARPIO ĮSTAIGOS VEIKLOS</w:t>
      </w:r>
    </w:p>
    <w:p w:rsidR="00DC5B07" w:rsidRPr="009E192C" w:rsidRDefault="00DC5B07" w:rsidP="009E192C">
      <w:pPr>
        <w:pStyle w:val="ListParagraph"/>
        <w:ind w:left="1080"/>
        <w:jc w:val="center"/>
        <w:rPr>
          <w:sz w:val="24"/>
          <w:szCs w:val="24"/>
          <w:lang w:eastAsia="en-US"/>
        </w:rPr>
      </w:pPr>
      <w:r w:rsidRPr="009E192C">
        <w:rPr>
          <w:sz w:val="24"/>
          <w:szCs w:val="24"/>
          <w:lang w:eastAsia="en-US"/>
        </w:rPr>
        <w:t>PRIORITETINĖS KRYPTYS.</w:t>
      </w:r>
    </w:p>
    <w:p w:rsidR="009E192C" w:rsidRPr="009E192C" w:rsidRDefault="009E192C" w:rsidP="009E192C">
      <w:pPr>
        <w:pStyle w:val="ListParagraph"/>
        <w:ind w:left="1080"/>
        <w:jc w:val="both"/>
        <w:rPr>
          <w:sz w:val="24"/>
          <w:szCs w:val="24"/>
          <w:lang w:eastAsia="en-US"/>
        </w:rPr>
      </w:pPr>
    </w:p>
    <w:p w:rsidR="00DC5B07" w:rsidRPr="009E192C" w:rsidRDefault="00DC5B07" w:rsidP="009E192C">
      <w:pPr>
        <w:spacing w:after="0" w:line="240" w:lineRule="auto"/>
        <w:jc w:val="both"/>
        <w:rPr>
          <w:rFonts w:eastAsia="Times New Roman"/>
          <w:b/>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 xml:space="preserve">1.Tikslas. Tobulinti ikimokyklinio, priešmokyklinio ugdymo kokybę.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Planavimo formos ir procedūros nuolatos tobulinamos, siekiant kuo didesnio visos įstaigos bendruomenės veiklos efektyvumo. Sistemingai, lanksčiai parengti  priešmokyklinių grupių metiniai ugdymo planai, individualizuoti priešmokyklinio, ikimokyklinio ugdymo savaitiniai planai. Išsiplėstas ugdymo turinio socialinis, ekonominis, kultūrinis kontekstas. Plačiau panaudojama vaiko patirtis, taikomi nauji ugdymo metodai, veiklos būdai.  Ugdymo turinyje atsispindės socialiniai, ekonominiai, kultūriniai šiuolaikinio gyvenimo iššūkiai ir realijos, išryškinamas vaiko statusas. Taikomi šiuolaikiški vaiko pažinimo būdai, nuosekliai taikomas formuojamasis, individualizuotas vaiko vertinimas,  įvairesnės vertinimo formos, fiksavimo būdai, išsamesnis grįžtamosios informacijos teikimas tėvams. Ugdomasis procesas organizuotas, kaip vieninga sistema, kur dera organizuota ir spontaniška vaikų veikla, taikomi įvairūs aktyvios veiklos būdai: tyrinėjimas, interpretavimas, problemų sprendimas, projektavimas, kūrybinis, kritinis mąstymas. Plačiau panaudojamos sociokultūrinės  vidinės ir išorinės aplinkos, skatinančias vaikų norą pažinti, tyrinėti, projektuoti. Renginiai, akcijos, projektinė, savaitinė  veikla nukreipta teikti  pagalbą vaikams sprendžiant sudėtingesnes bendravimo situacijas, skatinti vaikų toleranciją. Tėvų informavimo sistema, padedanti pedagogams susipažinti su šeimų kultūrine ir socialine aplinka, vaiko ugdymo tradicijomis, padedanti tėvams  gauti atsakymus į aktualius klausimus, skatinanti šeimų pedagoginis išprusimą, laiduojanti racionalesnį  kylančių problemų sprendimą. Išplėstos bendradarbiavimo formos, ugdymo turinys,  sudarantis sąlygas šeimoms   supažinti  su lopšelio-darželio ugdymo sąlygomis, aptartos ugdymo programos, metodai, vaikų pasiekimų vertinimas. Praplėstos paslaugos tėvams.    </w:t>
      </w:r>
    </w:p>
    <w:p w:rsidR="00DC5B07" w:rsidRPr="009E192C" w:rsidRDefault="00DC5B07" w:rsidP="009E192C">
      <w:pPr>
        <w:spacing w:after="0" w:line="240" w:lineRule="auto"/>
        <w:jc w:val="both"/>
        <w:rPr>
          <w:rFonts w:eastAsia="Times New Roman"/>
          <w:b/>
          <w:sz w:val="24"/>
          <w:szCs w:val="24"/>
          <w:lang w:eastAsia="en-US"/>
        </w:rPr>
      </w:pPr>
      <w:r w:rsidRPr="0013451E">
        <w:rPr>
          <w:rFonts w:eastAsia="Times New Roman"/>
          <w:sz w:val="24"/>
          <w:szCs w:val="24"/>
          <w:lang w:eastAsia="en-US"/>
        </w:rPr>
        <w:t xml:space="preserve">          </w:t>
      </w:r>
      <w:r w:rsidRPr="009E192C">
        <w:rPr>
          <w:rFonts w:eastAsia="Times New Roman"/>
          <w:b/>
          <w:sz w:val="24"/>
          <w:szCs w:val="24"/>
          <w:lang w:eastAsia="en-US"/>
        </w:rPr>
        <w:t xml:space="preserve">2. Tikslas. Tobulinti įstaigos profesines, bendrakultūrines, bendrąsias, vadybines kompetencijas, kelti įstaigos kultūrą.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Įstaigoje vyraus atmosfera, skatinanti visų bendruomenės narių įsitraukimą į ugdomąją, profesinę veiklą, sudarytos galimybės pedagoginiam ir  nepedagoginiam personalui tobulėti, būti pripažintam ir vertinamam. Darželis  sieks išlaikyti ir kurti naujas, savitas tradicijas, priimtinas visai bendruomenei. Kuriama aplinka jauki, estetiška, saugi, pritaikyta bendruomenės narių poreikiams. Siekiama bendruomenės iniciatyvos, noro aktyviai dalyvauti įstaigos gyvenime. Pedagogai sieks  veiklos viešumo, nebijos eksperimentų glaudžiai bendradarbiaujant  ugdymo sferoje ne tik vienas su kitu, bet ir palaikant ryšius su kitais lopšeliais–darželiais.  Sukurta bendradarbiavimo su socialiniais partneriais sistema. Lopšelio-darželio ryšiai bus įvairūs, tikslingi, turintys teigiamą poveikį įstaigos veiklai. Bendruomenės santykiai bus grindžiami geranoriškumo, pagarbos, pasitikėjimo, mandagumo principais. Įstaigoje  vyraus sutelktumas, susitarimas, nusiteikimas siekti bendrų tikslų. Lopšelio-darželio bendruomenės nariai dalyvaus planuojant įstaigos veiklą,  rodys  aktyvumą, iniciatyvą, prisiims  atsakomybę, aktyviai veiks savivalda. Lopšelis-darželis įsilies  į bendrą kultūros plėtrą mieste.</w:t>
      </w:r>
    </w:p>
    <w:p w:rsidR="00DC5B07" w:rsidRPr="009E192C" w:rsidRDefault="009E192C" w:rsidP="009E192C">
      <w:pPr>
        <w:spacing w:after="0" w:line="240" w:lineRule="auto"/>
        <w:jc w:val="both"/>
        <w:rPr>
          <w:rFonts w:eastAsia="Times New Roman"/>
          <w:b/>
          <w:sz w:val="24"/>
          <w:szCs w:val="24"/>
          <w:lang w:eastAsia="en-US"/>
        </w:rPr>
      </w:pPr>
      <w:r>
        <w:rPr>
          <w:rFonts w:eastAsia="Times New Roman"/>
          <w:b/>
          <w:sz w:val="24"/>
          <w:szCs w:val="24"/>
          <w:lang w:eastAsia="en-US"/>
        </w:rPr>
        <w:t xml:space="preserve">          3 </w:t>
      </w:r>
      <w:r w:rsidR="00DC5B07" w:rsidRPr="009E192C">
        <w:rPr>
          <w:rFonts w:eastAsia="Times New Roman"/>
          <w:b/>
          <w:sz w:val="24"/>
          <w:szCs w:val="24"/>
          <w:lang w:eastAsia="en-US"/>
        </w:rPr>
        <w:t>Tikslas. Kurti saugią, sveiką,  mobilią ugdymo (si) ir darbo aplinką.</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Prasiplės ugdymo turinio reikalavimus atitinkanti materialinė bazė, vaikai turės platesnes galimybes atskleisti ir ugdyti(is)  savo gebėjimus, realizuoti individualius poreikius, aktyvumą ir kūrybiškumą. Vaikai ir darbuotojai  naudosis geresnėmis sanitarinėmis-higieninėmis sąlygomis, aplinka taps estetiškesnė ir saugesnė. </w:t>
      </w:r>
    </w:p>
    <w:p w:rsidR="00DC5B07" w:rsidRPr="0013451E" w:rsidRDefault="00DC5B07" w:rsidP="009E192C">
      <w:pPr>
        <w:spacing w:after="0" w:line="240" w:lineRule="auto"/>
        <w:jc w:val="both"/>
        <w:rPr>
          <w:rFonts w:eastAsia="Times New Roman"/>
          <w:sz w:val="24"/>
          <w:szCs w:val="24"/>
          <w:lang w:eastAsia="en-US"/>
        </w:rPr>
      </w:pPr>
      <w:r w:rsidRPr="0013451E">
        <w:rPr>
          <w:rFonts w:eastAsia="Times New Roman"/>
          <w:sz w:val="24"/>
          <w:szCs w:val="24"/>
          <w:lang w:eastAsia="en-US"/>
        </w:rPr>
        <w:t xml:space="preserve">        </w:t>
      </w: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 xml:space="preserve">       </w:t>
      </w:r>
    </w:p>
    <w:p w:rsidR="00DC5B07" w:rsidRPr="0013451E" w:rsidRDefault="00DC5B07" w:rsidP="00DC5B07">
      <w:pPr>
        <w:spacing w:after="0" w:line="240" w:lineRule="auto"/>
        <w:rPr>
          <w:rFonts w:eastAsia="Times New Roman"/>
          <w:sz w:val="24"/>
          <w:szCs w:val="24"/>
          <w:lang w:eastAsia="en-US"/>
        </w:rPr>
      </w:pPr>
      <w:r w:rsidRPr="0013451E">
        <w:rPr>
          <w:rFonts w:eastAsia="Times New Roman"/>
          <w:sz w:val="24"/>
          <w:szCs w:val="24"/>
          <w:lang w:eastAsia="en-US"/>
        </w:rPr>
        <w:t xml:space="preserve">     Direktorė                                                                                                    Asta Radžiūnienė</w:t>
      </w:r>
    </w:p>
    <w:p w:rsidR="00DC5B07" w:rsidRPr="0013451E" w:rsidRDefault="00DC5B07" w:rsidP="00DC5B07">
      <w:pPr>
        <w:jc w:val="center"/>
        <w:rPr>
          <w:b/>
          <w:sz w:val="24"/>
          <w:szCs w:val="24"/>
        </w:rPr>
      </w:pPr>
      <w:r w:rsidRPr="0013451E">
        <w:rPr>
          <w:b/>
          <w:sz w:val="24"/>
          <w:szCs w:val="24"/>
        </w:rPr>
        <w:br w:type="page"/>
      </w:r>
    </w:p>
    <w:p w:rsidR="00DC5B07" w:rsidRPr="0013451E" w:rsidRDefault="00DC5B07" w:rsidP="009E192C">
      <w:pPr>
        <w:spacing w:after="0"/>
        <w:jc w:val="center"/>
        <w:rPr>
          <w:b/>
          <w:sz w:val="24"/>
          <w:szCs w:val="24"/>
        </w:rPr>
      </w:pPr>
      <w:r w:rsidRPr="0013451E">
        <w:rPr>
          <w:b/>
          <w:sz w:val="24"/>
          <w:szCs w:val="24"/>
        </w:rPr>
        <w:t>PANEVĖŽIO LOPŠELIS-DARŽELIS „RŪTA“</w:t>
      </w:r>
    </w:p>
    <w:p w:rsidR="00DC5B07" w:rsidRPr="0013451E" w:rsidRDefault="00DC5B07" w:rsidP="009E192C">
      <w:pPr>
        <w:spacing w:after="0"/>
        <w:jc w:val="center"/>
        <w:rPr>
          <w:b/>
          <w:sz w:val="24"/>
          <w:szCs w:val="24"/>
        </w:rPr>
      </w:pPr>
      <w:r w:rsidRPr="0013451E">
        <w:rPr>
          <w:b/>
          <w:sz w:val="24"/>
          <w:szCs w:val="24"/>
        </w:rPr>
        <w:t>2014 METŲ VEIKLOS ATASKAITA</w:t>
      </w:r>
    </w:p>
    <w:p w:rsidR="00DC5B07" w:rsidRPr="0013451E" w:rsidRDefault="00DC5B07" w:rsidP="009E192C">
      <w:pPr>
        <w:spacing w:after="0"/>
        <w:jc w:val="center"/>
        <w:rPr>
          <w:b/>
          <w:sz w:val="24"/>
          <w:szCs w:val="24"/>
        </w:rPr>
      </w:pPr>
    </w:p>
    <w:p w:rsidR="00DC5B07" w:rsidRPr="0013451E" w:rsidRDefault="00DC5B07" w:rsidP="009E192C">
      <w:pPr>
        <w:spacing w:after="0"/>
        <w:jc w:val="center"/>
        <w:rPr>
          <w:b/>
          <w:sz w:val="24"/>
          <w:szCs w:val="24"/>
        </w:rPr>
      </w:pPr>
      <w:r w:rsidRPr="0013451E">
        <w:rPr>
          <w:b/>
          <w:sz w:val="24"/>
          <w:szCs w:val="24"/>
        </w:rPr>
        <w:t>2014 m. gruodžio 31 d.</w:t>
      </w:r>
    </w:p>
    <w:p w:rsidR="00DC5B07" w:rsidRPr="0013451E" w:rsidRDefault="00DC5B07" w:rsidP="009E192C">
      <w:pPr>
        <w:spacing w:after="0"/>
        <w:jc w:val="center"/>
        <w:rPr>
          <w:b/>
          <w:sz w:val="24"/>
          <w:szCs w:val="24"/>
        </w:rPr>
      </w:pPr>
      <w:r w:rsidRPr="0013451E">
        <w:rPr>
          <w:b/>
          <w:sz w:val="24"/>
          <w:szCs w:val="24"/>
        </w:rPr>
        <w:t>Panevėžys</w:t>
      </w:r>
    </w:p>
    <w:p w:rsidR="00DC5B07" w:rsidRPr="0013451E" w:rsidRDefault="00DC5B07" w:rsidP="00DC5B07">
      <w:pPr>
        <w:jc w:val="center"/>
        <w:rPr>
          <w:sz w:val="24"/>
          <w:szCs w:val="24"/>
        </w:rPr>
      </w:pPr>
    </w:p>
    <w:p w:rsidR="00DC5B07" w:rsidRPr="009E192C" w:rsidRDefault="00DC5B07" w:rsidP="00263D40">
      <w:pPr>
        <w:pStyle w:val="ListParagraph"/>
        <w:numPr>
          <w:ilvl w:val="0"/>
          <w:numId w:val="94"/>
        </w:numPr>
        <w:suppressAutoHyphens/>
        <w:autoSpaceDN w:val="0"/>
        <w:spacing w:before="100" w:after="100"/>
        <w:contextualSpacing w:val="0"/>
        <w:jc w:val="center"/>
        <w:textAlignment w:val="baseline"/>
        <w:rPr>
          <w:bCs/>
          <w:sz w:val="24"/>
          <w:szCs w:val="24"/>
        </w:rPr>
      </w:pPr>
      <w:r w:rsidRPr="009E192C">
        <w:rPr>
          <w:bCs/>
          <w:sz w:val="24"/>
          <w:szCs w:val="24"/>
        </w:rPr>
        <w:t>ĮSTAIGOS  VEIKLOS ATASKAITOS SANTRAUKA</w:t>
      </w:r>
    </w:p>
    <w:p w:rsidR="00DC5B07" w:rsidRPr="0013451E" w:rsidRDefault="00DC5B07" w:rsidP="00DC5B07">
      <w:pPr>
        <w:pStyle w:val="ListParagraph"/>
        <w:spacing w:before="100" w:after="100"/>
        <w:ind w:left="1080"/>
        <w:rPr>
          <w:b w:val="0"/>
          <w:bCs/>
          <w:sz w:val="24"/>
          <w:szCs w:val="24"/>
        </w:rPr>
      </w:pPr>
    </w:p>
    <w:p w:rsidR="00DC5B07" w:rsidRPr="0013451E" w:rsidRDefault="009E192C" w:rsidP="00DC5B07">
      <w:pPr>
        <w:tabs>
          <w:tab w:val="left" w:pos="400"/>
        </w:tabs>
        <w:jc w:val="both"/>
        <w:rPr>
          <w:sz w:val="24"/>
          <w:szCs w:val="24"/>
        </w:rPr>
      </w:pPr>
      <w:r>
        <w:rPr>
          <w:b/>
          <w:sz w:val="24"/>
          <w:szCs w:val="24"/>
        </w:rPr>
        <w:tab/>
      </w:r>
      <w:r w:rsidR="00DC5B07" w:rsidRPr="0013451E">
        <w:rPr>
          <w:b/>
          <w:sz w:val="24"/>
          <w:szCs w:val="24"/>
        </w:rPr>
        <w:t>Lopšelio – darželio ,,Rūta“ veiklos prioritetai 2014 metams</w:t>
      </w:r>
      <w:r w:rsidR="00DC5B07" w:rsidRPr="0013451E">
        <w:rPr>
          <w:sz w:val="24"/>
          <w:szCs w:val="24"/>
        </w:rPr>
        <w:t xml:space="preserve"> ( remiantis įstaigoje atlikto plačiojo audito rezultatais) :</w:t>
      </w:r>
    </w:p>
    <w:p w:rsidR="00DC5B07" w:rsidRPr="0013451E" w:rsidRDefault="00DC5B07" w:rsidP="00263D40">
      <w:pPr>
        <w:numPr>
          <w:ilvl w:val="0"/>
          <w:numId w:val="103"/>
        </w:numPr>
        <w:spacing w:after="0" w:line="240" w:lineRule="auto"/>
        <w:jc w:val="both"/>
        <w:rPr>
          <w:sz w:val="24"/>
          <w:szCs w:val="24"/>
        </w:rPr>
      </w:pPr>
      <w:r w:rsidRPr="0013451E">
        <w:rPr>
          <w:sz w:val="24"/>
          <w:szCs w:val="24"/>
        </w:rPr>
        <w:t>Pedagogų ir tėvų veiklos dermės skatinimas</w:t>
      </w:r>
    </w:p>
    <w:p w:rsidR="00DC5B07" w:rsidRPr="0013451E" w:rsidRDefault="00DC5B07" w:rsidP="00263D40">
      <w:pPr>
        <w:numPr>
          <w:ilvl w:val="0"/>
          <w:numId w:val="103"/>
        </w:numPr>
        <w:spacing w:after="0" w:line="240" w:lineRule="auto"/>
        <w:rPr>
          <w:sz w:val="24"/>
          <w:szCs w:val="24"/>
        </w:rPr>
      </w:pPr>
      <w:r w:rsidRPr="0013451E">
        <w:rPr>
          <w:sz w:val="24"/>
          <w:szCs w:val="24"/>
        </w:rPr>
        <w:t>Vaiko poreikių tenkinimas</w:t>
      </w:r>
    </w:p>
    <w:p w:rsidR="00DC5B07" w:rsidRPr="0013451E" w:rsidRDefault="00DC5B07" w:rsidP="00DC5B07">
      <w:pPr>
        <w:jc w:val="both"/>
        <w:rPr>
          <w:sz w:val="24"/>
          <w:szCs w:val="24"/>
        </w:rPr>
      </w:pPr>
      <w:r w:rsidRPr="0013451E">
        <w:rPr>
          <w:sz w:val="24"/>
          <w:szCs w:val="24"/>
        </w:rPr>
        <w:t xml:space="preserve">2014 m. gruodžio mėnesį atlikto audito metu geriausiai  įvertintos šios sritys: </w:t>
      </w:r>
    </w:p>
    <w:p w:rsidR="00DC5B07" w:rsidRPr="0013451E" w:rsidRDefault="00DC5B07" w:rsidP="00263D40">
      <w:pPr>
        <w:numPr>
          <w:ilvl w:val="0"/>
          <w:numId w:val="104"/>
        </w:numPr>
        <w:suppressAutoHyphens/>
        <w:autoSpaceDN w:val="0"/>
        <w:spacing w:after="0" w:line="240" w:lineRule="auto"/>
        <w:jc w:val="both"/>
        <w:textAlignment w:val="baseline"/>
        <w:rPr>
          <w:sz w:val="24"/>
          <w:szCs w:val="24"/>
        </w:rPr>
      </w:pPr>
      <w:r w:rsidRPr="0013451E">
        <w:rPr>
          <w:sz w:val="24"/>
          <w:szCs w:val="24"/>
        </w:rPr>
        <w:t xml:space="preserve">vadovo profesinė kompetencija; </w:t>
      </w:r>
    </w:p>
    <w:p w:rsidR="00DC5B07" w:rsidRPr="0013451E" w:rsidRDefault="00DC5B07" w:rsidP="00263D40">
      <w:pPr>
        <w:numPr>
          <w:ilvl w:val="0"/>
          <w:numId w:val="104"/>
        </w:numPr>
        <w:suppressAutoHyphens/>
        <w:autoSpaceDN w:val="0"/>
        <w:spacing w:after="0" w:line="240" w:lineRule="auto"/>
        <w:jc w:val="both"/>
        <w:textAlignment w:val="baseline"/>
        <w:rPr>
          <w:sz w:val="24"/>
          <w:szCs w:val="24"/>
          <w:lang w:val="en-US"/>
        </w:rPr>
      </w:pPr>
      <w:r w:rsidRPr="0013451E">
        <w:rPr>
          <w:sz w:val="24"/>
          <w:szCs w:val="24"/>
        </w:rPr>
        <w:t>vienodų galimybių sudarymas tobulėjimui</w:t>
      </w:r>
      <w:r w:rsidRPr="0013451E">
        <w:rPr>
          <w:sz w:val="24"/>
          <w:szCs w:val="24"/>
          <w:lang w:val="en-US"/>
        </w:rPr>
        <w:t>;</w:t>
      </w:r>
    </w:p>
    <w:p w:rsidR="00DC5B07" w:rsidRPr="0013451E" w:rsidRDefault="00DC5B07" w:rsidP="00263D40">
      <w:pPr>
        <w:numPr>
          <w:ilvl w:val="0"/>
          <w:numId w:val="104"/>
        </w:numPr>
        <w:suppressAutoHyphens/>
        <w:autoSpaceDN w:val="0"/>
        <w:spacing w:after="0" w:line="240" w:lineRule="auto"/>
        <w:jc w:val="both"/>
        <w:textAlignment w:val="baseline"/>
        <w:rPr>
          <w:sz w:val="24"/>
          <w:szCs w:val="24"/>
        </w:rPr>
      </w:pPr>
      <w:r w:rsidRPr="0013451E">
        <w:rPr>
          <w:sz w:val="24"/>
          <w:szCs w:val="24"/>
        </w:rPr>
        <w:t>įstaigos vertybės ir tradicijos, mokyklos atstovavimas ir reprezentavimas</w:t>
      </w:r>
    </w:p>
    <w:p w:rsidR="00DC5B07" w:rsidRPr="0013451E" w:rsidRDefault="00DC5B07" w:rsidP="00DC5B07">
      <w:pPr>
        <w:jc w:val="both"/>
        <w:rPr>
          <w:sz w:val="24"/>
          <w:szCs w:val="24"/>
        </w:rPr>
      </w:pPr>
      <w:r w:rsidRPr="0013451E">
        <w:rPr>
          <w:sz w:val="24"/>
          <w:szCs w:val="24"/>
        </w:rPr>
        <w:t xml:space="preserve">Silpniausios sritys, kurioms reikėtų teikti ypatingą dėmesį: </w:t>
      </w:r>
    </w:p>
    <w:p w:rsidR="00DC5B07" w:rsidRPr="0013451E" w:rsidRDefault="00DC5B07" w:rsidP="00263D40">
      <w:pPr>
        <w:numPr>
          <w:ilvl w:val="0"/>
          <w:numId w:val="105"/>
        </w:numPr>
        <w:suppressAutoHyphens/>
        <w:autoSpaceDN w:val="0"/>
        <w:spacing w:after="0" w:line="240" w:lineRule="auto"/>
        <w:jc w:val="both"/>
        <w:textAlignment w:val="baseline"/>
        <w:rPr>
          <w:sz w:val="24"/>
          <w:szCs w:val="24"/>
          <w:lang w:val="en-US"/>
        </w:rPr>
      </w:pPr>
      <w:r w:rsidRPr="0013451E">
        <w:rPr>
          <w:sz w:val="24"/>
          <w:szCs w:val="24"/>
        </w:rPr>
        <w:t>įstaigos savivaldos veiklumas;</w:t>
      </w:r>
    </w:p>
    <w:p w:rsidR="00DC5B07" w:rsidRPr="0013451E" w:rsidRDefault="00DC5B07" w:rsidP="00263D40">
      <w:pPr>
        <w:numPr>
          <w:ilvl w:val="0"/>
          <w:numId w:val="105"/>
        </w:numPr>
        <w:suppressAutoHyphens/>
        <w:autoSpaceDN w:val="0"/>
        <w:spacing w:after="0" w:line="240" w:lineRule="auto"/>
        <w:jc w:val="both"/>
        <w:textAlignment w:val="baseline"/>
        <w:rPr>
          <w:sz w:val="24"/>
          <w:szCs w:val="24"/>
          <w:lang w:val="en-US"/>
        </w:rPr>
      </w:pPr>
      <w:r w:rsidRPr="0013451E">
        <w:rPr>
          <w:sz w:val="24"/>
          <w:szCs w:val="24"/>
        </w:rPr>
        <w:t>pedagogų ir tėvų veiklos dermė skatinant vaiko pasiekimus ir juos vertinant.</w:t>
      </w:r>
    </w:p>
    <w:p w:rsidR="00DC5B07" w:rsidRPr="0013451E" w:rsidRDefault="00DC5B07" w:rsidP="00DC5B07">
      <w:pPr>
        <w:jc w:val="both"/>
        <w:rPr>
          <w:sz w:val="24"/>
          <w:szCs w:val="24"/>
        </w:rPr>
      </w:pPr>
      <w:r w:rsidRPr="0013451E">
        <w:rPr>
          <w:sz w:val="24"/>
          <w:szCs w:val="24"/>
        </w:rPr>
        <w:t>Atlikto audito metu respondentai pažymėjo nepakankamą finansavimą (67,7</w:t>
      </w:r>
      <w:r w:rsidRPr="0013451E">
        <w:rPr>
          <w:sz w:val="24"/>
          <w:szCs w:val="24"/>
          <w:lang w:val="en-US"/>
        </w:rPr>
        <w:t>%</w:t>
      </w:r>
      <w:r w:rsidRPr="0013451E">
        <w:rPr>
          <w:sz w:val="24"/>
          <w:szCs w:val="24"/>
        </w:rPr>
        <w:t xml:space="preserve"> įvertino 1 ir 2 lygiu), bet, pagal turimus finansinius išteklius, biudžeto tvarkymo sistema įstaigoje 60</w:t>
      </w:r>
      <w:r w:rsidRPr="0013451E">
        <w:rPr>
          <w:sz w:val="24"/>
          <w:szCs w:val="24"/>
          <w:lang w:val="en-US"/>
        </w:rPr>
        <w:t xml:space="preserve">% </w:t>
      </w:r>
      <w:r w:rsidRPr="0013451E">
        <w:rPr>
          <w:sz w:val="24"/>
          <w:szCs w:val="24"/>
        </w:rPr>
        <w:t>įvertinta 3 ir 4 lygiu.</w:t>
      </w:r>
    </w:p>
    <w:p w:rsidR="00DC5B07" w:rsidRPr="0013451E" w:rsidRDefault="00DC5B07" w:rsidP="009E192C">
      <w:pPr>
        <w:spacing w:line="360" w:lineRule="auto"/>
        <w:ind w:firstLine="360"/>
        <w:jc w:val="both"/>
        <w:rPr>
          <w:bCs/>
          <w:sz w:val="24"/>
          <w:szCs w:val="24"/>
        </w:rPr>
      </w:pPr>
      <w:r w:rsidRPr="0013451E">
        <w:rPr>
          <w:bCs/>
          <w:sz w:val="24"/>
          <w:szCs w:val="24"/>
        </w:rPr>
        <w:t xml:space="preserve">Ypatingai, respondentų nuomone,  pagerėjo mokyklos įvaizdis ( 46.6 </w:t>
      </w:r>
      <w:r w:rsidRPr="0013451E">
        <w:rPr>
          <w:sz w:val="24"/>
          <w:szCs w:val="24"/>
          <w:lang w:val="en-US"/>
        </w:rPr>
        <w:t>%</w:t>
      </w:r>
      <w:r w:rsidRPr="0013451E">
        <w:rPr>
          <w:sz w:val="24"/>
          <w:szCs w:val="24"/>
        </w:rPr>
        <w:t xml:space="preserve">  įvertino ketvirtu lygiu,  53,4 – trečiu lygiu),  ugdymo turinys, vaikų pasiekimai priešmokyklinio ugdymo grupėse, specialiųjų poreikių vaikų padaryta pažanga.</w:t>
      </w:r>
      <w:r w:rsidRPr="0013451E">
        <w:rPr>
          <w:bCs/>
          <w:sz w:val="24"/>
          <w:szCs w:val="24"/>
        </w:rPr>
        <w:t xml:space="preserve"> Visi bendruomenės nariai džiaugiasi suteikta galimybe gauti psichologo pagalbą. </w:t>
      </w:r>
    </w:p>
    <w:p w:rsidR="00DC5B07" w:rsidRPr="0013451E" w:rsidRDefault="00DC5B07" w:rsidP="009E192C">
      <w:pPr>
        <w:spacing w:line="360" w:lineRule="auto"/>
        <w:ind w:firstLine="360"/>
        <w:jc w:val="both"/>
        <w:rPr>
          <w:sz w:val="24"/>
          <w:szCs w:val="24"/>
        </w:rPr>
      </w:pPr>
      <w:r w:rsidRPr="0013451E">
        <w:rPr>
          <w:sz w:val="24"/>
          <w:szCs w:val="24"/>
        </w:rPr>
        <w:t>Prioritetinėms kryptims įgyvendinti parengtas ir direktoriaus 2014 m. vasario 19 įsakymu Nr. V1-2 patvirtintas 2014-2016 metų strateginis planas ir 2014 m. metinis veiklos planas (direktoriaus 2013m. gruodžio 31 d. įsakymas Nr. V1-25).</w:t>
      </w:r>
    </w:p>
    <w:p w:rsidR="00DC5B07" w:rsidRPr="0013451E" w:rsidRDefault="00DC5B07" w:rsidP="009E192C">
      <w:pPr>
        <w:spacing w:line="360" w:lineRule="auto"/>
        <w:ind w:firstLine="360"/>
        <w:jc w:val="both"/>
        <w:rPr>
          <w:sz w:val="24"/>
          <w:szCs w:val="24"/>
        </w:rPr>
      </w:pPr>
      <w:r w:rsidRPr="0013451E">
        <w:rPr>
          <w:sz w:val="24"/>
          <w:szCs w:val="24"/>
        </w:rPr>
        <w:t xml:space="preserve">Panevėžio lopšelyje-darželyje „Rūta“ 2014 metais sukomplektuotos 8 grupės: 2 - ankstyvojo ugdymo, 4 - ikimokyklinio ugdymo, 2 priešmokyklinio ugdymo (viena mišri). 2014 metų gruodžio 31d. duomenimis įstaigą lankė 140 ugdytinių  (26 vaikams nustatyti specialieji poreikiai, iš jų 8 - dideli specialieji poreikiai). Įstaigoje dirba komanda specialistų: logopedas, specialusis pedagogas, psichologas. Logopedo paslaugos buvo teikiamos 26 vaikams, turintiems kalbos ir komunikacijos sutrikimų. 2014 metų pabaigoje įstaigoje buvo 11 vaikų su vidutiniais ir dideliais specialiaisiais ugdymo (si)  poreikiais. </w:t>
      </w:r>
    </w:p>
    <w:p w:rsidR="00DC5B07" w:rsidRDefault="00DC5B07" w:rsidP="00DC5B07">
      <w:pPr>
        <w:jc w:val="both"/>
        <w:rPr>
          <w:b/>
          <w:bCs/>
          <w:sz w:val="24"/>
          <w:szCs w:val="24"/>
        </w:rPr>
      </w:pPr>
    </w:p>
    <w:p w:rsidR="00DC5B07" w:rsidRPr="0013451E" w:rsidRDefault="00DC5B07" w:rsidP="00DC5B07">
      <w:pPr>
        <w:jc w:val="both"/>
        <w:rPr>
          <w:b/>
          <w:bCs/>
          <w:sz w:val="24"/>
          <w:szCs w:val="24"/>
        </w:rPr>
      </w:pPr>
      <w:r w:rsidRPr="0013451E">
        <w:rPr>
          <w:b/>
          <w:bCs/>
          <w:sz w:val="24"/>
          <w:szCs w:val="24"/>
        </w:rPr>
        <w:t>Įstaigos socialinis kontekstas:</w:t>
      </w:r>
    </w:p>
    <w:tbl>
      <w:tblPr>
        <w:tblW w:w="0" w:type="auto"/>
        <w:tblCellSpacing w:w="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260"/>
        <w:gridCol w:w="2552"/>
      </w:tblGrid>
      <w:tr w:rsidR="00DC5B07" w:rsidRPr="0013451E" w:rsidTr="009E192C">
        <w:trPr>
          <w:tblCellSpacing w:w="0" w:type="dxa"/>
        </w:trPr>
        <w:tc>
          <w:tcPr>
            <w:tcW w:w="6260"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rPr>
            </w:pPr>
            <w:r w:rsidRPr="0013451E">
              <w:rPr>
                <w:bCs/>
                <w:sz w:val="24"/>
                <w:szCs w:val="24"/>
              </w:rPr>
              <w:t>Daugiavaikės šeimos</w:t>
            </w:r>
          </w:p>
        </w:tc>
        <w:tc>
          <w:tcPr>
            <w:tcW w:w="2552"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lang w:val="en-US"/>
              </w:rPr>
            </w:pPr>
            <w:r w:rsidRPr="0013451E">
              <w:rPr>
                <w:sz w:val="24"/>
                <w:szCs w:val="24"/>
                <w:lang w:val="en-US"/>
              </w:rPr>
              <w:t xml:space="preserve">     14</w:t>
            </w:r>
          </w:p>
        </w:tc>
      </w:tr>
      <w:tr w:rsidR="00DC5B07" w:rsidRPr="0013451E" w:rsidTr="009E192C">
        <w:trPr>
          <w:tblCellSpacing w:w="0" w:type="dxa"/>
        </w:trPr>
        <w:tc>
          <w:tcPr>
            <w:tcW w:w="6260"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rPr>
            </w:pPr>
            <w:r w:rsidRPr="0013451E">
              <w:rPr>
                <w:bCs/>
                <w:sz w:val="24"/>
                <w:szCs w:val="24"/>
              </w:rPr>
              <w:t>Socialiai remtinos šeimos</w:t>
            </w:r>
          </w:p>
        </w:tc>
        <w:tc>
          <w:tcPr>
            <w:tcW w:w="2552"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lang w:val="en-US"/>
              </w:rPr>
            </w:pPr>
            <w:r w:rsidRPr="0013451E">
              <w:rPr>
                <w:sz w:val="24"/>
                <w:szCs w:val="24"/>
                <w:lang w:val="en-US"/>
              </w:rPr>
              <w:t xml:space="preserve">     15</w:t>
            </w:r>
          </w:p>
        </w:tc>
      </w:tr>
      <w:tr w:rsidR="00DC5B07" w:rsidRPr="0013451E" w:rsidTr="009E192C">
        <w:trPr>
          <w:tblCellSpacing w:w="0" w:type="dxa"/>
        </w:trPr>
        <w:tc>
          <w:tcPr>
            <w:tcW w:w="6260"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rPr>
            </w:pPr>
            <w:r w:rsidRPr="0013451E">
              <w:rPr>
                <w:bCs/>
                <w:sz w:val="24"/>
                <w:szCs w:val="24"/>
              </w:rPr>
              <w:t>Išvykusių į užsienį tėvų vaikai</w:t>
            </w:r>
          </w:p>
        </w:tc>
        <w:tc>
          <w:tcPr>
            <w:tcW w:w="2552"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lang w:val="en-US"/>
              </w:rPr>
            </w:pPr>
            <w:r w:rsidRPr="0013451E">
              <w:rPr>
                <w:sz w:val="24"/>
                <w:szCs w:val="24"/>
                <w:lang w:val="en-US"/>
              </w:rPr>
              <w:t xml:space="preserve">     7</w:t>
            </w:r>
          </w:p>
        </w:tc>
      </w:tr>
      <w:tr w:rsidR="00DC5B07" w:rsidRPr="0013451E" w:rsidTr="009E192C">
        <w:trPr>
          <w:tblCellSpacing w:w="0" w:type="dxa"/>
        </w:trPr>
        <w:tc>
          <w:tcPr>
            <w:tcW w:w="6260"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rPr>
            </w:pPr>
            <w:r w:rsidRPr="0013451E">
              <w:rPr>
                <w:bCs/>
                <w:sz w:val="24"/>
                <w:szCs w:val="24"/>
              </w:rPr>
              <w:t>Vienišos ar išsiskyrę mamos</w:t>
            </w:r>
          </w:p>
        </w:tc>
        <w:tc>
          <w:tcPr>
            <w:tcW w:w="2552"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lang w:val="en-US"/>
              </w:rPr>
            </w:pPr>
            <w:r w:rsidRPr="0013451E">
              <w:rPr>
                <w:sz w:val="24"/>
                <w:szCs w:val="24"/>
                <w:lang w:val="en-US"/>
              </w:rPr>
              <w:t xml:space="preserve">     20</w:t>
            </w:r>
          </w:p>
        </w:tc>
      </w:tr>
      <w:tr w:rsidR="00DC5B07" w:rsidRPr="0013451E" w:rsidTr="009E192C">
        <w:trPr>
          <w:tblCellSpacing w:w="0" w:type="dxa"/>
        </w:trPr>
        <w:tc>
          <w:tcPr>
            <w:tcW w:w="6260"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rPr>
            </w:pPr>
            <w:r w:rsidRPr="0013451E">
              <w:rPr>
                <w:bCs/>
                <w:sz w:val="24"/>
                <w:szCs w:val="24"/>
              </w:rPr>
              <w:t>Vaikai, kurių vienas iš tėvų  miręs</w:t>
            </w:r>
          </w:p>
        </w:tc>
        <w:tc>
          <w:tcPr>
            <w:tcW w:w="2552" w:type="dxa"/>
            <w:tcBorders>
              <w:top w:val="outset" w:sz="6" w:space="0" w:color="auto"/>
              <w:left w:val="outset" w:sz="6" w:space="0" w:color="auto"/>
              <w:bottom w:val="outset" w:sz="6" w:space="0" w:color="auto"/>
              <w:right w:val="outset" w:sz="6" w:space="0" w:color="auto"/>
            </w:tcBorders>
            <w:vAlign w:val="center"/>
          </w:tcPr>
          <w:p w:rsidR="00DC5B07" w:rsidRPr="0013451E" w:rsidRDefault="00DC5B07" w:rsidP="00DC5B07">
            <w:pPr>
              <w:jc w:val="both"/>
              <w:rPr>
                <w:sz w:val="24"/>
                <w:szCs w:val="24"/>
                <w:lang w:val="en-US"/>
              </w:rPr>
            </w:pPr>
            <w:r w:rsidRPr="0013451E">
              <w:rPr>
                <w:sz w:val="24"/>
                <w:szCs w:val="24"/>
                <w:lang w:val="en-US"/>
              </w:rPr>
              <w:t xml:space="preserve">     3</w:t>
            </w:r>
          </w:p>
        </w:tc>
      </w:tr>
    </w:tbl>
    <w:p w:rsidR="00DC5B07" w:rsidRPr="0013451E" w:rsidRDefault="00DC5B07" w:rsidP="009E192C">
      <w:pPr>
        <w:spacing w:line="360" w:lineRule="auto"/>
        <w:jc w:val="both"/>
        <w:rPr>
          <w:sz w:val="24"/>
          <w:szCs w:val="24"/>
          <w:lang w:val="en-US"/>
        </w:rPr>
      </w:pPr>
      <w:r w:rsidRPr="0013451E">
        <w:rPr>
          <w:sz w:val="24"/>
          <w:szCs w:val="24"/>
        </w:rPr>
        <w:t xml:space="preserve">    2013 m. balandžio 23d. Panevėžio m. savivaldybės tarybos sprendimu Nr. 1-128 pasikeitus „Atlyginimo už vaikų, ugdomų pagal ikimokyklinio ir priešmokyklinio ugdymo programas, išlaikymo Savivaldybės ikimokyklinio ugdymo mokyklose tvarkos aprašui“ , lengvatas gaunančių vaikų skaičius praktiškai liko nepakitęs (100</w:t>
      </w:r>
      <w:r w:rsidRPr="0013451E">
        <w:rPr>
          <w:sz w:val="24"/>
          <w:szCs w:val="24"/>
          <w:lang w:val="en-US"/>
        </w:rPr>
        <w:t>% - 12-2013, 13-2014, 50% - 16-2013 ir 2014).</w:t>
      </w:r>
    </w:p>
    <w:p w:rsidR="00DC5B07" w:rsidRPr="0013451E" w:rsidRDefault="00DC5B07" w:rsidP="009E192C">
      <w:pPr>
        <w:spacing w:line="360" w:lineRule="auto"/>
        <w:jc w:val="both"/>
        <w:rPr>
          <w:sz w:val="24"/>
          <w:szCs w:val="24"/>
          <w:lang w:val="en-US"/>
        </w:rPr>
      </w:pPr>
      <w:r w:rsidRPr="0013451E">
        <w:rPr>
          <w:sz w:val="24"/>
          <w:szCs w:val="24"/>
        </w:rPr>
        <w:t xml:space="preserve">   Nemokamus pietus gavo 2 priešmokyklinių grupių ugdytiniai. Lopšelį -  darželį lankė 12 Panevėžio rajono savivaldybėje gyvenančių vaikai.</w:t>
      </w:r>
      <w:r w:rsidRPr="0013451E">
        <w:rPr>
          <w:color w:val="FF0000"/>
          <w:sz w:val="24"/>
          <w:szCs w:val="24"/>
        </w:rPr>
        <w:t xml:space="preserve"> </w:t>
      </w:r>
    </w:p>
    <w:p w:rsidR="00DC5B07" w:rsidRPr="0013451E" w:rsidRDefault="00DC5B07" w:rsidP="009E192C">
      <w:pPr>
        <w:tabs>
          <w:tab w:val="left" w:pos="400"/>
        </w:tabs>
        <w:spacing w:line="360" w:lineRule="auto"/>
        <w:jc w:val="both"/>
        <w:rPr>
          <w:sz w:val="24"/>
          <w:szCs w:val="24"/>
        </w:rPr>
      </w:pPr>
      <w:r w:rsidRPr="0013451E">
        <w:rPr>
          <w:sz w:val="24"/>
          <w:szCs w:val="24"/>
        </w:rPr>
        <w:t xml:space="preserve"> </w:t>
      </w:r>
      <w:r w:rsidRPr="0013451E">
        <w:rPr>
          <w:sz w:val="24"/>
          <w:szCs w:val="24"/>
        </w:rPr>
        <w:tab/>
        <w:t xml:space="preserve">2014 metais lopšelyje-darželyje dirbo 43 darbuotojai: 2 vadovai, 12 ikimokyklinio ugdymo, 2 priešmokyklinio ugdymo, 1 meninio ugdymo pedagogas, 3 specialistai, 23 kiti darbuotojai. </w:t>
      </w:r>
    </w:p>
    <w:p w:rsidR="00DC5B07" w:rsidRPr="0013451E" w:rsidRDefault="00DC5B07" w:rsidP="00DC5B07">
      <w:pPr>
        <w:tabs>
          <w:tab w:val="left" w:pos="400"/>
        </w:tabs>
        <w:jc w:val="center"/>
        <w:rPr>
          <w:sz w:val="24"/>
          <w:szCs w:val="24"/>
        </w:rPr>
      </w:pPr>
      <w:r w:rsidRPr="0013451E">
        <w:rPr>
          <w:noProof/>
          <w:sz w:val="24"/>
          <w:szCs w:val="24"/>
          <w:lang w:val="en-US" w:eastAsia="en-US"/>
        </w:rPr>
        <w:drawing>
          <wp:inline distT="0" distB="0" distL="0" distR="0">
            <wp:extent cx="4498975" cy="2261870"/>
            <wp:effectExtent l="0" t="0" r="0" b="0"/>
            <wp:docPr id="428" name="Diagrama 4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C5B07" w:rsidRPr="0013451E" w:rsidRDefault="00DC5B07" w:rsidP="009E192C">
      <w:pPr>
        <w:tabs>
          <w:tab w:val="left" w:pos="400"/>
        </w:tabs>
        <w:spacing w:line="360" w:lineRule="auto"/>
        <w:jc w:val="both"/>
        <w:rPr>
          <w:sz w:val="24"/>
          <w:szCs w:val="24"/>
        </w:rPr>
      </w:pPr>
      <w:r w:rsidRPr="0013451E">
        <w:rPr>
          <w:sz w:val="24"/>
          <w:szCs w:val="24"/>
        </w:rPr>
        <w:t>2014 metais direktoriaus pavaduotojas ugdymui atestuotas III – iajai, direktorius – II – ajai vadybinei kategorijai. Vienas  pedagogas per metus kvalifikaciją kėlė vidutiniškai 9 dienas (54 valandas).</w:t>
      </w:r>
    </w:p>
    <w:p w:rsidR="00DC5B07" w:rsidRPr="0013451E" w:rsidRDefault="00DC5B07" w:rsidP="00DC5B07">
      <w:pPr>
        <w:tabs>
          <w:tab w:val="left" w:pos="400"/>
        </w:tabs>
        <w:jc w:val="center"/>
        <w:rPr>
          <w:sz w:val="24"/>
          <w:szCs w:val="24"/>
        </w:rPr>
      </w:pPr>
      <w:r w:rsidRPr="0013451E">
        <w:rPr>
          <w:noProof/>
          <w:sz w:val="24"/>
          <w:szCs w:val="24"/>
          <w:lang w:val="en-US" w:eastAsia="en-US"/>
        </w:rPr>
        <w:drawing>
          <wp:inline distT="0" distB="0" distL="0" distR="0">
            <wp:extent cx="5368456" cy="2225040"/>
            <wp:effectExtent l="0" t="0" r="3810" b="0"/>
            <wp:docPr id="427" name="Diagrama 4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C5B07" w:rsidRPr="0013451E" w:rsidRDefault="00DC5B07" w:rsidP="00DC5B07">
      <w:pPr>
        <w:tabs>
          <w:tab w:val="left" w:pos="400"/>
        </w:tabs>
        <w:jc w:val="both"/>
        <w:rPr>
          <w:color w:val="000000"/>
          <w:sz w:val="24"/>
          <w:szCs w:val="24"/>
          <w:shd w:val="clear" w:color="auto" w:fill="FFFFFF"/>
        </w:rPr>
      </w:pPr>
      <w:r w:rsidRPr="0013451E">
        <w:rPr>
          <w:sz w:val="24"/>
          <w:szCs w:val="24"/>
        </w:rPr>
        <w:tab/>
        <w:t>Lietuvos Respublikos švietimo ir mokslo ministro 2014 m. rugpjūčio 29 d. įsakymu Nr. V-774 patvirtintas naujas „</w:t>
      </w:r>
      <w:r w:rsidRPr="0013451E">
        <w:rPr>
          <w:bCs/>
          <w:sz w:val="24"/>
          <w:szCs w:val="24"/>
        </w:rPr>
        <w:t xml:space="preserve">Reikalavimų mokytojų kvalifikacijai aprašas“. Vadovaujantis šiuo aprašu visi pedagogai, nepriklausomai nuo turimos kvalifikacijos, amžiaus, </w:t>
      </w:r>
      <w:r w:rsidRPr="0013451E">
        <w:rPr>
          <w:sz w:val="24"/>
          <w:szCs w:val="24"/>
          <w:shd w:val="clear" w:color="auto" w:fill="FFFFFF"/>
        </w:rPr>
        <w:t xml:space="preserve">privalo </w:t>
      </w:r>
      <w:r w:rsidRPr="0013451E">
        <w:rPr>
          <w:sz w:val="24"/>
          <w:szCs w:val="24"/>
        </w:rPr>
        <w:t xml:space="preserve">būti išklausę Specialiosios pedagogikos ir specialiosios psichologijos kursus, </w:t>
      </w:r>
      <w:r w:rsidRPr="0013451E">
        <w:rPr>
          <w:color w:val="000000"/>
          <w:sz w:val="24"/>
          <w:szCs w:val="24"/>
          <w:shd w:val="clear" w:color="auto" w:fill="FFFFFF"/>
        </w:rPr>
        <w:t>būti įgiję kompetencijas, numatytas Reikalavimuose mokytojų kompiuterinio raštingumo programoms. Šiuos kursus privalės baigti septyni pedagogai. Meninio ugdymo pedagogas iki 2015-09-01 turės būti išklausęs ne mažiau kaip 40 valandų (1,5 studijų kreditų) ikimokyklinio ir (ar) priešmokyklinio ugdymo metodikos kursų.</w:t>
      </w:r>
    </w:p>
    <w:p w:rsidR="00DC5B07" w:rsidRPr="0013451E" w:rsidRDefault="00DC5B07" w:rsidP="00DC5B07">
      <w:pPr>
        <w:tabs>
          <w:tab w:val="left" w:pos="400"/>
        </w:tabs>
        <w:jc w:val="both"/>
        <w:rPr>
          <w:sz w:val="24"/>
          <w:szCs w:val="24"/>
        </w:rPr>
      </w:pPr>
      <w:r w:rsidRPr="0013451E">
        <w:rPr>
          <w:sz w:val="24"/>
          <w:szCs w:val="24"/>
        </w:rPr>
        <w:tab/>
        <w:t xml:space="preserve">Ugdymas lopšelyje-darželyje vyko vadovaujantis „Ankstyvojo ugdymo vadovu“,  „Bendrosiomis programomis ir išsilavinimo standartais“,  įstaigos sukurta Ikimokyklinio ugdymo programa „Vaikystės mozaika“, Priešmokyklinio ugdymo programos ugdymo planu (direktoriaus 2014-09-01 įsakymas Nr.V1-9). </w:t>
      </w:r>
    </w:p>
    <w:p w:rsidR="00DC5B07" w:rsidRPr="0013451E" w:rsidRDefault="00DC5B07" w:rsidP="00DC5B07">
      <w:pPr>
        <w:tabs>
          <w:tab w:val="left" w:pos="400"/>
        </w:tabs>
        <w:jc w:val="both"/>
        <w:rPr>
          <w:sz w:val="24"/>
          <w:szCs w:val="24"/>
        </w:rPr>
      </w:pPr>
      <w:r w:rsidRPr="0013451E">
        <w:rPr>
          <w:sz w:val="24"/>
          <w:szCs w:val="24"/>
        </w:rPr>
        <w:tab/>
        <w:t>2014 metais didžiausias dėmesys buvo skiriamas pedagogų ir tėvų veiklos dermės skatinimui, stiprinant šeimos ir pedagogų bendradarbiavimą, vaikų poreikių tenkinimui, telkiant bendruomenę visuminės vaikų sveikatos stiprinimui.</w:t>
      </w:r>
    </w:p>
    <w:p w:rsidR="00DC5B07" w:rsidRPr="0013451E" w:rsidRDefault="00DC5B07" w:rsidP="00DC5B07">
      <w:pPr>
        <w:jc w:val="both"/>
        <w:rPr>
          <w:sz w:val="24"/>
          <w:szCs w:val="24"/>
        </w:rPr>
      </w:pPr>
      <w:r w:rsidRPr="0013451E">
        <w:rPr>
          <w:sz w:val="24"/>
          <w:szCs w:val="24"/>
        </w:rPr>
        <w:t xml:space="preserve">       Atlikome  tėvų apklausą, norėdami išsiaiškinti, kaip tėvai vertina bendradarbiavimą, kuo gali padėti, prisidėti, kad ugdymo procesas būtų įdomesnis, įvairesnis. Tėveliai aktyviai dalyvavo išvykose, ekskursijose, edukacinėse programose muziejuose, supažindino su savo profesijomis, pakvietė vaikus atvykti į darbovietes. Labai suartino vaikus, tėvus, pedagogus sporto, tradicinės, tautinės šventės. Lopšelyje-darželyje ir toliau vyksta krepšinio, sportinių šokių, anglų kalbos būreliai. Naujai pradėjo veikti Zumbos būrelis. Didėjantį tėvų susidomėjimą lopšelyje-darželyje vykstančiais pokyčiais rodo aktyvus dalyvavimas visuotiniuose tėvų susirinkimuose. </w:t>
      </w:r>
    </w:p>
    <w:p w:rsidR="00DC5B07" w:rsidRPr="0013451E" w:rsidRDefault="00DC5B07" w:rsidP="00DC5B07">
      <w:pPr>
        <w:ind w:firstLine="720"/>
        <w:jc w:val="both"/>
        <w:rPr>
          <w:sz w:val="24"/>
          <w:szCs w:val="24"/>
        </w:rPr>
      </w:pPr>
      <w:r w:rsidRPr="0013451E">
        <w:rPr>
          <w:noProof/>
          <w:sz w:val="24"/>
          <w:szCs w:val="24"/>
          <w:lang w:val="en-US" w:eastAsia="en-US"/>
        </w:rPr>
        <w:drawing>
          <wp:inline distT="0" distB="0" distL="0" distR="0">
            <wp:extent cx="5096510" cy="1822450"/>
            <wp:effectExtent l="0" t="0" r="0" b="0"/>
            <wp:docPr id="426" name="Diagrama 4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C5B07" w:rsidRPr="0013451E" w:rsidRDefault="00DC5B07" w:rsidP="00DC5B07">
      <w:pPr>
        <w:ind w:firstLine="720"/>
        <w:jc w:val="both"/>
        <w:rPr>
          <w:sz w:val="24"/>
          <w:szCs w:val="24"/>
        </w:rPr>
      </w:pPr>
      <w:r w:rsidRPr="0013451E">
        <w:rPr>
          <w:sz w:val="24"/>
          <w:szCs w:val="24"/>
        </w:rPr>
        <w:t xml:space="preserve">Susirinkimų metu tėvams pateikiamos finansinė, mokyklos tarybos ataskaitos, apie ugdymą, sveikatą ir kitus aktualius klausimus kalba specialistai. Tėvai geranoriškai prisidėjo prie įstaigos aplinkos turtinimo: padarė kai kurioms grupėms smėlio dėžes, dovanojo 100 kv.m. plytelių sienoms ir grindims, padėjo įsigyti žaliuzes ir kt.. Rugsėjo mėnesį vykusiuose grupių susirinkimuose skaičiau pranešimus  kiekvienai amžiaus grupei aktualiomis temomis.  Turtinome  grupių aplinką, įrengėme atskirą kabinetą „Mažųjų dailės studija“,   sudarydami sąlygas vaikų saviraiškai ir individualumui. Dalyvavome  edukacinėse programose, rengėme bendras  parodas, susitikimus, šventes, vykdėme projektus. </w:t>
      </w:r>
    </w:p>
    <w:p w:rsidR="00DC5B07" w:rsidRPr="0013451E" w:rsidRDefault="00DC5B07" w:rsidP="00DC5B07">
      <w:pPr>
        <w:ind w:firstLine="720"/>
        <w:jc w:val="both"/>
        <w:rPr>
          <w:sz w:val="24"/>
          <w:szCs w:val="24"/>
        </w:rPr>
      </w:pPr>
      <w:r w:rsidRPr="0013451E">
        <w:rPr>
          <w:sz w:val="24"/>
          <w:szCs w:val="24"/>
        </w:rPr>
        <w:t xml:space="preserve">Telkiant  bendruomenę visuminės vaikų sveikatos stiprinimui, įsigijome sveikatinimo priemonių, sutvarkėme sporto salę, sudarėme sąlygas vaikams lankyti krepšinio, sportinių šokių užsiėmimus, vykdėme projektą „Sveikatos receptas – 4“, organizavome Sporto šventes ir kt. </w:t>
      </w:r>
    </w:p>
    <w:p w:rsidR="00DC5B07" w:rsidRPr="0013451E" w:rsidRDefault="00DC5B07" w:rsidP="00DC5B07">
      <w:pPr>
        <w:ind w:firstLine="720"/>
        <w:jc w:val="both"/>
        <w:rPr>
          <w:sz w:val="24"/>
          <w:szCs w:val="24"/>
        </w:rPr>
      </w:pPr>
      <w:r w:rsidRPr="0013451E">
        <w:rPr>
          <w:sz w:val="24"/>
          <w:szCs w:val="24"/>
        </w:rPr>
        <w:t>Stiprinant įstaigos vidaus ir išorės ryšius, vykdėme bendrus projektus  su socialiniais partneriais, visus bendruomenės narius, ikimokyklines įstaigas, socialinius partnerius pakvietėme renginiu Šiaurinėje bibliotekoje paminėti Europos sveikos mitybos dieną. Plėtojome naujus ryšius su Panevėžio miesto ikimokyklinio ugdymo mokyklomis,  bendradarbiavome su respublikine ir vietine spauda, GN televizija, informuodami apie įstaigoje vykstančius renginius.</w:t>
      </w:r>
    </w:p>
    <w:p w:rsidR="00DC5B07" w:rsidRPr="0013451E" w:rsidRDefault="00DC5B07" w:rsidP="00DC5B07">
      <w:pPr>
        <w:ind w:firstLine="720"/>
        <w:jc w:val="both"/>
        <w:rPr>
          <w:sz w:val="24"/>
          <w:szCs w:val="24"/>
        </w:rPr>
      </w:pPr>
      <w:r w:rsidRPr="0013451E">
        <w:rPr>
          <w:sz w:val="24"/>
          <w:szCs w:val="24"/>
        </w:rPr>
        <w:t xml:space="preserve">Apie  įstaigos veiklą informuojame internetiniame puslapyje </w:t>
      </w:r>
      <w:hyperlink r:id="rId26" w:history="1">
        <w:r w:rsidRPr="0013451E">
          <w:rPr>
            <w:rStyle w:val="Hyperlink"/>
            <w:sz w:val="24"/>
            <w:szCs w:val="24"/>
          </w:rPr>
          <w:t>www.lopselis-darzelis-ruta.lt</w:t>
        </w:r>
      </w:hyperlink>
    </w:p>
    <w:p w:rsidR="00DC5B07" w:rsidRPr="0013451E" w:rsidRDefault="00DC5B07" w:rsidP="00DC5B07">
      <w:pPr>
        <w:ind w:firstLine="720"/>
        <w:jc w:val="both"/>
        <w:rPr>
          <w:sz w:val="24"/>
          <w:szCs w:val="24"/>
        </w:rPr>
      </w:pPr>
      <w:r w:rsidRPr="0013451E">
        <w:rPr>
          <w:sz w:val="24"/>
          <w:szCs w:val="24"/>
        </w:rPr>
        <w:t>2014 metais lopšeliui – darželiui „Rūta“ buvo skirta 1129,9 tūkst. Lt..</w:t>
      </w:r>
      <w:r w:rsidRPr="0013451E">
        <w:rPr>
          <w:color w:val="FF0000"/>
          <w:sz w:val="24"/>
          <w:szCs w:val="24"/>
        </w:rPr>
        <w:t xml:space="preserve"> </w:t>
      </w:r>
      <w:r w:rsidRPr="0013451E">
        <w:rPr>
          <w:sz w:val="24"/>
          <w:szCs w:val="24"/>
        </w:rPr>
        <w:t>Iš jų: aplinkos lėšos - 655400, ikimokyklinio ugdymo krepšelio lėšos – 283900 Lt, priešmokyklinio ugdymo krepšelio lėšos – 50600 Lt., spec. lėšos – 140000 Lt.. Surinkta spec. lėšų –139859 Lt.  Iš jų:  už maitinimą – 90155 Lt., įstaigos reikmėms – 40558 Lt.,  darbuotojų mityba – 7622 Lt., už patalpų nuomą – 1525 Lt. Viešiems darbams finansuoti Panevėžio m. savivaldybė skyrė 3600 Lt., Panevėžio teritorinė darbo birža – 5050 Lt.. 2014 metais Valstybinė mokesčių inspekcija  pravedė 2 % GPM -  6817 Lt..  Gautas dalinis finansavimas vykdytam projektui iš sveikatos skyriaus -500 Lt.</w:t>
      </w:r>
    </w:p>
    <w:p w:rsidR="00DC5B07" w:rsidRPr="0013451E" w:rsidRDefault="009E192C" w:rsidP="009E192C">
      <w:pPr>
        <w:jc w:val="both"/>
        <w:rPr>
          <w:sz w:val="24"/>
          <w:szCs w:val="24"/>
        </w:rPr>
      </w:pPr>
      <w:r>
        <w:rPr>
          <w:color w:val="FF0000"/>
          <w:sz w:val="24"/>
          <w:szCs w:val="24"/>
        </w:rPr>
        <w:t xml:space="preserve">                </w:t>
      </w:r>
      <w:r w:rsidR="00DC5B07" w:rsidRPr="0013451E">
        <w:rPr>
          <w:b/>
          <w:sz w:val="24"/>
          <w:szCs w:val="24"/>
        </w:rPr>
        <w:t>II. ĮSTAIGOS  VEIKLAI ĮTAKOS TURĖJUSIŲ VEIKSNIŲ APŽVALGA</w:t>
      </w:r>
    </w:p>
    <w:p w:rsidR="00DC5B07" w:rsidRPr="0013451E" w:rsidRDefault="00DC5B07" w:rsidP="00DC5B07">
      <w:pPr>
        <w:rPr>
          <w:sz w:val="24"/>
          <w:szCs w:val="24"/>
        </w:rPr>
      </w:pPr>
      <w:r w:rsidRPr="0013451E">
        <w:rPr>
          <w:b/>
          <w:sz w:val="24"/>
          <w:szCs w:val="24"/>
        </w:rPr>
        <w:t xml:space="preserve">                        </w:t>
      </w:r>
      <w:r w:rsidRPr="0013451E">
        <w:rPr>
          <w:sz w:val="24"/>
          <w:szCs w:val="24"/>
        </w:rPr>
        <w:t xml:space="preserve">Praėjusiais metais </w:t>
      </w:r>
      <w:r w:rsidRPr="0013451E">
        <w:rPr>
          <w:b/>
          <w:sz w:val="24"/>
          <w:szCs w:val="24"/>
        </w:rPr>
        <w:t xml:space="preserve"> </w:t>
      </w:r>
      <w:r w:rsidRPr="0013451E">
        <w:rPr>
          <w:sz w:val="24"/>
          <w:szCs w:val="24"/>
        </w:rPr>
        <w:t xml:space="preserve">įstaigos veiklai įtakos turėjo šie veiksniai: </w:t>
      </w:r>
    </w:p>
    <w:p w:rsidR="00DC5B07" w:rsidRPr="0013451E" w:rsidRDefault="00DC5B07" w:rsidP="00DC5B07">
      <w:pPr>
        <w:rPr>
          <w:sz w:val="24"/>
          <w:szCs w:val="24"/>
        </w:rPr>
      </w:pPr>
      <w:r w:rsidRPr="0013451E">
        <w:rPr>
          <w:sz w:val="24"/>
          <w:szCs w:val="24"/>
        </w:rPr>
        <w:t xml:space="preserve">           </w:t>
      </w:r>
      <w:r w:rsidRPr="0013451E">
        <w:rPr>
          <w:b/>
          <w:sz w:val="24"/>
          <w:szCs w:val="24"/>
        </w:rPr>
        <w:t xml:space="preserve">  Išoriniai</w:t>
      </w:r>
    </w:p>
    <w:p w:rsidR="00DC5B07" w:rsidRPr="0013451E" w:rsidRDefault="00DC5B07" w:rsidP="00263D40">
      <w:pPr>
        <w:numPr>
          <w:ilvl w:val="0"/>
          <w:numId w:val="95"/>
        </w:numPr>
        <w:tabs>
          <w:tab w:val="left" w:pos="1440"/>
        </w:tabs>
        <w:suppressAutoHyphens/>
        <w:autoSpaceDE w:val="0"/>
        <w:autoSpaceDN w:val="0"/>
        <w:spacing w:after="0" w:line="240" w:lineRule="auto"/>
        <w:ind w:left="1440" w:hanging="354"/>
        <w:jc w:val="both"/>
        <w:textAlignment w:val="baseline"/>
        <w:rPr>
          <w:sz w:val="24"/>
          <w:szCs w:val="24"/>
        </w:rPr>
      </w:pPr>
      <w:r w:rsidRPr="0013451E">
        <w:rPr>
          <w:sz w:val="24"/>
          <w:szCs w:val="24"/>
        </w:rPr>
        <w:t>teisingesnis įstaigos  specialiųjų lėšų panaudojimo  paskirstymas.</w:t>
      </w:r>
    </w:p>
    <w:p w:rsidR="00DC5B07" w:rsidRPr="0013451E" w:rsidRDefault="00DC5B07" w:rsidP="00263D40">
      <w:pPr>
        <w:numPr>
          <w:ilvl w:val="0"/>
          <w:numId w:val="95"/>
        </w:numPr>
        <w:suppressAutoHyphens/>
        <w:autoSpaceDE w:val="0"/>
        <w:autoSpaceDN w:val="0"/>
        <w:spacing w:after="0" w:line="240" w:lineRule="auto"/>
        <w:ind w:firstLine="306"/>
        <w:jc w:val="both"/>
        <w:textAlignment w:val="baseline"/>
        <w:rPr>
          <w:sz w:val="24"/>
          <w:szCs w:val="24"/>
        </w:rPr>
      </w:pPr>
      <w:r w:rsidRPr="0013451E">
        <w:rPr>
          <w:sz w:val="24"/>
          <w:szCs w:val="24"/>
        </w:rPr>
        <w:t>sumažėjęs Panevėžio m. savivaldybės finansuojamų projektų skaičius (ryšium su Kultūros sostinės renginių finansavimu);</w:t>
      </w:r>
    </w:p>
    <w:p w:rsidR="00DC5B07" w:rsidRPr="0013451E" w:rsidRDefault="00DC5B07" w:rsidP="00263D40">
      <w:pPr>
        <w:numPr>
          <w:ilvl w:val="0"/>
          <w:numId w:val="95"/>
        </w:numPr>
        <w:suppressAutoHyphens/>
        <w:autoSpaceDE w:val="0"/>
        <w:autoSpaceDN w:val="0"/>
        <w:spacing w:after="0" w:line="240" w:lineRule="auto"/>
        <w:ind w:firstLine="306"/>
        <w:jc w:val="both"/>
        <w:textAlignment w:val="baseline"/>
        <w:rPr>
          <w:sz w:val="24"/>
          <w:szCs w:val="24"/>
        </w:rPr>
      </w:pPr>
      <w:r w:rsidRPr="0013451E">
        <w:rPr>
          <w:color w:val="FF6600"/>
          <w:sz w:val="24"/>
          <w:szCs w:val="24"/>
        </w:rPr>
        <w:t xml:space="preserve"> </w:t>
      </w:r>
      <w:r w:rsidRPr="0013451E">
        <w:rPr>
          <w:sz w:val="24"/>
          <w:szCs w:val="24"/>
        </w:rPr>
        <w:t>didesnis  ikimokyklinio ugdymo krepšelis dėl specialiųjų poreikių vaikų;</w:t>
      </w:r>
    </w:p>
    <w:p w:rsidR="00DC5B07" w:rsidRPr="0013451E" w:rsidRDefault="00DC5B07" w:rsidP="00263D40">
      <w:pPr>
        <w:numPr>
          <w:ilvl w:val="0"/>
          <w:numId w:val="95"/>
        </w:numPr>
        <w:suppressAutoHyphens/>
        <w:autoSpaceDE w:val="0"/>
        <w:autoSpaceDN w:val="0"/>
        <w:spacing w:after="0" w:line="240" w:lineRule="auto"/>
        <w:ind w:left="1440" w:hanging="354"/>
        <w:jc w:val="both"/>
        <w:textAlignment w:val="baseline"/>
        <w:rPr>
          <w:sz w:val="24"/>
          <w:szCs w:val="24"/>
        </w:rPr>
      </w:pPr>
      <w:r w:rsidRPr="0013451E">
        <w:rPr>
          <w:sz w:val="24"/>
          <w:szCs w:val="24"/>
        </w:rPr>
        <w:t xml:space="preserve"> privalomas ugdymo lėšų mokėjimas už kiekvieną darbo dieną;</w:t>
      </w:r>
    </w:p>
    <w:p w:rsidR="00DC5B07" w:rsidRPr="0013451E" w:rsidRDefault="00DC5B07" w:rsidP="00263D40">
      <w:pPr>
        <w:numPr>
          <w:ilvl w:val="0"/>
          <w:numId w:val="95"/>
        </w:numPr>
        <w:suppressAutoHyphens/>
        <w:autoSpaceDE w:val="0"/>
        <w:autoSpaceDN w:val="0"/>
        <w:spacing w:after="0" w:line="240" w:lineRule="auto"/>
        <w:ind w:left="1440" w:hanging="354"/>
        <w:jc w:val="both"/>
        <w:textAlignment w:val="baseline"/>
        <w:rPr>
          <w:sz w:val="24"/>
          <w:szCs w:val="24"/>
        </w:rPr>
      </w:pPr>
      <w:r w:rsidRPr="0013451E">
        <w:rPr>
          <w:sz w:val="24"/>
          <w:szCs w:val="24"/>
        </w:rPr>
        <w:t>atliekama dalinė įstaigos renovacija.</w:t>
      </w:r>
    </w:p>
    <w:p w:rsidR="00DC5B07" w:rsidRPr="0013451E" w:rsidRDefault="00DC5B07" w:rsidP="00DC5B07">
      <w:pPr>
        <w:autoSpaceDE w:val="0"/>
        <w:ind w:left="780"/>
        <w:rPr>
          <w:sz w:val="24"/>
          <w:szCs w:val="24"/>
        </w:rPr>
      </w:pPr>
      <w:r w:rsidRPr="0013451E">
        <w:rPr>
          <w:sz w:val="24"/>
          <w:szCs w:val="24"/>
        </w:rPr>
        <w:t xml:space="preserve">   </w:t>
      </w:r>
      <w:r w:rsidRPr="0013451E">
        <w:rPr>
          <w:b/>
          <w:sz w:val="24"/>
          <w:szCs w:val="24"/>
        </w:rPr>
        <w:t>Vidiniai</w:t>
      </w:r>
    </w:p>
    <w:p w:rsidR="00DC5B07" w:rsidRPr="0013451E" w:rsidRDefault="00DC5B07" w:rsidP="00263D40">
      <w:pPr>
        <w:numPr>
          <w:ilvl w:val="0"/>
          <w:numId w:val="96"/>
        </w:numPr>
        <w:suppressAutoHyphens/>
        <w:autoSpaceDE w:val="0"/>
        <w:autoSpaceDN w:val="0"/>
        <w:spacing w:after="0" w:line="240" w:lineRule="auto"/>
        <w:textAlignment w:val="baseline"/>
        <w:rPr>
          <w:sz w:val="24"/>
          <w:szCs w:val="24"/>
        </w:rPr>
      </w:pPr>
      <w:r w:rsidRPr="0013451E">
        <w:rPr>
          <w:sz w:val="24"/>
          <w:szCs w:val="24"/>
        </w:rPr>
        <w:t>padidėjęs vaikų skaičius;</w:t>
      </w:r>
    </w:p>
    <w:p w:rsidR="00DC5B07" w:rsidRPr="0013451E" w:rsidRDefault="00DC5B07" w:rsidP="00263D40">
      <w:pPr>
        <w:numPr>
          <w:ilvl w:val="0"/>
          <w:numId w:val="96"/>
        </w:numPr>
        <w:suppressAutoHyphens/>
        <w:autoSpaceDE w:val="0"/>
        <w:autoSpaceDN w:val="0"/>
        <w:spacing w:after="0" w:line="240" w:lineRule="auto"/>
        <w:textAlignment w:val="baseline"/>
        <w:rPr>
          <w:sz w:val="24"/>
          <w:szCs w:val="24"/>
        </w:rPr>
      </w:pPr>
      <w:r w:rsidRPr="0013451E">
        <w:rPr>
          <w:sz w:val="24"/>
          <w:szCs w:val="24"/>
        </w:rPr>
        <w:t>plėtojami ryšiai su socialiniais partneriais;</w:t>
      </w:r>
    </w:p>
    <w:p w:rsidR="00DC5B07" w:rsidRPr="0013451E" w:rsidRDefault="00DC5B07" w:rsidP="00263D40">
      <w:pPr>
        <w:numPr>
          <w:ilvl w:val="0"/>
          <w:numId w:val="96"/>
        </w:numPr>
        <w:suppressAutoHyphens/>
        <w:autoSpaceDE w:val="0"/>
        <w:autoSpaceDN w:val="0"/>
        <w:spacing w:after="0" w:line="240" w:lineRule="auto"/>
        <w:textAlignment w:val="baseline"/>
        <w:rPr>
          <w:sz w:val="24"/>
          <w:szCs w:val="24"/>
        </w:rPr>
      </w:pPr>
      <w:r w:rsidRPr="0013451E">
        <w:rPr>
          <w:sz w:val="24"/>
          <w:szCs w:val="24"/>
        </w:rPr>
        <w:t>papildomos ugdymo(si) paslaugos;</w:t>
      </w:r>
    </w:p>
    <w:p w:rsidR="00DC5B07" w:rsidRPr="0013451E" w:rsidRDefault="00DC5B07" w:rsidP="00263D40">
      <w:pPr>
        <w:numPr>
          <w:ilvl w:val="0"/>
          <w:numId w:val="96"/>
        </w:numPr>
        <w:suppressAutoHyphens/>
        <w:autoSpaceDE w:val="0"/>
        <w:autoSpaceDN w:val="0"/>
        <w:spacing w:after="0" w:line="240" w:lineRule="auto"/>
        <w:textAlignment w:val="baseline"/>
        <w:rPr>
          <w:sz w:val="24"/>
          <w:szCs w:val="24"/>
        </w:rPr>
      </w:pPr>
      <w:r w:rsidRPr="0013451E">
        <w:rPr>
          <w:sz w:val="24"/>
          <w:szCs w:val="24"/>
        </w:rPr>
        <w:t>aukšta pedagogų kvalifikacija;</w:t>
      </w:r>
    </w:p>
    <w:p w:rsidR="00DC5B07" w:rsidRPr="0013451E" w:rsidRDefault="00DC5B07" w:rsidP="00263D40">
      <w:pPr>
        <w:numPr>
          <w:ilvl w:val="0"/>
          <w:numId w:val="96"/>
        </w:numPr>
        <w:suppressAutoHyphens/>
        <w:autoSpaceDE w:val="0"/>
        <w:autoSpaceDN w:val="0"/>
        <w:spacing w:after="0" w:line="240" w:lineRule="auto"/>
        <w:textAlignment w:val="baseline"/>
        <w:rPr>
          <w:sz w:val="24"/>
          <w:szCs w:val="24"/>
        </w:rPr>
      </w:pPr>
      <w:r w:rsidRPr="0013451E">
        <w:rPr>
          <w:sz w:val="24"/>
          <w:szCs w:val="24"/>
        </w:rPr>
        <w:t>pilna specialistų komanda;</w:t>
      </w:r>
    </w:p>
    <w:p w:rsidR="00DC5B07" w:rsidRPr="0013451E" w:rsidRDefault="00DC5B07" w:rsidP="00263D40">
      <w:pPr>
        <w:numPr>
          <w:ilvl w:val="0"/>
          <w:numId w:val="96"/>
        </w:numPr>
        <w:suppressAutoHyphens/>
        <w:autoSpaceDE w:val="0"/>
        <w:autoSpaceDN w:val="0"/>
        <w:spacing w:after="0" w:line="240" w:lineRule="auto"/>
        <w:textAlignment w:val="baseline"/>
        <w:rPr>
          <w:sz w:val="24"/>
          <w:szCs w:val="24"/>
        </w:rPr>
      </w:pPr>
      <w:r w:rsidRPr="0013451E">
        <w:rPr>
          <w:sz w:val="24"/>
          <w:szCs w:val="24"/>
        </w:rPr>
        <w:t>2</w:t>
      </w:r>
      <w:r w:rsidRPr="0013451E">
        <w:rPr>
          <w:sz w:val="24"/>
          <w:szCs w:val="24"/>
          <w:lang w:val="en-US"/>
        </w:rPr>
        <w:t xml:space="preserve">% </w:t>
      </w:r>
      <w:r w:rsidRPr="0013451E">
        <w:rPr>
          <w:sz w:val="24"/>
          <w:szCs w:val="24"/>
        </w:rPr>
        <w:t>GPM parama</w:t>
      </w:r>
    </w:p>
    <w:p w:rsidR="00DC5B07" w:rsidRPr="0013451E" w:rsidRDefault="00DC5B07" w:rsidP="00DC5B07">
      <w:pPr>
        <w:autoSpaceDE w:val="0"/>
        <w:ind w:left="362" w:firstLine="778"/>
        <w:jc w:val="both"/>
        <w:rPr>
          <w:sz w:val="24"/>
          <w:szCs w:val="24"/>
        </w:rPr>
      </w:pPr>
      <w:r w:rsidRPr="0013451E">
        <w:rPr>
          <w:sz w:val="24"/>
          <w:szCs w:val="24"/>
        </w:rPr>
        <w:t>2014 metais vykdėme vieną iš Savivaldybės finansuojamą projektą „Sveikatos receptas - 4“. Tai padėjo ugdyti sveiką ir saugią gyvenseną, bendravimo ir bendradarbiavimo įgūdžius, leido pritraukti nors ir nedideles, bet papildomas lėšas ugdymo (si) kokybės gerinimui. Kad sveikatinimo projektai turi įtakos vaikų sveikatos gerinimui, matyti iš palyginamosios diagramos.</w:t>
      </w:r>
    </w:p>
    <w:p w:rsidR="00DC5B07" w:rsidRPr="0013451E" w:rsidRDefault="00DC5B07" w:rsidP="00DC5B07">
      <w:pPr>
        <w:autoSpaceDE w:val="0"/>
        <w:ind w:left="362" w:firstLine="778"/>
        <w:jc w:val="both"/>
        <w:rPr>
          <w:sz w:val="24"/>
          <w:szCs w:val="24"/>
        </w:rPr>
      </w:pPr>
      <w:r w:rsidRPr="0013451E">
        <w:rPr>
          <w:noProof/>
          <w:sz w:val="24"/>
          <w:szCs w:val="24"/>
          <w:lang w:val="en-US" w:eastAsia="en-US"/>
        </w:rPr>
        <w:drawing>
          <wp:inline distT="0" distB="0" distL="0" distR="0">
            <wp:extent cx="4785360" cy="2078990"/>
            <wp:effectExtent l="0" t="0" r="0" b="0"/>
            <wp:docPr id="425" name="Diagrama 4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C5B07" w:rsidRPr="0013451E" w:rsidRDefault="00DC5B07" w:rsidP="00DC5B07">
      <w:pPr>
        <w:autoSpaceDE w:val="0"/>
        <w:ind w:left="362" w:firstLine="778"/>
        <w:jc w:val="both"/>
        <w:rPr>
          <w:sz w:val="24"/>
          <w:szCs w:val="24"/>
        </w:rPr>
      </w:pPr>
      <w:r w:rsidRPr="0013451E">
        <w:rPr>
          <w:sz w:val="24"/>
          <w:szCs w:val="24"/>
        </w:rPr>
        <w:t xml:space="preserve"> Pedagogės su ugdytiniais dalyvavo miesto ikimokyklinių įstaigų organizuojamose parodose, projektuose, konkursuose, skaitė pranešimus sveikatinimo ir kitomis temomis respublikiniuose seminaruose ir konferencijose, rašė straipsnius į vietinę ir respublikinę spaudą. Tai padėjo gerinti bendravimo ir bendradarbiavimo kultūrą, plėtoti socialinius ryšius, skleisti gerąją darbo patirtį mieste ir respublikoje</w:t>
      </w:r>
    </w:p>
    <w:p w:rsidR="00DC5B07" w:rsidRPr="0013451E" w:rsidRDefault="00DC5B07" w:rsidP="00DC5B07">
      <w:pPr>
        <w:autoSpaceDE w:val="0"/>
        <w:ind w:left="362" w:firstLine="778"/>
        <w:jc w:val="both"/>
        <w:rPr>
          <w:sz w:val="24"/>
          <w:szCs w:val="24"/>
        </w:rPr>
      </w:pPr>
      <w:r w:rsidRPr="0013451E">
        <w:rPr>
          <w:sz w:val="24"/>
          <w:szCs w:val="24"/>
        </w:rPr>
        <w:t xml:space="preserve"> 2014 metais į lopšelį darželį atėjo 9 vaikais daugiau (2013 m. – 131, 2014 m.- 140) Deja, nesumažėjo specialiųjų poreikių vaikų, turinčių vidutinius ir didelius specialiuosius poreikius  skaičius.  </w:t>
      </w:r>
    </w:p>
    <w:p w:rsidR="00DC5B07" w:rsidRPr="0013451E" w:rsidRDefault="00DC5B07" w:rsidP="00DC5B07">
      <w:pPr>
        <w:autoSpaceDE w:val="0"/>
        <w:ind w:left="426" w:firstLine="294"/>
        <w:jc w:val="both"/>
        <w:rPr>
          <w:sz w:val="24"/>
          <w:szCs w:val="24"/>
        </w:rPr>
      </w:pPr>
      <w:r w:rsidRPr="0013451E">
        <w:rPr>
          <w:sz w:val="24"/>
          <w:szCs w:val="24"/>
        </w:rPr>
        <w:t>Didžiausias teigiamas 2014 metų pokytis – atlikta dalinė pastato renovacija (pakeistas stogas, langai, durys) ir pradėtas vamzdynų (šilto, šalto vandens ir kanalizacijos) keitimas. Dėl šios priežasties sumažėjo elektros energijos sąnaudos.</w:t>
      </w:r>
    </w:p>
    <w:p w:rsidR="00DC5B07" w:rsidRPr="0013451E" w:rsidRDefault="00DC5B07" w:rsidP="00DC5B07">
      <w:pPr>
        <w:autoSpaceDE w:val="0"/>
        <w:ind w:left="426" w:firstLine="294"/>
        <w:jc w:val="both"/>
        <w:rPr>
          <w:color w:val="FF0000"/>
          <w:sz w:val="24"/>
          <w:szCs w:val="24"/>
        </w:rPr>
      </w:pPr>
      <w:r w:rsidRPr="0013451E">
        <w:rPr>
          <w:noProof/>
          <w:color w:val="FF0000"/>
          <w:sz w:val="24"/>
          <w:szCs w:val="24"/>
          <w:lang w:val="en-US" w:eastAsia="en-US"/>
        </w:rPr>
        <w:drawing>
          <wp:inline distT="0" distB="0" distL="0" distR="0">
            <wp:extent cx="4839970" cy="2243455"/>
            <wp:effectExtent l="0" t="0" r="0" b="0"/>
            <wp:docPr id="424" name="Diagrama 4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C5B07" w:rsidRPr="0013451E" w:rsidRDefault="00DC5B07" w:rsidP="00DC5B07">
      <w:pPr>
        <w:autoSpaceDE w:val="0"/>
        <w:ind w:left="362" w:firstLine="778"/>
        <w:jc w:val="both"/>
        <w:rPr>
          <w:sz w:val="24"/>
          <w:szCs w:val="24"/>
        </w:rPr>
      </w:pPr>
      <w:r w:rsidRPr="0013451E">
        <w:rPr>
          <w:sz w:val="24"/>
          <w:szCs w:val="24"/>
        </w:rPr>
        <w:t>Toliau sėkmingai plėtojome ryšius su muziejais, bibliotekomis, mokyklomis, miesto lopšeliais - darželiais, Bendruomenių rūmais. Panevėžio miesto savivaldybės biblioteka „Židinys“.</w:t>
      </w:r>
    </w:p>
    <w:p w:rsidR="00DC5B07" w:rsidRDefault="00DC5B07" w:rsidP="009E192C">
      <w:pPr>
        <w:autoSpaceDE w:val="0"/>
        <w:spacing w:after="0"/>
        <w:ind w:left="362"/>
        <w:jc w:val="both"/>
        <w:rPr>
          <w:sz w:val="24"/>
          <w:szCs w:val="24"/>
        </w:rPr>
      </w:pPr>
      <w:r w:rsidRPr="0013451E">
        <w:rPr>
          <w:sz w:val="24"/>
          <w:szCs w:val="24"/>
        </w:rPr>
        <w:t xml:space="preserve">             Lopšelyje-darželyje veikė „Mažųjų menininkų“, sportinių šokių studija, vyko krepšinio treniruotės, anglų kalbos, Zumbos užsiėmimai.</w:t>
      </w:r>
    </w:p>
    <w:p w:rsidR="009E192C" w:rsidRPr="0013451E" w:rsidRDefault="009E192C" w:rsidP="009E192C">
      <w:pPr>
        <w:autoSpaceDE w:val="0"/>
        <w:spacing w:after="0"/>
        <w:ind w:left="362"/>
        <w:jc w:val="both"/>
        <w:rPr>
          <w:sz w:val="24"/>
          <w:szCs w:val="24"/>
        </w:rPr>
      </w:pPr>
    </w:p>
    <w:p w:rsidR="00DC5B07" w:rsidRPr="009E192C" w:rsidRDefault="00DC5B07" w:rsidP="00263D40">
      <w:pPr>
        <w:pStyle w:val="ListParagraph"/>
        <w:numPr>
          <w:ilvl w:val="0"/>
          <w:numId w:val="97"/>
        </w:numPr>
        <w:suppressAutoHyphens/>
        <w:autoSpaceDE w:val="0"/>
        <w:autoSpaceDN w:val="0"/>
        <w:contextualSpacing w:val="0"/>
        <w:jc w:val="both"/>
        <w:textAlignment w:val="baseline"/>
        <w:rPr>
          <w:sz w:val="24"/>
          <w:szCs w:val="24"/>
        </w:rPr>
      </w:pPr>
      <w:r w:rsidRPr="009E192C">
        <w:rPr>
          <w:bCs/>
          <w:sz w:val="24"/>
          <w:szCs w:val="24"/>
        </w:rPr>
        <w:t>ĮSTAIGOS</w:t>
      </w:r>
      <w:r w:rsidRPr="009E192C">
        <w:rPr>
          <w:sz w:val="24"/>
          <w:szCs w:val="24"/>
        </w:rPr>
        <w:t xml:space="preserve"> </w:t>
      </w:r>
      <w:r w:rsidRPr="009E192C">
        <w:rPr>
          <w:bCs/>
          <w:sz w:val="24"/>
          <w:szCs w:val="24"/>
        </w:rPr>
        <w:t>VYKDYTA VEIKLA IR PASIEKTI REZULTATAI</w:t>
      </w:r>
    </w:p>
    <w:p w:rsidR="009E192C" w:rsidRDefault="009E192C" w:rsidP="009E192C">
      <w:pPr>
        <w:spacing w:after="0"/>
        <w:ind w:left="284" w:firstLine="436"/>
        <w:jc w:val="both"/>
        <w:rPr>
          <w:sz w:val="24"/>
          <w:szCs w:val="24"/>
        </w:rPr>
      </w:pPr>
    </w:p>
    <w:p w:rsidR="00DC5B07" w:rsidRPr="0013451E" w:rsidRDefault="00DC5B07" w:rsidP="009E192C">
      <w:pPr>
        <w:spacing w:after="0"/>
        <w:ind w:left="284" w:firstLine="436"/>
        <w:jc w:val="both"/>
        <w:rPr>
          <w:sz w:val="24"/>
          <w:szCs w:val="24"/>
        </w:rPr>
      </w:pPr>
      <w:r w:rsidRPr="0013451E">
        <w:rPr>
          <w:sz w:val="24"/>
          <w:szCs w:val="24"/>
        </w:rPr>
        <w:t>Kadangi 2014 metais didelį dėmesį skyrėme šeimos  ir pedagogų bendradarbiavimo stiprinimui, metų pabaigoje</w:t>
      </w:r>
      <w:r w:rsidRPr="0013451E">
        <w:rPr>
          <w:color w:val="FF0000"/>
          <w:sz w:val="24"/>
          <w:szCs w:val="24"/>
        </w:rPr>
        <w:t xml:space="preserve"> </w:t>
      </w:r>
      <w:r w:rsidRPr="0013451E">
        <w:rPr>
          <w:sz w:val="24"/>
          <w:szCs w:val="24"/>
        </w:rPr>
        <w:t xml:space="preserve"> atlikome apklausą, norėdami sužinoti, kokiais kriterijais vadovaudamiesi tėvai rinkosi mūsų ikimokyklinio ugdymo įstaigą. Rezultatai nudžiugino.</w:t>
      </w:r>
    </w:p>
    <w:p w:rsidR="00DC5B07" w:rsidRPr="0013451E" w:rsidRDefault="00DC5B07" w:rsidP="00DC5B07">
      <w:pPr>
        <w:rPr>
          <w:sz w:val="24"/>
          <w:szCs w:val="24"/>
          <w:lang w:val="en-US" w:eastAsia="en-US"/>
        </w:rPr>
      </w:pPr>
      <w:r w:rsidRPr="0013451E">
        <w:rPr>
          <w:noProof/>
          <w:sz w:val="24"/>
          <w:szCs w:val="24"/>
          <w:lang w:val="en-US" w:eastAsia="en-US"/>
        </w:rPr>
        <w:drawing>
          <wp:inline distT="0" distB="0" distL="0" distR="0">
            <wp:extent cx="5955665" cy="1822450"/>
            <wp:effectExtent l="0" t="0" r="0" b="0"/>
            <wp:docPr id="423" name="Diagrama 4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C5B07" w:rsidRPr="009E192C" w:rsidRDefault="00DC5B07" w:rsidP="009E192C">
      <w:pPr>
        <w:pStyle w:val="BodyText2"/>
        <w:spacing w:after="0"/>
        <w:jc w:val="center"/>
        <w:rPr>
          <w:bCs/>
        </w:rPr>
      </w:pPr>
      <w:r w:rsidRPr="009E192C">
        <w:rPr>
          <w:bCs/>
        </w:rPr>
        <w:t>Veiklos tikslų įgyvendinimas</w:t>
      </w:r>
    </w:p>
    <w:p w:rsidR="00DC5B07" w:rsidRPr="0013451E" w:rsidRDefault="00DC5B07" w:rsidP="009E192C">
      <w:pPr>
        <w:spacing w:after="0"/>
        <w:rPr>
          <w:sz w:val="24"/>
          <w:szCs w:val="24"/>
        </w:rPr>
      </w:pPr>
      <w:r w:rsidRPr="0013451E">
        <w:rPr>
          <w:sz w:val="24"/>
          <w:szCs w:val="24"/>
        </w:rPr>
        <w:t>2014 – ųjų metų veiklos programoje numatyti tikslai ir uždaviniai:</w:t>
      </w:r>
    </w:p>
    <w:p w:rsidR="00DC5B07" w:rsidRPr="0013451E" w:rsidRDefault="00DC5B07" w:rsidP="00263D40">
      <w:pPr>
        <w:numPr>
          <w:ilvl w:val="0"/>
          <w:numId w:val="98"/>
        </w:numPr>
        <w:spacing w:after="0" w:line="240" w:lineRule="auto"/>
        <w:rPr>
          <w:sz w:val="24"/>
          <w:szCs w:val="24"/>
        </w:rPr>
      </w:pPr>
      <w:r w:rsidRPr="0013451E">
        <w:rPr>
          <w:sz w:val="24"/>
          <w:szCs w:val="24"/>
        </w:rPr>
        <w:t>šeimos ir pedagogų bendradarbiavimo stiprinimas</w:t>
      </w:r>
    </w:p>
    <w:p w:rsidR="009E192C" w:rsidRDefault="00DC5B07" w:rsidP="00263D40">
      <w:pPr>
        <w:numPr>
          <w:ilvl w:val="0"/>
          <w:numId w:val="98"/>
        </w:numPr>
        <w:spacing w:after="0" w:line="240" w:lineRule="auto"/>
        <w:rPr>
          <w:sz w:val="24"/>
          <w:szCs w:val="24"/>
        </w:rPr>
      </w:pPr>
      <w:r w:rsidRPr="0013451E">
        <w:rPr>
          <w:bCs/>
          <w:sz w:val="24"/>
          <w:szCs w:val="24"/>
          <w:lang w:eastAsia="en-US"/>
        </w:rPr>
        <w:t xml:space="preserve">bendruomenės telkimas  efektyvesnių vaikų sveikatos stiprinimo būdų paieškai  </w:t>
      </w:r>
      <w:r w:rsidRPr="0013451E">
        <w:rPr>
          <w:sz w:val="24"/>
          <w:szCs w:val="24"/>
        </w:rPr>
        <w:t xml:space="preserve"> </w:t>
      </w:r>
    </w:p>
    <w:p w:rsidR="009E192C" w:rsidRPr="009E192C" w:rsidRDefault="009E192C" w:rsidP="009E192C">
      <w:pPr>
        <w:spacing w:after="0" w:line="240" w:lineRule="auto"/>
        <w:ind w:left="780"/>
        <w:rPr>
          <w:sz w:val="24"/>
          <w:szCs w:val="24"/>
        </w:rPr>
      </w:pPr>
    </w:p>
    <w:p w:rsidR="00DC5B07" w:rsidRPr="0013451E" w:rsidRDefault="00DC5B07" w:rsidP="00DC5B07">
      <w:pPr>
        <w:jc w:val="both"/>
        <w:rPr>
          <w:b/>
          <w:sz w:val="24"/>
          <w:szCs w:val="24"/>
        </w:rPr>
      </w:pPr>
      <w:r w:rsidRPr="0013451E">
        <w:rPr>
          <w:b/>
          <w:sz w:val="24"/>
          <w:szCs w:val="24"/>
        </w:rPr>
        <w:t>Įgyvendinant pirmąjį tikslą buvo atlikti darbai ir pasiekti rezultatai:</w:t>
      </w:r>
    </w:p>
    <w:p w:rsidR="00DC5B07" w:rsidRPr="009E192C" w:rsidRDefault="00DC5B07" w:rsidP="009E192C">
      <w:pPr>
        <w:autoSpaceDE w:val="0"/>
        <w:adjustRightInd w:val="0"/>
        <w:ind w:firstLine="720"/>
        <w:jc w:val="both"/>
        <w:rPr>
          <w:sz w:val="24"/>
          <w:szCs w:val="24"/>
        </w:rPr>
      </w:pPr>
      <w:r w:rsidRPr="009E192C">
        <w:rPr>
          <w:spacing w:val="4"/>
          <w:sz w:val="24"/>
          <w:szCs w:val="24"/>
        </w:rPr>
        <w:t>Visavertės asmenybės ugdymas - bendras tėvų ir ikimokyklinio ugdymo įstaigų tikslas - kurį galime pasiekti tik nuolat bendraujant ir bendradarbiaujant tarpusavyje, bei  koordinuojant veiksmus tarp visų ugdymo procese dalyvaujančiųjų grandžių : vaiko ir pedagogo, šeimos ir ugdymo įstaigos ir kt.</w:t>
      </w:r>
      <w:r w:rsidRPr="009E192C">
        <w:rPr>
          <w:sz w:val="24"/>
          <w:szCs w:val="24"/>
          <w:lang w:eastAsia="en-US"/>
        </w:rPr>
        <w:t xml:space="preserve"> Siekėme formuoti   požiūrį, kad tėvai ir pedagogai yra lygiaverčiai partneriai, kurie bendromis pastangomis gali tobulinti vaikų</w:t>
      </w:r>
      <w:r w:rsidR="009E192C" w:rsidRPr="009E192C">
        <w:rPr>
          <w:sz w:val="24"/>
          <w:szCs w:val="24"/>
          <w:lang w:eastAsia="en-US"/>
        </w:rPr>
        <w:t xml:space="preserve"> </w:t>
      </w:r>
      <w:r w:rsidRPr="009E192C">
        <w:rPr>
          <w:sz w:val="24"/>
          <w:szCs w:val="24"/>
        </w:rPr>
        <w:t>ugdymo procesą.</w:t>
      </w:r>
    </w:p>
    <w:p w:rsidR="00DC5B07" w:rsidRPr="009E192C" w:rsidRDefault="00DC5B07" w:rsidP="00DC5B07">
      <w:pPr>
        <w:pStyle w:val="Default"/>
        <w:ind w:firstLine="720"/>
        <w:jc w:val="both"/>
        <w:rPr>
          <w:b w:val="0"/>
          <w:color w:val="auto"/>
        </w:rPr>
      </w:pPr>
      <w:r w:rsidRPr="009E192C">
        <w:rPr>
          <w:b w:val="0"/>
        </w:rPr>
        <w:t xml:space="preserve">Tam, kad tarpusavio ryšiai būtų sėkmingesni, inicijavome tėvų veiklos aktyvinimą- vykdėme anketines apklausas apie dalyvavimą vaikų ugdomojoje veikloje, nuolat informavome apie įstaigos veiklą, ją reglamentuojančius dokumentus ir teikiamą paslaugų įvairovę, tęsėme tėvų mokymą, konsultavimą vaikų ugdymo, adaptacijos, sveikatos stiprinimo klausimais, siekėme  taikyti įvairesnes bendradarbiavimo formas : stiprinome viešųjų ryšių ir IKT panaudojimą, </w:t>
      </w:r>
      <w:r w:rsidRPr="009E192C">
        <w:rPr>
          <w:b w:val="0"/>
          <w:color w:val="auto"/>
        </w:rPr>
        <w:t>organizavome bendras edukacines  programas, išvykas. Išleistas lankstinukas</w:t>
      </w:r>
      <w:r w:rsidRPr="009E192C">
        <w:rPr>
          <w:b w:val="0"/>
        </w:rPr>
        <w:t xml:space="preserve"> reprezentuojantis įstaigą,  jos tradicijas, ypatumus, į veiklas kvietėme televiziją, renginius viešinome spaudoje.</w:t>
      </w:r>
      <w:r w:rsidRPr="009E192C">
        <w:rPr>
          <w:b w:val="0"/>
          <w:color w:val="auto"/>
        </w:rPr>
        <w:t xml:space="preserve"> Įrengtos dvi naujos stacionarios skelbimų lentos, padedančios palaikyti ryšį bendruomenėje. Ikimokyklinukų ugdomąją veiklą vykdėme įvairiose edukacinėse aplinkose: muziejuose, miško aikštelėse, Gamtos mokyklose, Krekenavos regioniniame parke, Stumbryne ir kt. </w:t>
      </w:r>
    </w:p>
    <w:p w:rsidR="00DC5B07" w:rsidRPr="009E192C" w:rsidRDefault="00DC5B07" w:rsidP="00DC5B07">
      <w:pPr>
        <w:ind w:firstLine="720"/>
        <w:jc w:val="both"/>
        <w:rPr>
          <w:sz w:val="24"/>
          <w:szCs w:val="24"/>
        </w:rPr>
      </w:pPr>
      <w:r w:rsidRPr="009E192C">
        <w:rPr>
          <w:sz w:val="24"/>
          <w:szCs w:val="24"/>
        </w:rPr>
        <w:t>Tėvelių iniciatyvos dėka, įstaigoje pradėjo veikti dar vienas neformaliojo ugdymo būrelis (Zumbos). Padaugėjo savanoriškos materialinės paramos atvejų, padedančių  bendromis šeimos ir darželio pastangomis kurti aplinką, palankią vaiko ugdymui(si). Šeimos už aktyvų dalyvavimą bendruomenės veikloje, nesavanaudišką paramą apdovanojamos padėkos raštais.</w:t>
      </w:r>
    </w:p>
    <w:p w:rsidR="00DC5B07" w:rsidRPr="0013451E" w:rsidRDefault="00DC5B07" w:rsidP="00DC5B07">
      <w:pPr>
        <w:ind w:firstLine="720"/>
        <w:jc w:val="both"/>
        <w:rPr>
          <w:sz w:val="24"/>
          <w:szCs w:val="24"/>
        </w:rPr>
      </w:pPr>
      <w:r w:rsidRPr="009E192C">
        <w:rPr>
          <w:sz w:val="24"/>
          <w:szCs w:val="24"/>
        </w:rPr>
        <w:t>Per šiuos mokslo metus  toliau mezgami</w:t>
      </w:r>
      <w:r w:rsidRPr="009E192C">
        <w:rPr>
          <w:color w:val="FF0000"/>
          <w:sz w:val="24"/>
          <w:szCs w:val="24"/>
        </w:rPr>
        <w:t xml:space="preserve"> </w:t>
      </w:r>
      <w:r w:rsidRPr="009E192C">
        <w:rPr>
          <w:sz w:val="24"/>
          <w:szCs w:val="24"/>
        </w:rPr>
        <w:t>ryšiai su socialiniais partneriais: Panevėžio apskrities G. Petkevičaitės bibliotekos vaikų ir jaunimo skyriumi, Šiaurine biblioteka, Smėlynės biblioteka,</w:t>
      </w:r>
      <w:r w:rsidRPr="0013451E">
        <w:rPr>
          <w:sz w:val="24"/>
          <w:szCs w:val="24"/>
        </w:rPr>
        <w:t xml:space="preserve"> „Židinio“ biblioteka, Panevėžio miesto savivaldybės Visuomenės sveikatos biuru, Gamtos mokykla, Panevėžio Kraštotyros muziejumi miesto ir rajono švietimo įstaigomis ( ,,Rožyno“ progimnazija , Paįstrio  J.Zikaro gimnazija, Regos centru ,,Linelis“, lopšeliais-darželiais ,,Žibutė“, „Vyturėlis“, „Gintarėlis“ ir kt.) – tapo dar glaudesni ir turiningesni. Priešmokyklinių grupių ugdytiniai dalyvavo Panevėžio Rožyno progimnazijoje sporto šventėse, įvairioje ugdomojoje veikloje. </w:t>
      </w:r>
    </w:p>
    <w:p w:rsidR="00DC5B07" w:rsidRPr="0013451E" w:rsidRDefault="00DC5B07" w:rsidP="00DC5B07">
      <w:pPr>
        <w:jc w:val="both"/>
        <w:rPr>
          <w:sz w:val="24"/>
          <w:szCs w:val="24"/>
        </w:rPr>
      </w:pPr>
      <w:r w:rsidRPr="0013451E">
        <w:rPr>
          <w:b/>
          <w:sz w:val="24"/>
          <w:szCs w:val="24"/>
        </w:rPr>
        <w:t>Įgyvendinant antrą  tikslą buvo atlikti darbai ir pasiekti rezultatai:</w:t>
      </w:r>
    </w:p>
    <w:p w:rsidR="00DC5B07" w:rsidRPr="0013451E" w:rsidRDefault="00DC5B07" w:rsidP="00DC5B07">
      <w:pPr>
        <w:ind w:firstLine="720"/>
        <w:jc w:val="both"/>
        <w:rPr>
          <w:b/>
          <w:sz w:val="24"/>
          <w:szCs w:val="24"/>
        </w:rPr>
      </w:pPr>
      <w:r w:rsidRPr="0013451E">
        <w:rPr>
          <w:sz w:val="24"/>
          <w:szCs w:val="24"/>
        </w:rPr>
        <w:t xml:space="preserve">Mūsų įstaigos siekis -  per projektines, ugdomąsias veiklas  padėti ugdytiniams bei jų tėveliams  įgyti visuminę sveikatos sampratą, išsiugdyti sveikatai naudingus gebėjimus, įpročius bei nuostatas, atsakomybę už savo ir kitų sveikatą, paskatinti  rinktis sveiką gyvenimo būdą. Jau ketvirti metai vykdomo projekto ,,Sveikatos receptas“ dėka bendruomenė galėjo pagilinti žinias apie sveikatos stiprinimo ir saugojimo būdus,  vaikų savivertės bei pozityvaus mąstymo stiprinimą taip  prisidedant prie saugios ir sveikos   visuomenės išsaugojimo. </w:t>
      </w:r>
    </w:p>
    <w:p w:rsidR="00DC5B07" w:rsidRPr="0013451E" w:rsidRDefault="00DC5B07" w:rsidP="00DC5B07">
      <w:pPr>
        <w:ind w:firstLine="720"/>
        <w:jc w:val="both"/>
        <w:rPr>
          <w:color w:val="FF0000"/>
          <w:sz w:val="24"/>
          <w:szCs w:val="24"/>
        </w:rPr>
      </w:pPr>
      <w:r w:rsidRPr="0013451E">
        <w:rPr>
          <w:sz w:val="24"/>
          <w:szCs w:val="24"/>
        </w:rPr>
        <w:t>Teigiamų pokyčių vaikų sveikatos stiprinimo srityje siekėme bendromis darželio ir šeimos pastangomis, bendradarbiavimu tarp įvairių ugdymo sričių specialistų, bei įvairių sveikatos priežiūros ir sveikatinimo institucijų. Tradiciškai vyko žiemos ir vasaros sporto šventės. Pokalbius su vaikais apie sveiką gyvenimo būdą vedė Panevėžio Visuomenės sveikatos biuro specialistai.  Laimėjome dalinį finansavimą tęstiniam projektui „Sveikatos receptas – 4". Tuo tikslu buvo surengtas trijų dienų seminaras „Vaiko tapsmą asmenybe sąlygojantys veiksniai“, kuriame dalyvavo miesto ikimokyklinių įstaigų pedagogai bei Rožyno progimnazijos pradinių klasių mokytojai. Seminaro metu buvo analizuojami faktoriai (psichologiniai poreikiai, fizinė sveikata, šiuolaikinės aplinkos įtaka), lemiantys vaiko tapsmą brandžia asmenybe. Buvo gilinamos pedagogų kompetencijos, padėsiančios visapusiškai ugdyti vaiko asmenybę, siekti visuminės vaikų sveikatos stiprinimo.</w:t>
      </w:r>
      <w:r w:rsidRPr="0013451E">
        <w:rPr>
          <w:color w:val="FF0000"/>
          <w:sz w:val="24"/>
          <w:szCs w:val="24"/>
        </w:rPr>
        <w:t xml:space="preserve"> </w:t>
      </w:r>
    </w:p>
    <w:p w:rsidR="00DC5B07" w:rsidRPr="0013451E" w:rsidRDefault="00DC5B07" w:rsidP="00DC5B07">
      <w:pPr>
        <w:ind w:firstLine="720"/>
        <w:rPr>
          <w:b/>
          <w:sz w:val="24"/>
          <w:szCs w:val="24"/>
        </w:rPr>
      </w:pPr>
      <w:r w:rsidRPr="0013451E">
        <w:rPr>
          <w:b/>
          <w:sz w:val="24"/>
          <w:szCs w:val="24"/>
        </w:rPr>
        <w:t>Informacinė sklaida :</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709"/>
        <w:gridCol w:w="4536"/>
        <w:gridCol w:w="4394"/>
      </w:tblGrid>
      <w:tr w:rsidR="00DC5B07" w:rsidRPr="0013451E" w:rsidTr="009E192C">
        <w:trPr>
          <w:trHeight w:val="588"/>
        </w:trPr>
        <w:tc>
          <w:tcPr>
            <w:tcW w:w="709" w:type="dxa"/>
            <w:tcBorders>
              <w:top w:val="single" w:sz="2" w:space="0" w:color="000000"/>
              <w:left w:val="single" w:sz="2" w:space="0" w:color="000000"/>
              <w:bottom w:val="single" w:sz="2" w:space="0" w:color="000000"/>
              <w:right w:val="nil"/>
            </w:tcBorders>
          </w:tcPr>
          <w:p w:rsidR="00DC5B07" w:rsidRPr="0013451E" w:rsidRDefault="00DC5B07" w:rsidP="00DC5B07">
            <w:pPr>
              <w:rPr>
                <w:sz w:val="24"/>
                <w:szCs w:val="24"/>
              </w:rPr>
            </w:pPr>
            <w:r w:rsidRPr="0013451E">
              <w:rPr>
                <w:sz w:val="24"/>
                <w:szCs w:val="24"/>
              </w:rPr>
              <w:t>Eil. Nr.</w:t>
            </w:r>
          </w:p>
        </w:tc>
        <w:tc>
          <w:tcPr>
            <w:tcW w:w="4536" w:type="dxa"/>
            <w:tcBorders>
              <w:top w:val="single" w:sz="2" w:space="0" w:color="000000"/>
              <w:left w:val="single" w:sz="2" w:space="0" w:color="000000"/>
              <w:bottom w:val="single" w:sz="2" w:space="0" w:color="000000"/>
              <w:right w:val="nil"/>
            </w:tcBorders>
          </w:tcPr>
          <w:p w:rsidR="00DC5B07" w:rsidRPr="0013451E" w:rsidRDefault="00DC5B07" w:rsidP="00DC5B07">
            <w:pPr>
              <w:rPr>
                <w:sz w:val="24"/>
                <w:szCs w:val="24"/>
              </w:rPr>
            </w:pPr>
            <w:r w:rsidRPr="0013451E">
              <w:rPr>
                <w:sz w:val="24"/>
                <w:szCs w:val="24"/>
              </w:rPr>
              <w:t xml:space="preserve">Informavimo ir viešinimo priemonės pavadinimas </w:t>
            </w:r>
          </w:p>
        </w:tc>
        <w:tc>
          <w:tcPr>
            <w:tcW w:w="4394" w:type="dxa"/>
            <w:tcBorders>
              <w:top w:val="single" w:sz="2" w:space="0" w:color="000000"/>
              <w:left w:val="single" w:sz="2" w:space="0" w:color="000000"/>
              <w:bottom w:val="single" w:sz="2" w:space="0" w:color="000000"/>
              <w:right w:val="single" w:sz="2" w:space="0" w:color="000000"/>
            </w:tcBorders>
          </w:tcPr>
          <w:p w:rsidR="00DC5B07" w:rsidRPr="0013451E" w:rsidRDefault="00DC5B07" w:rsidP="009B77EF">
            <w:pPr>
              <w:rPr>
                <w:sz w:val="24"/>
                <w:szCs w:val="24"/>
              </w:rPr>
            </w:pPr>
            <w:r w:rsidRPr="0013451E">
              <w:rPr>
                <w:sz w:val="24"/>
                <w:szCs w:val="24"/>
              </w:rPr>
              <w:t>Viešinimo dažnumas ir data</w:t>
            </w:r>
          </w:p>
        </w:tc>
      </w:tr>
      <w:tr w:rsidR="00DC5B07" w:rsidRPr="0013451E" w:rsidTr="009E192C">
        <w:trPr>
          <w:trHeight w:val="237"/>
        </w:trPr>
        <w:tc>
          <w:tcPr>
            <w:tcW w:w="709" w:type="dxa"/>
            <w:tcBorders>
              <w:top w:val="nil"/>
              <w:left w:val="single" w:sz="2" w:space="0" w:color="000000"/>
              <w:bottom w:val="single" w:sz="4" w:space="0" w:color="auto"/>
              <w:right w:val="nil"/>
            </w:tcBorders>
            <w:vAlign w:val="center"/>
          </w:tcPr>
          <w:p w:rsidR="00DC5B07" w:rsidRPr="0013451E" w:rsidRDefault="00DC5B07" w:rsidP="00263D40">
            <w:pPr>
              <w:numPr>
                <w:ilvl w:val="0"/>
                <w:numId w:val="106"/>
              </w:numPr>
              <w:tabs>
                <w:tab w:val="left" w:pos="371"/>
              </w:tabs>
              <w:suppressAutoHyphens/>
              <w:autoSpaceDN w:val="0"/>
              <w:spacing w:after="0" w:line="240" w:lineRule="auto"/>
              <w:jc w:val="center"/>
              <w:textAlignment w:val="baseline"/>
              <w:rPr>
                <w:sz w:val="24"/>
                <w:szCs w:val="24"/>
              </w:rPr>
            </w:pPr>
          </w:p>
        </w:tc>
        <w:tc>
          <w:tcPr>
            <w:tcW w:w="4536" w:type="dxa"/>
            <w:tcBorders>
              <w:top w:val="nil"/>
              <w:left w:val="single" w:sz="2" w:space="0" w:color="000000"/>
              <w:bottom w:val="single" w:sz="4" w:space="0" w:color="auto"/>
              <w:right w:val="nil"/>
            </w:tcBorders>
          </w:tcPr>
          <w:p w:rsidR="00DC5B07" w:rsidRPr="0013451E" w:rsidRDefault="00DC5B07" w:rsidP="00DC5B07">
            <w:pPr>
              <w:rPr>
                <w:sz w:val="24"/>
                <w:szCs w:val="24"/>
              </w:rPr>
            </w:pPr>
            <w:r w:rsidRPr="0013451E">
              <w:rPr>
                <w:sz w:val="24"/>
                <w:szCs w:val="24"/>
              </w:rPr>
              <w:t xml:space="preserve">Panevėžio GNTV laida </w:t>
            </w:r>
          </w:p>
        </w:tc>
        <w:tc>
          <w:tcPr>
            <w:tcW w:w="4394" w:type="dxa"/>
            <w:tcBorders>
              <w:top w:val="nil"/>
              <w:left w:val="single" w:sz="2" w:space="0" w:color="000000"/>
              <w:bottom w:val="single" w:sz="4" w:space="0" w:color="auto"/>
              <w:right w:val="single" w:sz="2" w:space="0" w:color="000000"/>
            </w:tcBorders>
          </w:tcPr>
          <w:p w:rsidR="00DC5B07" w:rsidRPr="0013451E" w:rsidRDefault="00DC5B07" w:rsidP="00DC5B07">
            <w:pPr>
              <w:rPr>
                <w:sz w:val="24"/>
                <w:szCs w:val="24"/>
              </w:rPr>
            </w:pPr>
            <w:r w:rsidRPr="0013451E">
              <w:rPr>
                <w:iCs/>
                <w:sz w:val="24"/>
                <w:szCs w:val="24"/>
              </w:rPr>
              <w:t>2014-11-06, 20</w:t>
            </w:r>
          </w:p>
        </w:tc>
      </w:tr>
      <w:tr w:rsidR="00DC5B07" w:rsidRPr="0013451E" w:rsidTr="009E192C">
        <w:trPr>
          <w:trHeight w:val="394"/>
        </w:trPr>
        <w:tc>
          <w:tcPr>
            <w:tcW w:w="709" w:type="dxa"/>
            <w:tcBorders>
              <w:top w:val="single" w:sz="4" w:space="0" w:color="auto"/>
              <w:left w:val="single" w:sz="2" w:space="0" w:color="000000"/>
              <w:bottom w:val="single" w:sz="4" w:space="0" w:color="auto"/>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single" w:sz="4" w:space="0" w:color="auto"/>
              <w:left w:val="single" w:sz="2" w:space="0" w:color="000000"/>
              <w:bottom w:val="single" w:sz="4" w:space="0" w:color="auto"/>
              <w:right w:val="nil"/>
            </w:tcBorders>
          </w:tcPr>
          <w:p w:rsidR="00DC5B07" w:rsidRPr="0013451E" w:rsidRDefault="00DC5B07" w:rsidP="00DC5B07">
            <w:pPr>
              <w:rPr>
                <w:sz w:val="24"/>
                <w:szCs w:val="24"/>
              </w:rPr>
            </w:pPr>
            <w:r w:rsidRPr="0013451E">
              <w:rPr>
                <w:sz w:val="24"/>
                <w:szCs w:val="24"/>
              </w:rPr>
              <w:t>Periodinis leidinys ,,Žvirblių takas“</w:t>
            </w:r>
          </w:p>
        </w:tc>
        <w:tc>
          <w:tcPr>
            <w:tcW w:w="4394" w:type="dxa"/>
            <w:tcBorders>
              <w:top w:val="single" w:sz="4" w:space="0" w:color="auto"/>
              <w:left w:val="single" w:sz="2" w:space="0" w:color="000000"/>
              <w:bottom w:val="single" w:sz="4" w:space="0" w:color="auto"/>
              <w:right w:val="single" w:sz="2" w:space="0" w:color="000000"/>
            </w:tcBorders>
          </w:tcPr>
          <w:p w:rsidR="00DC5B07" w:rsidRPr="0013451E" w:rsidRDefault="00DC5B07" w:rsidP="00DC5B07">
            <w:pPr>
              <w:rPr>
                <w:sz w:val="24"/>
                <w:szCs w:val="24"/>
              </w:rPr>
            </w:pPr>
            <w:r w:rsidRPr="0013451E">
              <w:rPr>
                <w:sz w:val="24"/>
                <w:szCs w:val="24"/>
              </w:rPr>
              <w:t>2014m. Nr.1 (113)</w:t>
            </w:r>
          </w:p>
        </w:tc>
      </w:tr>
      <w:tr w:rsidR="00DC5B07" w:rsidRPr="0013451E" w:rsidTr="009E192C">
        <w:trPr>
          <w:trHeight w:val="302"/>
        </w:trPr>
        <w:tc>
          <w:tcPr>
            <w:tcW w:w="709" w:type="dxa"/>
            <w:tcBorders>
              <w:top w:val="single" w:sz="4" w:space="0" w:color="auto"/>
              <w:left w:val="single" w:sz="2" w:space="0" w:color="000000"/>
              <w:bottom w:val="single" w:sz="4" w:space="0" w:color="auto"/>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single" w:sz="4" w:space="0" w:color="auto"/>
              <w:left w:val="single" w:sz="2" w:space="0" w:color="000000"/>
              <w:bottom w:val="single" w:sz="4" w:space="0" w:color="auto"/>
              <w:right w:val="nil"/>
            </w:tcBorders>
          </w:tcPr>
          <w:p w:rsidR="00DC5B07" w:rsidRPr="0013451E" w:rsidRDefault="00DC5B07" w:rsidP="00DC5B07">
            <w:pPr>
              <w:rPr>
                <w:sz w:val="24"/>
                <w:szCs w:val="24"/>
              </w:rPr>
            </w:pPr>
            <w:r w:rsidRPr="0013451E">
              <w:rPr>
                <w:sz w:val="24"/>
                <w:szCs w:val="24"/>
              </w:rPr>
              <w:t xml:space="preserve">,,Švietimo naujienos“ </w:t>
            </w:r>
          </w:p>
        </w:tc>
        <w:tc>
          <w:tcPr>
            <w:tcW w:w="4394" w:type="dxa"/>
            <w:tcBorders>
              <w:top w:val="single" w:sz="4" w:space="0" w:color="auto"/>
              <w:left w:val="single" w:sz="2" w:space="0" w:color="000000"/>
              <w:bottom w:val="single" w:sz="4" w:space="0" w:color="auto"/>
              <w:right w:val="single" w:sz="2" w:space="0" w:color="000000"/>
            </w:tcBorders>
          </w:tcPr>
          <w:p w:rsidR="00DC5B07" w:rsidRPr="0013451E" w:rsidRDefault="00D756EF" w:rsidP="00DC5B07">
            <w:pPr>
              <w:rPr>
                <w:sz w:val="24"/>
                <w:szCs w:val="24"/>
              </w:rPr>
            </w:pPr>
            <w:hyperlink r:id="rId30" w:history="1">
              <w:r w:rsidR="00DC5B07" w:rsidRPr="0013451E">
                <w:rPr>
                  <w:rStyle w:val="Hyperlink"/>
                  <w:iCs/>
                  <w:sz w:val="24"/>
                  <w:szCs w:val="24"/>
                </w:rPr>
                <w:t>http://www.facebook.com/pages/Švietimo-naujienos/360526820653464</w:t>
              </w:r>
            </w:hyperlink>
            <w:r w:rsidR="00DC5B07" w:rsidRPr="0013451E">
              <w:rPr>
                <w:iCs/>
                <w:sz w:val="24"/>
                <w:szCs w:val="24"/>
              </w:rPr>
              <w:t xml:space="preserve"> (2014-12-02)</w:t>
            </w:r>
          </w:p>
        </w:tc>
      </w:tr>
      <w:tr w:rsidR="00DC5B07" w:rsidRPr="0013451E" w:rsidTr="009E192C">
        <w:trPr>
          <w:trHeight w:val="308"/>
        </w:trPr>
        <w:tc>
          <w:tcPr>
            <w:tcW w:w="709" w:type="dxa"/>
            <w:tcBorders>
              <w:top w:val="single" w:sz="4" w:space="0" w:color="auto"/>
              <w:left w:val="single" w:sz="2" w:space="0" w:color="000000"/>
              <w:bottom w:val="single" w:sz="4" w:space="0" w:color="auto"/>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single" w:sz="4" w:space="0" w:color="auto"/>
              <w:left w:val="single" w:sz="2" w:space="0" w:color="000000"/>
              <w:bottom w:val="single" w:sz="4" w:space="0" w:color="auto"/>
              <w:right w:val="nil"/>
            </w:tcBorders>
          </w:tcPr>
          <w:p w:rsidR="00DC5B07" w:rsidRPr="0013451E" w:rsidRDefault="00DC5B07" w:rsidP="00DC5B07">
            <w:pPr>
              <w:rPr>
                <w:sz w:val="24"/>
                <w:szCs w:val="24"/>
              </w:rPr>
            </w:pPr>
            <w:r w:rsidRPr="0013451E">
              <w:rPr>
                <w:sz w:val="24"/>
                <w:szCs w:val="24"/>
              </w:rPr>
              <w:t>Dienraštis ,,Sekundė“</w:t>
            </w:r>
          </w:p>
        </w:tc>
        <w:tc>
          <w:tcPr>
            <w:tcW w:w="4394" w:type="dxa"/>
            <w:tcBorders>
              <w:top w:val="single" w:sz="4" w:space="0" w:color="auto"/>
              <w:left w:val="single" w:sz="2" w:space="0" w:color="000000"/>
              <w:bottom w:val="single" w:sz="4" w:space="0" w:color="auto"/>
              <w:right w:val="single" w:sz="2" w:space="0" w:color="000000"/>
            </w:tcBorders>
          </w:tcPr>
          <w:p w:rsidR="00DC5B07" w:rsidRPr="0013451E" w:rsidRDefault="00DC5B07" w:rsidP="00DC5B07">
            <w:pPr>
              <w:rPr>
                <w:sz w:val="24"/>
                <w:szCs w:val="24"/>
              </w:rPr>
            </w:pPr>
            <w:r w:rsidRPr="0013451E">
              <w:rPr>
                <w:sz w:val="24"/>
                <w:szCs w:val="24"/>
              </w:rPr>
              <w:t>2014-11-20</w:t>
            </w:r>
          </w:p>
        </w:tc>
      </w:tr>
      <w:tr w:rsidR="00DC5B07" w:rsidRPr="0013451E" w:rsidTr="009E192C">
        <w:trPr>
          <w:trHeight w:val="159"/>
        </w:trPr>
        <w:tc>
          <w:tcPr>
            <w:tcW w:w="709" w:type="dxa"/>
            <w:tcBorders>
              <w:top w:val="single" w:sz="4" w:space="0" w:color="auto"/>
              <w:left w:val="single" w:sz="2" w:space="0" w:color="000000"/>
              <w:bottom w:val="single" w:sz="4" w:space="0" w:color="auto"/>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single" w:sz="4" w:space="0" w:color="auto"/>
              <w:left w:val="single" w:sz="2" w:space="0" w:color="000000"/>
              <w:bottom w:val="single" w:sz="4" w:space="0" w:color="auto"/>
              <w:right w:val="nil"/>
            </w:tcBorders>
          </w:tcPr>
          <w:p w:rsidR="00DC5B07" w:rsidRPr="0013451E" w:rsidRDefault="00DC5B07" w:rsidP="00DC5B07">
            <w:pPr>
              <w:rPr>
                <w:sz w:val="24"/>
                <w:szCs w:val="24"/>
              </w:rPr>
            </w:pPr>
            <w:r w:rsidRPr="0013451E">
              <w:rPr>
                <w:sz w:val="24"/>
                <w:szCs w:val="24"/>
              </w:rPr>
              <w:t>Panevėžio A. Lipniūno progimnazijos internetinis puslapis</w:t>
            </w:r>
          </w:p>
        </w:tc>
        <w:tc>
          <w:tcPr>
            <w:tcW w:w="4394" w:type="dxa"/>
            <w:tcBorders>
              <w:top w:val="single" w:sz="4" w:space="0" w:color="auto"/>
              <w:left w:val="single" w:sz="2" w:space="0" w:color="000000"/>
              <w:bottom w:val="single" w:sz="4" w:space="0" w:color="auto"/>
              <w:right w:val="single" w:sz="2" w:space="0" w:color="000000"/>
            </w:tcBorders>
          </w:tcPr>
          <w:p w:rsidR="00DC5B07" w:rsidRPr="0013451E" w:rsidRDefault="00D756EF" w:rsidP="009B77EF">
            <w:pPr>
              <w:rPr>
                <w:sz w:val="24"/>
                <w:szCs w:val="24"/>
              </w:rPr>
            </w:pPr>
            <w:hyperlink r:id="rId31" w:history="1">
              <w:r w:rsidR="00DC5B07" w:rsidRPr="0013451E">
                <w:rPr>
                  <w:rStyle w:val="Hyperlink"/>
                  <w:sz w:val="24"/>
                  <w:szCs w:val="24"/>
                </w:rPr>
                <w:t>http://www.alipniunomokykla.lt</w:t>
              </w:r>
            </w:hyperlink>
            <w:r w:rsidR="00DC5B07" w:rsidRPr="0013451E">
              <w:rPr>
                <w:sz w:val="24"/>
                <w:szCs w:val="24"/>
              </w:rPr>
              <w:t xml:space="preserve"> (2014 -03-28)</w:t>
            </w:r>
          </w:p>
        </w:tc>
      </w:tr>
      <w:tr w:rsidR="00DC5B07" w:rsidRPr="0013451E" w:rsidTr="009E192C">
        <w:trPr>
          <w:trHeight w:val="476"/>
        </w:trPr>
        <w:tc>
          <w:tcPr>
            <w:tcW w:w="709" w:type="dxa"/>
            <w:tcBorders>
              <w:top w:val="single" w:sz="4" w:space="0" w:color="auto"/>
              <w:left w:val="single" w:sz="2" w:space="0" w:color="000000"/>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single" w:sz="4" w:space="0" w:color="auto"/>
              <w:left w:val="single" w:sz="2" w:space="0" w:color="000000"/>
              <w:right w:val="nil"/>
            </w:tcBorders>
          </w:tcPr>
          <w:p w:rsidR="00DC5B07" w:rsidRPr="0013451E" w:rsidRDefault="00DC5B07" w:rsidP="00DC5B07">
            <w:pPr>
              <w:rPr>
                <w:sz w:val="24"/>
                <w:szCs w:val="24"/>
              </w:rPr>
            </w:pPr>
            <w:r w:rsidRPr="0013451E">
              <w:rPr>
                <w:sz w:val="24"/>
                <w:szCs w:val="24"/>
              </w:rPr>
              <w:t>Panevėžio savivaldybės internetinis puslapis</w:t>
            </w:r>
          </w:p>
        </w:tc>
        <w:tc>
          <w:tcPr>
            <w:tcW w:w="4394" w:type="dxa"/>
            <w:tcBorders>
              <w:top w:val="single" w:sz="4" w:space="0" w:color="auto"/>
              <w:left w:val="single" w:sz="2" w:space="0" w:color="000000"/>
              <w:right w:val="single" w:sz="2" w:space="0" w:color="000000"/>
            </w:tcBorders>
          </w:tcPr>
          <w:p w:rsidR="00DC5B07" w:rsidRPr="0013451E" w:rsidRDefault="00D756EF" w:rsidP="009B77EF">
            <w:pPr>
              <w:rPr>
                <w:sz w:val="24"/>
                <w:szCs w:val="24"/>
              </w:rPr>
            </w:pPr>
            <w:hyperlink r:id="rId32" w:history="1">
              <w:r w:rsidR="00DC5B07" w:rsidRPr="0013451E">
                <w:rPr>
                  <w:rStyle w:val="Hyperlink"/>
                  <w:sz w:val="24"/>
                  <w:szCs w:val="24"/>
                </w:rPr>
                <w:t>http://www.panevezys.lt</w:t>
              </w:r>
            </w:hyperlink>
            <w:r w:rsidR="00DC5B07" w:rsidRPr="0013451E">
              <w:rPr>
                <w:sz w:val="24"/>
                <w:szCs w:val="24"/>
              </w:rPr>
              <w:t xml:space="preserve"> (2014-11-19)</w:t>
            </w:r>
          </w:p>
        </w:tc>
      </w:tr>
      <w:tr w:rsidR="00DC5B07" w:rsidRPr="0013451E" w:rsidTr="009E192C">
        <w:trPr>
          <w:trHeight w:val="25"/>
        </w:trPr>
        <w:tc>
          <w:tcPr>
            <w:tcW w:w="709" w:type="dxa"/>
            <w:tcBorders>
              <w:top w:val="single" w:sz="4" w:space="0" w:color="auto"/>
              <w:left w:val="single" w:sz="2" w:space="0" w:color="000000"/>
              <w:bottom w:val="single" w:sz="4" w:space="0" w:color="auto"/>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single" w:sz="4" w:space="0" w:color="auto"/>
              <w:left w:val="single" w:sz="2" w:space="0" w:color="000000"/>
              <w:bottom w:val="single" w:sz="4" w:space="0" w:color="auto"/>
              <w:right w:val="nil"/>
            </w:tcBorders>
          </w:tcPr>
          <w:p w:rsidR="00DC5B07" w:rsidRPr="0013451E" w:rsidRDefault="00DC5B07" w:rsidP="00DC5B07">
            <w:pPr>
              <w:rPr>
                <w:sz w:val="24"/>
                <w:szCs w:val="24"/>
              </w:rPr>
            </w:pPr>
            <w:r w:rsidRPr="0013451E">
              <w:rPr>
                <w:sz w:val="24"/>
                <w:szCs w:val="24"/>
              </w:rPr>
              <w:t xml:space="preserve">Lopšelio –darželio ,,Rūta“ interneto svetainė   </w:t>
            </w:r>
          </w:p>
        </w:tc>
        <w:tc>
          <w:tcPr>
            <w:tcW w:w="4394" w:type="dxa"/>
            <w:tcBorders>
              <w:top w:val="single" w:sz="4" w:space="0" w:color="auto"/>
              <w:left w:val="single" w:sz="2" w:space="0" w:color="000000"/>
              <w:bottom w:val="single" w:sz="4" w:space="0" w:color="auto"/>
              <w:right w:val="single" w:sz="2" w:space="0" w:color="000000"/>
            </w:tcBorders>
          </w:tcPr>
          <w:p w:rsidR="00DC5B07" w:rsidRPr="0013451E" w:rsidRDefault="00D756EF" w:rsidP="00DC5B07">
            <w:pPr>
              <w:rPr>
                <w:iCs/>
                <w:sz w:val="24"/>
                <w:szCs w:val="24"/>
              </w:rPr>
            </w:pPr>
            <w:hyperlink r:id="rId33" w:history="1">
              <w:r w:rsidR="00DC5B07" w:rsidRPr="0013451E">
                <w:rPr>
                  <w:rStyle w:val="Hyperlink"/>
                  <w:iCs/>
                  <w:sz w:val="24"/>
                  <w:szCs w:val="24"/>
                </w:rPr>
                <w:t>www.lopselis-darzelis-ruta.lt</w:t>
              </w:r>
            </w:hyperlink>
            <w:r w:rsidR="00DC5B07" w:rsidRPr="0013451E">
              <w:rPr>
                <w:iCs/>
                <w:sz w:val="24"/>
                <w:szCs w:val="24"/>
              </w:rPr>
              <w:t xml:space="preserve"> (nuolat) </w:t>
            </w:r>
          </w:p>
        </w:tc>
      </w:tr>
      <w:tr w:rsidR="00DC5B07" w:rsidRPr="0013451E" w:rsidTr="009E192C">
        <w:trPr>
          <w:trHeight w:val="230"/>
        </w:trPr>
        <w:tc>
          <w:tcPr>
            <w:tcW w:w="709" w:type="dxa"/>
            <w:tcBorders>
              <w:top w:val="single" w:sz="4" w:space="0" w:color="auto"/>
              <w:left w:val="single" w:sz="2" w:space="0" w:color="000000"/>
              <w:bottom w:val="single" w:sz="2" w:space="0" w:color="000000"/>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single" w:sz="4" w:space="0" w:color="auto"/>
              <w:left w:val="single" w:sz="2" w:space="0" w:color="000000"/>
              <w:bottom w:val="single" w:sz="2" w:space="0" w:color="000000"/>
              <w:right w:val="nil"/>
            </w:tcBorders>
          </w:tcPr>
          <w:p w:rsidR="00DC5B07" w:rsidRPr="0013451E" w:rsidRDefault="00DC5B07" w:rsidP="00DC5B07">
            <w:pPr>
              <w:rPr>
                <w:sz w:val="24"/>
                <w:szCs w:val="24"/>
              </w:rPr>
            </w:pPr>
            <w:r w:rsidRPr="0013451E">
              <w:rPr>
                <w:sz w:val="24"/>
                <w:szCs w:val="24"/>
              </w:rPr>
              <w:t>Panevėžio apskrities G. Petkevičaitės –Bitės viešosios bibliotekos internetinis puslapis</w:t>
            </w:r>
          </w:p>
        </w:tc>
        <w:tc>
          <w:tcPr>
            <w:tcW w:w="4394" w:type="dxa"/>
            <w:tcBorders>
              <w:top w:val="single" w:sz="4" w:space="0" w:color="auto"/>
              <w:left w:val="single" w:sz="2" w:space="0" w:color="000000"/>
              <w:bottom w:val="single" w:sz="2" w:space="0" w:color="000000"/>
              <w:right w:val="single" w:sz="4" w:space="0" w:color="auto"/>
            </w:tcBorders>
          </w:tcPr>
          <w:p w:rsidR="00DC5B07" w:rsidRPr="0013451E" w:rsidRDefault="00D756EF" w:rsidP="00DC5B07">
            <w:pPr>
              <w:rPr>
                <w:iCs/>
                <w:sz w:val="24"/>
                <w:szCs w:val="24"/>
              </w:rPr>
            </w:pPr>
            <w:hyperlink r:id="rId34" w:history="1">
              <w:r w:rsidR="00DC5B07" w:rsidRPr="0013451E">
                <w:rPr>
                  <w:rStyle w:val="Hyperlink"/>
                  <w:iCs/>
                  <w:sz w:val="24"/>
                  <w:szCs w:val="24"/>
                </w:rPr>
                <w:t>www.panbiblioteka.lt</w:t>
              </w:r>
            </w:hyperlink>
            <w:r w:rsidR="00DC5B07" w:rsidRPr="0013451E">
              <w:rPr>
                <w:iCs/>
                <w:sz w:val="24"/>
                <w:szCs w:val="24"/>
              </w:rPr>
              <w:t xml:space="preserve"> (2014-03-14 , 2014-11-12)</w:t>
            </w:r>
          </w:p>
        </w:tc>
      </w:tr>
      <w:tr w:rsidR="00DC5B07" w:rsidRPr="0013451E" w:rsidTr="009E192C">
        <w:trPr>
          <w:trHeight w:val="313"/>
        </w:trPr>
        <w:tc>
          <w:tcPr>
            <w:tcW w:w="709" w:type="dxa"/>
            <w:tcBorders>
              <w:top w:val="nil"/>
              <w:left w:val="single" w:sz="2" w:space="0" w:color="000000"/>
              <w:bottom w:val="single" w:sz="4" w:space="0" w:color="auto"/>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nil"/>
              <w:left w:val="single" w:sz="2" w:space="0" w:color="000000"/>
              <w:bottom w:val="single" w:sz="4" w:space="0" w:color="auto"/>
              <w:right w:val="nil"/>
            </w:tcBorders>
          </w:tcPr>
          <w:p w:rsidR="00DC5B07" w:rsidRPr="0013451E" w:rsidRDefault="00DC5B07" w:rsidP="00DC5B07">
            <w:pPr>
              <w:rPr>
                <w:sz w:val="24"/>
                <w:szCs w:val="24"/>
              </w:rPr>
            </w:pPr>
            <w:r w:rsidRPr="0013451E">
              <w:rPr>
                <w:sz w:val="24"/>
                <w:szCs w:val="24"/>
              </w:rPr>
              <w:t>Panevėžio krašto informacinis portalas</w:t>
            </w:r>
          </w:p>
        </w:tc>
        <w:tc>
          <w:tcPr>
            <w:tcW w:w="4394" w:type="dxa"/>
            <w:tcBorders>
              <w:top w:val="nil"/>
              <w:left w:val="single" w:sz="2" w:space="0" w:color="000000"/>
              <w:bottom w:val="single" w:sz="4" w:space="0" w:color="auto"/>
              <w:right w:val="single" w:sz="4" w:space="0" w:color="auto"/>
            </w:tcBorders>
          </w:tcPr>
          <w:p w:rsidR="00DC5B07" w:rsidRPr="0013451E" w:rsidRDefault="00D756EF" w:rsidP="00DC5B07">
            <w:pPr>
              <w:rPr>
                <w:sz w:val="24"/>
                <w:szCs w:val="24"/>
              </w:rPr>
            </w:pPr>
            <w:hyperlink r:id="rId35" w:history="1">
              <w:r w:rsidR="00DC5B07" w:rsidRPr="0013451E">
                <w:rPr>
                  <w:rStyle w:val="Hyperlink"/>
                  <w:sz w:val="24"/>
                  <w:szCs w:val="24"/>
                </w:rPr>
                <w:t>www.panevezio.info.lt</w:t>
              </w:r>
            </w:hyperlink>
            <w:r w:rsidR="00DC5B07" w:rsidRPr="0013451E">
              <w:rPr>
                <w:sz w:val="24"/>
                <w:szCs w:val="24"/>
              </w:rPr>
              <w:t xml:space="preserve"> (2014-11-21) </w:t>
            </w:r>
          </w:p>
        </w:tc>
      </w:tr>
      <w:tr w:rsidR="00DC5B07" w:rsidRPr="0013451E" w:rsidTr="009E192C">
        <w:trPr>
          <w:trHeight w:val="370"/>
        </w:trPr>
        <w:tc>
          <w:tcPr>
            <w:tcW w:w="709" w:type="dxa"/>
            <w:tcBorders>
              <w:top w:val="single" w:sz="4" w:space="0" w:color="auto"/>
              <w:left w:val="single" w:sz="2" w:space="0" w:color="000000"/>
              <w:bottom w:val="single" w:sz="2" w:space="0" w:color="000000"/>
              <w:right w:val="nil"/>
            </w:tcBorders>
            <w:vAlign w:val="center"/>
          </w:tcPr>
          <w:p w:rsidR="00DC5B07" w:rsidRPr="0013451E" w:rsidRDefault="00DC5B07" w:rsidP="00263D40">
            <w:pPr>
              <w:numPr>
                <w:ilvl w:val="0"/>
                <w:numId w:val="106"/>
              </w:numPr>
              <w:tabs>
                <w:tab w:val="left" w:pos="371"/>
                <w:tab w:val="left" w:pos="410"/>
              </w:tabs>
              <w:suppressAutoHyphens/>
              <w:autoSpaceDN w:val="0"/>
              <w:spacing w:after="0" w:line="240" w:lineRule="auto"/>
              <w:jc w:val="center"/>
              <w:textAlignment w:val="baseline"/>
              <w:rPr>
                <w:sz w:val="24"/>
                <w:szCs w:val="24"/>
              </w:rPr>
            </w:pPr>
          </w:p>
        </w:tc>
        <w:tc>
          <w:tcPr>
            <w:tcW w:w="4536" w:type="dxa"/>
            <w:tcBorders>
              <w:top w:val="single" w:sz="4" w:space="0" w:color="auto"/>
              <w:left w:val="single" w:sz="2" w:space="0" w:color="000000"/>
              <w:bottom w:val="single" w:sz="2" w:space="0" w:color="000000"/>
              <w:right w:val="nil"/>
            </w:tcBorders>
          </w:tcPr>
          <w:p w:rsidR="00DC5B07" w:rsidRPr="0013451E" w:rsidRDefault="00DC5B07" w:rsidP="009B77EF">
            <w:pPr>
              <w:rPr>
                <w:sz w:val="24"/>
                <w:szCs w:val="24"/>
              </w:rPr>
            </w:pPr>
            <w:r w:rsidRPr="0013451E">
              <w:rPr>
                <w:sz w:val="24"/>
                <w:szCs w:val="24"/>
              </w:rPr>
              <w:t xml:space="preserve">Internetinė svetainė Vivacolor.lt </w:t>
            </w:r>
          </w:p>
        </w:tc>
        <w:tc>
          <w:tcPr>
            <w:tcW w:w="4394" w:type="dxa"/>
            <w:tcBorders>
              <w:top w:val="single" w:sz="4" w:space="0" w:color="auto"/>
              <w:left w:val="single" w:sz="2" w:space="0" w:color="000000"/>
              <w:bottom w:val="single" w:sz="4" w:space="0" w:color="auto"/>
              <w:right w:val="single" w:sz="4" w:space="0" w:color="auto"/>
            </w:tcBorders>
          </w:tcPr>
          <w:p w:rsidR="00DC5B07" w:rsidRPr="0013451E" w:rsidRDefault="00D756EF" w:rsidP="009B77EF">
            <w:pPr>
              <w:rPr>
                <w:sz w:val="24"/>
                <w:szCs w:val="24"/>
              </w:rPr>
            </w:pPr>
            <w:hyperlink r:id="rId36" w:history="1">
              <w:r w:rsidR="00DC5B07" w:rsidRPr="0013451E">
                <w:rPr>
                  <w:rStyle w:val="Hyperlink"/>
                  <w:sz w:val="24"/>
                  <w:szCs w:val="24"/>
                </w:rPr>
                <w:t>https://www.youtube.com/watch?=pIKyLUg84feature=youtube.be</w:t>
              </w:r>
            </w:hyperlink>
            <w:r w:rsidR="00DC5B07" w:rsidRPr="0013451E">
              <w:rPr>
                <w:sz w:val="24"/>
                <w:szCs w:val="24"/>
              </w:rPr>
              <w:t xml:space="preserve"> (2014-03)</w:t>
            </w:r>
          </w:p>
        </w:tc>
      </w:tr>
    </w:tbl>
    <w:p w:rsidR="00DC5B07" w:rsidRPr="009E192C" w:rsidRDefault="00DC5B07" w:rsidP="00DC5B07">
      <w:pPr>
        <w:pStyle w:val="BodyText"/>
        <w:ind w:firstLine="709"/>
        <w:jc w:val="center"/>
        <w:rPr>
          <w:bCs/>
        </w:rPr>
      </w:pPr>
      <w:r w:rsidRPr="009E192C">
        <w:rPr>
          <w:bCs/>
        </w:rPr>
        <w:t xml:space="preserve">Įstaigos vykdytos programos, projektai </w:t>
      </w:r>
    </w:p>
    <w:p w:rsidR="00DC5B07" w:rsidRPr="0013451E" w:rsidRDefault="00DC5B07" w:rsidP="00263D40">
      <w:pPr>
        <w:numPr>
          <w:ilvl w:val="0"/>
          <w:numId w:val="99"/>
        </w:numPr>
        <w:suppressAutoHyphens/>
        <w:autoSpaceDN w:val="0"/>
        <w:spacing w:after="0" w:line="240" w:lineRule="auto"/>
        <w:ind w:left="360" w:right="181"/>
        <w:jc w:val="both"/>
        <w:textAlignment w:val="baseline"/>
        <w:rPr>
          <w:sz w:val="24"/>
          <w:szCs w:val="24"/>
        </w:rPr>
      </w:pPr>
      <w:r w:rsidRPr="0013451E">
        <w:rPr>
          <w:b/>
          <w:sz w:val="24"/>
          <w:szCs w:val="24"/>
        </w:rPr>
        <w:t>Miesto bendruomenei buvo pristatytos šios vaikų kūrybinių darbų parodėlės</w:t>
      </w:r>
      <w:r w:rsidRPr="0013451E">
        <w:rPr>
          <w:sz w:val="24"/>
          <w:szCs w:val="24"/>
        </w:rPr>
        <w:t>:</w:t>
      </w:r>
    </w:p>
    <w:p w:rsidR="00DC5B07" w:rsidRPr="0013451E" w:rsidRDefault="00DC5B07" w:rsidP="00263D40">
      <w:pPr>
        <w:numPr>
          <w:ilvl w:val="0"/>
          <w:numId w:val="109"/>
        </w:numPr>
        <w:tabs>
          <w:tab w:val="clear" w:pos="720"/>
          <w:tab w:val="num" w:pos="0"/>
        </w:tabs>
        <w:spacing w:after="0" w:line="240" w:lineRule="auto"/>
        <w:ind w:left="0" w:firstLine="414"/>
        <w:jc w:val="both"/>
        <w:rPr>
          <w:b/>
          <w:sz w:val="24"/>
          <w:szCs w:val="24"/>
        </w:rPr>
      </w:pPr>
      <w:r w:rsidRPr="0013451E">
        <w:rPr>
          <w:sz w:val="24"/>
          <w:szCs w:val="24"/>
        </w:rPr>
        <w:t>Piešinių paroda ,,Miestas, kuriame gyvenu</w:t>
      </w:r>
      <w:r w:rsidRPr="0013451E">
        <w:rPr>
          <w:b/>
          <w:sz w:val="24"/>
          <w:szCs w:val="24"/>
        </w:rPr>
        <w:t xml:space="preserve">“ </w:t>
      </w:r>
      <w:r w:rsidRPr="0013451E">
        <w:rPr>
          <w:sz w:val="24"/>
          <w:szCs w:val="24"/>
        </w:rPr>
        <w:t>Panevėžio apskrities G.Petkevičaitės bibliotekos vaikų ir jaunimo skyriuje</w:t>
      </w:r>
    </w:p>
    <w:p w:rsidR="00DC5B07" w:rsidRPr="0013451E" w:rsidRDefault="00DC5B07" w:rsidP="00263D40">
      <w:pPr>
        <w:numPr>
          <w:ilvl w:val="0"/>
          <w:numId w:val="109"/>
        </w:numPr>
        <w:tabs>
          <w:tab w:val="clear" w:pos="720"/>
          <w:tab w:val="num" w:pos="0"/>
        </w:tabs>
        <w:spacing w:after="0" w:line="240" w:lineRule="auto"/>
        <w:ind w:left="0" w:firstLine="414"/>
        <w:jc w:val="both"/>
        <w:rPr>
          <w:b/>
          <w:sz w:val="24"/>
          <w:szCs w:val="24"/>
        </w:rPr>
      </w:pPr>
      <w:r w:rsidRPr="0013451E">
        <w:rPr>
          <w:sz w:val="24"/>
          <w:szCs w:val="24"/>
        </w:rPr>
        <w:t>Piešinių paroda ,,Spalvotos dienelės</w:t>
      </w:r>
      <w:r w:rsidRPr="0013451E">
        <w:rPr>
          <w:b/>
          <w:sz w:val="24"/>
          <w:szCs w:val="24"/>
        </w:rPr>
        <w:t xml:space="preserve">“ </w:t>
      </w:r>
      <w:r w:rsidRPr="0013451E">
        <w:rPr>
          <w:sz w:val="24"/>
          <w:szCs w:val="24"/>
        </w:rPr>
        <w:t>Panevėžio apskrities G.Petkevičaitės bibliotekos vaikų ir jaunimo skyriuje</w:t>
      </w:r>
    </w:p>
    <w:p w:rsidR="00DC5B07" w:rsidRPr="0013451E" w:rsidRDefault="00DC5B07" w:rsidP="00263D40">
      <w:pPr>
        <w:numPr>
          <w:ilvl w:val="0"/>
          <w:numId w:val="109"/>
        </w:numPr>
        <w:tabs>
          <w:tab w:val="clear" w:pos="720"/>
          <w:tab w:val="num" w:pos="0"/>
        </w:tabs>
        <w:spacing w:after="0" w:line="240" w:lineRule="auto"/>
        <w:ind w:left="0" w:firstLine="414"/>
        <w:jc w:val="both"/>
        <w:rPr>
          <w:sz w:val="24"/>
          <w:szCs w:val="24"/>
        </w:rPr>
      </w:pPr>
      <w:r w:rsidRPr="0013451E">
        <w:rPr>
          <w:sz w:val="24"/>
          <w:szCs w:val="24"/>
        </w:rPr>
        <w:t>Tapybos darbų paroda ,,Ruduo iškeliauja“ ,,Officeday“</w:t>
      </w:r>
    </w:p>
    <w:p w:rsidR="00DC5B07" w:rsidRPr="0013451E" w:rsidRDefault="00DC5B07" w:rsidP="00263D40">
      <w:pPr>
        <w:numPr>
          <w:ilvl w:val="0"/>
          <w:numId w:val="108"/>
        </w:numPr>
        <w:tabs>
          <w:tab w:val="clear" w:pos="720"/>
          <w:tab w:val="num" w:pos="0"/>
        </w:tabs>
        <w:spacing w:after="0" w:line="240" w:lineRule="auto"/>
        <w:ind w:left="0" w:firstLine="414"/>
        <w:jc w:val="both"/>
        <w:rPr>
          <w:sz w:val="24"/>
          <w:szCs w:val="24"/>
        </w:rPr>
      </w:pPr>
      <w:r w:rsidRPr="0013451E">
        <w:rPr>
          <w:sz w:val="24"/>
          <w:szCs w:val="24"/>
        </w:rPr>
        <w:t>Tapybos darbų paroda ,,Spalvotos dienelės“  Rožyno progimnazijos bibliotekoje;</w:t>
      </w:r>
    </w:p>
    <w:p w:rsidR="00DC5B07" w:rsidRPr="0013451E" w:rsidRDefault="00DC5B07" w:rsidP="00263D40">
      <w:pPr>
        <w:numPr>
          <w:ilvl w:val="0"/>
          <w:numId w:val="108"/>
        </w:numPr>
        <w:tabs>
          <w:tab w:val="clear" w:pos="720"/>
          <w:tab w:val="num" w:pos="0"/>
        </w:tabs>
        <w:spacing w:after="0" w:line="240" w:lineRule="auto"/>
        <w:ind w:left="0" w:firstLine="414"/>
        <w:jc w:val="both"/>
        <w:rPr>
          <w:sz w:val="24"/>
          <w:szCs w:val="24"/>
        </w:rPr>
      </w:pPr>
      <w:r w:rsidRPr="0013451E">
        <w:rPr>
          <w:sz w:val="24"/>
          <w:szCs w:val="24"/>
        </w:rPr>
        <w:t>Kūrybinių darbų paroda ,,Kiškio sveikuolio receptų knygelė“ Šiaurinėje bibliotekoje;</w:t>
      </w:r>
    </w:p>
    <w:p w:rsidR="00DC5B07" w:rsidRPr="0013451E" w:rsidRDefault="00DC5B07" w:rsidP="00263D40">
      <w:pPr>
        <w:numPr>
          <w:ilvl w:val="0"/>
          <w:numId w:val="108"/>
        </w:numPr>
        <w:tabs>
          <w:tab w:val="clear" w:pos="720"/>
          <w:tab w:val="num" w:pos="0"/>
        </w:tabs>
        <w:spacing w:after="0" w:line="240" w:lineRule="auto"/>
        <w:ind w:left="0" w:firstLine="414"/>
        <w:jc w:val="both"/>
        <w:rPr>
          <w:sz w:val="24"/>
          <w:szCs w:val="24"/>
        </w:rPr>
      </w:pPr>
      <w:r w:rsidRPr="0013451E">
        <w:rPr>
          <w:sz w:val="24"/>
          <w:szCs w:val="24"/>
        </w:rPr>
        <w:t>Tapybos darbų paroda ,,Švenčių belaukiant“  Smėlynės bibliotekoje</w:t>
      </w:r>
    </w:p>
    <w:p w:rsidR="00DC5B07" w:rsidRPr="0013451E" w:rsidRDefault="00DC5B07" w:rsidP="00263D40">
      <w:pPr>
        <w:numPr>
          <w:ilvl w:val="0"/>
          <w:numId w:val="108"/>
        </w:numPr>
        <w:tabs>
          <w:tab w:val="clear" w:pos="720"/>
          <w:tab w:val="num" w:pos="0"/>
        </w:tabs>
        <w:spacing w:after="0" w:line="240" w:lineRule="auto"/>
        <w:ind w:left="0" w:firstLine="414"/>
        <w:jc w:val="both"/>
        <w:rPr>
          <w:sz w:val="24"/>
          <w:szCs w:val="24"/>
        </w:rPr>
      </w:pPr>
      <w:r w:rsidRPr="0013451E">
        <w:rPr>
          <w:sz w:val="24"/>
          <w:szCs w:val="24"/>
        </w:rPr>
        <w:t>Kūrybinių darbų paroda ,,Velykų margutis ritas“  Smėlynės bibliotekoje</w:t>
      </w:r>
    </w:p>
    <w:p w:rsidR="00DC5B07" w:rsidRPr="0013451E" w:rsidRDefault="00DC5B07" w:rsidP="00263D40">
      <w:pPr>
        <w:numPr>
          <w:ilvl w:val="0"/>
          <w:numId w:val="108"/>
        </w:numPr>
        <w:tabs>
          <w:tab w:val="clear" w:pos="720"/>
          <w:tab w:val="num" w:pos="0"/>
        </w:tabs>
        <w:spacing w:after="0" w:line="240" w:lineRule="auto"/>
        <w:ind w:left="0" w:firstLine="414"/>
        <w:jc w:val="both"/>
        <w:rPr>
          <w:sz w:val="24"/>
          <w:szCs w:val="24"/>
        </w:rPr>
      </w:pPr>
      <w:r w:rsidRPr="0013451E">
        <w:rPr>
          <w:sz w:val="24"/>
          <w:szCs w:val="24"/>
        </w:rPr>
        <w:t>Tapybos darbų paroda ,,Miestas, kuriame gyvenu“ Rožyno progimnazijos bibliotekoje</w:t>
      </w:r>
    </w:p>
    <w:p w:rsidR="00DC5B07" w:rsidRPr="0013451E" w:rsidRDefault="00DC5B07" w:rsidP="00263D40">
      <w:pPr>
        <w:numPr>
          <w:ilvl w:val="0"/>
          <w:numId w:val="99"/>
        </w:numPr>
        <w:suppressAutoHyphens/>
        <w:autoSpaceDN w:val="0"/>
        <w:spacing w:after="0" w:line="240" w:lineRule="auto"/>
        <w:ind w:left="360"/>
        <w:jc w:val="both"/>
        <w:textAlignment w:val="baseline"/>
        <w:rPr>
          <w:sz w:val="24"/>
          <w:szCs w:val="24"/>
        </w:rPr>
      </w:pPr>
      <w:r w:rsidRPr="0013451E">
        <w:rPr>
          <w:b/>
          <w:sz w:val="24"/>
          <w:szCs w:val="24"/>
        </w:rPr>
        <w:t>Įstaigos ugdytiniai dalyvavo įvairiuose respublikos ir miesto organizuojamuose      konkursuose ir akcijose</w:t>
      </w:r>
      <w:r w:rsidRPr="0013451E">
        <w:rPr>
          <w:sz w:val="24"/>
          <w:szCs w:val="24"/>
        </w:rPr>
        <w:t xml:space="preserve">: </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,,Rudens kraitelė-2014“ – Panevėžio gamtos mokykloje</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,,Mano žalioji palangė“ – respublikinis Lietuvos mokinių NŠC bei Lietuvos žaliųjų susivienijimo fotografijų  konkursas</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 xml:space="preserve"> P.Mašioto kūrinių inscenizacijos“ - ,,Naisių vasara“</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,,Esu dalelė didelio pasaulio“ – Panevėžio Smėlynės bibliotekoje</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,,Spalvotas kilimas“ - Panevėžio lopšelyje-darželyje ,,Puriena“</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,,Mūsų akytės“ – Panevėžio Visuomenės sveikatos biure</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,,Piešiam!“- nacionalinis vaikų kūrybos dailės darbų konkursas</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,,Gimtinės paukščiai ir paukšteliai“- Panevėžio lopšelyje-darželyje ,,Žibutė“</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,,Pirštinė raštuota“ - Panevėžio lopšelyje-darželyje ,,Vaivorykštė“</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,,Kaukės ir pasakų personažai iš antrinių žaliavų“ - Panevėžio lopšelyje-darželyje ,,Vyturėlis“</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,,Mano svajonių tualetas“ – UAB ,,Orestina“</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,,Kalėdinis atvirukas“ - Panevėžio lopšelyje-darželyje ,,Kastytis“</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,,Baltas kalėdinis miestas“- Panevėžio lopšelyje-darželyje ,,Vyturėlis“</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,,Darželio spalvos“ - ,,VIVAKOLOR“</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,,Išgirsti pačią slapčiausią gamtos kalbą“- tarptautinis vaikų piešinių konkursas Gamtos mokykloje(ugdytinė E.Savickaitė tapo laureate)</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Europos judėjimo savaitės bėgimas</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,,Gėlė darželiui“ - Panevėžio lopšelyje-darželyje ,,Kregždutė“</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,,Išauskim kilimą Lietuvai“ - Panevėžio lopšelyje-darželyje ,,Papartis“</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,,Mano žemės paveikslai“ – Panevėžio savivaldybės viešosios bibliotekos vaikų literatūros skyriuje ,,Žalioji pelėda“</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,,Laiškas draugui“ - Panevėžio lopšelyje-darželyje ,,Draugystė“</w:t>
      </w:r>
    </w:p>
    <w:p w:rsidR="00DC5B07" w:rsidRPr="0013451E" w:rsidRDefault="00DC5B07" w:rsidP="00263D40">
      <w:pPr>
        <w:numPr>
          <w:ilvl w:val="0"/>
          <w:numId w:val="107"/>
        </w:numPr>
        <w:tabs>
          <w:tab w:val="clear" w:pos="720"/>
          <w:tab w:val="num" w:pos="0"/>
        </w:tabs>
        <w:spacing w:after="0" w:line="240" w:lineRule="auto"/>
        <w:ind w:left="0" w:firstLine="414"/>
        <w:jc w:val="both"/>
        <w:rPr>
          <w:sz w:val="24"/>
          <w:szCs w:val="24"/>
        </w:rPr>
      </w:pPr>
      <w:r w:rsidRPr="0013451E">
        <w:rPr>
          <w:sz w:val="24"/>
          <w:szCs w:val="24"/>
        </w:rPr>
        <w:t>,,Gamtos atspindžiai“- Panevėžio lopšelyje-darželyje ,,Gintarėlis“</w:t>
      </w:r>
    </w:p>
    <w:p w:rsidR="00DC5B07" w:rsidRPr="0013451E" w:rsidRDefault="00DC5B07" w:rsidP="00263D40">
      <w:pPr>
        <w:numPr>
          <w:ilvl w:val="0"/>
          <w:numId w:val="99"/>
        </w:numPr>
        <w:tabs>
          <w:tab w:val="left" w:pos="-1037"/>
          <w:tab w:val="left" w:pos="-895"/>
        </w:tabs>
        <w:suppressAutoHyphens/>
        <w:autoSpaceDN w:val="0"/>
        <w:spacing w:after="0" w:line="240" w:lineRule="auto"/>
        <w:ind w:left="360"/>
        <w:jc w:val="both"/>
        <w:textAlignment w:val="baseline"/>
        <w:rPr>
          <w:sz w:val="24"/>
          <w:szCs w:val="24"/>
        </w:rPr>
      </w:pPr>
      <w:r w:rsidRPr="0013451E">
        <w:rPr>
          <w:b/>
          <w:sz w:val="24"/>
          <w:szCs w:val="24"/>
        </w:rPr>
        <w:t>Gamtos mokyklos projektas ,,Auginkime kartu“</w:t>
      </w:r>
      <w:r w:rsidRPr="0013451E">
        <w:rPr>
          <w:sz w:val="24"/>
          <w:szCs w:val="24"/>
        </w:rPr>
        <w:t xml:space="preserve">(priešmokyklinės grupės vaikai mokėsi sėti ir prižiūrėti daržoves, nuimti derlių).  </w:t>
      </w:r>
    </w:p>
    <w:p w:rsidR="00DC5B07" w:rsidRPr="0013451E" w:rsidRDefault="00DC5B07" w:rsidP="00263D40">
      <w:pPr>
        <w:numPr>
          <w:ilvl w:val="0"/>
          <w:numId w:val="99"/>
        </w:numPr>
        <w:suppressAutoHyphens/>
        <w:autoSpaceDN w:val="0"/>
        <w:spacing w:after="0" w:line="240" w:lineRule="auto"/>
        <w:ind w:left="360"/>
        <w:jc w:val="both"/>
        <w:textAlignment w:val="baseline"/>
        <w:rPr>
          <w:sz w:val="24"/>
          <w:szCs w:val="24"/>
        </w:rPr>
      </w:pPr>
      <w:r w:rsidRPr="0013451E">
        <w:rPr>
          <w:b/>
          <w:sz w:val="24"/>
          <w:szCs w:val="24"/>
        </w:rPr>
        <w:t>Gamtos mokyklos projektas ,,Už vieną trupinėlį...“</w:t>
      </w:r>
      <w:r w:rsidRPr="0013451E">
        <w:rPr>
          <w:sz w:val="24"/>
          <w:szCs w:val="24"/>
        </w:rPr>
        <w:t>(vaikai</w:t>
      </w:r>
      <w:r w:rsidRPr="0013451E">
        <w:rPr>
          <w:b/>
          <w:sz w:val="24"/>
          <w:szCs w:val="24"/>
        </w:rPr>
        <w:t xml:space="preserve"> </w:t>
      </w:r>
      <w:r w:rsidRPr="0013451E">
        <w:rPr>
          <w:sz w:val="24"/>
          <w:szCs w:val="24"/>
        </w:rPr>
        <w:t>drauge su tėveliais</w:t>
      </w:r>
      <w:r w:rsidRPr="0013451E">
        <w:rPr>
          <w:b/>
          <w:sz w:val="24"/>
          <w:szCs w:val="24"/>
        </w:rPr>
        <w:t xml:space="preserve"> </w:t>
      </w:r>
      <w:r w:rsidRPr="0013451E">
        <w:rPr>
          <w:sz w:val="24"/>
          <w:szCs w:val="24"/>
        </w:rPr>
        <w:t>gamino</w:t>
      </w:r>
      <w:r w:rsidRPr="0013451E">
        <w:rPr>
          <w:b/>
          <w:sz w:val="24"/>
          <w:szCs w:val="24"/>
        </w:rPr>
        <w:t xml:space="preserve"> </w:t>
      </w:r>
      <w:r w:rsidRPr="0013451E">
        <w:rPr>
          <w:sz w:val="24"/>
          <w:szCs w:val="24"/>
        </w:rPr>
        <w:t>lesyklėles, jas kabino, prižiūrėjo, kad būtų maisto).</w:t>
      </w:r>
    </w:p>
    <w:p w:rsidR="00DC5B07" w:rsidRPr="0013451E" w:rsidRDefault="00DC5B07" w:rsidP="00263D40">
      <w:pPr>
        <w:numPr>
          <w:ilvl w:val="0"/>
          <w:numId w:val="99"/>
        </w:numPr>
        <w:suppressAutoHyphens/>
        <w:autoSpaceDN w:val="0"/>
        <w:spacing w:after="0" w:line="240" w:lineRule="auto"/>
        <w:ind w:left="360"/>
        <w:jc w:val="both"/>
        <w:textAlignment w:val="baseline"/>
        <w:rPr>
          <w:b/>
          <w:sz w:val="24"/>
          <w:szCs w:val="24"/>
        </w:rPr>
      </w:pPr>
      <w:r w:rsidRPr="0013451E">
        <w:rPr>
          <w:b/>
          <w:sz w:val="24"/>
          <w:szCs w:val="24"/>
        </w:rPr>
        <w:t xml:space="preserve">Sveikatos stiprinimo projektai: </w:t>
      </w:r>
    </w:p>
    <w:p w:rsidR="00DC5B07" w:rsidRPr="0013451E" w:rsidRDefault="00DC5B07" w:rsidP="00263D40">
      <w:pPr>
        <w:numPr>
          <w:ilvl w:val="0"/>
          <w:numId w:val="100"/>
        </w:numPr>
        <w:tabs>
          <w:tab w:val="left" w:pos="-12952"/>
        </w:tabs>
        <w:suppressAutoHyphens/>
        <w:autoSpaceDN w:val="0"/>
        <w:spacing w:after="0" w:line="240" w:lineRule="auto"/>
        <w:ind w:left="1080" w:hanging="382"/>
        <w:jc w:val="both"/>
        <w:textAlignment w:val="baseline"/>
        <w:rPr>
          <w:sz w:val="24"/>
          <w:szCs w:val="24"/>
        </w:rPr>
      </w:pPr>
      <w:r w:rsidRPr="0013451E">
        <w:rPr>
          <w:sz w:val="24"/>
          <w:szCs w:val="24"/>
        </w:rPr>
        <w:t>Panevėžio miesto savivaldybės Sveikatos skyriaus dalinai finansuotas projektas</w:t>
      </w:r>
    </w:p>
    <w:p w:rsidR="00DC5B07" w:rsidRPr="0013451E" w:rsidRDefault="00DC5B07" w:rsidP="009E192C">
      <w:pPr>
        <w:ind w:left="366" w:firstLine="615"/>
        <w:jc w:val="both"/>
        <w:rPr>
          <w:sz w:val="24"/>
          <w:szCs w:val="24"/>
        </w:rPr>
      </w:pPr>
      <w:r w:rsidRPr="0013451E">
        <w:rPr>
          <w:sz w:val="24"/>
          <w:szCs w:val="24"/>
        </w:rPr>
        <w:t>„Sveikatos receptas -4“;</w:t>
      </w:r>
    </w:p>
    <w:p w:rsidR="00DC5B07" w:rsidRPr="0013451E" w:rsidRDefault="00DC5B07" w:rsidP="00263D40">
      <w:pPr>
        <w:numPr>
          <w:ilvl w:val="0"/>
          <w:numId w:val="100"/>
        </w:numPr>
        <w:tabs>
          <w:tab w:val="left" w:pos="-12952"/>
        </w:tabs>
        <w:suppressAutoHyphens/>
        <w:autoSpaceDN w:val="0"/>
        <w:spacing w:after="0" w:line="240" w:lineRule="auto"/>
        <w:ind w:left="1080" w:hanging="382"/>
        <w:jc w:val="both"/>
        <w:textAlignment w:val="baseline"/>
        <w:rPr>
          <w:sz w:val="24"/>
          <w:szCs w:val="24"/>
        </w:rPr>
      </w:pPr>
      <w:r w:rsidRPr="0013451E">
        <w:rPr>
          <w:sz w:val="24"/>
          <w:szCs w:val="24"/>
        </w:rPr>
        <w:t xml:space="preserve">respublikinis projektas „Futboliukas“; </w:t>
      </w:r>
    </w:p>
    <w:p w:rsidR="00DC5B07" w:rsidRPr="0013451E" w:rsidRDefault="00DC5B07" w:rsidP="00263D40">
      <w:pPr>
        <w:numPr>
          <w:ilvl w:val="0"/>
          <w:numId w:val="100"/>
        </w:numPr>
        <w:tabs>
          <w:tab w:val="left" w:pos="-12952"/>
        </w:tabs>
        <w:suppressAutoHyphens/>
        <w:autoSpaceDN w:val="0"/>
        <w:spacing w:after="0" w:line="240" w:lineRule="auto"/>
        <w:ind w:left="1080" w:hanging="382"/>
        <w:jc w:val="both"/>
        <w:textAlignment w:val="baseline"/>
        <w:rPr>
          <w:sz w:val="24"/>
          <w:szCs w:val="24"/>
        </w:rPr>
      </w:pPr>
      <w:r w:rsidRPr="0013451E">
        <w:rPr>
          <w:sz w:val="24"/>
          <w:szCs w:val="24"/>
        </w:rPr>
        <w:t xml:space="preserve">Panevėžio miesto ikimokyklinių įstaigų varžybos ,,Olimpinės viltys“; </w:t>
      </w:r>
    </w:p>
    <w:p w:rsidR="00DC5B07" w:rsidRPr="0013451E" w:rsidRDefault="00DC5B07" w:rsidP="00263D40">
      <w:pPr>
        <w:pStyle w:val="ListParagraph"/>
        <w:numPr>
          <w:ilvl w:val="0"/>
          <w:numId w:val="100"/>
        </w:numPr>
        <w:tabs>
          <w:tab w:val="left" w:pos="-712"/>
        </w:tabs>
        <w:suppressAutoHyphens/>
        <w:autoSpaceDN w:val="0"/>
        <w:ind w:left="1080"/>
        <w:contextualSpacing w:val="0"/>
        <w:jc w:val="both"/>
        <w:textAlignment w:val="baseline"/>
        <w:rPr>
          <w:sz w:val="24"/>
          <w:szCs w:val="24"/>
        </w:rPr>
      </w:pPr>
      <w:r w:rsidRPr="0013451E">
        <w:rPr>
          <w:sz w:val="24"/>
          <w:szCs w:val="24"/>
        </w:rPr>
        <w:t>vasaros sporto šventė „Sportuok ir būsi sveikas“;</w:t>
      </w:r>
    </w:p>
    <w:p w:rsidR="00DC5B07" w:rsidRPr="0013451E" w:rsidRDefault="00DC5B07" w:rsidP="00263D40">
      <w:pPr>
        <w:numPr>
          <w:ilvl w:val="0"/>
          <w:numId w:val="100"/>
        </w:numPr>
        <w:tabs>
          <w:tab w:val="left" w:pos="-12952"/>
        </w:tabs>
        <w:suppressAutoHyphens/>
        <w:autoSpaceDN w:val="0"/>
        <w:spacing w:after="0" w:line="240" w:lineRule="auto"/>
        <w:ind w:left="1080" w:hanging="382"/>
        <w:jc w:val="both"/>
        <w:textAlignment w:val="baseline"/>
        <w:rPr>
          <w:sz w:val="24"/>
          <w:szCs w:val="24"/>
        </w:rPr>
      </w:pPr>
      <w:r w:rsidRPr="0013451E">
        <w:rPr>
          <w:sz w:val="24"/>
          <w:szCs w:val="24"/>
        </w:rPr>
        <w:t>žiemos sporto šventė ,,Pajudam pajudam“</w:t>
      </w:r>
    </w:p>
    <w:p w:rsidR="00DC5B07" w:rsidRPr="0013451E" w:rsidRDefault="00DC5B07" w:rsidP="00263D40">
      <w:pPr>
        <w:numPr>
          <w:ilvl w:val="0"/>
          <w:numId w:val="100"/>
        </w:numPr>
        <w:spacing w:after="0" w:line="240" w:lineRule="auto"/>
        <w:ind w:left="1080"/>
        <w:jc w:val="both"/>
        <w:rPr>
          <w:sz w:val="24"/>
          <w:szCs w:val="24"/>
        </w:rPr>
      </w:pPr>
      <w:r w:rsidRPr="0013451E">
        <w:rPr>
          <w:sz w:val="24"/>
          <w:szCs w:val="24"/>
        </w:rPr>
        <w:t>sveikatinimo priemonių paroda - Panevėžio lopšelyje-darželyje ,,Draugystė“;</w:t>
      </w:r>
    </w:p>
    <w:p w:rsidR="00DC5B07" w:rsidRPr="0013451E" w:rsidRDefault="00DC5B07" w:rsidP="00263D40">
      <w:pPr>
        <w:numPr>
          <w:ilvl w:val="0"/>
          <w:numId w:val="100"/>
        </w:numPr>
        <w:spacing w:after="0" w:line="240" w:lineRule="auto"/>
        <w:ind w:left="1080"/>
        <w:jc w:val="both"/>
        <w:rPr>
          <w:b/>
          <w:sz w:val="24"/>
          <w:szCs w:val="24"/>
        </w:rPr>
      </w:pPr>
      <w:r w:rsidRPr="0013451E">
        <w:rPr>
          <w:b/>
          <w:sz w:val="24"/>
          <w:szCs w:val="24"/>
        </w:rPr>
        <w:t>parengti ir perskaityti pranešimai sveikatinimo tematika:</w:t>
      </w:r>
    </w:p>
    <w:p w:rsidR="00DC5B07" w:rsidRPr="0013451E" w:rsidRDefault="00DC5B07" w:rsidP="00263D40">
      <w:pPr>
        <w:numPr>
          <w:ilvl w:val="0"/>
          <w:numId w:val="112"/>
        </w:numPr>
        <w:spacing w:after="0" w:line="240" w:lineRule="auto"/>
        <w:ind w:left="1080" w:firstLine="43"/>
        <w:jc w:val="both"/>
        <w:rPr>
          <w:sz w:val="24"/>
          <w:szCs w:val="24"/>
        </w:rPr>
      </w:pPr>
      <w:r w:rsidRPr="0013451E">
        <w:rPr>
          <w:sz w:val="24"/>
          <w:szCs w:val="24"/>
        </w:rPr>
        <w:t>,,Kelias link sveikos vaiko sielos“</w:t>
      </w:r>
    </w:p>
    <w:p w:rsidR="00DC5B07" w:rsidRPr="0013451E" w:rsidRDefault="00DC5B07" w:rsidP="00263D40">
      <w:pPr>
        <w:numPr>
          <w:ilvl w:val="0"/>
          <w:numId w:val="112"/>
        </w:numPr>
        <w:spacing w:after="0" w:line="240" w:lineRule="auto"/>
        <w:ind w:left="1080" w:firstLine="43"/>
        <w:jc w:val="both"/>
        <w:rPr>
          <w:sz w:val="24"/>
          <w:szCs w:val="24"/>
        </w:rPr>
      </w:pPr>
      <w:r w:rsidRPr="0013451E">
        <w:rPr>
          <w:sz w:val="24"/>
          <w:szCs w:val="24"/>
        </w:rPr>
        <w:t>,,Dvasingumas ir vaiko psichinė sveikata“</w:t>
      </w:r>
    </w:p>
    <w:p w:rsidR="00DC5B07" w:rsidRPr="0013451E" w:rsidRDefault="00DC5B07" w:rsidP="00263D40">
      <w:pPr>
        <w:numPr>
          <w:ilvl w:val="0"/>
          <w:numId w:val="112"/>
        </w:numPr>
        <w:spacing w:after="0" w:line="240" w:lineRule="auto"/>
        <w:ind w:left="1080" w:firstLine="43"/>
        <w:jc w:val="both"/>
        <w:rPr>
          <w:sz w:val="24"/>
          <w:szCs w:val="24"/>
        </w:rPr>
      </w:pPr>
      <w:r w:rsidRPr="0013451E">
        <w:rPr>
          <w:sz w:val="24"/>
          <w:szCs w:val="24"/>
        </w:rPr>
        <w:t>,,Psichologinių procesų įtaka vaiko kūrybiškumui“</w:t>
      </w:r>
    </w:p>
    <w:p w:rsidR="00DC5B07" w:rsidRPr="0013451E" w:rsidRDefault="00DC5B07" w:rsidP="00263D40">
      <w:pPr>
        <w:numPr>
          <w:ilvl w:val="0"/>
          <w:numId w:val="112"/>
        </w:numPr>
        <w:spacing w:after="0" w:line="240" w:lineRule="auto"/>
        <w:ind w:left="1080" w:firstLine="43"/>
        <w:jc w:val="both"/>
        <w:rPr>
          <w:sz w:val="24"/>
          <w:szCs w:val="24"/>
        </w:rPr>
      </w:pPr>
      <w:r w:rsidRPr="0013451E">
        <w:rPr>
          <w:sz w:val="24"/>
          <w:szCs w:val="24"/>
        </w:rPr>
        <w:t>„Šeimos ir darželio bendras tikslas-sveikas ir saugus vaikas“</w:t>
      </w:r>
    </w:p>
    <w:p w:rsidR="00DC5B07" w:rsidRPr="0013451E" w:rsidRDefault="00DC5B07" w:rsidP="00263D40">
      <w:pPr>
        <w:numPr>
          <w:ilvl w:val="0"/>
          <w:numId w:val="112"/>
        </w:numPr>
        <w:spacing w:after="0" w:line="240" w:lineRule="auto"/>
        <w:ind w:left="1080" w:firstLine="43"/>
        <w:jc w:val="both"/>
        <w:rPr>
          <w:sz w:val="24"/>
          <w:szCs w:val="24"/>
        </w:rPr>
      </w:pPr>
      <w:r w:rsidRPr="0013451E">
        <w:rPr>
          <w:sz w:val="24"/>
          <w:szCs w:val="24"/>
        </w:rPr>
        <w:t>,,Žaidybinė vaikų joga“</w:t>
      </w:r>
    </w:p>
    <w:p w:rsidR="00DC5B07" w:rsidRPr="0013451E" w:rsidRDefault="00DC5B07" w:rsidP="00263D40">
      <w:pPr>
        <w:numPr>
          <w:ilvl w:val="0"/>
          <w:numId w:val="112"/>
        </w:numPr>
        <w:spacing w:after="0" w:line="240" w:lineRule="auto"/>
        <w:ind w:left="1080" w:firstLine="43"/>
        <w:jc w:val="both"/>
        <w:rPr>
          <w:sz w:val="24"/>
          <w:szCs w:val="24"/>
        </w:rPr>
      </w:pPr>
      <w:r w:rsidRPr="0013451E">
        <w:rPr>
          <w:sz w:val="24"/>
          <w:szCs w:val="24"/>
        </w:rPr>
        <w:t>„Aplinkos veiksniai, įtakojantys vaiko asmenybės formavimąsi“</w:t>
      </w:r>
    </w:p>
    <w:p w:rsidR="00DC5B07" w:rsidRPr="0013451E" w:rsidRDefault="00DC5B07" w:rsidP="00263D40">
      <w:pPr>
        <w:numPr>
          <w:ilvl w:val="0"/>
          <w:numId w:val="112"/>
        </w:numPr>
        <w:spacing w:after="0" w:line="240" w:lineRule="auto"/>
        <w:ind w:left="1080" w:firstLine="43"/>
        <w:jc w:val="both"/>
        <w:rPr>
          <w:sz w:val="24"/>
          <w:szCs w:val="24"/>
        </w:rPr>
      </w:pPr>
      <w:r w:rsidRPr="0013451E">
        <w:rPr>
          <w:sz w:val="24"/>
          <w:szCs w:val="24"/>
        </w:rPr>
        <w:t>,,Naujausių informacinių technologijų įtaka vaiko, pedagogo tarpusavio bendravimui ir bendradarbiavimui“</w:t>
      </w:r>
    </w:p>
    <w:p w:rsidR="00DC5B07" w:rsidRPr="0013451E" w:rsidRDefault="00DC5B07" w:rsidP="00263D40">
      <w:pPr>
        <w:numPr>
          <w:ilvl w:val="0"/>
          <w:numId w:val="112"/>
        </w:numPr>
        <w:spacing w:after="0" w:line="240" w:lineRule="auto"/>
        <w:ind w:left="1080" w:firstLine="43"/>
        <w:jc w:val="both"/>
        <w:rPr>
          <w:sz w:val="24"/>
          <w:szCs w:val="24"/>
        </w:rPr>
      </w:pPr>
      <w:r w:rsidRPr="0013451E">
        <w:rPr>
          <w:sz w:val="24"/>
          <w:szCs w:val="24"/>
        </w:rPr>
        <w:t>,,Ikimokyklinio amžiaus vaikų dėmesio lavinimas“</w:t>
      </w:r>
    </w:p>
    <w:p w:rsidR="00DC5B07" w:rsidRPr="0013451E" w:rsidRDefault="00DC5B07" w:rsidP="00263D40">
      <w:pPr>
        <w:numPr>
          <w:ilvl w:val="0"/>
          <w:numId w:val="100"/>
        </w:numPr>
        <w:tabs>
          <w:tab w:val="left" w:pos="-12952"/>
        </w:tabs>
        <w:suppressAutoHyphens/>
        <w:autoSpaceDN w:val="0"/>
        <w:spacing w:after="0" w:line="240" w:lineRule="auto"/>
        <w:ind w:left="1080" w:hanging="382"/>
        <w:jc w:val="both"/>
        <w:textAlignment w:val="baseline"/>
        <w:rPr>
          <w:b/>
          <w:sz w:val="24"/>
          <w:szCs w:val="24"/>
        </w:rPr>
      </w:pPr>
      <w:r w:rsidRPr="0013451E">
        <w:rPr>
          <w:b/>
          <w:sz w:val="24"/>
          <w:szCs w:val="24"/>
        </w:rPr>
        <w:t>paruošti stendiniai pranešimai sveikatos tema</w:t>
      </w:r>
      <w:r w:rsidRPr="0013451E">
        <w:rPr>
          <w:sz w:val="24"/>
          <w:szCs w:val="24"/>
        </w:rPr>
        <w:t xml:space="preserve">: </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 Emocinės raidos stiprinimas ankstyvajame amžiuje“</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 Psichinės sveikatos įtaka vaiko asmenybės formavimui (si)“</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,,Ikimokyklinio amžiaus vaikų fizinio ugdymo kaita“</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,,Muzikos reikšmė vaiko asmenybės brandai“</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,,Vaikų psichinių galių puoselėjimas darželyje‘</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,,Šiuolaikinių technologijų įtaka vaiko vystymuisi“</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,,Kalbinės aplinkos įtaka vaiko kalbos ir asmenybės formavimuisi</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,,Teatrinės veiklos įtaka vaiko asmenybės formavimui(si) (vyresnioji</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,,Šeimos ir darželio sąveika formuojant vaiko asmenybę“</w:t>
      </w:r>
    </w:p>
    <w:p w:rsidR="00DC5B07" w:rsidRPr="0013451E" w:rsidRDefault="00DC5B07" w:rsidP="00263D40">
      <w:pPr>
        <w:numPr>
          <w:ilvl w:val="0"/>
          <w:numId w:val="110"/>
        </w:numPr>
        <w:tabs>
          <w:tab w:val="left" w:pos="-12952"/>
        </w:tabs>
        <w:suppressAutoHyphens/>
        <w:autoSpaceDN w:val="0"/>
        <w:spacing w:after="0" w:line="240" w:lineRule="auto"/>
        <w:ind w:left="1418"/>
        <w:jc w:val="both"/>
        <w:textAlignment w:val="baseline"/>
        <w:rPr>
          <w:b/>
          <w:sz w:val="24"/>
          <w:szCs w:val="24"/>
        </w:rPr>
      </w:pPr>
      <w:r w:rsidRPr="0013451E">
        <w:rPr>
          <w:sz w:val="24"/>
          <w:szCs w:val="24"/>
        </w:rPr>
        <w:t>,,Socialinės aplinkos įtaka vaiko brandai“</w:t>
      </w:r>
    </w:p>
    <w:p w:rsidR="00DC5B07" w:rsidRPr="0013451E" w:rsidRDefault="00DC5B07" w:rsidP="00263D40">
      <w:pPr>
        <w:pStyle w:val="Default"/>
        <w:numPr>
          <w:ilvl w:val="0"/>
          <w:numId w:val="99"/>
        </w:numPr>
        <w:ind w:left="360"/>
        <w:rPr>
          <w:b w:val="0"/>
          <w:color w:val="auto"/>
          <w:lang w:eastAsia="lt-LT"/>
        </w:rPr>
      </w:pPr>
      <w:r w:rsidRPr="0013451E">
        <w:rPr>
          <w:b w:val="0"/>
          <w:color w:val="auto"/>
          <w:lang w:eastAsia="lt-LT"/>
        </w:rPr>
        <w:t>Įstaigos pedagogų parengti ir perskaityti pranešimai respublikinėse konferencijose:</w:t>
      </w:r>
    </w:p>
    <w:p w:rsidR="00DC5B07" w:rsidRPr="009E192C" w:rsidRDefault="00DC5B07" w:rsidP="00263D40">
      <w:pPr>
        <w:pStyle w:val="Default"/>
        <w:numPr>
          <w:ilvl w:val="0"/>
          <w:numId w:val="111"/>
        </w:numPr>
        <w:ind w:left="1080"/>
        <w:jc w:val="both"/>
        <w:rPr>
          <w:b w:val="0"/>
          <w:color w:val="auto"/>
          <w:lang w:eastAsia="lt-LT"/>
        </w:rPr>
      </w:pPr>
      <w:r w:rsidRPr="009E192C">
        <w:rPr>
          <w:b w:val="0"/>
          <w:color w:val="auto"/>
          <w:lang w:eastAsia="lt-LT"/>
        </w:rPr>
        <w:t>,,Ruduo vaikų meninėje veikloje“-  respublikinėje metodinėje-praktinėje konferencijoje ,,Visuminis ugdymas: gyvenimo pamoka dalyko pamokoje“  Šiauliuose</w:t>
      </w:r>
    </w:p>
    <w:p w:rsidR="00DC5B07" w:rsidRPr="009E192C" w:rsidRDefault="00DC5B07" w:rsidP="00263D40">
      <w:pPr>
        <w:pStyle w:val="Default"/>
        <w:numPr>
          <w:ilvl w:val="0"/>
          <w:numId w:val="111"/>
        </w:numPr>
        <w:ind w:left="1080"/>
        <w:jc w:val="both"/>
        <w:rPr>
          <w:b w:val="0"/>
          <w:color w:val="auto"/>
          <w:lang w:eastAsia="lt-LT"/>
        </w:rPr>
      </w:pPr>
      <w:r w:rsidRPr="009E192C">
        <w:rPr>
          <w:b w:val="0"/>
          <w:color w:val="auto"/>
          <w:lang w:eastAsia="lt-LT"/>
        </w:rPr>
        <w:t>,,Mažos rankelės- dideli darbeliai“- X respublikinėje ikimokyklinio ir, priešmokyklinio ugdymo vaikų ir pradinių klasių mokinių konferencijoje ,,Sveikinu bundančią žemę“ Pasvalyje</w:t>
      </w:r>
    </w:p>
    <w:p w:rsidR="00DC5B07" w:rsidRPr="009E192C" w:rsidRDefault="00DC5B07" w:rsidP="00263D40">
      <w:pPr>
        <w:pStyle w:val="Default"/>
        <w:numPr>
          <w:ilvl w:val="0"/>
          <w:numId w:val="111"/>
        </w:numPr>
        <w:ind w:left="1080"/>
        <w:jc w:val="both"/>
        <w:rPr>
          <w:b w:val="0"/>
          <w:color w:val="auto"/>
          <w:lang w:eastAsia="lt-LT"/>
        </w:rPr>
      </w:pPr>
      <w:r w:rsidRPr="009E192C">
        <w:rPr>
          <w:b w:val="0"/>
          <w:color w:val="auto"/>
          <w:lang w:eastAsia="lt-LT"/>
        </w:rPr>
        <w:t>,,Gabių vaikų atpažinimas ir jų poreikių tenkinimas ikimokykliniame amžiuje“- Aukštaitijos regiono praktinėje konferencijoje ,,Gabių vaikų ugdymas ir jų poreikių tenkinimas ikimokykliniame amžiuje“</w:t>
      </w:r>
    </w:p>
    <w:p w:rsidR="00DC5B07" w:rsidRPr="009E192C" w:rsidRDefault="00DC5B07" w:rsidP="00263D40">
      <w:pPr>
        <w:pStyle w:val="Default"/>
        <w:numPr>
          <w:ilvl w:val="0"/>
          <w:numId w:val="111"/>
        </w:numPr>
        <w:ind w:left="1080"/>
        <w:jc w:val="both"/>
        <w:rPr>
          <w:b w:val="0"/>
          <w:color w:val="auto"/>
          <w:lang w:eastAsia="lt-LT"/>
        </w:rPr>
      </w:pPr>
      <w:r w:rsidRPr="009E192C">
        <w:rPr>
          <w:b w:val="0"/>
          <w:color w:val="auto"/>
          <w:lang w:eastAsia="lt-LT"/>
        </w:rPr>
        <w:t>,,Gabių vaikų ugdymas ikimokykliniame amžiuje“ – tarptautinėje mokslinėje –praktinėje konferencijoje ,,Mokslo ir studijų tendencijos globalizacijos sąlygomis“  Panevėžyje</w:t>
      </w:r>
    </w:p>
    <w:p w:rsidR="00DC5B07" w:rsidRPr="009E192C" w:rsidRDefault="00DC5B07" w:rsidP="00263D40">
      <w:pPr>
        <w:pStyle w:val="Default"/>
        <w:numPr>
          <w:ilvl w:val="0"/>
          <w:numId w:val="111"/>
        </w:numPr>
        <w:ind w:left="1080"/>
        <w:jc w:val="both"/>
        <w:rPr>
          <w:b w:val="0"/>
          <w:color w:val="auto"/>
          <w:lang w:eastAsia="lt-LT"/>
        </w:rPr>
      </w:pPr>
      <w:r w:rsidRPr="009E192C">
        <w:rPr>
          <w:b w:val="0"/>
          <w:color w:val="auto"/>
          <w:lang w:eastAsia="lt-LT"/>
        </w:rPr>
        <w:t>,,Ikimokyklinio amžiaus vaikų ugdymas tautodaile“ – tarptautinėje mokslinėje- praktinėje konferencijoje ,,Ikimokyklinio ir priešmokyklinio ugdymo pedagogų rengimo problematika“ Kauno kolegijoje</w:t>
      </w:r>
    </w:p>
    <w:p w:rsidR="00DC5B07" w:rsidRPr="009B77EF" w:rsidRDefault="00DC5B07" w:rsidP="00263D40">
      <w:pPr>
        <w:pStyle w:val="ListParagraph"/>
        <w:numPr>
          <w:ilvl w:val="0"/>
          <w:numId w:val="99"/>
        </w:numPr>
        <w:jc w:val="both"/>
        <w:rPr>
          <w:sz w:val="24"/>
          <w:szCs w:val="24"/>
        </w:rPr>
      </w:pPr>
      <w:r w:rsidRPr="009B77EF">
        <w:rPr>
          <w:sz w:val="24"/>
          <w:szCs w:val="24"/>
        </w:rPr>
        <w:t>Renginiai su socialiniais partneriais (konkursai, viktorinos, sporto varžybos)</w:t>
      </w:r>
      <w:r w:rsidR="009B77EF" w:rsidRPr="009B77EF">
        <w:rPr>
          <w:sz w:val="24"/>
          <w:szCs w:val="24"/>
        </w:rPr>
        <w:t>.</w:t>
      </w:r>
    </w:p>
    <w:p w:rsidR="009B77EF" w:rsidRDefault="009B77EF" w:rsidP="009B77EF">
      <w:pPr>
        <w:pStyle w:val="ListParagraph"/>
        <w:ind w:left="1080"/>
        <w:jc w:val="both"/>
        <w:rPr>
          <w:sz w:val="24"/>
          <w:szCs w:val="24"/>
        </w:rPr>
      </w:pPr>
    </w:p>
    <w:p w:rsidR="009B77EF" w:rsidRDefault="009B77EF" w:rsidP="009B77EF">
      <w:pPr>
        <w:pStyle w:val="ListParagraph"/>
        <w:ind w:left="1080"/>
        <w:jc w:val="both"/>
        <w:rPr>
          <w:sz w:val="24"/>
          <w:szCs w:val="24"/>
        </w:rPr>
      </w:pPr>
    </w:p>
    <w:p w:rsidR="009B77EF" w:rsidRPr="009B77EF" w:rsidRDefault="009B77EF" w:rsidP="009B77EF">
      <w:pPr>
        <w:pStyle w:val="ListParagraph"/>
        <w:ind w:left="1080"/>
        <w:jc w:val="both"/>
        <w:rPr>
          <w:sz w:val="24"/>
          <w:szCs w:val="24"/>
        </w:rPr>
      </w:pPr>
    </w:p>
    <w:p w:rsidR="00DC5B07" w:rsidRPr="009E192C" w:rsidRDefault="00DC5B07" w:rsidP="00DC5B07">
      <w:pPr>
        <w:pStyle w:val="BodyText2"/>
        <w:jc w:val="center"/>
      </w:pPr>
      <w:r w:rsidRPr="009E192C">
        <w:rPr>
          <w:bCs/>
        </w:rPr>
        <w:t>Patvirtintų asignavimų panaudojimas</w:t>
      </w:r>
    </w:p>
    <w:p w:rsidR="00DC5B07" w:rsidRPr="0013451E" w:rsidRDefault="00DC5B07" w:rsidP="00DC5B07">
      <w:pPr>
        <w:ind w:firstLine="1296"/>
        <w:jc w:val="both"/>
        <w:rPr>
          <w:sz w:val="24"/>
          <w:szCs w:val="24"/>
        </w:rPr>
      </w:pPr>
      <w:r w:rsidRPr="0013451E">
        <w:rPr>
          <w:sz w:val="24"/>
          <w:szCs w:val="24"/>
        </w:rPr>
        <w:t>2014 metais lopšeliui – darželiui „Rūta“ buvo skirta 1129,9 tūkst. Lt..</w:t>
      </w:r>
      <w:r w:rsidRPr="0013451E">
        <w:rPr>
          <w:color w:val="FF0000"/>
          <w:sz w:val="24"/>
          <w:szCs w:val="24"/>
        </w:rPr>
        <w:t xml:space="preserve"> </w:t>
      </w:r>
      <w:r w:rsidRPr="0013451E">
        <w:rPr>
          <w:sz w:val="24"/>
          <w:szCs w:val="24"/>
        </w:rPr>
        <w:t xml:space="preserve">Iš jų: aplinkos lėšos - 655400, ikimokyklinio ugdymo krepšelio lėšos – 283900 Lt, priešmokyklinio ugdymo krepšelio lėšos – 50600 Lt., spec. lėšos – 140000 Lt.. Surinkta spec. lėšų –139859 Lt.  Iš jų:  už maitinimą – 90155 Lt., įstaigos reikmėms – 40558 Lt.,  darbuotojų mityba – 7622 Lt., už patalpų nuomą – 1525 Lt. </w:t>
      </w:r>
    </w:p>
    <w:p w:rsidR="00DC5B07" w:rsidRPr="0013451E" w:rsidRDefault="00DC5B07" w:rsidP="00DC5B07">
      <w:pPr>
        <w:ind w:firstLine="1296"/>
        <w:jc w:val="both"/>
        <w:rPr>
          <w:b/>
          <w:sz w:val="24"/>
          <w:szCs w:val="24"/>
        </w:rPr>
      </w:pPr>
      <w:r w:rsidRPr="0013451E">
        <w:rPr>
          <w:b/>
          <w:sz w:val="24"/>
          <w:szCs w:val="24"/>
        </w:rPr>
        <w:t>Visos lėšos įsisavintos:</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Atlyginimams – 717,3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Socialinio draudimo įmokos – 222,3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Mityba – 106,5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Ryšiai – 4,6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Apranga ir patalynė – 2,2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Spaudiniai – 2,2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Kitos prekės – 17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 xml:space="preserve">Ilgalaikio turto remontas – 7,4 tūkst. Lt. (kompiuterių, šilumos punkto priežiūra, el. plytos remontas ir kt.) </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Kvalifikacijos kėlimas – 1,9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Komunalinėms paslaugoms (elektra, vanduo) – 30,4 tūkst. Lt.</w:t>
      </w:r>
    </w:p>
    <w:p w:rsidR="00DC5B07" w:rsidRPr="009E192C" w:rsidRDefault="00DC5B07" w:rsidP="00263D40">
      <w:pPr>
        <w:pStyle w:val="BodyText2"/>
        <w:numPr>
          <w:ilvl w:val="0"/>
          <w:numId w:val="101"/>
        </w:numPr>
        <w:suppressAutoHyphens/>
        <w:autoSpaceDN w:val="0"/>
        <w:spacing w:after="0" w:line="240" w:lineRule="auto"/>
        <w:ind w:left="357" w:hanging="357"/>
        <w:jc w:val="both"/>
        <w:textAlignment w:val="baseline"/>
        <w:rPr>
          <w:b w:val="0"/>
        </w:rPr>
      </w:pPr>
      <w:r w:rsidRPr="009E192C">
        <w:rPr>
          <w:b w:val="0"/>
        </w:rPr>
        <w:t xml:space="preserve">Kitos paslaugos – 13,8 tūkst. Lt (atliekų tvarkymas, kenkėjų kontrolė, varžų matavimai, gesintuvų, svarstyklių  patikra ir kt.). </w:t>
      </w:r>
    </w:p>
    <w:p w:rsidR="009E192C" w:rsidRDefault="009E192C" w:rsidP="00DC5B07">
      <w:pPr>
        <w:jc w:val="center"/>
        <w:rPr>
          <w:b/>
          <w:sz w:val="24"/>
          <w:szCs w:val="24"/>
        </w:rPr>
      </w:pPr>
    </w:p>
    <w:p w:rsidR="00DC5B07" w:rsidRPr="0013451E" w:rsidRDefault="00DC5B07" w:rsidP="00DC5B07">
      <w:pPr>
        <w:jc w:val="center"/>
        <w:rPr>
          <w:b/>
          <w:sz w:val="24"/>
          <w:szCs w:val="24"/>
        </w:rPr>
      </w:pPr>
      <w:r w:rsidRPr="0013451E">
        <w:rPr>
          <w:b/>
          <w:sz w:val="24"/>
          <w:szCs w:val="24"/>
        </w:rPr>
        <w:t>IV. ARTIMIAUSIO LAIKOTARPIO ĮSTAIGOS VEIKLOS PRIORITETINĖS</w:t>
      </w:r>
      <w:r w:rsidR="009E192C">
        <w:rPr>
          <w:b/>
          <w:sz w:val="24"/>
          <w:szCs w:val="24"/>
        </w:rPr>
        <w:t xml:space="preserve"> </w:t>
      </w:r>
      <w:r w:rsidRPr="0013451E">
        <w:rPr>
          <w:b/>
          <w:sz w:val="24"/>
          <w:szCs w:val="24"/>
        </w:rPr>
        <w:t>KRYPTYS</w:t>
      </w:r>
    </w:p>
    <w:p w:rsidR="00DC5B07" w:rsidRPr="009B77EF" w:rsidRDefault="00DC5B07" w:rsidP="009E192C">
      <w:pPr>
        <w:ind w:firstLine="720"/>
        <w:jc w:val="both"/>
        <w:rPr>
          <w:rStyle w:val="Heading2Char"/>
          <w:rFonts w:ascii="Times New Roman" w:eastAsia="Calibri" w:hAnsi="Times New Roman" w:cs="Times New Roman"/>
          <w:bCs/>
          <w:iCs/>
          <w:color w:val="auto"/>
          <w:sz w:val="24"/>
          <w:szCs w:val="24"/>
        </w:rPr>
      </w:pPr>
      <w:r w:rsidRPr="0013451E">
        <w:rPr>
          <w:sz w:val="24"/>
          <w:szCs w:val="24"/>
        </w:rPr>
        <w:t>Ruošiant lopšelio-darželio 2015 m. metinį veiklos planą buvo atliktas veiklos auditas ir nustatyti prioritetai:</w:t>
      </w:r>
      <w:r w:rsidR="009E192C">
        <w:rPr>
          <w:sz w:val="24"/>
          <w:szCs w:val="24"/>
        </w:rPr>
        <w:t xml:space="preserve"> </w:t>
      </w:r>
      <w:r w:rsidRPr="0013451E">
        <w:rPr>
          <w:sz w:val="24"/>
          <w:szCs w:val="24"/>
        </w:rPr>
        <w:t>bendradarbiavimu grįstas ugdymas(is);</w:t>
      </w:r>
      <w:r w:rsidR="009B77EF">
        <w:rPr>
          <w:sz w:val="24"/>
          <w:szCs w:val="24"/>
        </w:rPr>
        <w:t xml:space="preserve"> </w:t>
      </w:r>
      <w:r w:rsidRPr="009B77EF">
        <w:rPr>
          <w:rStyle w:val="Heading2Char"/>
          <w:rFonts w:ascii="Times New Roman" w:eastAsia="Calibri" w:hAnsi="Times New Roman" w:cs="Times New Roman"/>
          <w:color w:val="auto"/>
          <w:sz w:val="24"/>
          <w:szCs w:val="24"/>
        </w:rPr>
        <w:t>inovacijų taikymas, orientuotas į vaiką, aplinką ir veiklą</w:t>
      </w:r>
      <w:r w:rsidR="009B77EF">
        <w:rPr>
          <w:rStyle w:val="Heading2Char"/>
          <w:rFonts w:ascii="Times New Roman" w:eastAsia="Calibri" w:hAnsi="Times New Roman" w:cs="Times New Roman"/>
          <w:color w:val="auto"/>
          <w:sz w:val="24"/>
          <w:szCs w:val="24"/>
        </w:rPr>
        <w:t>.</w:t>
      </w:r>
      <w:r w:rsidRPr="009B77EF">
        <w:rPr>
          <w:rStyle w:val="Heading2Char"/>
          <w:rFonts w:ascii="Times New Roman" w:eastAsia="Calibri" w:hAnsi="Times New Roman" w:cs="Times New Roman"/>
          <w:color w:val="auto"/>
          <w:sz w:val="24"/>
          <w:szCs w:val="24"/>
        </w:rPr>
        <w:t xml:space="preserve">         </w:t>
      </w:r>
    </w:p>
    <w:p w:rsidR="00DC5B07" w:rsidRPr="0013451E" w:rsidRDefault="00DC5B07" w:rsidP="00DC5B07">
      <w:pPr>
        <w:jc w:val="both"/>
        <w:rPr>
          <w:sz w:val="24"/>
          <w:szCs w:val="24"/>
        </w:rPr>
      </w:pPr>
      <w:r w:rsidRPr="0013451E">
        <w:rPr>
          <w:rStyle w:val="Heading2Char"/>
          <w:rFonts w:ascii="Times New Roman" w:eastAsia="Calibri" w:hAnsi="Times New Roman" w:cs="Times New Roman"/>
          <w:b/>
          <w:i/>
          <w:sz w:val="24"/>
          <w:szCs w:val="24"/>
        </w:rPr>
        <w:t xml:space="preserve"> </w:t>
      </w:r>
      <w:r w:rsidRPr="0013451E">
        <w:rPr>
          <w:sz w:val="24"/>
          <w:szCs w:val="24"/>
        </w:rPr>
        <w:t>Tikslai:</w:t>
      </w:r>
    </w:p>
    <w:p w:rsidR="00DC5B07" w:rsidRPr="0013451E" w:rsidRDefault="00DC5B07" w:rsidP="00263D40">
      <w:pPr>
        <w:numPr>
          <w:ilvl w:val="0"/>
          <w:numId w:val="102"/>
        </w:numPr>
        <w:suppressAutoHyphens/>
        <w:autoSpaceDN w:val="0"/>
        <w:spacing w:after="0" w:line="240" w:lineRule="auto"/>
        <w:jc w:val="both"/>
        <w:textAlignment w:val="baseline"/>
        <w:rPr>
          <w:sz w:val="24"/>
          <w:szCs w:val="24"/>
        </w:rPr>
      </w:pPr>
      <w:r w:rsidRPr="0013451E">
        <w:rPr>
          <w:sz w:val="24"/>
          <w:szCs w:val="24"/>
        </w:rPr>
        <w:t>Šeimos, įstaigos bendravimo ir bendradarbiavimo intensyvinimas, siekiant aktyvesnio ir rezultatyvesnio dalyvavimo ugdomajame procese.</w:t>
      </w:r>
    </w:p>
    <w:p w:rsidR="00DC5B07" w:rsidRPr="0013451E" w:rsidRDefault="00DC5B07" w:rsidP="00263D40">
      <w:pPr>
        <w:numPr>
          <w:ilvl w:val="0"/>
          <w:numId w:val="102"/>
        </w:numPr>
        <w:suppressAutoHyphens/>
        <w:autoSpaceDN w:val="0"/>
        <w:spacing w:after="0" w:line="240" w:lineRule="auto"/>
        <w:jc w:val="both"/>
        <w:textAlignment w:val="baseline"/>
        <w:rPr>
          <w:sz w:val="24"/>
          <w:szCs w:val="24"/>
        </w:rPr>
      </w:pPr>
      <w:r w:rsidRPr="0013451E">
        <w:rPr>
          <w:sz w:val="24"/>
          <w:szCs w:val="24"/>
        </w:rPr>
        <w:t xml:space="preserve">Ugdytinių sveikos ir saugios gyvensenos  ugdymas.  </w:t>
      </w:r>
    </w:p>
    <w:p w:rsidR="00DC5B07" w:rsidRPr="0013451E" w:rsidRDefault="00DC5B07" w:rsidP="00263D40">
      <w:pPr>
        <w:numPr>
          <w:ilvl w:val="0"/>
          <w:numId w:val="102"/>
        </w:numPr>
        <w:suppressAutoHyphens/>
        <w:autoSpaceDN w:val="0"/>
        <w:spacing w:after="0" w:line="240" w:lineRule="auto"/>
        <w:jc w:val="both"/>
        <w:textAlignment w:val="baseline"/>
        <w:rPr>
          <w:sz w:val="24"/>
          <w:szCs w:val="24"/>
        </w:rPr>
      </w:pPr>
      <w:r w:rsidRPr="0013451E">
        <w:rPr>
          <w:sz w:val="24"/>
          <w:szCs w:val="24"/>
        </w:rPr>
        <w:t>Ikimokyklinio ugdymo kokybės gerinimas įgyvendinant inovacijas, orientuotas į vaiką, aplinką ir veiklą.</w:t>
      </w:r>
    </w:p>
    <w:p w:rsidR="00DC5B07" w:rsidRPr="0013451E" w:rsidRDefault="00DC5B07" w:rsidP="00DC5B07">
      <w:pPr>
        <w:rPr>
          <w:sz w:val="24"/>
          <w:szCs w:val="24"/>
        </w:rPr>
      </w:pPr>
    </w:p>
    <w:p w:rsidR="00DC5B07" w:rsidRPr="0013451E" w:rsidRDefault="00DC5B07" w:rsidP="00DC5B07">
      <w:pPr>
        <w:rPr>
          <w:sz w:val="24"/>
          <w:szCs w:val="24"/>
        </w:rPr>
      </w:pPr>
    </w:p>
    <w:p w:rsidR="00DC5B07" w:rsidRPr="0013451E" w:rsidRDefault="00DC5B07" w:rsidP="00DC5B07">
      <w:pPr>
        <w:pStyle w:val="Title"/>
      </w:pPr>
      <w:r w:rsidRPr="0013451E">
        <w:t>Direktorius                                                                                                          Regina Mikalauskienė</w:t>
      </w:r>
    </w:p>
    <w:p w:rsidR="00DC5B07" w:rsidRPr="0013451E" w:rsidRDefault="00DC5B07" w:rsidP="00DC5B07">
      <w:pPr>
        <w:pStyle w:val="Title"/>
      </w:pPr>
      <w:r w:rsidRPr="0013451E">
        <w:br w:type="page"/>
      </w:r>
    </w:p>
    <w:p w:rsidR="00DC5B07" w:rsidRPr="009B77EF" w:rsidRDefault="009B77EF" w:rsidP="00DC5B07">
      <w:pPr>
        <w:pStyle w:val="Title"/>
        <w:rPr>
          <w:b/>
        </w:rPr>
      </w:pPr>
      <w:r w:rsidRPr="009B77EF">
        <w:rPr>
          <w:b/>
        </w:rPr>
        <w:t>PANEVĖŽIO LOPŠELIS – DARŽELIS „VOVERAITĖ“</w:t>
      </w:r>
    </w:p>
    <w:p w:rsidR="00DC5B07" w:rsidRPr="009B77EF" w:rsidRDefault="00DC5B07" w:rsidP="00DC5B07">
      <w:pPr>
        <w:jc w:val="center"/>
        <w:rPr>
          <w:b/>
          <w:bCs/>
          <w:sz w:val="24"/>
          <w:szCs w:val="24"/>
        </w:rPr>
      </w:pPr>
      <w:r w:rsidRPr="009B77EF">
        <w:rPr>
          <w:b/>
          <w:bCs/>
          <w:sz w:val="24"/>
          <w:szCs w:val="24"/>
        </w:rPr>
        <w:t>201</w:t>
      </w:r>
      <w:r w:rsidRPr="009B77EF">
        <w:rPr>
          <w:b/>
          <w:bCs/>
          <w:sz w:val="24"/>
          <w:szCs w:val="24"/>
          <w:lang w:val="es-ES"/>
        </w:rPr>
        <w:t xml:space="preserve">4 </w:t>
      </w:r>
      <w:r w:rsidRPr="009B77EF">
        <w:rPr>
          <w:b/>
          <w:bCs/>
          <w:sz w:val="24"/>
          <w:szCs w:val="24"/>
        </w:rPr>
        <w:t>METŲ VEIKLOS ATASKAITA</w:t>
      </w:r>
    </w:p>
    <w:p w:rsidR="009B77EF" w:rsidRDefault="00DC5B07" w:rsidP="009B77EF">
      <w:pPr>
        <w:spacing w:after="0"/>
        <w:jc w:val="center"/>
        <w:rPr>
          <w:b/>
          <w:bCs/>
          <w:sz w:val="24"/>
          <w:szCs w:val="24"/>
        </w:rPr>
      </w:pPr>
      <w:smartTag w:uri="schemas-tilde-lv/tildestengine" w:element="metric2">
        <w:smartTagPr>
          <w:attr w:name="metric_value" w:val="2015"/>
          <w:attr w:name="metric_text" w:val="m"/>
        </w:smartTagPr>
        <w:r w:rsidRPr="009B77EF">
          <w:rPr>
            <w:b/>
            <w:bCs/>
            <w:sz w:val="24"/>
            <w:szCs w:val="24"/>
          </w:rPr>
          <w:t>2015 m</w:t>
        </w:r>
      </w:smartTag>
      <w:r w:rsidRPr="009B77EF">
        <w:rPr>
          <w:b/>
          <w:bCs/>
          <w:sz w:val="24"/>
          <w:szCs w:val="24"/>
        </w:rPr>
        <w:t>. sausio 23 d.,</w:t>
      </w:r>
    </w:p>
    <w:p w:rsidR="00DC5B07" w:rsidRPr="009B77EF" w:rsidRDefault="00DC5B07" w:rsidP="009B77EF">
      <w:pPr>
        <w:spacing w:after="0"/>
        <w:jc w:val="center"/>
        <w:rPr>
          <w:b/>
          <w:bCs/>
          <w:sz w:val="24"/>
          <w:szCs w:val="24"/>
        </w:rPr>
      </w:pPr>
      <w:r w:rsidRPr="009B77EF">
        <w:rPr>
          <w:b/>
          <w:bCs/>
          <w:sz w:val="24"/>
          <w:szCs w:val="24"/>
        </w:rPr>
        <w:t xml:space="preserve"> Panevėžys</w:t>
      </w:r>
    </w:p>
    <w:p w:rsidR="00DC5B07" w:rsidRPr="0013451E" w:rsidRDefault="00DC5B07" w:rsidP="00DC5B07">
      <w:pPr>
        <w:jc w:val="center"/>
        <w:rPr>
          <w:sz w:val="24"/>
          <w:szCs w:val="24"/>
        </w:rPr>
      </w:pPr>
    </w:p>
    <w:p w:rsidR="00DC5B07" w:rsidRPr="0013451E" w:rsidRDefault="00DC5B07" w:rsidP="00DC5B07">
      <w:pPr>
        <w:jc w:val="center"/>
        <w:rPr>
          <w:b/>
          <w:bCs/>
          <w:sz w:val="24"/>
          <w:szCs w:val="24"/>
        </w:rPr>
      </w:pPr>
      <w:r w:rsidRPr="0013451E">
        <w:rPr>
          <w:b/>
          <w:bCs/>
          <w:sz w:val="24"/>
          <w:szCs w:val="24"/>
        </w:rPr>
        <w:t>I. ĮSTAIGOS  VEIKLOS ATASKAITOS SANTRAUKA</w:t>
      </w:r>
    </w:p>
    <w:p w:rsidR="00DC5B07" w:rsidRPr="0013451E" w:rsidRDefault="00DC5B07" w:rsidP="00DC5B07">
      <w:pPr>
        <w:tabs>
          <w:tab w:val="left" w:pos="4035"/>
        </w:tabs>
        <w:ind w:firstLine="1080"/>
        <w:jc w:val="both"/>
        <w:rPr>
          <w:sz w:val="24"/>
          <w:szCs w:val="24"/>
        </w:rPr>
      </w:pPr>
      <w:r w:rsidRPr="0013451E">
        <w:rPr>
          <w:sz w:val="24"/>
          <w:szCs w:val="24"/>
        </w:rPr>
        <w:t xml:space="preserve"> 2014 metais Panevėžio lopšelio – darželio „Voveraitė“ bendruomenė įgyvendino 2014 metų veiklos plane, patvirtintame direktoriaus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xml:space="preserve">. sausio 16 d. įsakymu Nr. VĮ-2, numatytus tikslus ir uždavinius, dirbdama pagal ikimokyklinio ugdymo programą „Spalvota vaikystė“, patvirtintą direktoriaus </w:t>
      </w:r>
      <w:smartTag w:uri="schemas-tilde-lv/tildestengine" w:element="metric2">
        <w:smartTagPr>
          <w:attr w:name="metric_text" w:val="m"/>
          <w:attr w:name="metric_value" w:val="2012"/>
        </w:smartTagPr>
        <w:r w:rsidRPr="0013451E">
          <w:rPr>
            <w:sz w:val="24"/>
            <w:szCs w:val="24"/>
          </w:rPr>
          <w:t>2012 m</w:t>
        </w:r>
      </w:smartTag>
      <w:r w:rsidRPr="0013451E">
        <w:rPr>
          <w:sz w:val="24"/>
          <w:szCs w:val="24"/>
        </w:rPr>
        <w:t xml:space="preserve">. rugpjūčio 31 d. įsakymu Nr. VĮ-47,  </w:t>
      </w:r>
      <w:smartTag w:uri="schemas-tilde-lv/tildestengine" w:element="metric2">
        <w:smartTagPr>
          <w:attr w:name="metric_text" w:val="m"/>
          <w:attr w:name="metric_value" w:val="2013-2014"/>
        </w:smartTagPr>
        <w:r w:rsidRPr="0013451E">
          <w:rPr>
            <w:sz w:val="24"/>
            <w:szCs w:val="24"/>
          </w:rPr>
          <w:t>2013-2014 m</w:t>
        </w:r>
      </w:smartTag>
      <w:smartTag w:uri="schemas-tilde-lv/tildestengine" w:element="metric2">
        <w:smartTagPr>
          <w:attr w:name="metric_text" w:val="m"/>
          <w:attr w:name="metric_value" w:val="."/>
        </w:smartTagPr>
        <w:r w:rsidRPr="0013451E">
          <w:rPr>
            <w:sz w:val="24"/>
            <w:szCs w:val="24"/>
          </w:rPr>
          <w:t>. m</w:t>
        </w:r>
      </w:smartTag>
      <w:r w:rsidRPr="0013451E">
        <w:rPr>
          <w:sz w:val="24"/>
          <w:szCs w:val="24"/>
        </w:rPr>
        <w:t xml:space="preserve">. priešmokyklinio ugdymo planą, patvirtintą direktoriaus </w:t>
      </w:r>
      <w:smartTag w:uri="schemas-tilde-lv/tildestengine" w:element="metric2">
        <w:smartTagPr>
          <w:attr w:name="metric_text" w:val="m"/>
          <w:attr w:name="metric_value" w:val="2013"/>
        </w:smartTagPr>
        <w:r w:rsidRPr="0013451E">
          <w:rPr>
            <w:sz w:val="24"/>
            <w:szCs w:val="24"/>
          </w:rPr>
          <w:t>2013 m</w:t>
        </w:r>
      </w:smartTag>
      <w:r w:rsidRPr="0013451E">
        <w:rPr>
          <w:sz w:val="24"/>
          <w:szCs w:val="24"/>
        </w:rPr>
        <w:t xml:space="preserve">. rugsėjo 2 d. įsakymu Nr. VĮ-23, </w:t>
      </w:r>
      <w:smartTag w:uri="schemas-tilde-lv/tildestengine" w:element="metric2">
        <w:smartTagPr>
          <w:attr w:name="metric_text" w:val="m"/>
          <w:attr w:name="metric_value" w:val="2014-2015"/>
        </w:smartTagPr>
        <w:r w:rsidRPr="0013451E">
          <w:rPr>
            <w:sz w:val="24"/>
            <w:szCs w:val="24"/>
          </w:rPr>
          <w:t>2014-2015 m</w:t>
        </w:r>
      </w:smartTag>
      <w:smartTag w:uri="schemas-tilde-lv/tildestengine" w:element="metric2">
        <w:smartTagPr>
          <w:attr w:name="metric_text" w:val="m"/>
          <w:attr w:name="metric_value" w:val="."/>
        </w:smartTagPr>
        <w:r w:rsidRPr="0013451E">
          <w:rPr>
            <w:sz w:val="24"/>
            <w:szCs w:val="24"/>
          </w:rPr>
          <w:t>. m</w:t>
        </w:r>
      </w:smartTag>
      <w:r w:rsidRPr="0013451E">
        <w:rPr>
          <w:sz w:val="24"/>
          <w:szCs w:val="24"/>
        </w:rPr>
        <w:t xml:space="preserve">. priešmokyklinio ugdymo tvarkos aprašą, patvirtintą direktoriaus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xml:space="preserve">. rugsėjo 1 d. įsakymu Nr. VĮ-34, ilgalaikės ugdomosios veiklos </w:t>
      </w:r>
      <w:smartTag w:uri="schemas-tilde-lv/tildestengine" w:element="metric2">
        <w:smartTagPr>
          <w:attr w:name="metric_text" w:val="m"/>
          <w:attr w:name="metric_value" w:val="2013-2014"/>
        </w:smartTagPr>
        <w:r w:rsidRPr="0013451E">
          <w:rPr>
            <w:sz w:val="24"/>
            <w:szCs w:val="24"/>
          </w:rPr>
          <w:t>2013-2014 m</w:t>
        </w:r>
      </w:smartTag>
      <w:smartTag w:uri="schemas-tilde-lv/tildestengine" w:element="metric2">
        <w:smartTagPr>
          <w:attr w:name="metric_text" w:val="m"/>
          <w:attr w:name="metric_value" w:val="."/>
        </w:smartTagPr>
        <w:r w:rsidRPr="0013451E">
          <w:rPr>
            <w:sz w:val="24"/>
            <w:szCs w:val="24"/>
          </w:rPr>
          <w:t>. m</w:t>
        </w:r>
      </w:smartTag>
      <w:r w:rsidRPr="0013451E">
        <w:rPr>
          <w:sz w:val="24"/>
          <w:szCs w:val="24"/>
        </w:rPr>
        <w:t xml:space="preserve">. planus, patvirtintus direktoriaus </w:t>
      </w:r>
      <w:smartTag w:uri="schemas-tilde-lv/tildestengine" w:element="metric2">
        <w:smartTagPr>
          <w:attr w:name="metric_text" w:val="m"/>
          <w:attr w:name="metric_value" w:val="2013"/>
        </w:smartTagPr>
        <w:r w:rsidRPr="0013451E">
          <w:rPr>
            <w:sz w:val="24"/>
            <w:szCs w:val="24"/>
          </w:rPr>
          <w:t>2013 m</w:t>
        </w:r>
      </w:smartTag>
      <w:r w:rsidRPr="0013451E">
        <w:rPr>
          <w:sz w:val="24"/>
          <w:szCs w:val="24"/>
        </w:rPr>
        <w:t xml:space="preserve">. rugsėjo 6 d. įsakymu Nr. VĮ-25 ir </w:t>
      </w:r>
      <w:smartTag w:uri="schemas-tilde-lv/tildestengine" w:element="metric2">
        <w:smartTagPr>
          <w:attr w:name="metric_text" w:val="m"/>
          <w:attr w:name="metric_value" w:val="2014-2015"/>
        </w:smartTagPr>
        <w:r w:rsidRPr="0013451E">
          <w:rPr>
            <w:sz w:val="24"/>
            <w:szCs w:val="24"/>
          </w:rPr>
          <w:t>2014-2015 m</w:t>
        </w:r>
      </w:smartTag>
      <w:smartTag w:uri="schemas-tilde-lv/tildestengine" w:element="metric2">
        <w:smartTagPr>
          <w:attr w:name="metric_text" w:val="m"/>
          <w:attr w:name="metric_value" w:val="."/>
        </w:smartTagPr>
        <w:r w:rsidRPr="0013451E">
          <w:rPr>
            <w:sz w:val="24"/>
            <w:szCs w:val="24"/>
          </w:rPr>
          <w:t>. m</w:t>
        </w:r>
      </w:smartTag>
      <w:r w:rsidRPr="0013451E">
        <w:rPr>
          <w:sz w:val="24"/>
          <w:szCs w:val="24"/>
        </w:rPr>
        <w:t xml:space="preserve">. ilgalaikės ugdomosios veiklos planus, patvirtintus direktoriaus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rugsėjo 19 d. įsakymu Nr. VĮ-25.  2014 metais vaikus ugdė ir globojo 46 lopšelio – darželio darbuotojai (žr. lentelėje):</w:t>
      </w:r>
    </w:p>
    <w:tbl>
      <w:tblPr>
        <w:tblW w:w="7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5939"/>
        <w:gridCol w:w="1843"/>
      </w:tblGrid>
      <w:tr w:rsidR="00DC5B07" w:rsidRPr="0013451E" w:rsidTr="009B77EF">
        <w:trPr>
          <w:cantSplit/>
          <w:jc w:val="center"/>
        </w:trPr>
        <w:tc>
          <w:tcPr>
            <w:tcW w:w="5939" w:type="dxa"/>
            <w:tcBorders>
              <w:bottom w:val="single" w:sz="4" w:space="0" w:color="auto"/>
            </w:tcBorders>
          </w:tcPr>
          <w:p w:rsidR="00DC5B07" w:rsidRPr="0013451E" w:rsidRDefault="00DC5B07" w:rsidP="00DC5B07">
            <w:pPr>
              <w:spacing w:before="20" w:after="20"/>
              <w:rPr>
                <w:b/>
                <w:sz w:val="24"/>
                <w:szCs w:val="24"/>
              </w:rPr>
            </w:pPr>
            <w:r w:rsidRPr="0013451E">
              <w:rPr>
                <w:b/>
                <w:sz w:val="24"/>
                <w:szCs w:val="24"/>
              </w:rPr>
              <w:t xml:space="preserve">Visas (pedagoginis ir nepedagoginis)   personalas: </w:t>
            </w:r>
          </w:p>
        </w:tc>
        <w:tc>
          <w:tcPr>
            <w:tcW w:w="1843" w:type="dxa"/>
            <w:tcBorders>
              <w:bottom w:val="single" w:sz="4" w:space="0" w:color="auto"/>
            </w:tcBorders>
          </w:tcPr>
          <w:p w:rsidR="00DC5B07" w:rsidRPr="0013451E" w:rsidRDefault="00DC5B07" w:rsidP="00DC5B07">
            <w:pPr>
              <w:spacing w:before="20" w:after="20"/>
              <w:ind w:left="-57" w:right="-57"/>
              <w:jc w:val="center"/>
              <w:rPr>
                <w:sz w:val="24"/>
                <w:szCs w:val="24"/>
              </w:rPr>
            </w:pPr>
            <w:r w:rsidRPr="0013451E">
              <w:rPr>
                <w:sz w:val="24"/>
                <w:szCs w:val="24"/>
              </w:rPr>
              <w:t>Darbuotojų skaičius</w:t>
            </w:r>
          </w:p>
        </w:tc>
      </w:tr>
      <w:tr w:rsidR="00DC5B07" w:rsidRPr="0013451E" w:rsidTr="009B77EF">
        <w:trPr>
          <w:cantSplit/>
          <w:jc w:val="center"/>
        </w:trPr>
        <w:tc>
          <w:tcPr>
            <w:tcW w:w="5939" w:type="dxa"/>
            <w:tcBorders>
              <w:top w:val="single" w:sz="12" w:space="0" w:color="auto"/>
            </w:tcBorders>
          </w:tcPr>
          <w:p w:rsidR="00DC5B07" w:rsidRPr="0013451E" w:rsidRDefault="00DC5B07" w:rsidP="00DC5B07">
            <w:pPr>
              <w:spacing w:before="20" w:after="20"/>
              <w:rPr>
                <w:b/>
                <w:sz w:val="24"/>
                <w:szCs w:val="24"/>
              </w:rPr>
            </w:pPr>
            <w:r w:rsidRPr="0013451E">
              <w:rPr>
                <w:b/>
                <w:sz w:val="24"/>
                <w:szCs w:val="24"/>
              </w:rPr>
              <w:t>1. Pedagoginis personalas</w:t>
            </w:r>
          </w:p>
          <w:p w:rsidR="00DC5B07" w:rsidRPr="0013451E" w:rsidRDefault="00DC5B07" w:rsidP="00DC5B07">
            <w:pPr>
              <w:spacing w:before="20" w:after="20"/>
              <w:rPr>
                <w:b/>
                <w:sz w:val="24"/>
                <w:szCs w:val="24"/>
              </w:rPr>
            </w:pPr>
            <w:r w:rsidRPr="0013451E">
              <w:rPr>
                <w:sz w:val="24"/>
                <w:szCs w:val="24"/>
              </w:rPr>
              <w:t>Auklėtojai, priešmokyklinio ugdymo pedagogai</w:t>
            </w:r>
          </w:p>
        </w:tc>
        <w:tc>
          <w:tcPr>
            <w:tcW w:w="1843" w:type="dxa"/>
            <w:tcBorders>
              <w:top w:val="single" w:sz="12" w:space="0" w:color="auto"/>
            </w:tcBorders>
            <w:vAlign w:val="bottom"/>
          </w:tcPr>
          <w:p w:rsidR="00DC5B07" w:rsidRPr="0013451E" w:rsidRDefault="00DC5B07" w:rsidP="00DC5B07">
            <w:pPr>
              <w:spacing w:before="20" w:after="20"/>
              <w:jc w:val="center"/>
              <w:rPr>
                <w:sz w:val="24"/>
                <w:szCs w:val="24"/>
              </w:rPr>
            </w:pPr>
            <w:r w:rsidRPr="0013451E">
              <w:rPr>
                <w:sz w:val="24"/>
                <w:szCs w:val="24"/>
              </w:rPr>
              <w:t>17</w:t>
            </w:r>
          </w:p>
        </w:tc>
      </w:tr>
      <w:tr w:rsidR="00DC5B07" w:rsidRPr="0013451E" w:rsidTr="009B77EF">
        <w:trPr>
          <w:cantSplit/>
          <w:jc w:val="center"/>
        </w:trPr>
        <w:tc>
          <w:tcPr>
            <w:tcW w:w="5939" w:type="dxa"/>
          </w:tcPr>
          <w:p w:rsidR="00DC5B07" w:rsidRPr="0013451E" w:rsidRDefault="00DC5B07" w:rsidP="00DC5B07">
            <w:pPr>
              <w:spacing w:before="20" w:after="20"/>
              <w:rPr>
                <w:b/>
                <w:sz w:val="24"/>
                <w:szCs w:val="24"/>
              </w:rPr>
            </w:pPr>
            <w:r w:rsidRPr="0013451E">
              <w:rPr>
                <w:sz w:val="24"/>
                <w:szCs w:val="24"/>
              </w:rPr>
              <w:t>Meninio ugdymo pedagogai</w:t>
            </w:r>
          </w:p>
        </w:tc>
        <w:tc>
          <w:tcPr>
            <w:tcW w:w="1843" w:type="dxa"/>
            <w:vAlign w:val="bottom"/>
          </w:tcPr>
          <w:p w:rsidR="00DC5B07" w:rsidRPr="0013451E" w:rsidRDefault="00DC5B07" w:rsidP="00DC5B07">
            <w:pPr>
              <w:spacing w:before="20" w:after="20"/>
              <w:jc w:val="center"/>
              <w:rPr>
                <w:sz w:val="24"/>
                <w:szCs w:val="24"/>
                <w:highlight w:val="yellow"/>
              </w:rPr>
            </w:pPr>
            <w:r w:rsidRPr="0013451E">
              <w:rPr>
                <w:sz w:val="24"/>
                <w:szCs w:val="24"/>
              </w:rPr>
              <w:t>1</w:t>
            </w:r>
          </w:p>
        </w:tc>
      </w:tr>
      <w:tr w:rsidR="00DC5B07" w:rsidRPr="0013451E" w:rsidTr="009B77EF">
        <w:trPr>
          <w:cantSplit/>
          <w:jc w:val="center"/>
        </w:trPr>
        <w:tc>
          <w:tcPr>
            <w:tcW w:w="5939" w:type="dxa"/>
          </w:tcPr>
          <w:p w:rsidR="00DC5B07" w:rsidRPr="0013451E" w:rsidRDefault="00DC5B07" w:rsidP="00DC5B07">
            <w:pPr>
              <w:spacing w:before="20" w:after="20"/>
              <w:rPr>
                <w:sz w:val="24"/>
                <w:szCs w:val="24"/>
              </w:rPr>
            </w:pPr>
            <w:r w:rsidRPr="0013451E">
              <w:rPr>
                <w:sz w:val="24"/>
                <w:szCs w:val="24"/>
              </w:rPr>
              <w:t>Logopedai</w:t>
            </w:r>
          </w:p>
        </w:tc>
        <w:tc>
          <w:tcPr>
            <w:tcW w:w="1843" w:type="dxa"/>
            <w:vAlign w:val="bottom"/>
          </w:tcPr>
          <w:p w:rsidR="00DC5B07" w:rsidRPr="0013451E" w:rsidRDefault="00DC5B07" w:rsidP="00DC5B07">
            <w:pPr>
              <w:spacing w:before="20" w:after="20"/>
              <w:jc w:val="center"/>
              <w:rPr>
                <w:sz w:val="24"/>
                <w:szCs w:val="24"/>
              </w:rPr>
            </w:pPr>
            <w:r w:rsidRPr="0013451E">
              <w:rPr>
                <w:sz w:val="24"/>
                <w:szCs w:val="24"/>
              </w:rPr>
              <w:t>2</w:t>
            </w:r>
          </w:p>
        </w:tc>
      </w:tr>
      <w:tr w:rsidR="00DC5B07" w:rsidRPr="0013451E" w:rsidTr="009B77EF">
        <w:trPr>
          <w:cantSplit/>
          <w:jc w:val="center"/>
        </w:trPr>
        <w:tc>
          <w:tcPr>
            <w:tcW w:w="5939" w:type="dxa"/>
          </w:tcPr>
          <w:p w:rsidR="00DC5B07" w:rsidRPr="0013451E" w:rsidRDefault="00DC5B07" w:rsidP="00DC5B07">
            <w:pPr>
              <w:spacing w:before="40" w:after="20"/>
              <w:rPr>
                <w:b/>
                <w:sz w:val="24"/>
                <w:szCs w:val="24"/>
              </w:rPr>
            </w:pPr>
            <w:r w:rsidRPr="0013451E">
              <w:rPr>
                <w:b/>
                <w:sz w:val="24"/>
                <w:szCs w:val="24"/>
              </w:rPr>
              <w:t>2. Nepedagoginis personalas</w:t>
            </w:r>
          </w:p>
          <w:p w:rsidR="00DC5B07" w:rsidRPr="0013451E" w:rsidRDefault="00DC5B07" w:rsidP="00DC5B07">
            <w:pPr>
              <w:spacing w:before="20" w:after="20"/>
              <w:rPr>
                <w:b/>
                <w:sz w:val="24"/>
                <w:szCs w:val="24"/>
              </w:rPr>
            </w:pPr>
            <w:r w:rsidRPr="0013451E">
              <w:rPr>
                <w:sz w:val="24"/>
                <w:szCs w:val="24"/>
              </w:rPr>
              <w:t>Auklėtojų padėjėjai</w:t>
            </w:r>
          </w:p>
        </w:tc>
        <w:tc>
          <w:tcPr>
            <w:tcW w:w="1843" w:type="dxa"/>
            <w:vAlign w:val="bottom"/>
          </w:tcPr>
          <w:p w:rsidR="00DC5B07" w:rsidRPr="0013451E" w:rsidRDefault="00DC5B07" w:rsidP="00DC5B07">
            <w:pPr>
              <w:spacing w:before="20" w:after="20"/>
              <w:jc w:val="center"/>
              <w:rPr>
                <w:sz w:val="24"/>
                <w:szCs w:val="24"/>
              </w:rPr>
            </w:pPr>
            <w:r w:rsidRPr="0013451E">
              <w:rPr>
                <w:sz w:val="24"/>
                <w:szCs w:val="24"/>
              </w:rPr>
              <w:t>10</w:t>
            </w:r>
          </w:p>
        </w:tc>
      </w:tr>
      <w:tr w:rsidR="00DC5B07" w:rsidRPr="0013451E" w:rsidTr="009B77EF">
        <w:trPr>
          <w:cantSplit/>
          <w:jc w:val="center"/>
        </w:trPr>
        <w:tc>
          <w:tcPr>
            <w:tcW w:w="5939" w:type="dxa"/>
          </w:tcPr>
          <w:p w:rsidR="00DC5B07" w:rsidRPr="0013451E" w:rsidRDefault="00DC5B07" w:rsidP="00DC5B07">
            <w:pPr>
              <w:spacing w:before="20" w:after="20"/>
              <w:rPr>
                <w:sz w:val="24"/>
                <w:szCs w:val="24"/>
              </w:rPr>
            </w:pPr>
            <w:r w:rsidRPr="0013451E">
              <w:rPr>
                <w:sz w:val="24"/>
                <w:szCs w:val="24"/>
              </w:rPr>
              <w:t xml:space="preserve">Sveikatos ir socialinės pagalbos darbuotojai </w:t>
            </w:r>
          </w:p>
        </w:tc>
        <w:tc>
          <w:tcPr>
            <w:tcW w:w="1843" w:type="dxa"/>
            <w:vAlign w:val="bottom"/>
          </w:tcPr>
          <w:p w:rsidR="00DC5B07" w:rsidRPr="0013451E" w:rsidRDefault="00DC5B07" w:rsidP="00DC5B07">
            <w:pPr>
              <w:spacing w:before="20" w:after="20"/>
              <w:jc w:val="center"/>
              <w:rPr>
                <w:sz w:val="24"/>
                <w:szCs w:val="24"/>
              </w:rPr>
            </w:pPr>
            <w:r w:rsidRPr="0013451E">
              <w:rPr>
                <w:sz w:val="24"/>
                <w:szCs w:val="24"/>
              </w:rPr>
              <w:t>1</w:t>
            </w:r>
          </w:p>
        </w:tc>
      </w:tr>
      <w:tr w:rsidR="00DC5B07" w:rsidRPr="0013451E" w:rsidTr="009B77EF">
        <w:trPr>
          <w:cantSplit/>
          <w:jc w:val="center"/>
        </w:trPr>
        <w:tc>
          <w:tcPr>
            <w:tcW w:w="5939" w:type="dxa"/>
          </w:tcPr>
          <w:p w:rsidR="00DC5B07" w:rsidRPr="0013451E" w:rsidRDefault="00DC5B07" w:rsidP="00DC5B07">
            <w:pPr>
              <w:spacing w:before="40" w:after="20"/>
              <w:rPr>
                <w:b/>
                <w:sz w:val="24"/>
                <w:szCs w:val="24"/>
              </w:rPr>
            </w:pPr>
            <w:r w:rsidRPr="0013451E">
              <w:rPr>
                <w:b/>
                <w:sz w:val="24"/>
                <w:szCs w:val="24"/>
              </w:rPr>
              <w:t>3. Vadovai ir kiti administracijos darbuotojai</w:t>
            </w:r>
          </w:p>
          <w:p w:rsidR="00DC5B07" w:rsidRPr="0013451E" w:rsidRDefault="00DC5B07" w:rsidP="00DC5B07">
            <w:pPr>
              <w:spacing w:before="20" w:after="20"/>
              <w:rPr>
                <w:b/>
                <w:sz w:val="24"/>
                <w:szCs w:val="24"/>
              </w:rPr>
            </w:pPr>
            <w:r w:rsidRPr="0013451E">
              <w:rPr>
                <w:sz w:val="24"/>
                <w:szCs w:val="24"/>
              </w:rPr>
              <w:t>Ikimokyklinio ugdymo įstaigos vadovai</w:t>
            </w:r>
          </w:p>
        </w:tc>
        <w:tc>
          <w:tcPr>
            <w:tcW w:w="1843" w:type="dxa"/>
            <w:vAlign w:val="bottom"/>
          </w:tcPr>
          <w:p w:rsidR="00DC5B07" w:rsidRPr="0013451E" w:rsidRDefault="00DC5B07" w:rsidP="00DC5B07">
            <w:pPr>
              <w:spacing w:before="20" w:after="20"/>
              <w:jc w:val="center"/>
              <w:rPr>
                <w:sz w:val="24"/>
                <w:szCs w:val="24"/>
              </w:rPr>
            </w:pPr>
            <w:r w:rsidRPr="0013451E">
              <w:rPr>
                <w:sz w:val="24"/>
                <w:szCs w:val="24"/>
              </w:rPr>
              <w:t>2</w:t>
            </w:r>
          </w:p>
        </w:tc>
      </w:tr>
      <w:tr w:rsidR="00DC5B07" w:rsidRPr="0013451E" w:rsidTr="009B77EF">
        <w:trPr>
          <w:cantSplit/>
          <w:jc w:val="center"/>
        </w:trPr>
        <w:tc>
          <w:tcPr>
            <w:tcW w:w="5939" w:type="dxa"/>
          </w:tcPr>
          <w:p w:rsidR="00DC5B07" w:rsidRPr="0013451E" w:rsidRDefault="00DC5B07" w:rsidP="00DC5B07">
            <w:pPr>
              <w:spacing w:before="20" w:after="20"/>
              <w:rPr>
                <w:sz w:val="24"/>
                <w:szCs w:val="24"/>
              </w:rPr>
            </w:pPr>
            <w:r w:rsidRPr="0013451E">
              <w:rPr>
                <w:sz w:val="24"/>
                <w:szCs w:val="24"/>
              </w:rPr>
              <w:t>Kiti administracijos darbuotojai</w:t>
            </w:r>
          </w:p>
        </w:tc>
        <w:tc>
          <w:tcPr>
            <w:tcW w:w="1843" w:type="dxa"/>
            <w:vAlign w:val="bottom"/>
          </w:tcPr>
          <w:p w:rsidR="00DC5B07" w:rsidRPr="0013451E" w:rsidRDefault="00DC5B07" w:rsidP="00DC5B07">
            <w:pPr>
              <w:spacing w:before="20" w:after="20"/>
              <w:jc w:val="center"/>
              <w:rPr>
                <w:sz w:val="24"/>
                <w:szCs w:val="24"/>
              </w:rPr>
            </w:pPr>
            <w:r w:rsidRPr="0013451E">
              <w:rPr>
                <w:sz w:val="24"/>
                <w:szCs w:val="24"/>
              </w:rPr>
              <w:t>3</w:t>
            </w:r>
          </w:p>
        </w:tc>
      </w:tr>
      <w:tr w:rsidR="00DC5B07" w:rsidRPr="0013451E" w:rsidTr="009B77EF">
        <w:trPr>
          <w:cantSplit/>
          <w:jc w:val="center"/>
        </w:trPr>
        <w:tc>
          <w:tcPr>
            <w:tcW w:w="5939" w:type="dxa"/>
          </w:tcPr>
          <w:p w:rsidR="00DC5B07" w:rsidRPr="0013451E" w:rsidRDefault="00DC5B07" w:rsidP="00DC5B07">
            <w:pPr>
              <w:spacing w:before="20" w:after="20"/>
              <w:rPr>
                <w:b/>
                <w:sz w:val="24"/>
                <w:szCs w:val="24"/>
              </w:rPr>
            </w:pPr>
            <w:r w:rsidRPr="0013451E">
              <w:rPr>
                <w:b/>
                <w:sz w:val="24"/>
                <w:szCs w:val="24"/>
              </w:rPr>
              <w:t>4.Techninis personalas</w:t>
            </w:r>
          </w:p>
        </w:tc>
        <w:tc>
          <w:tcPr>
            <w:tcW w:w="1843" w:type="dxa"/>
            <w:vAlign w:val="bottom"/>
          </w:tcPr>
          <w:p w:rsidR="00DC5B07" w:rsidRPr="0013451E" w:rsidRDefault="00DC5B07" w:rsidP="00DC5B07">
            <w:pPr>
              <w:spacing w:before="20" w:after="20"/>
              <w:jc w:val="center"/>
              <w:rPr>
                <w:sz w:val="24"/>
                <w:szCs w:val="24"/>
              </w:rPr>
            </w:pPr>
            <w:r w:rsidRPr="0013451E">
              <w:rPr>
                <w:sz w:val="24"/>
                <w:szCs w:val="24"/>
              </w:rPr>
              <w:t>10</w:t>
            </w:r>
          </w:p>
        </w:tc>
      </w:tr>
    </w:tbl>
    <w:p w:rsidR="00DC5B07" w:rsidRPr="0013451E" w:rsidRDefault="00DC5B07" w:rsidP="00DC5B07">
      <w:pPr>
        <w:tabs>
          <w:tab w:val="left" w:pos="4035"/>
        </w:tabs>
        <w:ind w:firstLine="1080"/>
        <w:jc w:val="both"/>
        <w:rPr>
          <w:sz w:val="24"/>
          <w:szCs w:val="24"/>
        </w:rPr>
      </w:pPr>
      <w:r w:rsidRPr="0013451E">
        <w:rPr>
          <w:sz w:val="24"/>
          <w:szCs w:val="24"/>
        </w:rPr>
        <w:t xml:space="preserve">2014 metų sausio-rugpjūčio mėn. lopšelyje – darželyje veikė 9 grupės (2 ankstyvojo ugdymo, 5 ikimokyklinio ir 2 priešmokyklinio ugdymo) lankė 152 vaikai. Nuo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xml:space="preserve">. rugsėjo 1 d., vadovaujantis Panevėžio miesto savivaldybės administracijos 2014-06-12 raštu Nr. 19-1466 (4.17), lopšelyje-darželyje atidaryta 10 grupė, lankė 169 vaikai, sukomplektuotos trys lopšelio grupės po 10,8 val., penkios darželio grupės po 10,8 val. ir dvi priešmokyklinio ugdymo grupės po 10,8 val. </w:t>
      </w:r>
      <w:smartTag w:uri="schemas-tilde-lv/tildestengine" w:element="metric2">
        <w:smartTagPr>
          <w:attr w:name="metric_text" w:val="m"/>
          <w:attr w:name="metric_value" w:val="2013"/>
        </w:smartTagPr>
        <w:r w:rsidRPr="0013451E">
          <w:rPr>
            <w:sz w:val="24"/>
            <w:szCs w:val="24"/>
          </w:rPr>
          <w:t>2013 m</w:t>
        </w:r>
      </w:smartTag>
      <w:r w:rsidRPr="0013451E">
        <w:rPr>
          <w:sz w:val="24"/>
          <w:szCs w:val="24"/>
        </w:rPr>
        <w:t xml:space="preserve">. rugsėjo 1 d. dvejose priešmokyklinio ugdymo grupėse (13 modelio (jungtinėje, 10,8 val.) ir 7 modelio (10,8 val.)) mokyklai ruošėsi 31 priešmokyklinukas. Visi ugdytiniai sėkmingai baigė priešmokyklinio ugdymo programą, pasiekė brandą ir išvyko į įvairias miesto mokyklas. Nuo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rugsėjo 1 d. mokyklai ruošiasi 39 priešmokyklinukai, vienas ugdytinis iš A. Bandzos kūdikių ir vaikų globos namų.</w:t>
      </w:r>
    </w:p>
    <w:p w:rsidR="00DC5B07" w:rsidRPr="0013451E" w:rsidRDefault="00DC5B07" w:rsidP="00DC5B07">
      <w:pPr>
        <w:tabs>
          <w:tab w:val="left" w:pos="4035"/>
        </w:tabs>
        <w:ind w:firstLine="1080"/>
        <w:jc w:val="both"/>
        <w:rPr>
          <w:sz w:val="24"/>
          <w:szCs w:val="24"/>
        </w:rPr>
      </w:pPr>
      <w:r w:rsidRPr="0013451E">
        <w:rPr>
          <w:color w:val="FF6600"/>
          <w:sz w:val="24"/>
          <w:szCs w:val="24"/>
        </w:rPr>
        <w:t xml:space="preserve">  </w:t>
      </w:r>
      <w:r w:rsidRPr="0013451E">
        <w:rPr>
          <w:sz w:val="24"/>
          <w:szCs w:val="24"/>
        </w:rPr>
        <w:t xml:space="preserve">Kvalifikuota logopedo pagalba 2014 metais buvo teikiama 44 vaikams, įvairūs kalbos trūkumai pašalinti 17-ai vaikų. Dažniausias sutrikimas – fonetinis kalbėjimo sutrikimas (29 vaikai). Sulėtėjusi raida (komunikacijos) nustatyta  – 5 vaikams, kalbos neišsivystymas (nežymus) – 9 vaikams, fonologinis kalbos sutrikimas – 1 vaikui. </w:t>
      </w:r>
    </w:p>
    <w:p w:rsidR="00DC5B07" w:rsidRPr="0013451E" w:rsidRDefault="00DC5B07" w:rsidP="00DC5B07">
      <w:pPr>
        <w:tabs>
          <w:tab w:val="left" w:pos="4035"/>
        </w:tabs>
        <w:ind w:firstLine="1080"/>
        <w:jc w:val="both"/>
        <w:rPr>
          <w:sz w:val="24"/>
          <w:szCs w:val="24"/>
        </w:rPr>
      </w:pPr>
      <w:r w:rsidRPr="0013451E">
        <w:rPr>
          <w:sz w:val="24"/>
          <w:szCs w:val="24"/>
        </w:rPr>
        <w:t xml:space="preserve">Tenkinant tėvų poreikius,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xml:space="preserve">. lopšelyje – darželyje veikė nemokami muzikos ir dainavimo, šokių, futboliuko  būreliai, o nuo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rugsėjo 1 d. – mokami anglų kalbos ir krepšinio būreliai.</w:t>
      </w:r>
    </w:p>
    <w:p w:rsidR="00DC5B07" w:rsidRDefault="00DC5B07" w:rsidP="009B77EF">
      <w:pPr>
        <w:tabs>
          <w:tab w:val="left" w:pos="4035"/>
        </w:tabs>
        <w:jc w:val="both"/>
        <w:rPr>
          <w:sz w:val="24"/>
          <w:szCs w:val="24"/>
        </w:rPr>
      </w:pPr>
      <w:r w:rsidRPr="0013451E">
        <w:rPr>
          <w:sz w:val="24"/>
          <w:szCs w:val="24"/>
        </w:rPr>
        <w:t xml:space="preserve">                 Lopšelio – darželio ugdytiniai 2014 metais buvo aktyvūs miesto ir šalies renginių dalyviai: teatrų festivalyje ,,Šalnos dovanos“; l.-d. „Vaivorykštė“ organizuotoje parodoje „Ach, ta pirštinė raštuota“, Panevėžio Gamtos mokyklos kūrybinių darbų parodoje „Lietuvos paukšteliai“; Panevėžio visuomenės sveikatos biuro organizuotoje atvirukų parodoje „Mano akytės“; akcijoje „Būk matomas“, fiziniuose užsiėmimuose „Mankšta – tai jėga“; Panevėžio futbolo akademijos organizuotose futbolo varžybose; estafečių varžybose „Olimpinės viltys“ (laimėta I vieta) ir kituose renginiuose.</w:t>
      </w:r>
    </w:p>
    <w:p w:rsidR="009B77EF" w:rsidRPr="0013451E" w:rsidRDefault="009B77EF" w:rsidP="009B77EF">
      <w:pPr>
        <w:tabs>
          <w:tab w:val="left" w:pos="4035"/>
        </w:tabs>
        <w:jc w:val="both"/>
        <w:rPr>
          <w:sz w:val="24"/>
          <w:szCs w:val="24"/>
        </w:rPr>
      </w:pPr>
      <w:r>
        <w:rPr>
          <w:sz w:val="24"/>
          <w:szCs w:val="24"/>
        </w:rPr>
        <w:t xml:space="preserve">                </w:t>
      </w:r>
      <w:r w:rsidRPr="0013451E">
        <w:rPr>
          <w:sz w:val="24"/>
          <w:szCs w:val="24"/>
        </w:rPr>
        <w:t>2014 metais aktyvi veikla vyko Tėvų (globėjų) konsultaciniame ir Metodiniame centruose.</w:t>
      </w:r>
    </w:p>
    <w:p w:rsidR="00DC5B07" w:rsidRPr="0013451E" w:rsidRDefault="00DC5B07" w:rsidP="00DC5B07">
      <w:pPr>
        <w:tabs>
          <w:tab w:val="left" w:pos="4035"/>
        </w:tabs>
        <w:jc w:val="both"/>
        <w:rPr>
          <w:sz w:val="24"/>
          <w:szCs w:val="24"/>
        </w:rPr>
      </w:pPr>
      <w:r w:rsidRPr="0013451E">
        <w:rPr>
          <w:sz w:val="24"/>
          <w:szCs w:val="24"/>
        </w:rPr>
        <w:t xml:space="preserve">                Organizuoti įvairūs netradiciniai renginiai („Trijų Karalių rytmetis“, atvirų durų savaitė „Tėtis – geriausias auklėtojas“, „Susipažinkime su chemijos pasauliu“ ir kt.), išvykos į Panevėžio Kraštotyros muziejų, Naujamiesčio šiaudinių skulptūrų parką ir kt.), šventės ( „Rid rid rid margi margučiai“, „Gurgu gurgu į Kaziuko turgų“, „Pievos pasakaitės“ ir kt.), vakaronės. Įgyvendintas projektas „Sėjau rūtą, sėjau mėtą...o kas išdygo?“. Bendradarbiauta su socialiniais partneriais: Skaistakalnio pagrindine mokykla, A. Bandzos kūdikių ir vaikų globos namais, G. Petkevičaitė – Bitės biblioteka, Panevėžio visuomenės sveikatos biuru, pasirašytos bendradarbiavimo sutartys su Panevėžio lopšeliais-darželiais „Gintarėlis“, „Kregždutė“, Panevėžio kolegija. Aktyviai dirbo lopšelio – darželio savivalda: vyko mokytojų tarybos, lopšelio – darželio tarybos, bendradarbiavimo su socialiniais partneriais, bendradarbiavimo su tėvais, ugdymo kokybės gerinimo, netradicinių renginių ir ugdymo naujovių įgyvendinimo, metodinės grupės, vaiko gerovės komisijos,  atestacinės komisijos posėdžiai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xml:space="preserve">. gruodžio mėn. atestuoti du pedagogai aukštesnei kvalifikacinei kategorijai).            </w:t>
      </w:r>
    </w:p>
    <w:p w:rsidR="00DC5B07" w:rsidRPr="0013451E" w:rsidRDefault="00DC5B07" w:rsidP="00DC5B07">
      <w:pPr>
        <w:tabs>
          <w:tab w:val="left" w:pos="4035"/>
        </w:tabs>
        <w:jc w:val="both"/>
        <w:rPr>
          <w:sz w:val="24"/>
          <w:szCs w:val="24"/>
        </w:rPr>
      </w:pPr>
      <w:r w:rsidRPr="0013451E">
        <w:rPr>
          <w:sz w:val="24"/>
          <w:szCs w:val="24"/>
        </w:rPr>
        <w:t xml:space="preserve">                   Ypatingas dėmesys buvo skiriamas pedagogų kvalifikacijos kėlimui (įstaigoje vyko seminaras „Trumpalaikiai projektai vaikų darželyje“). </w:t>
      </w:r>
    </w:p>
    <w:p w:rsidR="00DC5B07" w:rsidRPr="0013451E" w:rsidRDefault="00DC5B07" w:rsidP="00DC5B07">
      <w:pPr>
        <w:tabs>
          <w:tab w:val="left" w:pos="4035"/>
        </w:tabs>
        <w:jc w:val="both"/>
        <w:rPr>
          <w:color w:val="FF6600"/>
          <w:sz w:val="24"/>
          <w:szCs w:val="24"/>
        </w:rPr>
      </w:pPr>
      <w:r w:rsidRPr="0013451E">
        <w:rPr>
          <w:color w:val="FF6600"/>
          <w:sz w:val="24"/>
          <w:szCs w:val="24"/>
        </w:rPr>
        <w:t xml:space="preserve">               </w:t>
      </w:r>
      <w:r w:rsidRPr="0013451E">
        <w:rPr>
          <w:sz w:val="24"/>
          <w:szCs w:val="24"/>
        </w:rPr>
        <w:t xml:space="preserve">Iš „Mokinio krepšelio“ lėšų 2014 metais įsigyta siužetinių baldelių, sporto inventoriaus, žaislų, grožinės literatūros, įvairių plakatų, metodinės literatūros metodiniam centrui. </w:t>
      </w:r>
    </w:p>
    <w:p w:rsidR="00DC5B07" w:rsidRPr="0013451E" w:rsidRDefault="00DC5B07" w:rsidP="00DC5B07">
      <w:pPr>
        <w:tabs>
          <w:tab w:val="left" w:pos="4035"/>
        </w:tabs>
        <w:jc w:val="both"/>
        <w:rPr>
          <w:sz w:val="24"/>
          <w:szCs w:val="24"/>
        </w:rPr>
      </w:pPr>
      <w:r w:rsidRPr="0013451E">
        <w:rPr>
          <w:sz w:val="24"/>
          <w:szCs w:val="24"/>
        </w:rPr>
        <w:t xml:space="preserve">               Iš įstaigai skirtų lėšų (0,43 €/</w:t>
      </w:r>
      <w:smartTag w:uri="schemas-tilde-lv/tildestengine" w:element="currency2">
        <w:smartTagPr>
          <w:attr w:name="currency_text" w:val="Lt"/>
          <w:attr w:name="currency_value" w:val="1.50"/>
          <w:attr w:name="currency_key" w:val="LTL"/>
          <w:attr w:name="currency_id" w:val="30"/>
        </w:smartTagPr>
        <w:r w:rsidRPr="0013451E">
          <w:rPr>
            <w:sz w:val="24"/>
            <w:szCs w:val="24"/>
          </w:rPr>
          <w:t>1,50 Lt</w:t>
        </w:r>
      </w:smartTag>
      <w:r w:rsidRPr="0013451E">
        <w:rPr>
          <w:sz w:val="24"/>
          <w:szCs w:val="24"/>
        </w:rPr>
        <w:t xml:space="preserve">) nupirktas šaldytuvas, dvi lauko žaidimų aikštelės, darbo drabužių, atnaujinti indai, puodai, minkštas inventorius. Visi ugdytiniai apdrausti nuo nelaimingų atsitikimų PZU draudimu. </w:t>
      </w:r>
    </w:p>
    <w:p w:rsidR="00DC5B07" w:rsidRPr="0013451E" w:rsidRDefault="00DC5B07" w:rsidP="00DC5B07">
      <w:pPr>
        <w:tabs>
          <w:tab w:val="left" w:pos="4035"/>
        </w:tabs>
        <w:jc w:val="both"/>
        <w:rPr>
          <w:sz w:val="24"/>
          <w:szCs w:val="24"/>
        </w:rPr>
      </w:pPr>
      <w:r w:rsidRPr="0013451E">
        <w:rPr>
          <w:color w:val="FF6600"/>
          <w:sz w:val="24"/>
          <w:szCs w:val="24"/>
        </w:rPr>
        <w:t xml:space="preserve">              </w:t>
      </w:r>
      <w:r w:rsidRPr="0013451E">
        <w:rPr>
          <w:sz w:val="24"/>
          <w:szCs w:val="24"/>
        </w:rPr>
        <w:t>Atlikti einamojo remonto darbai: dvejose grupėse ir jų rūbinėlėse paklota nauja grindų danga, suremontuotos grupių, rūbinėlių, prausyklų patalpos, vienoje grupėje – nauji šviestuvai. Perdažyti du įėjimai, nušveista tvora, perdažyti vartai, suremontuota skalbykla.</w:t>
      </w:r>
    </w:p>
    <w:p w:rsidR="00DC5B07" w:rsidRDefault="00DC5B07" w:rsidP="00DC5B07">
      <w:pPr>
        <w:tabs>
          <w:tab w:val="left" w:pos="4035"/>
        </w:tabs>
        <w:jc w:val="both"/>
        <w:rPr>
          <w:sz w:val="24"/>
          <w:szCs w:val="24"/>
        </w:rPr>
      </w:pPr>
      <w:r w:rsidRPr="0013451E">
        <w:rPr>
          <w:sz w:val="24"/>
          <w:szCs w:val="24"/>
        </w:rPr>
        <w:t xml:space="preserve">               2014 metais tėvų informavimas organizuotas interneto svetainėje </w:t>
      </w:r>
      <w:hyperlink r:id="rId37" w:history="1">
        <w:r w:rsidRPr="0013451E">
          <w:rPr>
            <w:rStyle w:val="Hyperlink"/>
            <w:sz w:val="24"/>
            <w:szCs w:val="24"/>
          </w:rPr>
          <w:t>www.voveraite.lt</w:t>
        </w:r>
      </w:hyperlink>
      <w:r w:rsidRPr="0013451E">
        <w:rPr>
          <w:sz w:val="24"/>
          <w:szCs w:val="24"/>
        </w:rPr>
        <w:t xml:space="preserve">., Tėvų (globėjų) konsultaciniame centre. </w:t>
      </w:r>
    </w:p>
    <w:p w:rsidR="009B77EF" w:rsidRPr="0013451E" w:rsidRDefault="009B77EF" w:rsidP="00DC5B07">
      <w:pPr>
        <w:tabs>
          <w:tab w:val="left" w:pos="4035"/>
        </w:tabs>
        <w:jc w:val="both"/>
        <w:rPr>
          <w:sz w:val="24"/>
          <w:szCs w:val="24"/>
        </w:rPr>
      </w:pPr>
    </w:p>
    <w:p w:rsidR="00DC5B07" w:rsidRPr="009B77EF" w:rsidRDefault="00DC5B07" w:rsidP="00DC5B07">
      <w:pPr>
        <w:pStyle w:val="BodyText"/>
        <w:jc w:val="center"/>
      </w:pPr>
      <w:r w:rsidRPr="009B77EF">
        <w:rPr>
          <w:bCs/>
        </w:rPr>
        <w:t>II. ĮSTAIGOS  VEIKLAI ĮTAKOS TURĖJUSIŲ VEIKSNIŲ APŽVALGA </w:t>
      </w:r>
    </w:p>
    <w:p w:rsidR="00DC5B07" w:rsidRPr="0013451E" w:rsidRDefault="00DC5B07" w:rsidP="00DC5B07">
      <w:pPr>
        <w:pStyle w:val="BodyText"/>
        <w:ind w:firstLine="709"/>
        <w:jc w:val="both"/>
      </w:pPr>
      <w:r w:rsidRPr="0013451E">
        <w:t xml:space="preserve">2014 metais įstaigos veiklai didžiausią įtaką turėję </w:t>
      </w:r>
      <w:r w:rsidRPr="0013451E">
        <w:rPr>
          <w:u w:val="single"/>
        </w:rPr>
        <w:t>išoriniai veiksniai:</w:t>
      </w:r>
    </w:p>
    <w:p w:rsidR="00DC5B07" w:rsidRPr="0013451E" w:rsidRDefault="00DC5B07" w:rsidP="00263D40">
      <w:pPr>
        <w:pStyle w:val="BodyText"/>
        <w:numPr>
          <w:ilvl w:val="0"/>
          <w:numId w:val="84"/>
        </w:numPr>
        <w:jc w:val="both"/>
      </w:pPr>
      <w:r w:rsidRPr="0013451E">
        <w:t>įstaigai skirtų asignavimų nepakanka einamajam pastato (stogo) ir patalpų (ypač vamzdynų, tualetų, prausyklų) remontui (įstaigai – 48 metai);</w:t>
      </w:r>
    </w:p>
    <w:p w:rsidR="00DC5B07" w:rsidRPr="0013451E" w:rsidRDefault="00DC5B07" w:rsidP="00263D40">
      <w:pPr>
        <w:numPr>
          <w:ilvl w:val="0"/>
          <w:numId w:val="84"/>
        </w:numPr>
        <w:spacing w:after="0" w:line="240" w:lineRule="auto"/>
        <w:rPr>
          <w:sz w:val="24"/>
          <w:szCs w:val="24"/>
        </w:rPr>
      </w:pPr>
      <w:r w:rsidRPr="0013451E">
        <w:rPr>
          <w:sz w:val="24"/>
          <w:szCs w:val="24"/>
        </w:rPr>
        <w:t>nerenovuota įstaiga nepatraukli vis didesnius reikalavimus keliantiems tėvams;</w:t>
      </w:r>
    </w:p>
    <w:p w:rsidR="00DC5B07" w:rsidRPr="0013451E" w:rsidRDefault="00DC5B07" w:rsidP="00263D40">
      <w:pPr>
        <w:numPr>
          <w:ilvl w:val="0"/>
          <w:numId w:val="84"/>
        </w:numPr>
        <w:spacing w:after="0" w:line="240" w:lineRule="auto"/>
        <w:jc w:val="both"/>
        <w:rPr>
          <w:sz w:val="24"/>
          <w:szCs w:val="24"/>
        </w:rPr>
      </w:pPr>
      <w:r w:rsidRPr="0013451E">
        <w:rPr>
          <w:sz w:val="24"/>
          <w:szCs w:val="24"/>
        </w:rPr>
        <w:t xml:space="preserve">didelis praleistų dienų skaičius dėl kitų priežasčių (tėvai taupo lėšas, nevesdami vaikų į įstaigą išeiginių, kasmetinių atostogų metu). Diagramoje vaikų lankomumo pokytis </w:t>
      </w:r>
      <w:smartTag w:uri="schemas-tilde-lv/tildestengine" w:element="metric2">
        <w:smartTagPr>
          <w:attr w:name="metric_text" w:val="m"/>
          <w:attr w:name="metric_value" w:val="2013"/>
        </w:smartTagPr>
        <w:r w:rsidRPr="0013451E">
          <w:rPr>
            <w:sz w:val="24"/>
            <w:szCs w:val="24"/>
          </w:rPr>
          <w:t>2013 m</w:t>
        </w:r>
      </w:smartTag>
      <w:r w:rsidRPr="0013451E">
        <w:rPr>
          <w:sz w:val="24"/>
          <w:szCs w:val="24"/>
        </w:rPr>
        <w:t xml:space="preserve">. ir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w:t>
      </w:r>
    </w:p>
    <w:p w:rsidR="00DC5B07" w:rsidRPr="0013451E" w:rsidRDefault="00DC5B07" w:rsidP="00DC5B07">
      <w:pPr>
        <w:rPr>
          <w:sz w:val="24"/>
          <w:szCs w:val="24"/>
        </w:rPr>
      </w:pPr>
    </w:p>
    <w:p w:rsidR="00DC5B07" w:rsidRPr="009B77EF" w:rsidRDefault="00DC5B07" w:rsidP="009B77EF">
      <w:pPr>
        <w:jc w:val="center"/>
        <w:rPr>
          <w:sz w:val="24"/>
          <w:szCs w:val="24"/>
        </w:rPr>
      </w:pPr>
      <w:r w:rsidRPr="0013451E">
        <w:rPr>
          <w:noProof/>
          <w:sz w:val="24"/>
          <w:szCs w:val="24"/>
          <w:lang w:val="en-US" w:eastAsia="en-US"/>
        </w:rPr>
        <w:drawing>
          <wp:inline distT="0" distB="0" distL="0" distR="0">
            <wp:extent cx="6297295" cy="3029585"/>
            <wp:effectExtent l="0" t="0" r="0" b="0"/>
            <wp:docPr id="422" name="Paveikslėlis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97295" cy="3029585"/>
                    </a:xfrm>
                    <a:prstGeom prst="rect">
                      <a:avLst/>
                    </a:prstGeom>
                    <a:noFill/>
                    <a:ln>
                      <a:noFill/>
                    </a:ln>
                  </pic:spPr>
                </pic:pic>
              </a:graphicData>
            </a:graphic>
          </wp:inline>
        </w:drawing>
      </w:r>
      <w:r w:rsidR="009B77EF">
        <w:rPr>
          <w:sz w:val="24"/>
          <w:szCs w:val="24"/>
        </w:rPr>
        <w:t>Ž</w:t>
      </w:r>
      <w:r w:rsidRPr="009B77EF">
        <w:rPr>
          <w:sz w:val="24"/>
          <w:szCs w:val="24"/>
        </w:rPr>
        <w:t xml:space="preserve">enkliai mažėja vaikų, gaunančių socialines pašalpas, todėl reikalingas mažesnis finansavimas mitybai. Diagramoje vaikų, gaunančių mokesčio už maitinimą lengvatas pokytis 2013 ir </w:t>
      </w:r>
      <w:smartTag w:uri="schemas-tilde-lv/tildestengine" w:element="metric2">
        <w:smartTagPr>
          <w:attr w:name="metric_text" w:val="m"/>
          <w:attr w:name="metric_value" w:val="2014"/>
        </w:smartTagPr>
        <w:r w:rsidRPr="009B77EF">
          <w:rPr>
            <w:sz w:val="24"/>
            <w:szCs w:val="24"/>
          </w:rPr>
          <w:t>2014 m</w:t>
        </w:r>
      </w:smartTag>
      <w:r w:rsidRPr="009B77EF">
        <w:rPr>
          <w:sz w:val="24"/>
          <w:szCs w:val="24"/>
        </w:rPr>
        <w:t>.:</w:t>
      </w:r>
    </w:p>
    <w:p w:rsidR="00DC5B07" w:rsidRPr="0013451E" w:rsidRDefault="00DC5B07" w:rsidP="00DC5B07">
      <w:pPr>
        <w:jc w:val="center"/>
        <w:rPr>
          <w:sz w:val="24"/>
          <w:szCs w:val="24"/>
        </w:rPr>
      </w:pPr>
      <w:r w:rsidRPr="0013451E">
        <w:rPr>
          <w:noProof/>
          <w:sz w:val="24"/>
          <w:szCs w:val="24"/>
          <w:lang w:val="en-US" w:eastAsia="en-US"/>
        </w:rPr>
        <w:drawing>
          <wp:inline distT="0" distB="0" distL="0" distR="0">
            <wp:extent cx="6534785" cy="3005593"/>
            <wp:effectExtent l="0" t="0" r="0" b="4445"/>
            <wp:docPr id="421" name="Paveikslėlis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41186" cy="3008537"/>
                    </a:xfrm>
                    <a:prstGeom prst="rect">
                      <a:avLst/>
                    </a:prstGeom>
                    <a:noFill/>
                    <a:ln>
                      <a:noFill/>
                    </a:ln>
                  </pic:spPr>
                </pic:pic>
              </a:graphicData>
            </a:graphic>
          </wp:inline>
        </w:drawing>
      </w:r>
    </w:p>
    <w:p w:rsidR="00DC5B07" w:rsidRPr="0013451E" w:rsidRDefault="00DC5B07" w:rsidP="00DC5B07">
      <w:pPr>
        <w:rPr>
          <w:sz w:val="24"/>
          <w:szCs w:val="24"/>
        </w:rPr>
      </w:pPr>
    </w:p>
    <w:p w:rsidR="00DC5B07" w:rsidRPr="009B77EF" w:rsidRDefault="00DC5B07" w:rsidP="00DC5B07">
      <w:pPr>
        <w:rPr>
          <w:b/>
          <w:sz w:val="24"/>
          <w:szCs w:val="24"/>
        </w:rPr>
      </w:pPr>
      <w:r w:rsidRPr="0013451E">
        <w:rPr>
          <w:sz w:val="24"/>
          <w:szCs w:val="24"/>
        </w:rPr>
        <w:t xml:space="preserve">         </w:t>
      </w:r>
      <w:r w:rsidRPr="009B77EF">
        <w:rPr>
          <w:b/>
          <w:sz w:val="24"/>
          <w:szCs w:val="24"/>
          <w:u w:val="single"/>
        </w:rPr>
        <w:t>Vidiniai veiksniai</w:t>
      </w:r>
      <w:r w:rsidRPr="009B77EF">
        <w:rPr>
          <w:b/>
          <w:sz w:val="24"/>
          <w:szCs w:val="24"/>
        </w:rPr>
        <w:t>:</w:t>
      </w:r>
    </w:p>
    <w:p w:rsidR="00DC5B07" w:rsidRPr="0013451E" w:rsidRDefault="00DC5B07" w:rsidP="00263D40">
      <w:pPr>
        <w:numPr>
          <w:ilvl w:val="0"/>
          <w:numId w:val="90"/>
        </w:numPr>
        <w:spacing w:after="0" w:line="240" w:lineRule="auto"/>
        <w:ind w:left="538" w:hanging="357"/>
        <w:jc w:val="both"/>
        <w:rPr>
          <w:sz w:val="24"/>
          <w:szCs w:val="24"/>
        </w:rPr>
      </w:pPr>
      <w:r w:rsidRPr="0013451E">
        <w:rPr>
          <w:sz w:val="24"/>
          <w:szCs w:val="24"/>
        </w:rPr>
        <w:t>vaikų meninių, saviraiškos ir sveikos gyvensenos ugdymui tėvų pageidavimu organizuojami papildomo ugdymo būreliai: nemokami - dainavimo, šokių, futboliuko, mokami - anglų kalbos ir krepšinio būreliai;</w:t>
      </w:r>
    </w:p>
    <w:p w:rsidR="00DC5B07" w:rsidRPr="0013451E" w:rsidRDefault="00DC5B07" w:rsidP="00263D40">
      <w:pPr>
        <w:numPr>
          <w:ilvl w:val="0"/>
          <w:numId w:val="90"/>
        </w:numPr>
        <w:spacing w:after="0" w:line="240" w:lineRule="auto"/>
        <w:ind w:left="538" w:hanging="357"/>
        <w:jc w:val="both"/>
        <w:rPr>
          <w:sz w:val="24"/>
          <w:szCs w:val="24"/>
        </w:rPr>
      </w:pPr>
      <w:r w:rsidRPr="0013451E">
        <w:rPr>
          <w:sz w:val="24"/>
          <w:szCs w:val="24"/>
        </w:rPr>
        <w:t>kiekvienoje grupėje organizuojamas papildomo ugdymo projektas, būrelis;</w:t>
      </w:r>
    </w:p>
    <w:p w:rsidR="00DC5B07" w:rsidRPr="0013451E" w:rsidRDefault="00DC5B07" w:rsidP="00263D40">
      <w:pPr>
        <w:numPr>
          <w:ilvl w:val="0"/>
          <w:numId w:val="90"/>
        </w:numPr>
        <w:spacing w:after="0" w:line="240" w:lineRule="auto"/>
        <w:ind w:left="538" w:hanging="357"/>
        <w:jc w:val="both"/>
        <w:rPr>
          <w:sz w:val="24"/>
          <w:szCs w:val="24"/>
        </w:rPr>
      </w:pPr>
      <w:r w:rsidRPr="0013451E">
        <w:rPr>
          <w:sz w:val="24"/>
          <w:szCs w:val="24"/>
        </w:rPr>
        <w:t>vyko aktyvus bendradarbiavimas su tėvais Tėvų (globėjų) konsultaciniame centre;</w:t>
      </w:r>
    </w:p>
    <w:p w:rsidR="00DC5B07" w:rsidRPr="009B77EF" w:rsidRDefault="00DC5B07" w:rsidP="00263D40">
      <w:pPr>
        <w:pStyle w:val="BodyText"/>
        <w:numPr>
          <w:ilvl w:val="0"/>
          <w:numId w:val="85"/>
        </w:numPr>
        <w:spacing w:before="0" w:beforeAutospacing="0" w:after="0" w:afterAutospacing="0"/>
        <w:ind w:left="538" w:hanging="357"/>
        <w:jc w:val="both"/>
        <w:rPr>
          <w:b w:val="0"/>
        </w:rPr>
      </w:pPr>
      <w:r w:rsidRPr="009B77EF">
        <w:rPr>
          <w:b w:val="0"/>
        </w:rPr>
        <w:t>ugdymo kokybės gerinimui pasirašytos bendradarbiavimo sutartys su Panevėžio kolegija, Panevėžio lopšeliais-darželiais „Gintarėlis“, „Kregždutė“ ;</w:t>
      </w:r>
    </w:p>
    <w:p w:rsidR="00DC5B07" w:rsidRPr="009B77EF" w:rsidRDefault="00DC5B07" w:rsidP="00263D40">
      <w:pPr>
        <w:pStyle w:val="BodyText"/>
        <w:numPr>
          <w:ilvl w:val="0"/>
          <w:numId w:val="85"/>
        </w:numPr>
        <w:spacing w:before="0" w:beforeAutospacing="0" w:after="0" w:afterAutospacing="0"/>
        <w:ind w:left="538" w:hanging="357"/>
        <w:jc w:val="both"/>
        <w:rPr>
          <w:b w:val="0"/>
        </w:rPr>
      </w:pPr>
      <w:r w:rsidRPr="009B77EF">
        <w:rPr>
          <w:b w:val="0"/>
        </w:rPr>
        <w:t>įstaigoje pradėjo dirbti Panevėžio visuomenės sveikatos biuro visuomenės sveikatos priežiūros specialistas.</w:t>
      </w:r>
    </w:p>
    <w:p w:rsidR="00DC5B07" w:rsidRPr="0013451E" w:rsidRDefault="00DC5B07" w:rsidP="00DC5B07">
      <w:pPr>
        <w:jc w:val="both"/>
        <w:rPr>
          <w:sz w:val="24"/>
          <w:szCs w:val="24"/>
        </w:rPr>
      </w:pPr>
      <w:r w:rsidRPr="009B77EF">
        <w:rPr>
          <w:sz w:val="24"/>
          <w:szCs w:val="24"/>
        </w:rPr>
        <w:t xml:space="preserve">          Vidiniai ir išoriniai veiksniai netrukdė siekti 2014 metų tikslo - ugdyti atvirą, kūrybingą, atsakingą Lietuvos Respublikos pilietį, organizuojant kokybišką</w:t>
      </w:r>
      <w:r w:rsidRPr="0013451E">
        <w:rPr>
          <w:sz w:val="24"/>
          <w:szCs w:val="24"/>
        </w:rPr>
        <w:t xml:space="preserve"> ankstyvąjį, ikimokyklinį ir priešmokyklinį ugdymą per netradicines, inovatyvias vaikui ir priimtinas šeimai veiklas. </w:t>
      </w:r>
    </w:p>
    <w:p w:rsidR="00DC5B07" w:rsidRPr="0013451E" w:rsidRDefault="00DC5B07" w:rsidP="00DC5B07">
      <w:pPr>
        <w:jc w:val="both"/>
        <w:rPr>
          <w:sz w:val="24"/>
          <w:szCs w:val="24"/>
        </w:rPr>
      </w:pPr>
      <w:r w:rsidRPr="0013451E">
        <w:rPr>
          <w:sz w:val="24"/>
          <w:szCs w:val="24"/>
        </w:rPr>
        <w:t xml:space="preserve">          Visi 2014 metų veiklos programoje užsibrėžti uždaviniai įgyvendinti: buvo gerinamos sąlygos sveiko, saugaus ir motyvuoto piliečio ugdymui, kokybiškam tautinės, (etnokultūrinės), gamtosauginės kultūros perdavimui; stiprinamas specialiųjų  ugdymosi poreikių turinčių vaikų ir gabių vaikų ugdymas;  organizuoti aktyvi veikla Tėvų (globėjų) konsultaciniame centre kviečiant specialistus, organizuojant apvaliojo stalo diskusijas su įstaigos pedagogais, specialistais; tobulinta lauko aplinka, įsirengiant vaikų edukacinei veiklai reikalingas erdves.</w:t>
      </w:r>
    </w:p>
    <w:p w:rsidR="00DC5B07" w:rsidRPr="0013451E" w:rsidRDefault="00DC5B07" w:rsidP="00DC5B07">
      <w:pPr>
        <w:ind w:left="360"/>
        <w:jc w:val="both"/>
        <w:rPr>
          <w:b/>
          <w:sz w:val="24"/>
          <w:szCs w:val="24"/>
        </w:rPr>
      </w:pPr>
      <w:r w:rsidRPr="0013451E">
        <w:rPr>
          <w:sz w:val="24"/>
          <w:szCs w:val="24"/>
        </w:rPr>
        <w:t xml:space="preserve">    </w:t>
      </w:r>
      <w:r w:rsidRPr="0013451E">
        <w:rPr>
          <w:b/>
          <w:sz w:val="24"/>
          <w:szCs w:val="24"/>
        </w:rPr>
        <w:t>Svarbiausi 2014 metais atlikti darbai:</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mažojo „Futboliuko“ varžybos su lopšelio-darželio „Kregždutė“ ugdytiniais (vasario mėn.);</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auklėtojų ir vaikų spektaklis „Gaidys ir spalvos“ lopšelio-darželio „Kregždutė“ bendruomenei (kovo mėn.);</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estafečių varžybose „Olimpinės viltys“ laimėta pirma vieta (balandžio mėn.);</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darbas vasarą;</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nuo rugsėjo 1 d. atidaryta dešimta grupė, kurioje įstaigos lėšomis atliktas remontas, nupirktos lovytės, siužetiniai baldai, įrengta indauja;</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atvirų durų savaitė „Tėtis – geriausias auklėtojas“ (gegužės mėn.);</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akcija „Būk matomas ir saugus“ su Panevėžio visuomenės sveikatos biuru (lapkričio mėn.);</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projektas „Sėjau rūtą, sėjau mėtą...o kas išdygo?“ (visus metus);</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 xml:space="preserve"> edukacinė programa – sferinis kinas apie povandeninį jūsų pasaulį (spalio mėn.);</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projektas „Saugiai pereikime gatvę“ Panevėžio miesto savivaldybėje (lapkričio mėn.);</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įsigytos uniformos darbuotojams (gruodžio mėn.);</w:t>
      </w:r>
    </w:p>
    <w:p w:rsidR="00DC5B07" w:rsidRPr="0013451E" w:rsidRDefault="00DC5B07" w:rsidP="00263D40">
      <w:pPr>
        <w:numPr>
          <w:ilvl w:val="0"/>
          <w:numId w:val="85"/>
        </w:numPr>
        <w:tabs>
          <w:tab w:val="left" w:pos="4035"/>
        </w:tabs>
        <w:spacing w:after="0" w:line="240" w:lineRule="auto"/>
        <w:jc w:val="both"/>
        <w:rPr>
          <w:sz w:val="24"/>
          <w:szCs w:val="24"/>
        </w:rPr>
      </w:pPr>
      <w:r w:rsidRPr="0013451E">
        <w:rPr>
          <w:sz w:val="24"/>
          <w:szCs w:val="24"/>
        </w:rPr>
        <w:t>kalėdinių skelbimų – afišų konkursas (gruodžio mėn.);</w:t>
      </w:r>
    </w:p>
    <w:p w:rsidR="00DC5B07" w:rsidRDefault="00DC5B07" w:rsidP="00263D40">
      <w:pPr>
        <w:numPr>
          <w:ilvl w:val="0"/>
          <w:numId w:val="85"/>
        </w:numPr>
        <w:tabs>
          <w:tab w:val="left" w:pos="4035"/>
        </w:tabs>
        <w:spacing w:after="0" w:line="240" w:lineRule="auto"/>
        <w:jc w:val="both"/>
        <w:rPr>
          <w:sz w:val="24"/>
          <w:szCs w:val="24"/>
        </w:rPr>
      </w:pPr>
      <w:r w:rsidRPr="0013451E">
        <w:rPr>
          <w:sz w:val="24"/>
          <w:szCs w:val="24"/>
        </w:rPr>
        <w:t>dviejų pedagogų atestacija aukštesnei kvalifikacinei kategorijai (gruodžio mėn.).</w:t>
      </w:r>
    </w:p>
    <w:p w:rsidR="009B77EF" w:rsidRPr="0013451E" w:rsidRDefault="009B77EF" w:rsidP="009B77EF">
      <w:pPr>
        <w:tabs>
          <w:tab w:val="left" w:pos="4035"/>
        </w:tabs>
        <w:spacing w:after="0" w:line="240" w:lineRule="auto"/>
        <w:ind w:left="541"/>
        <w:jc w:val="both"/>
        <w:rPr>
          <w:sz w:val="24"/>
          <w:szCs w:val="24"/>
        </w:rPr>
      </w:pPr>
    </w:p>
    <w:p w:rsidR="00DC5B07" w:rsidRPr="0013451E" w:rsidRDefault="00DC5B07" w:rsidP="00DC5B07">
      <w:pPr>
        <w:tabs>
          <w:tab w:val="left" w:pos="4035"/>
        </w:tabs>
        <w:jc w:val="center"/>
        <w:rPr>
          <w:b/>
          <w:sz w:val="24"/>
          <w:szCs w:val="24"/>
        </w:rPr>
      </w:pPr>
      <w:r w:rsidRPr="0013451E">
        <w:rPr>
          <w:b/>
          <w:sz w:val="24"/>
          <w:szCs w:val="24"/>
        </w:rPr>
        <w:t>III. ĮSTAIGOS VYKDYTA VEIKLA IR PASIEKTI REZULTATAI</w:t>
      </w:r>
    </w:p>
    <w:p w:rsidR="00DC5B07" w:rsidRPr="009B77EF" w:rsidRDefault="00DC5B07" w:rsidP="00DC5B07">
      <w:pPr>
        <w:pStyle w:val="BodyText2"/>
        <w:spacing w:after="0"/>
        <w:jc w:val="center"/>
      </w:pPr>
      <w:r w:rsidRPr="009B77EF">
        <w:rPr>
          <w:bCs/>
        </w:rPr>
        <w:t>Veiklos tikslų įgyvendinimas</w:t>
      </w:r>
    </w:p>
    <w:p w:rsidR="00DC5B07" w:rsidRDefault="00DC5B07" w:rsidP="00DC5B07">
      <w:pPr>
        <w:jc w:val="both"/>
        <w:rPr>
          <w:sz w:val="24"/>
          <w:szCs w:val="24"/>
        </w:rPr>
      </w:pPr>
      <w:r w:rsidRPr="0013451E">
        <w:rPr>
          <w:sz w:val="24"/>
          <w:szCs w:val="24"/>
        </w:rPr>
        <w:t xml:space="preserve">            2014 metais buvome išsikėlę vieną pagrindinį </w:t>
      </w:r>
      <w:r w:rsidRPr="0013451E">
        <w:rPr>
          <w:i/>
          <w:sz w:val="24"/>
          <w:szCs w:val="24"/>
        </w:rPr>
        <w:t>tikslą</w:t>
      </w:r>
      <w:r w:rsidRPr="0013451E">
        <w:rPr>
          <w:sz w:val="24"/>
          <w:szCs w:val="24"/>
        </w:rPr>
        <w:t xml:space="preserve"> – ugdyti visapusiškai sveiką, saugų Lietuvos Respublikos pilietį, organizuojant kokybišką, inovatyvų vaikui ir šeimai patrauklų ugdymo(si) procesą. </w:t>
      </w:r>
    </w:p>
    <w:p w:rsidR="009B77EF" w:rsidRDefault="009B77EF" w:rsidP="00DC5B07">
      <w:pPr>
        <w:jc w:val="both"/>
        <w:rPr>
          <w:sz w:val="24"/>
          <w:szCs w:val="24"/>
        </w:rPr>
      </w:pPr>
    </w:p>
    <w:p w:rsidR="009B77EF" w:rsidRPr="0013451E" w:rsidRDefault="009B77EF" w:rsidP="00DC5B07">
      <w:pPr>
        <w:jc w:val="both"/>
        <w:rPr>
          <w:sz w:val="24"/>
          <w:szCs w:val="24"/>
        </w:rPr>
      </w:pPr>
    </w:p>
    <w:p w:rsidR="00DC5B07" w:rsidRPr="009B77EF" w:rsidRDefault="00DC5B07" w:rsidP="00DC5B07">
      <w:pPr>
        <w:tabs>
          <w:tab w:val="left" w:pos="4035"/>
        </w:tabs>
        <w:ind w:firstLine="1080"/>
        <w:rPr>
          <w:b/>
          <w:sz w:val="24"/>
          <w:szCs w:val="24"/>
        </w:rPr>
      </w:pPr>
      <w:r w:rsidRPr="009B77EF">
        <w:rPr>
          <w:b/>
          <w:sz w:val="24"/>
          <w:szCs w:val="24"/>
        </w:rPr>
        <w:t xml:space="preserve">Jo siekėme tokiais </w:t>
      </w:r>
      <w:r w:rsidRPr="009B77EF">
        <w:rPr>
          <w:b/>
          <w:i/>
          <w:sz w:val="24"/>
          <w:szCs w:val="24"/>
        </w:rPr>
        <w:t>uždaviniais</w:t>
      </w:r>
      <w:r w:rsidRPr="009B77EF">
        <w:rPr>
          <w:b/>
          <w:sz w:val="24"/>
          <w:szCs w:val="24"/>
        </w:rPr>
        <w:t>:</w:t>
      </w:r>
    </w:p>
    <w:p w:rsidR="00DC5B07" w:rsidRPr="0013451E" w:rsidRDefault="00DC5B07" w:rsidP="00263D40">
      <w:pPr>
        <w:numPr>
          <w:ilvl w:val="0"/>
          <w:numId w:val="86"/>
        </w:numPr>
        <w:spacing w:after="0" w:line="240" w:lineRule="auto"/>
        <w:jc w:val="both"/>
        <w:rPr>
          <w:sz w:val="24"/>
          <w:szCs w:val="24"/>
        </w:rPr>
      </w:pPr>
      <w:r w:rsidRPr="0013451E">
        <w:rPr>
          <w:sz w:val="24"/>
          <w:szCs w:val="24"/>
        </w:rPr>
        <w:t>Gerinti sąlygas sveiko, saugaus ir motyvuoto piliečio ugdymui, kokybiškam tautinės, (etnokultūrinės), gamtosauginės kultūros perdavimui.</w:t>
      </w:r>
    </w:p>
    <w:p w:rsidR="00DC5B07" w:rsidRPr="0013451E" w:rsidRDefault="00DC5B07" w:rsidP="00263D40">
      <w:pPr>
        <w:numPr>
          <w:ilvl w:val="0"/>
          <w:numId w:val="86"/>
        </w:numPr>
        <w:spacing w:after="0" w:line="240" w:lineRule="auto"/>
        <w:jc w:val="both"/>
        <w:rPr>
          <w:sz w:val="24"/>
          <w:szCs w:val="24"/>
        </w:rPr>
      </w:pPr>
      <w:r w:rsidRPr="0013451E">
        <w:rPr>
          <w:sz w:val="24"/>
          <w:szCs w:val="24"/>
        </w:rPr>
        <w:t xml:space="preserve">Stiprinti specialiųjų  ugdymosi poreikių turinčių vaikų ir gabių vaikų ugdymą. </w:t>
      </w:r>
    </w:p>
    <w:p w:rsidR="00DC5B07" w:rsidRPr="0013451E" w:rsidRDefault="00DC5B07" w:rsidP="00263D40">
      <w:pPr>
        <w:numPr>
          <w:ilvl w:val="0"/>
          <w:numId w:val="86"/>
        </w:numPr>
        <w:spacing w:after="0" w:line="240" w:lineRule="auto"/>
        <w:jc w:val="both"/>
        <w:rPr>
          <w:sz w:val="24"/>
          <w:szCs w:val="24"/>
        </w:rPr>
      </w:pPr>
      <w:r w:rsidRPr="0013451E">
        <w:rPr>
          <w:sz w:val="24"/>
          <w:szCs w:val="24"/>
        </w:rPr>
        <w:t xml:space="preserve">Organizuoti aktyvią veiklą Tėvų (globėjų) konsultaciniame centre kviečiant specialistus, organizuojant apvaliojo stalo diskusijas su įstaigos pedagogais, specialistais. </w:t>
      </w:r>
    </w:p>
    <w:p w:rsidR="00DC5B07" w:rsidRPr="0013451E" w:rsidRDefault="00DC5B07" w:rsidP="00263D40">
      <w:pPr>
        <w:numPr>
          <w:ilvl w:val="0"/>
          <w:numId w:val="86"/>
        </w:numPr>
        <w:spacing w:after="0" w:line="240" w:lineRule="auto"/>
        <w:jc w:val="both"/>
        <w:rPr>
          <w:sz w:val="24"/>
          <w:szCs w:val="24"/>
        </w:rPr>
      </w:pPr>
      <w:r w:rsidRPr="0013451E">
        <w:rPr>
          <w:sz w:val="24"/>
          <w:szCs w:val="24"/>
        </w:rPr>
        <w:t>Tobulinti lauko aplinkas, įsirengiant vaikų edukacinei veiklai reikalingas erdves.</w:t>
      </w:r>
    </w:p>
    <w:p w:rsidR="00DC5B07" w:rsidRPr="0013451E" w:rsidRDefault="00DC5B07" w:rsidP="00DC5B07">
      <w:pPr>
        <w:tabs>
          <w:tab w:val="left" w:pos="4035"/>
        </w:tabs>
        <w:jc w:val="both"/>
        <w:rPr>
          <w:sz w:val="24"/>
          <w:szCs w:val="24"/>
        </w:rPr>
      </w:pPr>
      <w:r w:rsidRPr="0013451E">
        <w:rPr>
          <w:sz w:val="24"/>
          <w:szCs w:val="24"/>
        </w:rPr>
        <w:t xml:space="preserve">             2014 metų  tikslu ir uždaviniais įgyvendinome įstaigos 2014-2016 metų </w:t>
      </w:r>
      <w:r w:rsidRPr="0013451E">
        <w:rPr>
          <w:i/>
          <w:sz w:val="24"/>
          <w:szCs w:val="24"/>
        </w:rPr>
        <w:t>strateginius tikslus</w:t>
      </w:r>
      <w:r w:rsidRPr="0013451E">
        <w:rPr>
          <w:sz w:val="24"/>
          <w:szCs w:val="24"/>
        </w:rPr>
        <w:t xml:space="preserve">: </w:t>
      </w:r>
    </w:p>
    <w:p w:rsidR="00DC5B07" w:rsidRPr="0013451E" w:rsidRDefault="00DC5B07" w:rsidP="00DC5B07">
      <w:pPr>
        <w:jc w:val="both"/>
        <w:rPr>
          <w:sz w:val="24"/>
          <w:szCs w:val="24"/>
        </w:rPr>
      </w:pPr>
      <w:r w:rsidRPr="0013451E">
        <w:rPr>
          <w:sz w:val="24"/>
          <w:szCs w:val="24"/>
        </w:rPr>
        <w:t xml:space="preserve">      1. Gerinti sąlygas sveiko, saugaus ir motyvuoto piliečio ugdymui, kokybiškam tautinės, (etnokultūrinės), gamtosauginės kultūros perdavimui, organizuojant kokybišką ankstyvąjį, ikimokyklinį ir priešmokyklinį ugdymą per netradicines, inovatyvias vaikui ir priimtinas šeimai veiklas. </w:t>
      </w:r>
    </w:p>
    <w:p w:rsidR="00DC5B07" w:rsidRPr="0013451E" w:rsidRDefault="00DC5B07" w:rsidP="00DC5B07">
      <w:pPr>
        <w:jc w:val="both"/>
        <w:rPr>
          <w:sz w:val="24"/>
          <w:szCs w:val="24"/>
        </w:rPr>
      </w:pPr>
      <w:r w:rsidRPr="0013451E">
        <w:rPr>
          <w:sz w:val="24"/>
          <w:szCs w:val="24"/>
        </w:rPr>
        <w:t xml:space="preserve">      2. Stiprinti specialiųjų ugdymosi poreikių turinčių vaikų ir gabių vaikų ugdymą, organizuojant aktyvią veiklą Tėvų (globėjų) konsultaciniame centre.</w:t>
      </w:r>
    </w:p>
    <w:p w:rsidR="00DC5B07" w:rsidRPr="0013451E" w:rsidRDefault="00DC5B07" w:rsidP="00DC5B07">
      <w:pPr>
        <w:jc w:val="both"/>
        <w:rPr>
          <w:sz w:val="24"/>
          <w:szCs w:val="24"/>
        </w:rPr>
      </w:pPr>
      <w:r w:rsidRPr="0013451E">
        <w:rPr>
          <w:sz w:val="24"/>
          <w:szCs w:val="24"/>
        </w:rPr>
        <w:t xml:space="preserve">      3. Tobulinti priešmokyklinį ugdymą ir vaikų pažangos bei pasiekimų vertinimo sistemą, įgyvendinant naujausius teisės aktus (priešmokyklinio ugdymo programą ir ikimokyklinio amžiaus vaikų  pasiekimų aprašą). </w:t>
      </w:r>
    </w:p>
    <w:p w:rsidR="00DC5B07" w:rsidRPr="0013451E" w:rsidRDefault="00DC5B07" w:rsidP="00DC5B07">
      <w:pPr>
        <w:rPr>
          <w:sz w:val="24"/>
          <w:szCs w:val="24"/>
        </w:rPr>
      </w:pPr>
      <w:r w:rsidRPr="0013451E">
        <w:rPr>
          <w:sz w:val="24"/>
          <w:szCs w:val="24"/>
        </w:rPr>
        <w:t xml:space="preserve">      4. Didinti švietimo paslaugų prieinamumą. </w:t>
      </w:r>
    </w:p>
    <w:p w:rsidR="00DC5B07" w:rsidRPr="0013451E" w:rsidRDefault="00DC5B07" w:rsidP="00DC5B07">
      <w:pPr>
        <w:tabs>
          <w:tab w:val="left" w:pos="4035"/>
        </w:tabs>
        <w:jc w:val="both"/>
        <w:rPr>
          <w:sz w:val="24"/>
          <w:szCs w:val="24"/>
        </w:rPr>
      </w:pPr>
      <w:r w:rsidRPr="0013451E">
        <w:rPr>
          <w:sz w:val="24"/>
          <w:szCs w:val="24"/>
        </w:rPr>
        <w:t xml:space="preserve">                 Didžiausias sėkmės kriterijus ir efektas – atidaryta 10 grupė ir pilnai sukomplektuotos visos grupės: 3 ankstyvojo ugdymo grupės, kurias lankė 35 vaikai, 5 ikimokyklinio ugdymo grupės, kurias lankė 97 vaikai, ir 2 priešmokyklinio ugdymo grupės, kurias lankė 39 vaikų. Iš viso 169 vaikai. Visos grupės – 7 modelio po 10,8 val.              </w:t>
      </w:r>
    </w:p>
    <w:p w:rsidR="00DC5B07" w:rsidRPr="0013451E" w:rsidRDefault="00DC5B07" w:rsidP="00DC5B07">
      <w:pPr>
        <w:tabs>
          <w:tab w:val="left" w:pos="4035"/>
        </w:tabs>
        <w:jc w:val="both"/>
        <w:rPr>
          <w:sz w:val="24"/>
          <w:szCs w:val="24"/>
        </w:rPr>
      </w:pPr>
      <w:r w:rsidRPr="0013451E">
        <w:rPr>
          <w:sz w:val="24"/>
          <w:szCs w:val="24"/>
        </w:rPr>
        <w:t xml:space="preserve">                Kitas labai svarbus efekto kriterijus 2014 metais – atliktas remontas vienoje darželio grupėje (pakeista grindų danga, perdažytos sienos) ir rūbinėlėje, suremontuota skalbykla, atnaujinti virtuvės ir grupių indai, įsigyta lauko žaidimų įrengimų, darbo uniforma visiems darbuotojams. Taip pat atnaujinti vidaus tvarkomieji dokumentai: darbo tvarkos taisyklės, parengtas darbuotojų etikos kodeksas.</w:t>
      </w:r>
    </w:p>
    <w:p w:rsidR="00DC5B07" w:rsidRPr="0013451E" w:rsidRDefault="00DC5B07" w:rsidP="00DC5B07">
      <w:pPr>
        <w:tabs>
          <w:tab w:val="left" w:pos="4035"/>
        </w:tabs>
        <w:jc w:val="both"/>
        <w:rPr>
          <w:sz w:val="24"/>
          <w:szCs w:val="24"/>
        </w:rPr>
      </w:pPr>
      <w:r w:rsidRPr="0013451E">
        <w:rPr>
          <w:sz w:val="24"/>
          <w:szCs w:val="24"/>
        </w:rPr>
        <w:t xml:space="preserve">               Sėkmės kriterijus ir efektas – nauji lopšelio-darželio nuostatai, patvirtinti Panevėžio miesto savivaldybės tarybos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xml:space="preserve">. gegužės 29 d. sprendimu Nr. 1-162, įregistruoti juridinių asmenų registre. </w:t>
      </w:r>
    </w:p>
    <w:p w:rsidR="00DC5B07" w:rsidRPr="0013451E" w:rsidRDefault="00DC5B07" w:rsidP="00DC5B07">
      <w:pPr>
        <w:jc w:val="both"/>
        <w:rPr>
          <w:sz w:val="24"/>
          <w:szCs w:val="24"/>
        </w:rPr>
      </w:pPr>
      <w:r w:rsidRPr="0013451E">
        <w:rPr>
          <w:sz w:val="24"/>
          <w:szCs w:val="24"/>
        </w:rPr>
        <w:t xml:space="preserve">              Dar vienas efekto kriterijus – sėkmingas įstaigos darbas vasarą. Buvo pasirašytos 322 sutartys dėl darželio vasaros lankymo: iš kitų darželių 238, savos – 84. Liepos mėn. priimta 214 vaikų, išvyko 14, rugpjūčio mėn. priimta 10 vaikų. Vietų - 190 (nuo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xml:space="preserve">. liepos 1 d. atidarius papildomą grupę). Lentelėje vidutinis vaikų lankomumas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liepos ir rugpjūčio mėn.:</w:t>
      </w:r>
    </w:p>
    <w:tbl>
      <w:tblPr>
        <w:tblW w:w="6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2534"/>
        <w:gridCol w:w="2984"/>
      </w:tblGrid>
      <w:tr w:rsidR="00DC5B07" w:rsidRPr="0013451E" w:rsidTr="00DC5B07">
        <w:trPr>
          <w:trHeight w:val="788"/>
          <w:jc w:val="center"/>
        </w:trPr>
        <w:tc>
          <w:tcPr>
            <w:tcW w:w="1355" w:type="dxa"/>
            <w:shd w:val="clear" w:color="auto" w:fill="auto"/>
          </w:tcPr>
          <w:p w:rsidR="00DC5B07" w:rsidRPr="0013451E" w:rsidRDefault="00DC5B07" w:rsidP="00DC5B07">
            <w:pPr>
              <w:rPr>
                <w:sz w:val="24"/>
                <w:szCs w:val="24"/>
              </w:rPr>
            </w:pPr>
            <w:r w:rsidRPr="0013451E">
              <w:rPr>
                <w:sz w:val="24"/>
                <w:szCs w:val="24"/>
              </w:rPr>
              <w:t xml:space="preserve">    Grupė</w:t>
            </w:r>
          </w:p>
        </w:tc>
        <w:tc>
          <w:tcPr>
            <w:tcW w:w="2534" w:type="dxa"/>
            <w:shd w:val="clear" w:color="auto" w:fill="auto"/>
          </w:tcPr>
          <w:p w:rsidR="00DC5B07" w:rsidRPr="0013451E" w:rsidRDefault="00DC5B07" w:rsidP="00DC5B07">
            <w:pPr>
              <w:jc w:val="center"/>
              <w:rPr>
                <w:sz w:val="24"/>
                <w:szCs w:val="24"/>
              </w:rPr>
            </w:pPr>
            <w:r w:rsidRPr="0013451E">
              <w:rPr>
                <w:sz w:val="24"/>
                <w:szCs w:val="24"/>
              </w:rPr>
              <w:t xml:space="preserve">Vidutinis </w:t>
            </w:r>
          </w:p>
          <w:p w:rsidR="00DC5B07" w:rsidRPr="0013451E" w:rsidRDefault="00DC5B07" w:rsidP="00DC5B07">
            <w:pPr>
              <w:jc w:val="center"/>
              <w:rPr>
                <w:sz w:val="24"/>
                <w:szCs w:val="24"/>
              </w:rPr>
            </w:pPr>
            <w:r w:rsidRPr="0013451E">
              <w:rPr>
                <w:sz w:val="24"/>
                <w:szCs w:val="24"/>
              </w:rPr>
              <w:t>lankomumas (liepos mėn.)</w:t>
            </w:r>
          </w:p>
        </w:tc>
        <w:tc>
          <w:tcPr>
            <w:tcW w:w="2984" w:type="dxa"/>
            <w:shd w:val="clear" w:color="auto" w:fill="auto"/>
          </w:tcPr>
          <w:p w:rsidR="00DC5B07" w:rsidRPr="0013451E" w:rsidRDefault="00DC5B07" w:rsidP="00DC5B07">
            <w:pPr>
              <w:jc w:val="center"/>
              <w:rPr>
                <w:sz w:val="24"/>
                <w:szCs w:val="24"/>
              </w:rPr>
            </w:pPr>
            <w:r w:rsidRPr="0013451E">
              <w:rPr>
                <w:sz w:val="24"/>
                <w:szCs w:val="24"/>
              </w:rPr>
              <w:t xml:space="preserve">Vidutinis </w:t>
            </w:r>
          </w:p>
          <w:p w:rsidR="00DC5B07" w:rsidRPr="0013451E" w:rsidRDefault="00DC5B07" w:rsidP="00DC5B07">
            <w:pPr>
              <w:jc w:val="center"/>
              <w:rPr>
                <w:sz w:val="24"/>
                <w:szCs w:val="24"/>
              </w:rPr>
            </w:pPr>
            <w:r w:rsidRPr="0013451E">
              <w:rPr>
                <w:sz w:val="24"/>
                <w:szCs w:val="24"/>
              </w:rPr>
              <w:t>lankomumas (rugpjūčio mėn.)</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1 GRUPĖ</w:t>
            </w:r>
          </w:p>
        </w:tc>
        <w:tc>
          <w:tcPr>
            <w:tcW w:w="2534" w:type="dxa"/>
            <w:shd w:val="clear" w:color="auto" w:fill="auto"/>
          </w:tcPr>
          <w:p w:rsidR="00DC5B07" w:rsidRPr="0013451E" w:rsidRDefault="00DC5B07" w:rsidP="00DC5B07">
            <w:pPr>
              <w:jc w:val="center"/>
              <w:rPr>
                <w:b/>
                <w:sz w:val="24"/>
                <w:szCs w:val="24"/>
              </w:rPr>
            </w:pPr>
            <w:r w:rsidRPr="0013451E">
              <w:rPr>
                <w:b/>
                <w:sz w:val="24"/>
                <w:szCs w:val="24"/>
              </w:rPr>
              <w:t>15</w:t>
            </w:r>
          </w:p>
        </w:tc>
        <w:tc>
          <w:tcPr>
            <w:tcW w:w="2984" w:type="dxa"/>
            <w:shd w:val="clear" w:color="auto" w:fill="auto"/>
          </w:tcPr>
          <w:p w:rsidR="00DC5B07" w:rsidRPr="0013451E" w:rsidRDefault="00DC5B07" w:rsidP="00DC5B07">
            <w:pPr>
              <w:jc w:val="center"/>
              <w:rPr>
                <w:b/>
                <w:sz w:val="24"/>
                <w:szCs w:val="24"/>
              </w:rPr>
            </w:pPr>
            <w:r w:rsidRPr="0013451E">
              <w:rPr>
                <w:b/>
                <w:sz w:val="24"/>
                <w:szCs w:val="24"/>
              </w:rPr>
              <w:t>20</w:t>
            </w:r>
          </w:p>
        </w:tc>
      </w:tr>
      <w:tr w:rsidR="00DC5B07" w:rsidRPr="0013451E" w:rsidTr="00DC5B07">
        <w:trPr>
          <w:trHeight w:val="455"/>
          <w:jc w:val="center"/>
        </w:trPr>
        <w:tc>
          <w:tcPr>
            <w:tcW w:w="1355" w:type="dxa"/>
            <w:shd w:val="clear" w:color="auto" w:fill="auto"/>
          </w:tcPr>
          <w:p w:rsidR="00DC5B07" w:rsidRPr="0013451E" w:rsidRDefault="00DC5B07" w:rsidP="00DC5B07">
            <w:pPr>
              <w:rPr>
                <w:sz w:val="24"/>
                <w:szCs w:val="24"/>
              </w:rPr>
            </w:pPr>
            <w:r w:rsidRPr="0013451E">
              <w:rPr>
                <w:sz w:val="24"/>
                <w:szCs w:val="24"/>
              </w:rPr>
              <w:t>2 GRUPĖ</w:t>
            </w:r>
          </w:p>
          <w:p w:rsidR="00DC5B07" w:rsidRPr="0013451E" w:rsidRDefault="00DC5B07" w:rsidP="00DC5B07">
            <w:pPr>
              <w:rPr>
                <w:sz w:val="24"/>
                <w:szCs w:val="24"/>
              </w:rPr>
            </w:pPr>
            <w:r w:rsidRPr="0013451E">
              <w:rPr>
                <w:sz w:val="24"/>
                <w:szCs w:val="24"/>
              </w:rPr>
              <w:t>(lopšelio)</w:t>
            </w:r>
          </w:p>
        </w:tc>
        <w:tc>
          <w:tcPr>
            <w:tcW w:w="2534" w:type="dxa"/>
            <w:shd w:val="clear" w:color="auto" w:fill="auto"/>
          </w:tcPr>
          <w:p w:rsidR="00DC5B07" w:rsidRPr="0013451E" w:rsidRDefault="00DC5B07" w:rsidP="00DC5B07">
            <w:pPr>
              <w:jc w:val="center"/>
              <w:rPr>
                <w:b/>
                <w:sz w:val="24"/>
                <w:szCs w:val="24"/>
              </w:rPr>
            </w:pPr>
            <w:r w:rsidRPr="0013451E">
              <w:rPr>
                <w:b/>
                <w:sz w:val="24"/>
                <w:szCs w:val="24"/>
              </w:rPr>
              <w:t>14</w:t>
            </w:r>
          </w:p>
        </w:tc>
        <w:tc>
          <w:tcPr>
            <w:tcW w:w="2984" w:type="dxa"/>
            <w:shd w:val="clear" w:color="auto" w:fill="auto"/>
          </w:tcPr>
          <w:p w:rsidR="00DC5B07" w:rsidRPr="0013451E" w:rsidRDefault="00DC5B07" w:rsidP="00DC5B07">
            <w:pPr>
              <w:jc w:val="center"/>
              <w:rPr>
                <w:b/>
                <w:sz w:val="24"/>
                <w:szCs w:val="24"/>
              </w:rPr>
            </w:pPr>
            <w:r w:rsidRPr="0013451E">
              <w:rPr>
                <w:b/>
                <w:sz w:val="24"/>
                <w:szCs w:val="24"/>
              </w:rPr>
              <w:t>15</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3 GRUPĖ</w:t>
            </w:r>
          </w:p>
          <w:p w:rsidR="00DC5B07" w:rsidRPr="0013451E" w:rsidRDefault="00DC5B07" w:rsidP="00DC5B07">
            <w:pPr>
              <w:rPr>
                <w:sz w:val="24"/>
                <w:szCs w:val="24"/>
              </w:rPr>
            </w:pPr>
            <w:r w:rsidRPr="0013451E">
              <w:rPr>
                <w:sz w:val="24"/>
                <w:szCs w:val="24"/>
              </w:rPr>
              <w:t>(lopšelio)</w:t>
            </w:r>
          </w:p>
        </w:tc>
        <w:tc>
          <w:tcPr>
            <w:tcW w:w="2534" w:type="dxa"/>
            <w:shd w:val="clear" w:color="auto" w:fill="auto"/>
          </w:tcPr>
          <w:p w:rsidR="00DC5B07" w:rsidRPr="0013451E" w:rsidRDefault="00DC5B07" w:rsidP="00DC5B07">
            <w:pPr>
              <w:jc w:val="center"/>
              <w:rPr>
                <w:b/>
                <w:sz w:val="24"/>
                <w:szCs w:val="24"/>
              </w:rPr>
            </w:pPr>
            <w:r w:rsidRPr="0013451E">
              <w:rPr>
                <w:b/>
                <w:sz w:val="24"/>
                <w:szCs w:val="24"/>
              </w:rPr>
              <w:t>14</w:t>
            </w:r>
          </w:p>
        </w:tc>
        <w:tc>
          <w:tcPr>
            <w:tcW w:w="2984" w:type="dxa"/>
            <w:shd w:val="clear" w:color="auto" w:fill="auto"/>
          </w:tcPr>
          <w:p w:rsidR="00DC5B07" w:rsidRPr="0013451E" w:rsidRDefault="00DC5B07" w:rsidP="00DC5B07">
            <w:pPr>
              <w:jc w:val="center"/>
              <w:rPr>
                <w:b/>
                <w:sz w:val="24"/>
                <w:szCs w:val="24"/>
              </w:rPr>
            </w:pPr>
            <w:r w:rsidRPr="0013451E">
              <w:rPr>
                <w:b/>
                <w:sz w:val="24"/>
                <w:szCs w:val="24"/>
              </w:rPr>
              <w:t>15</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4 GRUPĖ</w:t>
            </w:r>
          </w:p>
        </w:tc>
        <w:tc>
          <w:tcPr>
            <w:tcW w:w="2534" w:type="dxa"/>
            <w:shd w:val="clear" w:color="auto" w:fill="auto"/>
          </w:tcPr>
          <w:p w:rsidR="00DC5B07" w:rsidRPr="0013451E" w:rsidRDefault="00DC5B07" w:rsidP="00DC5B07">
            <w:pPr>
              <w:jc w:val="center"/>
              <w:rPr>
                <w:b/>
                <w:sz w:val="24"/>
                <w:szCs w:val="24"/>
              </w:rPr>
            </w:pPr>
            <w:r w:rsidRPr="0013451E">
              <w:rPr>
                <w:b/>
                <w:sz w:val="24"/>
                <w:szCs w:val="24"/>
              </w:rPr>
              <w:t>19</w:t>
            </w:r>
          </w:p>
        </w:tc>
        <w:tc>
          <w:tcPr>
            <w:tcW w:w="2984" w:type="dxa"/>
            <w:shd w:val="clear" w:color="auto" w:fill="auto"/>
          </w:tcPr>
          <w:p w:rsidR="00DC5B07" w:rsidRPr="0013451E" w:rsidRDefault="00DC5B07" w:rsidP="00DC5B07">
            <w:pPr>
              <w:jc w:val="center"/>
              <w:rPr>
                <w:b/>
                <w:sz w:val="24"/>
                <w:szCs w:val="24"/>
              </w:rPr>
            </w:pPr>
            <w:r w:rsidRPr="0013451E">
              <w:rPr>
                <w:b/>
                <w:sz w:val="24"/>
                <w:szCs w:val="24"/>
              </w:rPr>
              <w:t>19</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5 GRUPĖ</w:t>
            </w:r>
          </w:p>
        </w:tc>
        <w:tc>
          <w:tcPr>
            <w:tcW w:w="2534" w:type="dxa"/>
            <w:shd w:val="clear" w:color="auto" w:fill="auto"/>
          </w:tcPr>
          <w:p w:rsidR="00DC5B07" w:rsidRPr="0013451E" w:rsidRDefault="00DC5B07" w:rsidP="00DC5B07">
            <w:pPr>
              <w:jc w:val="center"/>
              <w:rPr>
                <w:b/>
                <w:sz w:val="24"/>
                <w:szCs w:val="24"/>
              </w:rPr>
            </w:pPr>
            <w:r w:rsidRPr="0013451E">
              <w:rPr>
                <w:b/>
                <w:sz w:val="24"/>
                <w:szCs w:val="24"/>
              </w:rPr>
              <w:t>20</w:t>
            </w:r>
          </w:p>
        </w:tc>
        <w:tc>
          <w:tcPr>
            <w:tcW w:w="2984" w:type="dxa"/>
            <w:shd w:val="clear" w:color="auto" w:fill="auto"/>
          </w:tcPr>
          <w:p w:rsidR="00DC5B07" w:rsidRPr="0013451E" w:rsidRDefault="00DC5B07" w:rsidP="00DC5B07">
            <w:pPr>
              <w:jc w:val="center"/>
              <w:rPr>
                <w:b/>
                <w:sz w:val="24"/>
                <w:szCs w:val="24"/>
              </w:rPr>
            </w:pPr>
            <w:r w:rsidRPr="0013451E">
              <w:rPr>
                <w:b/>
                <w:sz w:val="24"/>
                <w:szCs w:val="24"/>
              </w:rPr>
              <w:t>17</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6 GRUPĖ</w:t>
            </w:r>
          </w:p>
        </w:tc>
        <w:tc>
          <w:tcPr>
            <w:tcW w:w="2534" w:type="dxa"/>
            <w:shd w:val="clear" w:color="auto" w:fill="auto"/>
          </w:tcPr>
          <w:p w:rsidR="00DC5B07" w:rsidRPr="0013451E" w:rsidRDefault="00DC5B07" w:rsidP="00DC5B07">
            <w:pPr>
              <w:jc w:val="center"/>
              <w:rPr>
                <w:b/>
                <w:sz w:val="24"/>
                <w:szCs w:val="24"/>
              </w:rPr>
            </w:pPr>
            <w:r w:rsidRPr="0013451E">
              <w:rPr>
                <w:b/>
                <w:sz w:val="24"/>
                <w:szCs w:val="24"/>
              </w:rPr>
              <w:t>21</w:t>
            </w:r>
          </w:p>
        </w:tc>
        <w:tc>
          <w:tcPr>
            <w:tcW w:w="2984" w:type="dxa"/>
            <w:shd w:val="clear" w:color="auto" w:fill="auto"/>
          </w:tcPr>
          <w:p w:rsidR="00DC5B07" w:rsidRPr="0013451E" w:rsidRDefault="00DC5B07" w:rsidP="00DC5B07">
            <w:pPr>
              <w:jc w:val="center"/>
              <w:rPr>
                <w:b/>
                <w:sz w:val="24"/>
                <w:szCs w:val="24"/>
              </w:rPr>
            </w:pPr>
            <w:r w:rsidRPr="0013451E">
              <w:rPr>
                <w:b/>
                <w:sz w:val="24"/>
                <w:szCs w:val="24"/>
              </w:rPr>
              <w:t>19</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7 GRUPĖ</w:t>
            </w:r>
          </w:p>
        </w:tc>
        <w:tc>
          <w:tcPr>
            <w:tcW w:w="2534" w:type="dxa"/>
            <w:shd w:val="clear" w:color="auto" w:fill="auto"/>
          </w:tcPr>
          <w:p w:rsidR="00DC5B07" w:rsidRPr="0013451E" w:rsidRDefault="00DC5B07" w:rsidP="00DC5B07">
            <w:pPr>
              <w:jc w:val="center"/>
              <w:rPr>
                <w:b/>
                <w:sz w:val="24"/>
                <w:szCs w:val="24"/>
              </w:rPr>
            </w:pPr>
            <w:r w:rsidRPr="0013451E">
              <w:rPr>
                <w:b/>
                <w:sz w:val="24"/>
                <w:szCs w:val="24"/>
              </w:rPr>
              <w:t>16</w:t>
            </w:r>
          </w:p>
        </w:tc>
        <w:tc>
          <w:tcPr>
            <w:tcW w:w="2984" w:type="dxa"/>
            <w:shd w:val="clear" w:color="auto" w:fill="auto"/>
          </w:tcPr>
          <w:p w:rsidR="00DC5B07" w:rsidRPr="0013451E" w:rsidRDefault="00DC5B07" w:rsidP="00DC5B07">
            <w:pPr>
              <w:jc w:val="center"/>
              <w:rPr>
                <w:b/>
                <w:sz w:val="24"/>
                <w:szCs w:val="24"/>
              </w:rPr>
            </w:pPr>
            <w:r w:rsidRPr="0013451E">
              <w:rPr>
                <w:b/>
                <w:sz w:val="24"/>
                <w:szCs w:val="24"/>
              </w:rPr>
              <w:t xml:space="preserve">25 </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8 GRUPĖ</w:t>
            </w:r>
          </w:p>
        </w:tc>
        <w:tc>
          <w:tcPr>
            <w:tcW w:w="2534" w:type="dxa"/>
            <w:shd w:val="clear" w:color="auto" w:fill="auto"/>
          </w:tcPr>
          <w:p w:rsidR="00DC5B07" w:rsidRPr="0013451E" w:rsidRDefault="00DC5B07" w:rsidP="00DC5B07">
            <w:pPr>
              <w:jc w:val="center"/>
              <w:rPr>
                <w:b/>
                <w:sz w:val="24"/>
                <w:szCs w:val="24"/>
              </w:rPr>
            </w:pPr>
            <w:r w:rsidRPr="0013451E">
              <w:rPr>
                <w:b/>
                <w:sz w:val="24"/>
                <w:szCs w:val="24"/>
              </w:rPr>
              <w:t>20</w:t>
            </w:r>
          </w:p>
        </w:tc>
        <w:tc>
          <w:tcPr>
            <w:tcW w:w="2984" w:type="dxa"/>
            <w:shd w:val="clear" w:color="auto" w:fill="auto"/>
          </w:tcPr>
          <w:p w:rsidR="00DC5B07" w:rsidRPr="0013451E" w:rsidRDefault="00DC5B07" w:rsidP="00DC5B07">
            <w:pPr>
              <w:jc w:val="center"/>
              <w:rPr>
                <w:b/>
                <w:sz w:val="24"/>
                <w:szCs w:val="24"/>
              </w:rPr>
            </w:pPr>
            <w:r w:rsidRPr="0013451E">
              <w:rPr>
                <w:b/>
                <w:sz w:val="24"/>
                <w:szCs w:val="24"/>
              </w:rPr>
              <w:t>24</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9 GRUPĖ</w:t>
            </w:r>
          </w:p>
        </w:tc>
        <w:tc>
          <w:tcPr>
            <w:tcW w:w="2534" w:type="dxa"/>
            <w:shd w:val="clear" w:color="auto" w:fill="auto"/>
          </w:tcPr>
          <w:p w:rsidR="00DC5B07" w:rsidRPr="0013451E" w:rsidRDefault="00DC5B07" w:rsidP="00DC5B07">
            <w:pPr>
              <w:jc w:val="center"/>
              <w:rPr>
                <w:b/>
                <w:sz w:val="24"/>
                <w:szCs w:val="24"/>
              </w:rPr>
            </w:pPr>
            <w:r w:rsidRPr="0013451E">
              <w:rPr>
                <w:b/>
                <w:sz w:val="24"/>
                <w:szCs w:val="24"/>
              </w:rPr>
              <w:t>20</w:t>
            </w:r>
          </w:p>
        </w:tc>
        <w:tc>
          <w:tcPr>
            <w:tcW w:w="2984" w:type="dxa"/>
            <w:shd w:val="clear" w:color="auto" w:fill="auto"/>
          </w:tcPr>
          <w:p w:rsidR="00DC5B07" w:rsidRPr="0013451E" w:rsidRDefault="00DC5B07" w:rsidP="00DC5B07">
            <w:pPr>
              <w:jc w:val="center"/>
              <w:rPr>
                <w:b/>
                <w:sz w:val="24"/>
                <w:szCs w:val="24"/>
              </w:rPr>
            </w:pPr>
            <w:r w:rsidRPr="0013451E">
              <w:rPr>
                <w:b/>
                <w:sz w:val="24"/>
                <w:szCs w:val="24"/>
              </w:rPr>
              <w:t>19</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10 GRUPĖ</w:t>
            </w:r>
          </w:p>
        </w:tc>
        <w:tc>
          <w:tcPr>
            <w:tcW w:w="2534" w:type="dxa"/>
            <w:shd w:val="clear" w:color="auto" w:fill="auto"/>
          </w:tcPr>
          <w:p w:rsidR="00DC5B07" w:rsidRPr="0013451E" w:rsidRDefault="00DC5B07" w:rsidP="00DC5B07">
            <w:pPr>
              <w:jc w:val="center"/>
              <w:rPr>
                <w:b/>
                <w:sz w:val="24"/>
                <w:szCs w:val="24"/>
              </w:rPr>
            </w:pPr>
            <w:r w:rsidRPr="0013451E">
              <w:rPr>
                <w:b/>
                <w:sz w:val="24"/>
                <w:szCs w:val="24"/>
              </w:rPr>
              <w:t>14</w:t>
            </w:r>
          </w:p>
        </w:tc>
        <w:tc>
          <w:tcPr>
            <w:tcW w:w="2984" w:type="dxa"/>
            <w:shd w:val="clear" w:color="auto" w:fill="auto"/>
          </w:tcPr>
          <w:p w:rsidR="00DC5B07" w:rsidRPr="0013451E" w:rsidRDefault="00DC5B07" w:rsidP="00DC5B07">
            <w:pPr>
              <w:jc w:val="center"/>
              <w:rPr>
                <w:b/>
                <w:sz w:val="24"/>
                <w:szCs w:val="24"/>
              </w:rPr>
            </w:pPr>
            <w:r w:rsidRPr="0013451E">
              <w:rPr>
                <w:b/>
                <w:sz w:val="24"/>
                <w:szCs w:val="24"/>
              </w:rPr>
              <w:t>uždaryta</w:t>
            </w:r>
          </w:p>
        </w:tc>
      </w:tr>
      <w:tr w:rsidR="00DC5B07" w:rsidRPr="0013451E" w:rsidTr="00DC5B07">
        <w:trPr>
          <w:jc w:val="center"/>
        </w:trPr>
        <w:tc>
          <w:tcPr>
            <w:tcW w:w="1355" w:type="dxa"/>
            <w:shd w:val="clear" w:color="auto" w:fill="auto"/>
          </w:tcPr>
          <w:p w:rsidR="00DC5B07" w:rsidRPr="0013451E" w:rsidRDefault="00DC5B07" w:rsidP="00DC5B07">
            <w:pPr>
              <w:rPr>
                <w:sz w:val="24"/>
                <w:szCs w:val="24"/>
              </w:rPr>
            </w:pPr>
            <w:r w:rsidRPr="0013451E">
              <w:rPr>
                <w:sz w:val="24"/>
                <w:szCs w:val="24"/>
              </w:rPr>
              <w:t xml:space="preserve">Viso </w:t>
            </w:r>
          </w:p>
          <w:p w:rsidR="00DC5B07" w:rsidRPr="0013451E" w:rsidRDefault="00DC5B07" w:rsidP="00DC5B07">
            <w:pPr>
              <w:rPr>
                <w:sz w:val="24"/>
                <w:szCs w:val="24"/>
              </w:rPr>
            </w:pPr>
          </w:p>
        </w:tc>
        <w:tc>
          <w:tcPr>
            <w:tcW w:w="2534" w:type="dxa"/>
            <w:shd w:val="clear" w:color="auto" w:fill="auto"/>
          </w:tcPr>
          <w:p w:rsidR="00DC5B07" w:rsidRPr="0013451E" w:rsidRDefault="00DC5B07" w:rsidP="00DC5B07">
            <w:pPr>
              <w:jc w:val="center"/>
              <w:rPr>
                <w:b/>
                <w:sz w:val="24"/>
                <w:szCs w:val="24"/>
              </w:rPr>
            </w:pPr>
            <w:r w:rsidRPr="0013451E">
              <w:rPr>
                <w:b/>
                <w:sz w:val="24"/>
                <w:szCs w:val="24"/>
              </w:rPr>
              <w:t>173</w:t>
            </w:r>
          </w:p>
        </w:tc>
        <w:tc>
          <w:tcPr>
            <w:tcW w:w="2984" w:type="dxa"/>
            <w:shd w:val="clear" w:color="auto" w:fill="auto"/>
          </w:tcPr>
          <w:p w:rsidR="00DC5B07" w:rsidRPr="0013451E" w:rsidRDefault="00DC5B07" w:rsidP="00DC5B07">
            <w:pPr>
              <w:jc w:val="center"/>
              <w:rPr>
                <w:b/>
                <w:sz w:val="24"/>
                <w:szCs w:val="24"/>
              </w:rPr>
            </w:pPr>
            <w:r w:rsidRPr="0013451E">
              <w:rPr>
                <w:b/>
                <w:sz w:val="24"/>
                <w:szCs w:val="24"/>
              </w:rPr>
              <w:t>173</w:t>
            </w:r>
          </w:p>
        </w:tc>
      </w:tr>
    </w:tbl>
    <w:p w:rsidR="00DC5B07" w:rsidRPr="0013451E" w:rsidRDefault="00DC5B07" w:rsidP="00DC5B07">
      <w:pPr>
        <w:tabs>
          <w:tab w:val="left" w:pos="4035"/>
        </w:tabs>
        <w:jc w:val="both"/>
        <w:rPr>
          <w:sz w:val="24"/>
          <w:szCs w:val="24"/>
        </w:rPr>
      </w:pPr>
      <w:r w:rsidRPr="0013451E">
        <w:rPr>
          <w:sz w:val="24"/>
          <w:szCs w:val="24"/>
        </w:rPr>
        <w:t xml:space="preserve">                       Pastaba. Viršijus maksimalų skaičių grupėje, dirbo trys darbuotojai  (auklėtojas ir du auklėtojo padėjėjai)</w:t>
      </w:r>
    </w:p>
    <w:p w:rsidR="00DC5B07" w:rsidRPr="0013451E" w:rsidRDefault="00DC5B07" w:rsidP="00DC5B07">
      <w:pPr>
        <w:tabs>
          <w:tab w:val="left" w:pos="4035"/>
        </w:tabs>
        <w:jc w:val="both"/>
        <w:rPr>
          <w:sz w:val="24"/>
          <w:szCs w:val="24"/>
        </w:rPr>
      </w:pPr>
      <w:r w:rsidRPr="0013451E">
        <w:rPr>
          <w:sz w:val="24"/>
          <w:szCs w:val="24"/>
        </w:rPr>
        <w:t xml:space="preserve">      Įstaigai trūksta specialistų, ypač specialiojo pedagogo, psichologo, judesio korekcijos pedagogo, nes darželio grupes lanko A. Bandzos kūdikių ir vaikų globos namų auklėtiniai, kurie turi įvairių psichologinių problemų. 2014 metais 44 vaikams buvo reikalinga logopedo pagalba. Turime 8 vaikus, kuriems rekomenduota specialiojo pedagogo pagalba (5 vaikai su dideliais specialiaisiais ugdymosi poreikiais, 3 vaikai – su vidutiniais). Eilėje logopedo pagalbos laukia 15 vaikų. Diagramoje – vaikų, kuriems 2014 metais buvo teikiama logopedinė pagalba, skaičius pagal sutrikimus:</w:t>
      </w:r>
    </w:p>
    <w:p w:rsidR="00DC5B07" w:rsidRPr="0013451E" w:rsidRDefault="00DC5B07" w:rsidP="00DC5B07">
      <w:pPr>
        <w:tabs>
          <w:tab w:val="left" w:pos="4035"/>
        </w:tabs>
        <w:jc w:val="center"/>
        <w:rPr>
          <w:sz w:val="24"/>
          <w:szCs w:val="24"/>
        </w:rPr>
      </w:pPr>
      <w:r w:rsidRPr="0013451E">
        <w:rPr>
          <w:noProof/>
          <w:sz w:val="24"/>
          <w:szCs w:val="24"/>
          <w:lang w:val="en-US" w:eastAsia="en-US"/>
        </w:rPr>
        <w:drawing>
          <wp:inline distT="0" distB="0" distL="0" distR="0">
            <wp:extent cx="5845810" cy="2767330"/>
            <wp:effectExtent l="0" t="0" r="0" b="0"/>
            <wp:docPr id="420" name="Paveikslėlis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45810" cy="2767330"/>
                    </a:xfrm>
                    <a:prstGeom prst="rect">
                      <a:avLst/>
                    </a:prstGeom>
                    <a:noFill/>
                    <a:ln>
                      <a:noFill/>
                    </a:ln>
                  </pic:spPr>
                </pic:pic>
              </a:graphicData>
            </a:graphic>
          </wp:inline>
        </w:drawing>
      </w:r>
    </w:p>
    <w:p w:rsidR="00DC5B07" w:rsidRPr="0013451E" w:rsidRDefault="00DC5B07" w:rsidP="00DC5B07">
      <w:pPr>
        <w:tabs>
          <w:tab w:val="left" w:pos="4035"/>
        </w:tabs>
        <w:jc w:val="both"/>
        <w:rPr>
          <w:sz w:val="24"/>
          <w:szCs w:val="24"/>
        </w:rPr>
      </w:pPr>
      <w:r w:rsidRPr="0013451E">
        <w:rPr>
          <w:sz w:val="24"/>
          <w:szCs w:val="24"/>
        </w:rPr>
        <w:t xml:space="preserve">            2014 metais vyko </w:t>
      </w:r>
      <w:r w:rsidRPr="0013451E">
        <w:rPr>
          <w:b/>
          <w:sz w:val="24"/>
          <w:szCs w:val="24"/>
        </w:rPr>
        <w:t>mokytojų tarybos posėdžiai</w:t>
      </w:r>
      <w:r w:rsidRPr="0013451E">
        <w:rPr>
          <w:sz w:val="24"/>
          <w:szCs w:val="24"/>
        </w:rPr>
        <w:t>, kurių metu analizuotos įvairios ikimokyklinio ugdymo aktualijos ir problemos:</w:t>
      </w:r>
    </w:p>
    <w:p w:rsidR="00DC5B07" w:rsidRPr="0013451E" w:rsidRDefault="00DC5B07" w:rsidP="00263D40">
      <w:pPr>
        <w:numPr>
          <w:ilvl w:val="0"/>
          <w:numId w:val="87"/>
        </w:numPr>
        <w:tabs>
          <w:tab w:val="left" w:pos="4035"/>
        </w:tabs>
        <w:spacing w:after="0" w:line="240" w:lineRule="auto"/>
        <w:jc w:val="both"/>
        <w:rPr>
          <w:sz w:val="24"/>
          <w:szCs w:val="24"/>
        </w:rPr>
      </w:pPr>
      <w:r w:rsidRPr="0013451E">
        <w:rPr>
          <w:sz w:val="24"/>
          <w:szCs w:val="24"/>
        </w:rPr>
        <w:t>„Vaikų sveikatos ugdymas darželyje“ (sausio mėn.).</w:t>
      </w:r>
    </w:p>
    <w:p w:rsidR="00DC5B07" w:rsidRPr="0013451E" w:rsidRDefault="00DC5B07" w:rsidP="00263D40">
      <w:pPr>
        <w:numPr>
          <w:ilvl w:val="0"/>
          <w:numId w:val="87"/>
        </w:numPr>
        <w:tabs>
          <w:tab w:val="left" w:pos="4035"/>
        </w:tabs>
        <w:spacing w:after="0" w:line="240" w:lineRule="auto"/>
        <w:jc w:val="both"/>
        <w:rPr>
          <w:sz w:val="24"/>
          <w:szCs w:val="24"/>
        </w:rPr>
      </w:pPr>
      <w:r w:rsidRPr="0013451E">
        <w:rPr>
          <w:sz w:val="24"/>
          <w:szCs w:val="24"/>
        </w:rPr>
        <w:t>„Šeimos dalyvavimo darželio gyvenime svarba“ (gegužės mėn.).</w:t>
      </w:r>
    </w:p>
    <w:p w:rsidR="00DC5B07" w:rsidRPr="0013451E" w:rsidRDefault="00DC5B07" w:rsidP="00263D40">
      <w:pPr>
        <w:numPr>
          <w:ilvl w:val="0"/>
          <w:numId w:val="87"/>
        </w:numPr>
        <w:tabs>
          <w:tab w:val="left" w:pos="4035"/>
        </w:tabs>
        <w:spacing w:after="0" w:line="240" w:lineRule="auto"/>
        <w:jc w:val="both"/>
        <w:rPr>
          <w:sz w:val="24"/>
          <w:szCs w:val="24"/>
        </w:rPr>
      </w:pPr>
      <w:r w:rsidRPr="0013451E">
        <w:rPr>
          <w:sz w:val="24"/>
          <w:szCs w:val="24"/>
        </w:rPr>
        <w:t>„Specialiųjų ugdymosi poreikių turinčių ir gabių vaikų ugdymas darželyje“ (rugsėjo mėn.).</w:t>
      </w:r>
    </w:p>
    <w:p w:rsidR="00DC5B07" w:rsidRPr="0013451E" w:rsidRDefault="00DC5B07" w:rsidP="00DC5B07">
      <w:pPr>
        <w:ind w:left="722"/>
        <w:jc w:val="both"/>
        <w:rPr>
          <w:sz w:val="24"/>
          <w:szCs w:val="24"/>
        </w:rPr>
      </w:pPr>
    </w:p>
    <w:p w:rsidR="00DC5B07" w:rsidRPr="0013451E" w:rsidRDefault="00DC5B07" w:rsidP="00DC5B07">
      <w:pPr>
        <w:jc w:val="both"/>
        <w:rPr>
          <w:sz w:val="24"/>
          <w:szCs w:val="24"/>
        </w:rPr>
      </w:pPr>
      <w:r w:rsidRPr="0013451E">
        <w:rPr>
          <w:sz w:val="24"/>
          <w:szCs w:val="24"/>
        </w:rPr>
        <w:t xml:space="preserve">            2014 metais pedagogai sistemingai kėlė kvalifikaciją, lankydami </w:t>
      </w:r>
      <w:r w:rsidRPr="0013451E">
        <w:rPr>
          <w:b/>
          <w:sz w:val="24"/>
          <w:szCs w:val="24"/>
        </w:rPr>
        <w:t>kvalifikacijos kėlimo renginius</w:t>
      </w:r>
      <w:r w:rsidRPr="0013451E">
        <w:rPr>
          <w:sz w:val="24"/>
          <w:szCs w:val="24"/>
        </w:rPr>
        <w:t>:</w:t>
      </w:r>
    </w:p>
    <w:p w:rsidR="00DC5B07" w:rsidRPr="0013451E" w:rsidRDefault="00DC5B07" w:rsidP="00DC5B07">
      <w:pPr>
        <w:jc w:val="both"/>
        <w:rPr>
          <w:sz w:val="24"/>
          <w:szCs w:val="24"/>
        </w:rPr>
      </w:pPr>
      <w:r w:rsidRPr="0013451E">
        <w:rPr>
          <w:sz w:val="24"/>
          <w:szCs w:val="24"/>
        </w:rPr>
        <w:t xml:space="preserve">,,Ikimokyklinio ugdymo kokybės gerinimas, mokymų programa įstaigų, vykdančių ikimokyklinio ugdymo programas, direktorių pavaduotojams, ikimokyklinio ugdymo auklėtojams, švietimo pagalbos specialistams“; ,,Trumpalaikiai projektai darželyje“; ,,Švietimo tobulinimo veiksnių pasitelkimas užtikrinant vaiko gerovę“; ,,Specialiosios pedagogikos ir specialiosios psichologijos kvalifikacijos tobulinimo kursai“; ,,Berniukų ir mergaičių mokymosi ypatumai“; ,,Pedagogo kvalifikacijos tobulinimo veiklos rekomendacijos“; ,,Gabių vaikų ugdymas ikimokykliniame amžiuje“; ,,Kaip teatrinė veikla skatina vaiko kūrybingumą ir saviraišką“; ,,Kaip neprarasti kantrybės nekantriame pasaulyje“; ,,Pasakos ir muzikos draugystė“; ,,Valstybinės kalbos vartojimas mokyklų dokumentuose“; stažuotė užsienyje „Socialinė, pedagoginė ir psichologinė pagalba mokiniui, Olandijos švietimo patirtis“. </w:t>
      </w:r>
    </w:p>
    <w:p w:rsidR="00DC5B07" w:rsidRPr="0013451E" w:rsidRDefault="00DC5B07" w:rsidP="00DC5B07">
      <w:pPr>
        <w:pStyle w:val="Sraopastraipa2"/>
        <w:spacing w:after="0" w:line="240" w:lineRule="auto"/>
        <w:ind w:left="0" w:firstLine="360"/>
        <w:jc w:val="both"/>
        <w:rPr>
          <w:rFonts w:ascii="Times New Roman" w:hAnsi="Times New Roman"/>
          <w:sz w:val="24"/>
          <w:szCs w:val="24"/>
        </w:rPr>
      </w:pPr>
      <w:r w:rsidRPr="0013451E">
        <w:rPr>
          <w:rFonts w:ascii="Times New Roman" w:hAnsi="Times New Roman"/>
          <w:sz w:val="24"/>
          <w:szCs w:val="24"/>
        </w:rPr>
        <w:t xml:space="preserve">      Vyko aktyvi </w:t>
      </w:r>
      <w:r w:rsidRPr="0013451E">
        <w:rPr>
          <w:rFonts w:ascii="Times New Roman" w:hAnsi="Times New Roman"/>
          <w:b/>
          <w:sz w:val="24"/>
          <w:szCs w:val="24"/>
        </w:rPr>
        <w:t>Metodinio konsultacinio centro</w:t>
      </w:r>
      <w:r w:rsidRPr="0013451E">
        <w:rPr>
          <w:rFonts w:ascii="Times New Roman" w:hAnsi="Times New Roman"/>
          <w:sz w:val="24"/>
          <w:szCs w:val="24"/>
        </w:rPr>
        <w:t xml:space="preserve"> veikla:</w:t>
      </w:r>
    </w:p>
    <w:p w:rsidR="00DC5B07" w:rsidRPr="0013451E" w:rsidRDefault="00DC5B07" w:rsidP="00263D40">
      <w:pPr>
        <w:numPr>
          <w:ilvl w:val="0"/>
          <w:numId w:val="93"/>
        </w:numPr>
        <w:tabs>
          <w:tab w:val="left" w:pos="4035"/>
        </w:tabs>
        <w:spacing w:after="0" w:line="240" w:lineRule="auto"/>
        <w:jc w:val="both"/>
        <w:rPr>
          <w:b/>
          <w:sz w:val="24"/>
          <w:szCs w:val="24"/>
        </w:rPr>
      </w:pPr>
      <w:r w:rsidRPr="0013451E">
        <w:rPr>
          <w:b/>
          <w:sz w:val="24"/>
          <w:szCs w:val="24"/>
        </w:rPr>
        <w:t xml:space="preserve">Netradicinių renginių ir ugdymo naujovių įgyvendinimo darbo grupė </w:t>
      </w:r>
      <w:r w:rsidRPr="0013451E">
        <w:rPr>
          <w:sz w:val="24"/>
          <w:szCs w:val="24"/>
        </w:rPr>
        <w:t>parengė ir įgyvendino projektą „Sėjau rūtą, sėjau mėtą...o kas išdygo?“. Organizavo konkursą „Gražiausias kalėdinis skelbimas – afiša 2014“ (parengė jo nuostatus, apdovanojo laimėtojus). Analizavo grupių vardynų, kalėdinių renginių organizavimą.</w:t>
      </w:r>
    </w:p>
    <w:p w:rsidR="00DC5B07" w:rsidRPr="0013451E" w:rsidRDefault="00DC5B07" w:rsidP="00263D40">
      <w:pPr>
        <w:numPr>
          <w:ilvl w:val="0"/>
          <w:numId w:val="93"/>
        </w:numPr>
        <w:tabs>
          <w:tab w:val="left" w:pos="4035"/>
        </w:tabs>
        <w:spacing w:after="0" w:line="240" w:lineRule="auto"/>
        <w:jc w:val="both"/>
        <w:rPr>
          <w:b/>
          <w:sz w:val="24"/>
          <w:szCs w:val="24"/>
        </w:rPr>
      </w:pPr>
      <w:r w:rsidRPr="0013451E">
        <w:rPr>
          <w:b/>
          <w:sz w:val="24"/>
          <w:szCs w:val="24"/>
        </w:rPr>
        <w:t xml:space="preserve">Ugdymo kokybės gerinimo darbo grupė </w:t>
      </w:r>
      <w:r w:rsidRPr="0013451E">
        <w:rPr>
          <w:sz w:val="24"/>
          <w:szCs w:val="24"/>
        </w:rPr>
        <w:t xml:space="preserve">rengė lopšelio-darželio 2014-2016 metų strateginio plano projektą, 2014 metų veiklos plano projektą. Tarėsi dėl ikimokyklinio ugdymo programos „Spalvota vaikystė“ atnaujinimo, vaikų pažangos ir pasiekimų vertinimo aprašo. </w:t>
      </w:r>
    </w:p>
    <w:p w:rsidR="00DC5B07" w:rsidRPr="0013451E" w:rsidRDefault="00DC5B07" w:rsidP="00263D40">
      <w:pPr>
        <w:numPr>
          <w:ilvl w:val="0"/>
          <w:numId w:val="93"/>
        </w:numPr>
        <w:tabs>
          <w:tab w:val="left" w:pos="4035"/>
        </w:tabs>
        <w:spacing w:after="0" w:line="240" w:lineRule="auto"/>
        <w:jc w:val="both"/>
        <w:rPr>
          <w:sz w:val="24"/>
          <w:szCs w:val="24"/>
        </w:rPr>
      </w:pPr>
      <w:r w:rsidRPr="0013451E">
        <w:rPr>
          <w:b/>
          <w:sz w:val="24"/>
          <w:szCs w:val="24"/>
        </w:rPr>
        <w:t xml:space="preserve">Metodinė grupė </w:t>
      </w:r>
      <w:r w:rsidRPr="0013451E">
        <w:rPr>
          <w:sz w:val="24"/>
          <w:szCs w:val="24"/>
        </w:rPr>
        <w:t>organizavo pasitarimus</w:t>
      </w:r>
      <w:r w:rsidRPr="0013451E">
        <w:rPr>
          <w:b/>
          <w:sz w:val="24"/>
          <w:szCs w:val="24"/>
        </w:rPr>
        <w:t xml:space="preserve">: </w:t>
      </w:r>
      <w:r w:rsidRPr="0013451E">
        <w:rPr>
          <w:sz w:val="24"/>
          <w:szCs w:val="24"/>
        </w:rPr>
        <w:t xml:space="preserve">sausio mėn. aptarė naują vaikų pažangos ir pasiekimų vertinimo aprašą; organizuotos atviros veiklos „Lietuvių liaudies tautosaka apie gamtą vaikų ugdyme“ (balandžio mėn.); „Gera būti kartu“ (gegužės mėn.); lauke „Miško dovanos“ (spalio mėn.). Parengti ir pristatyti pranešimai „Edukacinė vaikų veikla lauke“, „Logopedo ir auklėtojo bendradarbiavimo svarba šalinant vaikų kalbos trūkumus“; „Lietuvių liaudies mįslės, priežodžiai, minklės, posakiai, dainos apie gamtą vaikų ugdyme“. </w:t>
      </w:r>
    </w:p>
    <w:p w:rsidR="00DC5B07" w:rsidRPr="0013451E" w:rsidRDefault="00DC5B07" w:rsidP="00DC5B07">
      <w:pPr>
        <w:tabs>
          <w:tab w:val="left" w:pos="4035"/>
        </w:tabs>
        <w:ind w:left="181"/>
        <w:jc w:val="both"/>
        <w:rPr>
          <w:sz w:val="24"/>
          <w:szCs w:val="24"/>
        </w:rPr>
      </w:pPr>
    </w:p>
    <w:p w:rsidR="00DC5B07" w:rsidRPr="0013451E" w:rsidRDefault="00DC5B07" w:rsidP="00263D40">
      <w:pPr>
        <w:numPr>
          <w:ilvl w:val="0"/>
          <w:numId w:val="93"/>
        </w:numPr>
        <w:tabs>
          <w:tab w:val="left" w:pos="4035"/>
        </w:tabs>
        <w:spacing w:after="0" w:line="240" w:lineRule="auto"/>
        <w:jc w:val="both"/>
        <w:rPr>
          <w:sz w:val="24"/>
          <w:szCs w:val="24"/>
        </w:rPr>
      </w:pPr>
      <w:r w:rsidRPr="0013451E">
        <w:rPr>
          <w:b/>
          <w:sz w:val="24"/>
          <w:szCs w:val="24"/>
        </w:rPr>
        <w:t>Bendradarbiavimo su socialiniais partneriais darbo grupė</w:t>
      </w:r>
      <w:r w:rsidRPr="0013451E">
        <w:rPr>
          <w:sz w:val="24"/>
          <w:szCs w:val="24"/>
        </w:rPr>
        <w:t xml:space="preserve"> parengė bendradarbiavimo sutarčių projektus su Panevėžio kolegija, Panevėžio Kraštotyros muziejumi. Vyko aktyvi veikla su socialiniais partneriais. </w:t>
      </w:r>
    </w:p>
    <w:p w:rsidR="00DC5B07" w:rsidRPr="0013451E" w:rsidRDefault="00DC5B07" w:rsidP="00263D40">
      <w:pPr>
        <w:numPr>
          <w:ilvl w:val="0"/>
          <w:numId w:val="93"/>
        </w:numPr>
        <w:tabs>
          <w:tab w:val="left" w:pos="4035"/>
        </w:tabs>
        <w:spacing w:after="0" w:line="240" w:lineRule="auto"/>
        <w:jc w:val="both"/>
        <w:rPr>
          <w:sz w:val="24"/>
          <w:szCs w:val="24"/>
        </w:rPr>
      </w:pPr>
      <w:r w:rsidRPr="0013451E">
        <w:rPr>
          <w:b/>
          <w:sz w:val="24"/>
          <w:szCs w:val="24"/>
        </w:rPr>
        <w:t>Bendradarbiavimo su tėvais darbo grupė</w:t>
      </w:r>
      <w:r w:rsidRPr="0013451E">
        <w:rPr>
          <w:sz w:val="24"/>
          <w:szCs w:val="24"/>
        </w:rPr>
        <w:t xml:space="preserve"> organizavo </w:t>
      </w:r>
      <w:r w:rsidRPr="0013451E">
        <w:rPr>
          <w:b/>
          <w:sz w:val="24"/>
          <w:szCs w:val="24"/>
        </w:rPr>
        <w:t>Tėvų (globėjų) konsultacinio centro renginius:</w:t>
      </w:r>
      <w:r w:rsidRPr="0013451E">
        <w:rPr>
          <w:sz w:val="24"/>
          <w:szCs w:val="24"/>
        </w:rPr>
        <w:t xml:space="preserve"> atvirų durų savaitę tėvams, kurių vaikams teikiama logopedinė pagalba (vasario mėn.); susitikimą su Panevėžio pedagoginės psichologinės tarnybos psichologe tema „Netinkamo vaikų elgesio keitimo būdai“ (vasario mėn.); grupių vardynų šventės su tėvais (spalio mėn.); koordinavo grupių tėvų susirinkimų organizavimą. </w:t>
      </w:r>
    </w:p>
    <w:p w:rsidR="00DC5B07" w:rsidRPr="0013451E" w:rsidRDefault="00DC5B07" w:rsidP="00DC5B07">
      <w:pPr>
        <w:tabs>
          <w:tab w:val="left" w:pos="4035"/>
        </w:tabs>
        <w:ind w:firstLine="362"/>
        <w:jc w:val="both"/>
        <w:rPr>
          <w:sz w:val="24"/>
          <w:szCs w:val="24"/>
        </w:rPr>
      </w:pPr>
      <w:r w:rsidRPr="0013451E">
        <w:rPr>
          <w:sz w:val="24"/>
          <w:szCs w:val="24"/>
        </w:rPr>
        <w:t xml:space="preserve">          Didelis dėmesys buvo skirtas specialiųjų poreikių vaikų, gabių vaikų ugdymui. Vyko </w:t>
      </w:r>
      <w:r w:rsidRPr="0013451E">
        <w:rPr>
          <w:b/>
          <w:sz w:val="24"/>
          <w:szCs w:val="24"/>
        </w:rPr>
        <w:t xml:space="preserve">vaiko gerovės komisijos </w:t>
      </w:r>
      <w:r w:rsidRPr="0013451E">
        <w:rPr>
          <w:sz w:val="24"/>
          <w:szCs w:val="24"/>
        </w:rPr>
        <w:t>posėdžiai:</w:t>
      </w:r>
    </w:p>
    <w:p w:rsidR="00DC5B07" w:rsidRPr="0013451E" w:rsidRDefault="00DC5B07" w:rsidP="00263D40">
      <w:pPr>
        <w:numPr>
          <w:ilvl w:val="0"/>
          <w:numId w:val="92"/>
        </w:numPr>
        <w:tabs>
          <w:tab w:val="left" w:pos="4035"/>
        </w:tabs>
        <w:spacing w:after="0" w:line="240" w:lineRule="auto"/>
        <w:jc w:val="both"/>
        <w:rPr>
          <w:sz w:val="24"/>
          <w:szCs w:val="24"/>
        </w:rPr>
      </w:pPr>
      <w:r w:rsidRPr="0013451E">
        <w:rPr>
          <w:sz w:val="24"/>
          <w:szCs w:val="24"/>
        </w:rPr>
        <w:t>„Gabių vaikų ikimokyklinėje įstaigoje aptarimas“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sausio mėn.).</w:t>
      </w:r>
    </w:p>
    <w:p w:rsidR="00DC5B07" w:rsidRPr="0013451E" w:rsidRDefault="00DC5B07" w:rsidP="00263D40">
      <w:pPr>
        <w:numPr>
          <w:ilvl w:val="0"/>
          <w:numId w:val="92"/>
        </w:numPr>
        <w:tabs>
          <w:tab w:val="left" w:pos="4035"/>
        </w:tabs>
        <w:spacing w:after="0" w:line="240" w:lineRule="auto"/>
        <w:jc w:val="both"/>
        <w:rPr>
          <w:sz w:val="24"/>
          <w:szCs w:val="24"/>
        </w:rPr>
      </w:pPr>
      <w:r w:rsidRPr="0013451E">
        <w:rPr>
          <w:sz w:val="24"/>
          <w:szCs w:val="24"/>
        </w:rPr>
        <w:t>„Netinkamo vaikų elgesio keitimo būdai“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vasario mėn.).</w:t>
      </w:r>
    </w:p>
    <w:p w:rsidR="00DC5B07" w:rsidRPr="0013451E" w:rsidRDefault="00DC5B07" w:rsidP="00DC5B07">
      <w:pPr>
        <w:tabs>
          <w:tab w:val="left" w:pos="4035"/>
        </w:tabs>
        <w:jc w:val="both"/>
        <w:rPr>
          <w:sz w:val="24"/>
          <w:szCs w:val="24"/>
        </w:rPr>
      </w:pPr>
      <w:r w:rsidRPr="0013451E">
        <w:rPr>
          <w:sz w:val="24"/>
          <w:szCs w:val="24"/>
        </w:rPr>
        <w:t xml:space="preserve">                  Visose įstaigos veiklos srityse aktyviai dirbo lopšelio – darželio taryba, vyko </w:t>
      </w:r>
      <w:r w:rsidRPr="0013451E">
        <w:rPr>
          <w:b/>
          <w:sz w:val="24"/>
          <w:szCs w:val="24"/>
        </w:rPr>
        <w:t>tarybos posėdžiai</w:t>
      </w:r>
      <w:r w:rsidRPr="0013451E">
        <w:rPr>
          <w:sz w:val="24"/>
          <w:szCs w:val="24"/>
        </w:rPr>
        <w:t xml:space="preserve">: </w:t>
      </w:r>
    </w:p>
    <w:p w:rsidR="00DC5B07" w:rsidRPr="0013451E" w:rsidRDefault="00DC5B07" w:rsidP="00263D40">
      <w:pPr>
        <w:numPr>
          <w:ilvl w:val="0"/>
          <w:numId w:val="88"/>
        </w:numPr>
        <w:tabs>
          <w:tab w:val="left" w:pos="4035"/>
        </w:tabs>
        <w:spacing w:after="0" w:line="240" w:lineRule="auto"/>
        <w:jc w:val="both"/>
        <w:rPr>
          <w:sz w:val="24"/>
          <w:szCs w:val="24"/>
        </w:rPr>
      </w:pPr>
      <w:r w:rsidRPr="0013451E">
        <w:rPr>
          <w:sz w:val="24"/>
          <w:szCs w:val="24"/>
        </w:rPr>
        <w:t>„Lopšelio-darželio aplinkos gražinimas“ (vasario mėn.).</w:t>
      </w:r>
    </w:p>
    <w:p w:rsidR="00DC5B07" w:rsidRPr="0013451E" w:rsidRDefault="00DC5B07" w:rsidP="00263D40">
      <w:pPr>
        <w:numPr>
          <w:ilvl w:val="0"/>
          <w:numId w:val="88"/>
        </w:numPr>
        <w:tabs>
          <w:tab w:val="left" w:pos="4035"/>
        </w:tabs>
        <w:spacing w:after="0" w:line="240" w:lineRule="auto"/>
        <w:jc w:val="both"/>
        <w:rPr>
          <w:sz w:val="24"/>
          <w:szCs w:val="24"/>
        </w:rPr>
      </w:pPr>
      <w:r w:rsidRPr="0013451E">
        <w:rPr>
          <w:sz w:val="24"/>
          <w:szCs w:val="24"/>
        </w:rPr>
        <w:t>„Vaikų psichologinio saugumo užtikrinimas darželyje“ (balandžio mėn.).</w:t>
      </w:r>
    </w:p>
    <w:p w:rsidR="00DC5B07" w:rsidRPr="0013451E" w:rsidRDefault="00DC5B07" w:rsidP="00263D40">
      <w:pPr>
        <w:numPr>
          <w:ilvl w:val="0"/>
          <w:numId w:val="88"/>
        </w:numPr>
        <w:tabs>
          <w:tab w:val="left" w:pos="4035"/>
        </w:tabs>
        <w:spacing w:after="0" w:line="240" w:lineRule="auto"/>
        <w:jc w:val="both"/>
        <w:rPr>
          <w:sz w:val="24"/>
          <w:szCs w:val="24"/>
        </w:rPr>
      </w:pPr>
      <w:r w:rsidRPr="0013451E">
        <w:rPr>
          <w:sz w:val="24"/>
          <w:szCs w:val="24"/>
        </w:rPr>
        <w:t>„Dešimtos grupės atidarymas ir įstaigos darbas vasarą“ (birželio mėn.).</w:t>
      </w:r>
    </w:p>
    <w:p w:rsidR="00DC5B07" w:rsidRPr="0013451E" w:rsidRDefault="00DC5B07" w:rsidP="00263D40">
      <w:pPr>
        <w:numPr>
          <w:ilvl w:val="0"/>
          <w:numId w:val="88"/>
        </w:numPr>
        <w:tabs>
          <w:tab w:val="left" w:pos="4035"/>
        </w:tabs>
        <w:spacing w:after="0" w:line="240" w:lineRule="auto"/>
        <w:jc w:val="both"/>
        <w:rPr>
          <w:sz w:val="24"/>
          <w:szCs w:val="24"/>
        </w:rPr>
      </w:pPr>
      <w:r w:rsidRPr="0013451E">
        <w:rPr>
          <w:sz w:val="24"/>
          <w:szCs w:val="24"/>
        </w:rPr>
        <w:t>„Vaikų nuo nelaimingų atsitikimų draudimo aptarimas“ (rugsėjo mėn.).</w:t>
      </w:r>
    </w:p>
    <w:p w:rsidR="00DC5B07" w:rsidRPr="0013451E" w:rsidRDefault="00DC5B07" w:rsidP="00263D40">
      <w:pPr>
        <w:numPr>
          <w:ilvl w:val="0"/>
          <w:numId w:val="88"/>
        </w:numPr>
        <w:tabs>
          <w:tab w:val="left" w:pos="4035"/>
        </w:tabs>
        <w:spacing w:after="0" w:line="240" w:lineRule="auto"/>
        <w:jc w:val="both"/>
        <w:rPr>
          <w:sz w:val="24"/>
          <w:szCs w:val="24"/>
        </w:rPr>
      </w:pPr>
      <w:r w:rsidRPr="0013451E">
        <w:rPr>
          <w:sz w:val="24"/>
          <w:szCs w:val="24"/>
        </w:rPr>
        <w:t>„Papildomo ugdymo mokamų būrelių organizavimas“ (spalio mėn.).</w:t>
      </w:r>
    </w:p>
    <w:p w:rsidR="00DC5B07" w:rsidRPr="0013451E" w:rsidRDefault="00DC5B07" w:rsidP="00263D40">
      <w:pPr>
        <w:numPr>
          <w:ilvl w:val="0"/>
          <w:numId w:val="88"/>
        </w:numPr>
        <w:tabs>
          <w:tab w:val="left" w:pos="4035"/>
        </w:tabs>
        <w:spacing w:after="0" w:line="240" w:lineRule="auto"/>
        <w:jc w:val="both"/>
        <w:rPr>
          <w:sz w:val="24"/>
          <w:szCs w:val="24"/>
        </w:rPr>
      </w:pPr>
      <w:r w:rsidRPr="0013451E">
        <w:rPr>
          <w:sz w:val="24"/>
          <w:szCs w:val="24"/>
        </w:rPr>
        <w:t>„Tėvų lūkesčių pradedant vaikui lankyti darželį aptarimas, naujų darbo tvarkos taisyklių aptarimas“ (lapkričio mėn.).</w:t>
      </w:r>
    </w:p>
    <w:p w:rsidR="00DC5B07" w:rsidRPr="0013451E" w:rsidRDefault="00DC5B07" w:rsidP="00DC5B07">
      <w:pPr>
        <w:tabs>
          <w:tab w:val="left" w:pos="4035"/>
        </w:tabs>
        <w:ind w:firstLine="1080"/>
        <w:jc w:val="both"/>
        <w:rPr>
          <w:sz w:val="24"/>
          <w:szCs w:val="24"/>
        </w:rPr>
      </w:pPr>
      <w:r w:rsidRPr="0013451E">
        <w:rPr>
          <w:b/>
          <w:sz w:val="24"/>
          <w:szCs w:val="24"/>
        </w:rPr>
        <w:t>Atestacinė komisija</w:t>
      </w:r>
      <w:r w:rsidRPr="0013451E">
        <w:rPr>
          <w:sz w:val="24"/>
          <w:szCs w:val="24"/>
        </w:rPr>
        <w:t xml:space="preserve"> tarėsi dėl lėšų mokytojų atestacijai ir derino mokytojų ir pagalbos mokiniui specialistų atestacijos perspektyvinę programą 2015-2017 metams. Įvyko auklėtojų Danos Aliukienės ir Daivutės Gedvilienės atestacija vyresniosios auklėtojos kvalifikacinei kategorijai.</w:t>
      </w:r>
    </w:p>
    <w:p w:rsidR="00DC5B07" w:rsidRPr="0013451E" w:rsidRDefault="00DC5B07" w:rsidP="00DC5B07">
      <w:pPr>
        <w:ind w:firstLine="1296"/>
        <w:jc w:val="both"/>
        <w:rPr>
          <w:sz w:val="24"/>
          <w:szCs w:val="24"/>
        </w:rPr>
      </w:pP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xml:space="preserve">. rugsėjo 1 d. mokslo metus pradėjo 32 priešmokyklinio amžiaus vaikai.                       1 priešmokyklinukas per mokslo metus išvyko. </w:t>
      </w:r>
      <w:smartTag w:uri="schemas-tilde-lv/tildestengine" w:element="metric2">
        <w:smartTagPr>
          <w:attr w:name="metric_text" w:val="m"/>
          <w:attr w:name="metric_value" w:val="2014"/>
        </w:smartTagPr>
        <w:r w:rsidRPr="0013451E">
          <w:rPr>
            <w:sz w:val="24"/>
            <w:szCs w:val="24"/>
          </w:rPr>
          <w:t>2014 m</w:t>
        </w:r>
      </w:smartTag>
      <w:r w:rsidRPr="0013451E">
        <w:rPr>
          <w:sz w:val="24"/>
          <w:szCs w:val="24"/>
        </w:rPr>
        <w:t>. gegužės 31 d. 31 ugdytinis sėkmingai baigė priešmokyklinio ugdymo programą, pasiekė brandą ir išvyko į įvairias miesto mokyklas: 6 ugdytiniai išvyko į VšĮ K. Paltaroko gimnaziją,  6 - į Skaistakalnio pagrindinę mokyklą,  12 - į „Žemynos“ progimnaziją, 2 – į Pradinę mokyklą, 1 – į Panevėžio rajono Velžio gimnaziją, 3 – į V. Mikalausko menų gimnaziją, 1 – į Senvagės pagrindinė mokyklą.</w:t>
      </w:r>
    </w:p>
    <w:p w:rsidR="00DC5B07" w:rsidRPr="0013451E" w:rsidRDefault="00DC5B07" w:rsidP="00DC5B07">
      <w:pPr>
        <w:ind w:firstLine="1296"/>
        <w:jc w:val="both"/>
        <w:rPr>
          <w:sz w:val="24"/>
          <w:szCs w:val="24"/>
        </w:rPr>
      </w:pPr>
      <w:r w:rsidRPr="0013451E">
        <w:rPr>
          <w:sz w:val="24"/>
          <w:szCs w:val="24"/>
        </w:rPr>
        <w:t xml:space="preserve"> Visi lopšelio – darželio ugdytiniai 2014 metais padarė pažangą. Lentelėje – susiformavusių ikimokyklinio amžiaus vaikų gebėjimų pokytis </w:t>
      </w:r>
      <w:smartTag w:uri="schemas-tilde-lv/tildestengine" w:element="metric2">
        <w:smartTagPr>
          <w:attr w:name="metric_text" w:val="m"/>
          <w:attr w:name="metric_value" w:val="2013-2014"/>
        </w:smartTagPr>
        <w:r w:rsidRPr="0013451E">
          <w:rPr>
            <w:sz w:val="24"/>
            <w:szCs w:val="24"/>
          </w:rPr>
          <w:t>2013-2014 m</w:t>
        </w:r>
      </w:smartTag>
      <w:smartTag w:uri="schemas-tilde-lv/tildestengine" w:element="metric2">
        <w:smartTagPr>
          <w:attr w:name="metric_text" w:val="m"/>
          <w:attr w:name="metric_value" w:val="."/>
        </w:smartTagPr>
        <w:r w:rsidRPr="0013451E">
          <w:rPr>
            <w:sz w:val="24"/>
            <w:szCs w:val="24"/>
          </w:rPr>
          <w:t>. m</w:t>
        </w:r>
      </w:smartTag>
      <w:r w:rsidRPr="0013451E">
        <w:rPr>
          <w:sz w:val="24"/>
          <w:szCs w:val="24"/>
        </w:rPr>
        <w:t xml:space="preserve">. (pažinimo, socialinės, komunikavimo, sveikatos saugojimo ir meninės kompetencijos gebėjimų vidurkis): </w:t>
      </w:r>
    </w:p>
    <w:p w:rsidR="00DC5B07" w:rsidRDefault="00DC5B07" w:rsidP="009B77EF">
      <w:pPr>
        <w:ind w:firstLine="1296"/>
        <w:rPr>
          <w:sz w:val="24"/>
          <w:szCs w:val="24"/>
        </w:rPr>
      </w:pPr>
      <w:r w:rsidRPr="0013451E">
        <w:rPr>
          <w:sz w:val="24"/>
          <w:szCs w:val="24"/>
        </w:rPr>
        <w:t xml:space="preserve">1 lentelė. Susiformavusių ikimokyklinio amžiaus vaikų gebėjimų pokytis </w:t>
      </w:r>
      <w:smartTag w:uri="schemas-tilde-lv/tildestengine" w:element="metric2">
        <w:smartTagPr>
          <w:attr w:name="metric_value" w:val="2013-2014"/>
          <w:attr w:name="metric_text" w:val="m"/>
        </w:smartTagPr>
        <w:r w:rsidRPr="0013451E">
          <w:rPr>
            <w:sz w:val="24"/>
            <w:szCs w:val="24"/>
          </w:rPr>
          <w:t>2013-2014 m</w:t>
        </w:r>
      </w:smartTag>
      <w:smartTag w:uri="schemas-tilde-lv/tildestengine" w:element="metric2">
        <w:smartTagPr>
          <w:attr w:name="metric_value" w:val="."/>
          <w:attr w:name="metric_text" w:val="m"/>
        </w:smartTagPr>
        <w:r w:rsidRPr="0013451E">
          <w:rPr>
            <w:sz w:val="24"/>
            <w:szCs w:val="24"/>
          </w:rPr>
          <w:t>. m</w:t>
        </w:r>
      </w:smartTag>
      <w:r w:rsidRPr="0013451E">
        <w:rPr>
          <w:sz w:val="24"/>
          <w:szCs w:val="24"/>
        </w:rPr>
        <w:t>. (pažinimo, socialinės, komunikavimo, sveikatos saugojimo ir meninės kompetencijos gebėjimų vidurkis)</w:t>
      </w:r>
    </w:p>
    <w:p w:rsidR="009B77EF" w:rsidRPr="0013451E" w:rsidRDefault="009B77EF" w:rsidP="009B77EF">
      <w:pPr>
        <w:ind w:firstLine="1296"/>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126"/>
        <w:gridCol w:w="1985"/>
      </w:tblGrid>
      <w:tr w:rsidR="00DC5B07" w:rsidRPr="0013451E" w:rsidTr="009B77EF">
        <w:trPr>
          <w:jc w:val="center"/>
        </w:trPr>
        <w:tc>
          <w:tcPr>
            <w:tcW w:w="3114" w:type="dxa"/>
            <w:shd w:val="clear" w:color="auto" w:fill="auto"/>
          </w:tcPr>
          <w:p w:rsidR="00DC5B07" w:rsidRPr="0013451E" w:rsidRDefault="00DC5B07" w:rsidP="00DC5B07">
            <w:pPr>
              <w:jc w:val="both"/>
              <w:rPr>
                <w:sz w:val="24"/>
                <w:szCs w:val="24"/>
              </w:rPr>
            </w:pPr>
          </w:p>
        </w:tc>
        <w:tc>
          <w:tcPr>
            <w:tcW w:w="2126" w:type="dxa"/>
            <w:shd w:val="clear" w:color="auto" w:fill="auto"/>
          </w:tcPr>
          <w:p w:rsidR="00DC5B07" w:rsidRPr="0013451E" w:rsidRDefault="00DC5B07" w:rsidP="00DC5B07">
            <w:pPr>
              <w:jc w:val="center"/>
              <w:rPr>
                <w:b/>
                <w:sz w:val="24"/>
                <w:szCs w:val="24"/>
              </w:rPr>
            </w:pPr>
            <w:smartTag w:uri="schemas-tilde-lv/tildestengine" w:element="metric2">
              <w:smartTagPr>
                <w:attr w:name="metric_value" w:val="2013"/>
                <w:attr w:name="metric_text" w:val="m"/>
              </w:smartTagPr>
              <w:r w:rsidRPr="0013451E">
                <w:rPr>
                  <w:b/>
                  <w:sz w:val="24"/>
                  <w:szCs w:val="24"/>
                </w:rPr>
                <w:t>2013 m</w:t>
              </w:r>
            </w:smartTag>
            <w:r w:rsidRPr="0013451E">
              <w:rPr>
                <w:b/>
                <w:sz w:val="24"/>
                <w:szCs w:val="24"/>
              </w:rPr>
              <w:t>. rugsėjis</w:t>
            </w:r>
          </w:p>
        </w:tc>
        <w:tc>
          <w:tcPr>
            <w:tcW w:w="1985" w:type="dxa"/>
            <w:shd w:val="clear" w:color="auto" w:fill="auto"/>
          </w:tcPr>
          <w:p w:rsidR="00DC5B07" w:rsidRPr="0013451E" w:rsidRDefault="00DC5B07" w:rsidP="00DC5B07">
            <w:pPr>
              <w:jc w:val="center"/>
              <w:rPr>
                <w:b/>
                <w:sz w:val="24"/>
                <w:szCs w:val="24"/>
              </w:rPr>
            </w:pPr>
            <w:smartTag w:uri="schemas-tilde-lv/tildestengine" w:element="metric2">
              <w:smartTagPr>
                <w:attr w:name="metric_value" w:val="2014"/>
                <w:attr w:name="metric_text" w:val="m"/>
              </w:smartTagPr>
              <w:r w:rsidRPr="0013451E">
                <w:rPr>
                  <w:b/>
                  <w:sz w:val="24"/>
                  <w:szCs w:val="24"/>
                </w:rPr>
                <w:t>2014 m</w:t>
              </w:r>
            </w:smartTag>
            <w:r w:rsidRPr="0013451E">
              <w:rPr>
                <w:b/>
                <w:sz w:val="24"/>
                <w:szCs w:val="24"/>
              </w:rPr>
              <w:t>. gegužė</w:t>
            </w:r>
          </w:p>
        </w:tc>
      </w:tr>
      <w:tr w:rsidR="00DC5B07" w:rsidRPr="0013451E" w:rsidTr="009B77EF">
        <w:trPr>
          <w:jc w:val="center"/>
        </w:trPr>
        <w:tc>
          <w:tcPr>
            <w:tcW w:w="3114" w:type="dxa"/>
            <w:shd w:val="clear" w:color="auto" w:fill="auto"/>
          </w:tcPr>
          <w:p w:rsidR="00DC5B07" w:rsidRPr="0013451E" w:rsidRDefault="00DC5B07" w:rsidP="009B77EF">
            <w:pPr>
              <w:jc w:val="center"/>
              <w:rPr>
                <w:b/>
                <w:sz w:val="24"/>
                <w:szCs w:val="24"/>
              </w:rPr>
            </w:pPr>
            <w:r w:rsidRPr="0013451E">
              <w:rPr>
                <w:b/>
                <w:sz w:val="24"/>
                <w:szCs w:val="24"/>
              </w:rPr>
              <w:t>1 grupė(</w:t>
            </w:r>
            <w:smartTag w:uri="schemas-tilde-lv/tildestengine" w:element="metric2">
              <w:smartTagPr>
                <w:attr w:name="metric_value" w:val="4-6"/>
                <w:attr w:name="metric_text" w:val="m"/>
              </w:smartTagPr>
              <w:r w:rsidRPr="0013451E">
                <w:rPr>
                  <w:b/>
                  <w:sz w:val="24"/>
                  <w:szCs w:val="24"/>
                </w:rPr>
                <w:t>4-6 m</w:t>
              </w:r>
            </w:smartTag>
            <w:r w:rsidRPr="0013451E">
              <w:rPr>
                <w:b/>
                <w:sz w:val="24"/>
                <w:szCs w:val="24"/>
              </w:rPr>
              <w:t>.)</w:t>
            </w:r>
          </w:p>
        </w:tc>
        <w:tc>
          <w:tcPr>
            <w:tcW w:w="2126" w:type="dxa"/>
            <w:shd w:val="clear" w:color="auto" w:fill="auto"/>
          </w:tcPr>
          <w:p w:rsidR="00DC5B07" w:rsidRPr="0013451E" w:rsidRDefault="00DC5B07" w:rsidP="00DC5B07">
            <w:pPr>
              <w:jc w:val="center"/>
              <w:rPr>
                <w:sz w:val="24"/>
                <w:szCs w:val="24"/>
              </w:rPr>
            </w:pPr>
            <w:r w:rsidRPr="0013451E">
              <w:rPr>
                <w:sz w:val="24"/>
                <w:szCs w:val="24"/>
              </w:rPr>
              <w:t>14 %</w:t>
            </w:r>
          </w:p>
        </w:tc>
        <w:tc>
          <w:tcPr>
            <w:tcW w:w="1985" w:type="dxa"/>
            <w:shd w:val="clear" w:color="auto" w:fill="auto"/>
          </w:tcPr>
          <w:p w:rsidR="00DC5B07" w:rsidRPr="0013451E" w:rsidRDefault="00DC5B07" w:rsidP="00DC5B07">
            <w:pPr>
              <w:jc w:val="center"/>
              <w:rPr>
                <w:sz w:val="24"/>
                <w:szCs w:val="24"/>
              </w:rPr>
            </w:pPr>
            <w:r w:rsidRPr="0013451E">
              <w:rPr>
                <w:sz w:val="24"/>
                <w:szCs w:val="24"/>
              </w:rPr>
              <w:t>49 %</w:t>
            </w:r>
          </w:p>
        </w:tc>
      </w:tr>
      <w:tr w:rsidR="00DC5B07" w:rsidRPr="0013451E" w:rsidTr="009B77EF">
        <w:trPr>
          <w:jc w:val="center"/>
        </w:trPr>
        <w:tc>
          <w:tcPr>
            <w:tcW w:w="3114" w:type="dxa"/>
            <w:shd w:val="clear" w:color="auto" w:fill="auto"/>
          </w:tcPr>
          <w:p w:rsidR="00DC5B07" w:rsidRPr="0013451E" w:rsidRDefault="00DC5B07" w:rsidP="00DC5B07">
            <w:pPr>
              <w:jc w:val="center"/>
              <w:rPr>
                <w:b/>
                <w:sz w:val="24"/>
                <w:szCs w:val="24"/>
              </w:rPr>
            </w:pPr>
            <w:r w:rsidRPr="0013451E">
              <w:rPr>
                <w:b/>
                <w:sz w:val="24"/>
                <w:szCs w:val="24"/>
              </w:rPr>
              <w:t>2 grupė (lopšelio)</w:t>
            </w:r>
          </w:p>
        </w:tc>
        <w:tc>
          <w:tcPr>
            <w:tcW w:w="2126" w:type="dxa"/>
            <w:shd w:val="clear" w:color="auto" w:fill="auto"/>
          </w:tcPr>
          <w:p w:rsidR="00DC5B07" w:rsidRPr="0013451E" w:rsidRDefault="00DC5B07" w:rsidP="00DC5B07">
            <w:pPr>
              <w:jc w:val="center"/>
              <w:rPr>
                <w:sz w:val="24"/>
                <w:szCs w:val="24"/>
              </w:rPr>
            </w:pPr>
            <w:r w:rsidRPr="0013451E">
              <w:rPr>
                <w:sz w:val="24"/>
                <w:szCs w:val="24"/>
              </w:rPr>
              <w:t>0 %</w:t>
            </w:r>
          </w:p>
        </w:tc>
        <w:tc>
          <w:tcPr>
            <w:tcW w:w="1985" w:type="dxa"/>
            <w:shd w:val="clear" w:color="auto" w:fill="auto"/>
          </w:tcPr>
          <w:p w:rsidR="00DC5B07" w:rsidRPr="0013451E" w:rsidRDefault="00DC5B07" w:rsidP="00DC5B07">
            <w:pPr>
              <w:jc w:val="center"/>
              <w:rPr>
                <w:sz w:val="24"/>
                <w:szCs w:val="24"/>
              </w:rPr>
            </w:pPr>
            <w:r w:rsidRPr="0013451E">
              <w:rPr>
                <w:sz w:val="24"/>
                <w:szCs w:val="24"/>
              </w:rPr>
              <w:t>35 %</w:t>
            </w:r>
          </w:p>
        </w:tc>
      </w:tr>
      <w:tr w:rsidR="00DC5B07" w:rsidRPr="0013451E" w:rsidTr="009B77EF">
        <w:trPr>
          <w:jc w:val="center"/>
        </w:trPr>
        <w:tc>
          <w:tcPr>
            <w:tcW w:w="3114" w:type="dxa"/>
            <w:shd w:val="clear" w:color="auto" w:fill="auto"/>
          </w:tcPr>
          <w:p w:rsidR="00DC5B07" w:rsidRPr="0013451E" w:rsidRDefault="00DC5B07" w:rsidP="00DC5B07">
            <w:pPr>
              <w:jc w:val="center"/>
              <w:rPr>
                <w:b/>
                <w:sz w:val="24"/>
                <w:szCs w:val="24"/>
              </w:rPr>
            </w:pPr>
            <w:r w:rsidRPr="0013451E">
              <w:rPr>
                <w:b/>
                <w:sz w:val="24"/>
                <w:szCs w:val="24"/>
              </w:rPr>
              <w:t>3 grupė (lopšelio)</w:t>
            </w:r>
          </w:p>
        </w:tc>
        <w:tc>
          <w:tcPr>
            <w:tcW w:w="2126" w:type="dxa"/>
            <w:shd w:val="clear" w:color="auto" w:fill="auto"/>
          </w:tcPr>
          <w:p w:rsidR="00DC5B07" w:rsidRPr="0013451E" w:rsidRDefault="00DC5B07" w:rsidP="00DC5B07">
            <w:pPr>
              <w:jc w:val="center"/>
              <w:rPr>
                <w:sz w:val="24"/>
                <w:szCs w:val="24"/>
              </w:rPr>
            </w:pPr>
            <w:r w:rsidRPr="0013451E">
              <w:rPr>
                <w:sz w:val="24"/>
                <w:szCs w:val="24"/>
              </w:rPr>
              <w:t>0 %</w:t>
            </w:r>
          </w:p>
        </w:tc>
        <w:tc>
          <w:tcPr>
            <w:tcW w:w="1985" w:type="dxa"/>
            <w:shd w:val="clear" w:color="auto" w:fill="auto"/>
          </w:tcPr>
          <w:p w:rsidR="00DC5B07" w:rsidRPr="0013451E" w:rsidRDefault="00DC5B07" w:rsidP="00DC5B07">
            <w:pPr>
              <w:jc w:val="center"/>
              <w:rPr>
                <w:sz w:val="24"/>
                <w:szCs w:val="24"/>
              </w:rPr>
            </w:pPr>
            <w:r w:rsidRPr="0013451E">
              <w:rPr>
                <w:sz w:val="24"/>
                <w:szCs w:val="24"/>
              </w:rPr>
              <w:t>6 %</w:t>
            </w:r>
          </w:p>
        </w:tc>
      </w:tr>
      <w:tr w:rsidR="00DC5B07" w:rsidRPr="0013451E" w:rsidTr="009B77EF">
        <w:trPr>
          <w:jc w:val="center"/>
        </w:trPr>
        <w:tc>
          <w:tcPr>
            <w:tcW w:w="3114" w:type="dxa"/>
            <w:shd w:val="clear" w:color="auto" w:fill="auto"/>
          </w:tcPr>
          <w:p w:rsidR="00DC5B07" w:rsidRPr="0013451E" w:rsidRDefault="00DC5B07" w:rsidP="009B77EF">
            <w:pPr>
              <w:jc w:val="center"/>
              <w:rPr>
                <w:b/>
                <w:sz w:val="24"/>
                <w:szCs w:val="24"/>
              </w:rPr>
            </w:pPr>
            <w:r w:rsidRPr="0013451E">
              <w:rPr>
                <w:b/>
                <w:sz w:val="24"/>
                <w:szCs w:val="24"/>
              </w:rPr>
              <w:t>4 grupė(</w:t>
            </w:r>
            <w:smartTag w:uri="schemas-tilde-lv/tildestengine" w:element="metric2">
              <w:smartTagPr>
                <w:attr w:name="metric_value" w:val="5-6"/>
                <w:attr w:name="metric_text" w:val="m"/>
              </w:smartTagPr>
              <w:r w:rsidRPr="0013451E">
                <w:rPr>
                  <w:b/>
                  <w:sz w:val="24"/>
                  <w:szCs w:val="24"/>
                </w:rPr>
                <w:t>5-6 m</w:t>
              </w:r>
            </w:smartTag>
            <w:r w:rsidRPr="0013451E">
              <w:rPr>
                <w:b/>
                <w:sz w:val="24"/>
                <w:szCs w:val="24"/>
              </w:rPr>
              <w:t>.)</w:t>
            </w:r>
          </w:p>
        </w:tc>
        <w:tc>
          <w:tcPr>
            <w:tcW w:w="2126" w:type="dxa"/>
            <w:shd w:val="clear" w:color="auto" w:fill="auto"/>
          </w:tcPr>
          <w:p w:rsidR="00DC5B07" w:rsidRPr="0013451E" w:rsidRDefault="00DC5B07" w:rsidP="00DC5B07">
            <w:pPr>
              <w:jc w:val="center"/>
              <w:rPr>
                <w:sz w:val="24"/>
                <w:szCs w:val="24"/>
              </w:rPr>
            </w:pPr>
            <w:r w:rsidRPr="0013451E">
              <w:rPr>
                <w:sz w:val="24"/>
                <w:szCs w:val="24"/>
              </w:rPr>
              <w:t>27 %</w:t>
            </w:r>
          </w:p>
        </w:tc>
        <w:tc>
          <w:tcPr>
            <w:tcW w:w="1985" w:type="dxa"/>
            <w:shd w:val="clear" w:color="auto" w:fill="auto"/>
          </w:tcPr>
          <w:p w:rsidR="00DC5B07" w:rsidRPr="0013451E" w:rsidRDefault="00DC5B07" w:rsidP="00DC5B07">
            <w:pPr>
              <w:jc w:val="center"/>
              <w:rPr>
                <w:sz w:val="24"/>
                <w:szCs w:val="24"/>
              </w:rPr>
            </w:pPr>
            <w:r w:rsidRPr="0013451E">
              <w:rPr>
                <w:sz w:val="24"/>
                <w:szCs w:val="24"/>
              </w:rPr>
              <w:t>57 %</w:t>
            </w:r>
          </w:p>
        </w:tc>
      </w:tr>
      <w:tr w:rsidR="00DC5B07" w:rsidRPr="0013451E" w:rsidTr="009B77EF">
        <w:trPr>
          <w:jc w:val="center"/>
        </w:trPr>
        <w:tc>
          <w:tcPr>
            <w:tcW w:w="3114" w:type="dxa"/>
            <w:shd w:val="clear" w:color="auto" w:fill="auto"/>
          </w:tcPr>
          <w:p w:rsidR="00DC5B07" w:rsidRPr="0013451E" w:rsidRDefault="00DC5B07" w:rsidP="00DC5B07">
            <w:pPr>
              <w:jc w:val="center"/>
              <w:rPr>
                <w:b/>
                <w:sz w:val="24"/>
                <w:szCs w:val="24"/>
              </w:rPr>
            </w:pPr>
            <w:r w:rsidRPr="0013451E">
              <w:rPr>
                <w:b/>
                <w:sz w:val="24"/>
                <w:szCs w:val="24"/>
              </w:rPr>
              <w:t>5 grupė (</w:t>
            </w:r>
            <w:smartTag w:uri="schemas-tilde-lv/tildestengine" w:element="metric2">
              <w:smartTagPr>
                <w:attr w:name="metric_value" w:val="3-4"/>
                <w:attr w:name="metric_text" w:val="m"/>
              </w:smartTagPr>
              <w:r w:rsidRPr="0013451E">
                <w:rPr>
                  <w:b/>
                  <w:sz w:val="24"/>
                  <w:szCs w:val="24"/>
                </w:rPr>
                <w:t>3-4 m</w:t>
              </w:r>
            </w:smartTag>
            <w:r w:rsidRPr="0013451E">
              <w:rPr>
                <w:b/>
                <w:sz w:val="24"/>
                <w:szCs w:val="24"/>
              </w:rPr>
              <w:t>.)</w:t>
            </w:r>
          </w:p>
        </w:tc>
        <w:tc>
          <w:tcPr>
            <w:tcW w:w="2126" w:type="dxa"/>
            <w:shd w:val="clear" w:color="auto" w:fill="auto"/>
          </w:tcPr>
          <w:p w:rsidR="00DC5B07" w:rsidRPr="0013451E" w:rsidRDefault="00DC5B07" w:rsidP="00DC5B07">
            <w:pPr>
              <w:jc w:val="center"/>
              <w:rPr>
                <w:sz w:val="24"/>
                <w:szCs w:val="24"/>
              </w:rPr>
            </w:pPr>
            <w:r w:rsidRPr="0013451E">
              <w:rPr>
                <w:sz w:val="24"/>
                <w:szCs w:val="24"/>
              </w:rPr>
              <w:t>18 %</w:t>
            </w:r>
          </w:p>
        </w:tc>
        <w:tc>
          <w:tcPr>
            <w:tcW w:w="1985" w:type="dxa"/>
            <w:shd w:val="clear" w:color="auto" w:fill="auto"/>
          </w:tcPr>
          <w:p w:rsidR="00DC5B07" w:rsidRPr="0013451E" w:rsidRDefault="00DC5B07" w:rsidP="00DC5B07">
            <w:pPr>
              <w:jc w:val="center"/>
              <w:rPr>
                <w:sz w:val="24"/>
                <w:szCs w:val="24"/>
              </w:rPr>
            </w:pPr>
            <w:r w:rsidRPr="0013451E">
              <w:rPr>
                <w:sz w:val="24"/>
                <w:szCs w:val="24"/>
              </w:rPr>
              <w:t>72 %</w:t>
            </w:r>
          </w:p>
        </w:tc>
      </w:tr>
      <w:tr w:rsidR="00DC5B07" w:rsidRPr="0013451E" w:rsidTr="009B77EF">
        <w:trPr>
          <w:jc w:val="center"/>
        </w:trPr>
        <w:tc>
          <w:tcPr>
            <w:tcW w:w="3114" w:type="dxa"/>
            <w:shd w:val="clear" w:color="auto" w:fill="auto"/>
          </w:tcPr>
          <w:p w:rsidR="00DC5B07" w:rsidRPr="0013451E" w:rsidRDefault="00DC5B07" w:rsidP="00DC5B07">
            <w:pPr>
              <w:jc w:val="center"/>
              <w:rPr>
                <w:b/>
                <w:sz w:val="24"/>
                <w:szCs w:val="24"/>
              </w:rPr>
            </w:pPr>
            <w:r w:rsidRPr="0013451E">
              <w:rPr>
                <w:b/>
                <w:sz w:val="24"/>
                <w:szCs w:val="24"/>
              </w:rPr>
              <w:t>6 grupė (</w:t>
            </w:r>
            <w:smartTag w:uri="schemas-tilde-lv/tildestengine" w:element="metric2">
              <w:smartTagPr>
                <w:attr w:name="metric_value" w:val="3-4"/>
                <w:attr w:name="metric_text" w:val="m"/>
              </w:smartTagPr>
              <w:r w:rsidRPr="0013451E">
                <w:rPr>
                  <w:b/>
                  <w:sz w:val="24"/>
                  <w:szCs w:val="24"/>
                </w:rPr>
                <w:t>3-4 m</w:t>
              </w:r>
            </w:smartTag>
            <w:r w:rsidRPr="0013451E">
              <w:rPr>
                <w:b/>
                <w:sz w:val="24"/>
                <w:szCs w:val="24"/>
              </w:rPr>
              <w:t>.)</w:t>
            </w:r>
          </w:p>
        </w:tc>
        <w:tc>
          <w:tcPr>
            <w:tcW w:w="2126" w:type="dxa"/>
            <w:shd w:val="clear" w:color="auto" w:fill="auto"/>
          </w:tcPr>
          <w:p w:rsidR="00DC5B07" w:rsidRPr="0013451E" w:rsidRDefault="00DC5B07" w:rsidP="00DC5B07">
            <w:pPr>
              <w:jc w:val="center"/>
              <w:rPr>
                <w:sz w:val="24"/>
                <w:szCs w:val="24"/>
              </w:rPr>
            </w:pPr>
            <w:r w:rsidRPr="0013451E">
              <w:rPr>
                <w:sz w:val="24"/>
                <w:szCs w:val="24"/>
              </w:rPr>
              <w:t>10 %</w:t>
            </w:r>
          </w:p>
        </w:tc>
        <w:tc>
          <w:tcPr>
            <w:tcW w:w="1985" w:type="dxa"/>
            <w:shd w:val="clear" w:color="auto" w:fill="auto"/>
          </w:tcPr>
          <w:p w:rsidR="00DC5B07" w:rsidRPr="0013451E" w:rsidRDefault="00DC5B07" w:rsidP="00DC5B07">
            <w:pPr>
              <w:jc w:val="center"/>
              <w:rPr>
                <w:sz w:val="24"/>
                <w:szCs w:val="24"/>
              </w:rPr>
            </w:pPr>
            <w:r w:rsidRPr="0013451E">
              <w:rPr>
                <w:sz w:val="24"/>
                <w:szCs w:val="24"/>
              </w:rPr>
              <w:t>67 %</w:t>
            </w:r>
          </w:p>
        </w:tc>
      </w:tr>
      <w:tr w:rsidR="00DC5B07" w:rsidRPr="0013451E" w:rsidTr="009B77EF">
        <w:trPr>
          <w:jc w:val="center"/>
        </w:trPr>
        <w:tc>
          <w:tcPr>
            <w:tcW w:w="3114" w:type="dxa"/>
            <w:shd w:val="clear" w:color="auto" w:fill="auto"/>
          </w:tcPr>
          <w:p w:rsidR="00DC5B07" w:rsidRPr="0013451E" w:rsidRDefault="00DC5B07" w:rsidP="009B77EF">
            <w:pPr>
              <w:jc w:val="center"/>
              <w:rPr>
                <w:b/>
                <w:sz w:val="24"/>
                <w:szCs w:val="24"/>
              </w:rPr>
            </w:pPr>
            <w:r w:rsidRPr="0013451E">
              <w:rPr>
                <w:b/>
                <w:sz w:val="24"/>
                <w:szCs w:val="24"/>
              </w:rPr>
              <w:t>7 grupė(</w:t>
            </w:r>
            <w:smartTag w:uri="schemas-tilde-lv/tildestengine" w:element="metric2">
              <w:smartTagPr>
                <w:attr w:name="metric_value" w:val="4-5"/>
                <w:attr w:name="metric_text" w:val="m"/>
              </w:smartTagPr>
              <w:r w:rsidRPr="0013451E">
                <w:rPr>
                  <w:b/>
                  <w:sz w:val="24"/>
                  <w:szCs w:val="24"/>
                </w:rPr>
                <w:t>4-5 m</w:t>
              </w:r>
            </w:smartTag>
            <w:r w:rsidRPr="0013451E">
              <w:rPr>
                <w:b/>
                <w:sz w:val="24"/>
                <w:szCs w:val="24"/>
              </w:rPr>
              <w:t>.)</w:t>
            </w:r>
          </w:p>
        </w:tc>
        <w:tc>
          <w:tcPr>
            <w:tcW w:w="2126" w:type="dxa"/>
            <w:shd w:val="clear" w:color="auto" w:fill="auto"/>
          </w:tcPr>
          <w:p w:rsidR="00DC5B07" w:rsidRPr="0013451E" w:rsidRDefault="00DC5B07" w:rsidP="00DC5B07">
            <w:pPr>
              <w:jc w:val="center"/>
              <w:rPr>
                <w:sz w:val="24"/>
                <w:szCs w:val="24"/>
              </w:rPr>
            </w:pPr>
            <w:r w:rsidRPr="0013451E">
              <w:rPr>
                <w:sz w:val="24"/>
                <w:szCs w:val="24"/>
              </w:rPr>
              <w:t>0 %</w:t>
            </w:r>
          </w:p>
        </w:tc>
        <w:tc>
          <w:tcPr>
            <w:tcW w:w="1985" w:type="dxa"/>
            <w:shd w:val="clear" w:color="auto" w:fill="auto"/>
          </w:tcPr>
          <w:p w:rsidR="00DC5B07" w:rsidRPr="0013451E" w:rsidRDefault="00DC5B07" w:rsidP="00DC5B07">
            <w:pPr>
              <w:jc w:val="center"/>
              <w:rPr>
                <w:sz w:val="24"/>
                <w:szCs w:val="24"/>
              </w:rPr>
            </w:pPr>
            <w:r w:rsidRPr="0013451E">
              <w:rPr>
                <w:sz w:val="24"/>
                <w:szCs w:val="24"/>
              </w:rPr>
              <w:t>44 %</w:t>
            </w:r>
          </w:p>
        </w:tc>
      </w:tr>
    </w:tbl>
    <w:p w:rsidR="00DC5B07" w:rsidRDefault="00DC5B07" w:rsidP="00DC5B07">
      <w:pPr>
        <w:tabs>
          <w:tab w:val="left" w:pos="4035"/>
        </w:tabs>
        <w:jc w:val="both"/>
        <w:rPr>
          <w:sz w:val="24"/>
          <w:szCs w:val="24"/>
        </w:rPr>
      </w:pPr>
      <w:r w:rsidRPr="0013451E">
        <w:rPr>
          <w:sz w:val="24"/>
          <w:szCs w:val="24"/>
        </w:rPr>
        <w:t xml:space="preserve">                     </w:t>
      </w:r>
    </w:p>
    <w:p w:rsidR="009B77EF" w:rsidRDefault="009B77EF" w:rsidP="00DC5B07">
      <w:pPr>
        <w:tabs>
          <w:tab w:val="left" w:pos="4035"/>
        </w:tabs>
        <w:jc w:val="both"/>
        <w:rPr>
          <w:sz w:val="24"/>
          <w:szCs w:val="24"/>
        </w:rPr>
      </w:pPr>
    </w:p>
    <w:p w:rsidR="009B77EF" w:rsidRPr="0013451E" w:rsidRDefault="009B77EF" w:rsidP="00DC5B07">
      <w:pPr>
        <w:tabs>
          <w:tab w:val="left" w:pos="4035"/>
        </w:tabs>
        <w:jc w:val="both"/>
        <w:rPr>
          <w:sz w:val="24"/>
          <w:szCs w:val="24"/>
        </w:rPr>
      </w:pPr>
    </w:p>
    <w:p w:rsidR="00DC5B07" w:rsidRPr="0013451E" w:rsidRDefault="00DC5B07" w:rsidP="00DC5B07">
      <w:pPr>
        <w:tabs>
          <w:tab w:val="left" w:pos="4035"/>
        </w:tabs>
        <w:jc w:val="both"/>
        <w:rPr>
          <w:sz w:val="24"/>
          <w:szCs w:val="24"/>
        </w:rPr>
      </w:pPr>
      <w:r w:rsidRPr="0013451E">
        <w:rPr>
          <w:sz w:val="24"/>
          <w:szCs w:val="24"/>
        </w:rPr>
        <w:t xml:space="preserve">                  Diagramoje galima matyti priešmokyklinio amžiaus vaikų pažangą per </w:t>
      </w:r>
      <w:smartTag w:uri="schemas-tilde-lv/tildestengine" w:element="metric2">
        <w:smartTagPr>
          <w:attr w:name="metric_value" w:val="2013-2014"/>
          <w:attr w:name="metric_text" w:val="m"/>
        </w:smartTagPr>
        <w:r w:rsidRPr="0013451E">
          <w:rPr>
            <w:sz w:val="24"/>
            <w:szCs w:val="24"/>
          </w:rPr>
          <w:t>2013-2014 m</w:t>
        </w:r>
      </w:smartTag>
      <w:smartTag w:uri="schemas-tilde-lv/tildestengine" w:element="metric2">
        <w:smartTagPr>
          <w:attr w:name="metric_value" w:val="."/>
          <w:attr w:name="metric_text" w:val="m"/>
        </w:smartTagPr>
        <w:r w:rsidRPr="0013451E">
          <w:rPr>
            <w:sz w:val="24"/>
            <w:szCs w:val="24"/>
          </w:rPr>
          <w:t>. m</w:t>
        </w:r>
      </w:smartTag>
      <w:r w:rsidRPr="0013451E">
        <w:rPr>
          <w:sz w:val="24"/>
          <w:szCs w:val="24"/>
        </w:rPr>
        <w:t xml:space="preserve">. </w:t>
      </w:r>
    </w:p>
    <w:p w:rsidR="00DC5B07" w:rsidRPr="0013451E" w:rsidRDefault="00DC5B07" w:rsidP="00DC5B07">
      <w:pPr>
        <w:tabs>
          <w:tab w:val="left" w:pos="4035"/>
        </w:tabs>
        <w:jc w:val="center"/>
        <w:rPr>
          <w:sz w:val="24"/>
          <w:szCs w:val="24"/>
        </w:rPr>
      </w:pPr>
      <w:r w:rsidRPr="0013451E">
        <w:rPr>
          <w:noProof/>
          <w:sz w:val="24"/>
          <w:szCs w:val="24"/>
          <w:lang w:val="en-US" w:eastAsia="en-US"/>
        </w:rPr>
        <w:drawing>
          <wp:inline distT="0" distB="0" distL="0" distR="0">
            <wp:extent cx="5730240" cy="3315970"/>
            <wp:effectExtent l="0" t="0" r="0" b="0"/>
            <wp:docPr id="419" name="Paveikslėlis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240" cy="3315970"/>
                    </a:xfrm>
                    <a:prstGeom prst="rect">
                      <a:avLst/>
                    </a:prstGeom>
                    <a:noFill/>
                    <a:ln>
                      <a:noFill/>
                    </a:ln>
                  </pic:spPr>
                </pic:pic>
              </a:graphicData>
            </a:graphic>
          </wp:inline>
        </w:drawing>
      </w:r>
    </w:p>
    <w:p w:rsidR="00DC5B07" w:rsidRPr="0013451E" w:rsidRDefault="00DC5B07" w:rsidP="00DC5B07">
      <w:pPr>
        <w:tabs>
          <w:tab w:val="left" w:pos="4035"/>
        </w:tabs>
        <w:jc w:val="both"/>
        <w:rPr>
          <w:sz w:val="24"/>
          <w:szCs w:val="24"/>
        </w:rPr>
      </w:pPr>
      <w:r w:rsidRPr="0013451E">
        <w:rPr>
          <w:sz w:val="24"/>
          <w:szCs w:val="24"/>
        </w:rPr>
        <w:t xml:space="preserve">      Ankstyvąjį, ikimokyklinį ir priešmokyklinį ugdymą organizavo, kvalifikuotą pagalbą teikė aukštos kvalifikacijos pedagogų komanda. Diagramose pateikta informacija apie pedagoginių darbuotojų kvalifikacines kategorijas, išsilavinimą, pedagoginį darbo stažą 2014 metais:</w:t>
      </w:r>
    </w:p>
    <w:p w:rsidR="00DC5B07" w:rsidRPr="0013451E" w:rsidRDefault="00DC5B07" w:rsidP="00DC5B07">
      <w:pPr>
        <w:tabs>
          <w:tab w:val="left" w:pos="4035"/>
        </w:tabs>
        <w:jc w:val="both"/>
        <w:rPr>
          <w:sz w:val="24"/>
          <w:szCs w:val="24"/>
        </w:rPr>
      </w:pPr>
    </w:p>
    <w:p w:rsidR="00DC5B07" w:rsidRPr="0013451E" w:rsidRDefault="00DC5B07" w:rsidP="00DC5B07">
      <w:pPr>
        <w:tabs>
          <w:tab w:val="left" w:pos="4035"/>
        </w:tabs>
        <w:jc w:val="center"/>
        <w:rPr>
          <w:sz w:val="24"/>
          <w:szCs w:val="24"/>
        </w:rPr>
      </w:pPr>
      <w:r w:rsidRPr="0013451E">
        <w:rPr>
          <w:noProof/>
          <w:sz w:val="24"/>
          <w:szCs w:val="24"/>
          <w:lang w:val="en-US" w:eastAsia="en-US"/>
        </w:rPr>
        <w:drawing>
          <wp:inline distT="0" distB="0" distL="0" distR="0">
            <wp:extent cx="5491977" cy="2548255"/>
            <wp:effectExtent l="0" t="0" r="0" b="4445"/>
            <wp:docPr id="418" name="Paveikslėlis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94139" cy="2549258"/>
                    </a:xfrm>
                    <a:prstGeom prst="rect">
                      <a:avLst/>
                    </a:prstGeom>
                    <a:noFill/>
                    <a:ln>
                      <a:noFill/>
                    </a:ln>
                  </pic:spPr>
                </pic:pic>
              </a:graphicData>
            </a:graphic>
          </wp:inline>
        </w:drawing>
      </w:r>
    </w:p>
    <w:p w:rsidR="00DC5B07" w:rsidRPr="0013451E" w:rsidRDefault="00DC5B07" w:rsidP="00DC5B07">
      <w:pPr>
        <w:pStyle w:val="BodyText"/>
        <w:jc w:val="center"/>
        <w:rPr>
          <w:b w:val="0"/>
        </w:rPr>
      </w:pPr>
      <w:r w:rsidRPr="0013451E">
        <w:rPr>
          <w:b w:val="0"/>
          <w:noProof/>
          <w:lang w:val="en-US" w:eastAsia="en-US"/>
        </w:rPr>
        <w:drawing>
          <wp:inline distT="0" distB="0" distL="0" distR="0">
            <wp:extent cx="5504815" cy="2286000"/>
            <wp:effectExtent l="0" t="0" r="0" b="0"/>
            <wp:docPr id="417" name="Paveikslėlis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04815" cy="2286000"/>
                    </a:xfrm>
                    <a:prstGeom prst="rect">
                      <a:avLst/>
                    </a:prstGeom>
                    <a:noFill/>
                    <a:ln>
                      <a:noFill/>
                    </a:ln>
                  </pic:spPr>
                </pic:pic>
              </a:graphicData>
            </a:graphic>
          </wp:inline>
        </w:drawing>
      </w:r>
    </w:p>
    <w:p w:rsidR="00DC5B07" w:rsidRPr="0013451E" w:rsidRDefault="00DC5B07" w:rsidP="00DC5B07">
      <w:pPr>
        <w:pStyle w:val="BodyText"/>
        <w:jc w:val="center"/>
        <w:rPr>
          <w:b w:val="0"/>
        </w:rPr>
      </w:pPr>
    </w:p>
    <w:p w:rsidR="00DC5B07" w:rsidRPr="0013451E" w:rsidRDefault="00DC5B07" w:rsidP="00DC5B07">
      <w:pPr>
        <w:pStyle w:val="BodyText"/>
        <w:jc w:val="center"/>
        <w:rPr>
          <w:b w:val="0"/>
        </w:rPr>
      </w:pPr>
      <w:r w:rsidRPr="009B77EF">
        <w:rPr>
          <w:noProof/>
          <w:lang w:val="en-US" w:eastAsia="en-US"/>
        </w:rPr>
        <w:drawing>
          <wp:inline distT="0" distB="0" distL="0" distR="0">
            <wp:extent cx="5394960" cy="2590800"/>
            <wp:effectExtent l="0" t="0" r="0" b="0"/>
            <wp:docPr id="416" name="Paveikslėlis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2590800"/>
                    </a:xfrm>
                    <a:prstGeom prst="rect">
                      <a:avLst/>
                    </a:prstGeom>
                    <a:noFill/>
                    <a:ln>
                      <a:noFill/>
                    </a:ln>
                  </pic:spPr>
                </pic:pic>
              </a:graphicData>
            </a:graphic>
          </wp:inline>
        </w:drawing>
      </w:r>
    </w:p>
    <w:p w:rsidR="00DC5B07" w:rsidRPr="009B77EF" w:rsidRDefault="00DC5B07" w:rsidP="00DC5B07">
      <w:pPr>
        <w:pStyle w:val="BodyText"/>
        <w:jc w:val="center"/>
      </w:pPr>
      <w:r w:rsidRPr="009B77EF">
        <w:t>Įstaigos 2014 metais vykdytos programos, projektai, kita veikla</w:t>
      </w:r>
    </w:p>
    <w:p w:rsidR="00DC5B07" w:rsidRPr="0013451E" w:rsidRDefault="00DC5B07" w:rsidP="00263D40">
      <w:pPr>
        <w:numPr>
          <w:ilvl w:val="0"/>
          <w:numId w:val="89"/>
        </w:numPr>
        <w:spacing w:after="0" w:line="240" w:lineRule="auto"/>
        <w:jc w:val="both"/>
        <w:rPr>
          <w:sz w:val="24"/>
          <w:szCs w:val="24"/>
        </w:rPr>
      </w:pPr>
      <w:r w:rsidRPr="0013451E">
        <w:rPr>
          <w:b/>
          <w:sz w:val="24"/>
          <w:szCs w:val="24"/>
        </w:rPr>
        <w:t xml:space="preserve">Atvirų durų savaitė ,,Tėtis – geriausias auklėtojas“. </w:t>
      </w:r>
      <w:r w:rsidRPr="0013451E">
        <w:rPr>
          <w:sz w:val="24"/>
          <w:szCs w:val="24"/>
        </w:rPr>
        <w:t xml:space="preserve">Tikslas – įtraukti šeimas, ypač tėčius, į ugdymo procesą ir stiprinti bendradarbiavimą. Pasiektas rezultatas – aktyvesnis bendradarbiavimas su šeimomis, džiugios vaikų emocijos. </w:t>
      </w:r>
      <w:r w:rsidRPr="0013451E">
        <w:rPr>
          <w:b/>
          <w:sz w:val="24"/>
          <w:szCs w:val="24"/>
        </w:rPr>
        <w:t>„Tėvams, kurių vaikams teikiama logopedinė pagalba“</w:t>
      </w:r>
      <w:r w:rsidRPr="0013451E">
        <w:rPr>
          <w:sz w:val="24"/>
          <w:szCs w:val="24"/>
        </w:rPr>
        <w:t xml:space="preserve"> Tikslas – bendradarbiavimas šalinant vaikų kalbos sutrikimus. Pasiektas rezultatas – kokybiškesnis, rezultatyvesnis vaikų kalbinių gebėjimų ugdymas. </w:t>
      </w:r>
    </w:p>
    <w:p w:rsidR="00DC5B07" w:rsidRPr="0013451E" w:rsidRDefault="00DC5B07" w:rsidP="00263D40">
      <w:pPr>
        <w:numPr>
          <w:ilvl w:val="0"/>
          <w:numId w:val="89"/>
        </w:numPr>
        <w:spacing w:after="0" w:line="240" w:lineRule="auto"/>
        <w:jc w:val="both"/>
        <w:rPr>
          <w:sz w:val="24"/>
          <w:szCs w:val="24"/>
        </w:rPr>
      </w:pPr>
      <w:r w:rsidRPr="0013451E">
        <w:rPr>
          <w:b/>
          <w:sz w:val="24"/>
          <w:szCs w:val="24"/>
        </w:rPr>
        <w:t xml:space="preserve">Sveikatos ugdymo renginiai. </w:t>
      </w:r>
      <w:r w:rsidRPr="0013451E">
        <w:rPr>
          <w:sz w:val="24"/>
          <w:szCs w:val="24"/>
        </w:rPr>
        <w:t xml:space="preserve">Dalyvavimas Panevėžio futbolo akademijos organizuotose ir Panevėžio Skaistakalnio pagrindinės mokyklos organizuotose </w:t>
      </w:r>
      <w:r w:rsidRPr="0013451E">
        <w:rPr>
          <w:b/>
          <w:sz w:val="24"/>
          <w:szCs w:val="24"/>
        </w:rPr>
        <w:t xml:space="preserve">Tarpdarželinėse futbolo varžybose. </w:t>
      </w:r>
      <w:r w:rsidRPr="0013451E">
        <w:rPr>
          <w:sz w:val="24"/>
          <w:szCs w:val="24"/>
        </w:rPr>
        <w:t>Tikslas - vaikų vikrumo, ištvermingumo ugdymas. Pasiektas rezultatas - sveikesni vaikai, netradicinis olimpinis ugdymas</w:t>
      </w:r>
      <w:r w:rsidRPr="0013451E">
        <w:rPr>
          <w:b/>
          <w:sz w:val="24"/>
          <w:szCs w:val="24"/>
        </w:rPr>
        <w:t xml:space="preserve">. </w:t>
      </w:r>
      <w:r w:rsidRPr="0013451E">
        <w:rPr>
          <w:sz w:val="24"/>
          <w:szCs w:val="24"/>
        </w:rPr>
        <w:t xml:space="preserve">Estafečių varžybos </w:t>
      </w:r>
      <w:r w:rsidRPr="0013451E">
        <w:rPr>
          <w:b/>
          <w:sz w:val="24"/>
          <w:szCs w:val="24"/>
        </w:rPr>
        <w:t xml:space="preserve">,,Olimpinės viltys“. </w:t>
      </w:r>
      <w:r w:rsidRPr="0013451E">
        <w:rPr>
          <w:sz w:val="24"/>
          <w:szCs w:val="24"/>
        </w:rPr>
        <w:t xml:space="preserve">Tikslas - vaikų vikrumo, ištvermingumo ugdymas. Pasiektas rezultatas - sveikesni vaikai, netradicinis olimpinis ugdymas,  </w:t>
      </w:r>
      <w:r w:rsidRPr="0013451E">
        <w:rPr>
          <w:b/>
          <w:sz w:val="24"/>
          <w:szCs w:val="24"/>
        </w:rPr>
        <w:t xml:space="preserve">laimėta I vieta. „Futboliuko“ varžybos </w:t>
      </w:r>
      <w:r w:rsidRPr="0013451E">
        <w:rPr>
          <w:sz w:val="24"/>
          <w:szCs w:val="24"/>
        </w:rPr>
        <w:t>su Panevėžio lopšelio – darželio „Kregždutė“ ugdytiniais</w:t>
      </w:r>
      <w:r w:rsidRPr="0013451E">
        <w:rPr>
          <w:b/>
          <w:sz w:val="24"/>
          <w:szCs w:val="24"/>
        </w:rPr>
        <w:t xml:space="preserve">. </w:t>
      </w:r>
      <w:r w:rsidRPr="0013451E">
        <w:rPr>
          <w:sz w:val="24"/>
          <w:szCs w:val="24"/>
        </w:rPr>
        <w:t>Tikslas –sėkmingas bendradarbiavimas su socialiniais partneriais, ugdant vaikų sveikos gyvensenos įgūdžius. Pasiektas rezultatas - netradicinis vaikų olimpinis ugdymas.</w:t>
      </w:r>
      <w:r w:rsidRPr="0013451E">
        <w:rPr>
          <w:b/>
          <w:sz w:val="24"/>
          <w:szCs w:val="24"/>
        </w:rPr>
        <w:t xml:space="preserve"> Fiziniai užsiėmimai „Mankšta – jėga“ </w:t>
      </w:r>
      <w:r w:rsidRPr="0013451E">
        <w:rPr>
          <w:sz w:val="24"/>
          <w:szCs w:val="24"/>
        </w:rPr>
        <w:t xml:space="preserve">su Panevėžio visuomenės sveikatos biuru. Tikslas – bendradarbiavimas su socialiniais partneriais ugdant vaikų sveikos gyvensenos įgūdžius. Pasiektas rezultatas – sveikesni vaikai. </w:t>
      </w:r>
      <w:r w:rsidRPr="0013451E">
        <w:rPr>
          <w:b/>
          <w:sz w:val="24"/>
          <w:szCs w:val="24"/>
        </w:rPr>
        <w:t>Pramoga „Senių Besmegenių šalyje“</w:t>
      </w:r>
      <w:r w:rsidRPr="0013451E">
        <w:rPr>
          <w:sz w:val="24"/>
          <w:szCs w:val="24"/>
        </w:rPr>
        <w:t xml:space="preserve"> mūsų lopšelyje - darželyje. Tikslas - ugdyti vaikų norą judėti, sportuoti, sveikai gyventi. Pasiektas rezultatas – džiugios vaikų emocijos. </w:t>
      </w:r>
      <w:r w:rsidRPr="0013451E">
        <w:rPr>
          <w:b/>
          <w:sz w:val="24"/>
          <w:szCs w:val="24"/>
        </w:rPr>
        <w:t>Estafečių varžybos</w:t>
      </w:r>
      <w:r w:rsidRPr="0013451E">
        <w:rPr>
          <w:sz w:val="24"/>
          <w:szCs w:val="24"/>
        </w:rPr>
        <w:t xml:space="preserve"> </w:t>
      </w:r>
      <w:r w:rsidRPr="0013451E">
        <w:rPr>
          <w:b/>
          <w:sz w:val="24"/>
          <w:szCs w:val="24"/>
        </w:rPr>
        <w:t>„Sportuokime kartu su šeima“.</w:t>
      </w:r>
      <w:r w:rsidRPr="0013451E">
        <w:rPr>
          <w:sz w:val="24"/>
          <w:szCs w:val="24"/>
        </w:rPr>
        <w:t xml:space="preserve"> Tikslas - ugdyti vaikų sveikos gyvensenos įgūdžius, į sveikatinimo veiklą įtraukti tėvelius. Pasiektas rezultatas – džiugios vaikų emocijos, padėkos ir dovanos. </w:t>
      </w:r>
      <w:r w:rsidRPr="0013451E">
        <w:rPr>
          <w:b/>
          <w:sz w:val="24"/>
          <w:szCs w:val="24"/>
        </w:rPr>
        <w:t>Sporto šventė</w:t>
      </w:r>
      <w:r w:rsidRPr="0013451E">
        <w:rPr>
          <w:sz w:val="24"/>
          <w:szCs w:val="24"/>
        </w:rPr>
        <w:t xml:space="preserve"> </w:t>
      </w:r>
      <w:r w:rsidRPr="0013451E">
        <w:rPr>
          <w:b/>
          <w:sz w:val="24"/>
          <w:szCs w:val="24"/>
        </w:rPr>
        <w:t xml:space="preserve">„Rudens kraitelė“. </w:t>
      </w:r>
      <w:r w:rsidRPr="0013451E">
        <w:rPr>
          <w:sz w:val="24"/>
          <w:szCs w:val="24"/>
        </w:rPr>
        <w:t>Tikslas – netradiciškai švęsti Rudenėlio šventę. Pasiektas rezultatas – kokybiškesnis, įdomesnis, vaikams patrauklesnis ugdymas.</w:t>
      </w:r>
    </w:p>
    <w:p w:rsidR="00DC5B07" w:rsidRPr="0013451E" w:rsidRDefault="00DC5B07" w:rsidP="00263D40">
      <w:pPr>
        <w:numPr>
          <w:ilvl w:val="0"/>
          <w:numId w:val="89"/>
        </w:numPr>
        <w:spacing w:after="0" w:line="240" w:lineRule="auto"/>
        <w:jc w:val="both"/>
        <w:rPr>
          <w:sz w:val="24"/>
          <w:szCs w:val="24"/>
        </w:rPr>
      </w:pPr>
      <w:r w:rsidRPr="0013451E">
        <w:rPr>
          <w:b/>
          <w:sz w:val="24"/>
          <w:szCs w:val="24"/>
        </w:rPr>
        <w:t xml:space="preserve">Akcijos. ,,Atmintis gyva, nes liudija“. </w:t>
      </w:r>
      <w:r w:rsidRPr="0013451E">
        <w:rPr>
          <w:sz w:val="24"/>
          <w:szCs w:val="24"/>
        </w:rPr>
        <w:t xml:space="preserve">Tikslas - vaikų pilietiškumo ugdymas. Pasiektas rezultatas </w:t>
      </w:r>
      <w:r w:rsidRPr="0013451E">
        <w:rPr>
          <w:b/>
          <w:sz w:val="24"/>
          <w:szCs w:val="24"/>
        </w:rPr>
        <w:t xml:space="preserve">- </w:t>
      </w:r>
      <w:r w:rsidRPr="0013451E">
        <w:rPr>
          <w:sz w:val="24"/>
          <w:szCs w:val="24"/>
        </w:rPr>
        <w:t>džiugios vaikų emocijos, galimybė parodyti, kaip myli savo miestą, kraštą</w:t>
      </w:r>
      <w:r w:rsidRPr="0013451E">
        <w:rPr>
          <w:b/>
          <w:sz w:val="24"/>
          <w:szCs w:val="24"/>
        </w:rPr>
        <w:t xml:space="preserve">. „Po gėlės daigelį – į vaikų darželį“. </w:t>
      </w:r>
      <w:r w:rsidRPr="0013451E">
        <w:rPr>
          <w:sz w:val="24"/>
          <w:szCs w:val="24"/>
        </w:rPr>
        <w:t>Tikslas – įtraukti tėvelius į lopšelio – darželio aplinkos gražinimą. Pasiektas rezultatas – gražesnė darželio aplinka, smagiau vaikams darželyje. „</w:t>
      </w:r>
      <w:r w:rsidRPr="0013451E">
        <w:rPr>
          <w:b/>
          <w:sz w:val="24"/>
          <w:szCs w:val="24"/>
        </w:rPr>
        <w:t xml:space="preserve">Būk matomas ir saugus“. </w:t>
      </w:r>
      <w:r w:rsidRPr="0013451E">
        <w:rPr>
          <w:sz w:val="24"/>
          <w:szCs w:val="24"/>
        </w:rPr>
        <w:t>Tikslas</w:t>
      </w:r>
      <w:r w:rsidRPr="0013451E">
        <w:rPr>
          <w:b/>
          <w:sz w:val="24"/>
          <w:szCs w:val="24"/>
        </w:rPr>
        <w:t xml:space="preserve"> – </w:t>
      </w:r>
      <w:r w:rsidRPr="0013451E">
        <w:rPr>
          <w:sz w:val="24"/>
          <w:szCs w:val="24"/>
        </w:rPr>
        <w:t>traumų ir sužalojimų prevencija. Pasiektas rezultatas –</w:t>
      </w:r>
      <w:r w:rsidRPr="0013451E">
        <w:rPr>
          <w:b/>
          <w:sz w:val="24"/>
          <w:szCs w:val="24"/>
        </w:rPr>
        <w:t xml:space="preserve"> </w:t>
      </w:r>
      <w:r w:rsidRPr="0013451E">
        <w:rPr>
          <w:sz w:val="24"/>
          <w:szCs w:val="24"/>
        </w:rPr>
        <w:t>vaikai susipažino su traumų prevencija.</w:t>
      </w:r>
      <w:r w:rsidRPr="0013451E">
        <w:rPr>
          <w:b/>
          <w:sz w:val="24"/>
          <w:szCs w:val="24"/>
        </w:rPr>
        <w:t xml:space="preserve"> </w:t>
      </w:r>
    </w:p>
    <w:p w:rsidR="00DC5B07" w:rsidRPr="0013451E" w:rsidRDefault="00DC5B07" w:rsidP="00263D40">
      <w:pPr>
        <w:numPr>
          <w:ilvl w:val="0"/>
          <w:numId w:val="89"/>
        </w:numPr>
        <w:spacing w:after="0" w:line="240" w:lineRule="auto"/>
        <w:jc w:val="both"/>
        <w:rPr>
          <w:sz w:val="24"/>
          <w:szCs w:val="24"/>
        </w:rPr>
      </w:pPr>
      <w:r w:rsidRPr="0013451E">
        <w:rPr>
          <w:b/>
          <w:sz w:val="24"/>
          <w:szCs w:val="24"/>
        </w:rPr>
        <w:t xml:space="preserve">Šventiniai, netradiciniai renginiai, pramogos.  Pramogos, skirtos vaikų saugios ir sveikos gyvensenos ugdymui: „Sveiko obuolio diena“, „Noriu būti švarus ir sveikas“, „Vitaminai – vaikų draugai“, „Policininko šuniuko Amsio patarimai“, „Džiaugsis dantukai, sveikučiai blizgės“. </w:t>
      </w:r>
      <w:r w:rsidRPr="0013451E">
        <w:rPr>
          <w:sz w:val="24"/>
          <w:szCs w:val="24"/>
        </w:rPr>
        <w:t xml:space="preserve">Tikslas – netradicinis vaikų sveikatos ugdymas. Pasiektas rezultatas – sveikesni ir saugesni vaikai. </w:t>
      </w:r>
      <w:r w:rsidRPr="0013451E">
        <w:rPr>
          <w:b/>
          <w:sz w:val="24"/>
          <w:szCs w:val="24"/>
        </w:rPr>
        <w:t>Netradicinio ugdymo diena</w:t>
      </w:r>
      <w:r w:rsidRPr="0013451E">
        <w:rPr>
          <w:sz w:val="24"/>
          <w:szCs w:val="24"/>
        </w:rPr>
        <w:t xml:space="preserve"> </w:t>
      </w:r>
      <w:r w:rsidRPr="0013451E">
        <w:rPr>
          <w:b/>
          <w:sz w:val="24"/>
          <w:szCs w:val="24"/>
        </w:rPr>
        <w:t>„Susipažinkime su chemijos pasauliu“.</w:t>
      </w:r>
      <w:r w:rsidRPr="0013451E">
        <w:rPr>
          <w:sz w:val="24"/>
          <w:szCs w:val="24"/>
        </w:rPr>
        <w:t xml:space="preserve"> Tikslas – vaikų saugumo ugdymas bendradarbiaujant su šeima. Pasiektas rezultatas – tėvų įtraukimas į ugdomąją veiklą. </w:t>
      </w:r>
      <w:r w:rsidRPr="0013451E">
        <w:rPr>
          <w:b/>
          <w:sz w:val="24"/>
          <w:szCs w:val="24"/>
        </w:rPr>
        <w:t xml:space="preserve">„Rytmetis su močiute“. </w:t>
      </w:r>
      <w:r w:rsidRPr="0013451E">
        <w:rPr>
          <w:sz w:val="24"/>
          <w:szCs w:val="24"/>
        </w:rPr>
        <w:t xml:space="preserve">Tikslas – bendradarbiauti su šeima ugdant vaikų socialinius gebėjimus. Pasiektas rezultatas – vaikų džiugios emocijos, į ugdymo procesą įtraukta šeima. Edukacinė programas „Sferinis kitas. Povandeninis jūrų pasaulis“. Tikslas – netradicinis vaikų pažintinės kompetencijos ugdymas. Pasiektas rezultatas – IKT panaudojimas ugdymo procese, vaikų sudominimas. </w:t>
      </w:r>
      <w:r w:rsidRPr="0013451E">
        <w:rPr>
          <w:b/>
          <w:sz w:val="24"/>
          <w:szCs w:val="24"/>
        </w:rPr>
        <w:t>Šventiniai rytmečiai</w:t>
      </w:r>
      <w:r w:rsidRPr="0013451E">
        <w:rPr>
          <w:sz w:val="24"/>
          <w:szCs w:val="24"/>
        </w:rPr>
        <w:t xml:space="preserve"> „Trys karaliai“, „Vasario 16-ajai paminėti“, „Gurgu gurgu į Kaziuko turgų“, „Mes Žemės vaikai“, „Rid rid rid margi margučiai“, „Pievos pasakaitės“, „Rugsėjo 1-oji“, „Rudenėlis pas mus atkeliavo“. Tikslas – suteikti vaikas džiugių emocijų per netradicines veiklas. Pasiektas rezultatas – laimingesni, džiaugsmingesni vaikai, tėveliai. </w:t>
      </w:r>
      <w:r w:rsidRPr="0013451E">
        <w:rPr>
          <w:b/>
          <w:sz w:val="24"/>
          <w:szCs w:val="24"/>
        </w:rPr>
        <w:t>Teatrų festivalis</w:t>
      </w:r>
      <w:r w:rsidRPr="0013451E">
        <w:rPr>
          <w:sz w:val="24"/>
          <w:szCs w:val="24"/>
        </w:rPr>
        <w:t xml:space="preserve"> </w:t>
      </w:r>
      <w:r w:rsidRPr="0013451E">
        <w:rPr>
          <w:b/>
          <w:sz w:val="24"/>
          <w:szCs w:val="24"/>
        </w:rPr>
        <w:t>„Šalnos dovanos“</w:t>
      </w:r>
      <w:r w:rsidRPr="0013451E">
        <w:rPr>
          <w:sz w:val="24"/>
          <w:szCs w:val="24"/>
        </w:rPr>
        <w:t xml:space="preserve">. Tikslas – kūrybinių galių plėtojimas. Pasiektas rezultatas – sėkmingas pedagogų tarpusavio bendradarbiavimas. </w:t>
      </w:r>
    </w:p>
    <w:p w:rsidR="00DC5B07" w:rsidRPr="0013451E" w:rsidRDefault="00DC5B07" w:rsidP="00263D40">
      <w:pPr>
        <w:numPr>
          <w:ilvl w:val="0"/>
          <w:numId w:val="89"/>
        </w:numPr>
        <w:spacing w:after="0" w:line="240" w:lineRule="auto"/>
        <w:jc w:val="both"/>
        <w:rPr>
          <w:b/>
          <w:sz w:val="24"/>
          <w:szCs w:val="24"/>
        </w:rPr>
      </w:pPr>
      <w:r w:rsidRPr="0013451E">
        <w:rPr>
          <w:b/>
          <w:sz w:val="24"/>
          <w:szCs w:val="24"/>
        </w:rPr>
        <w:t xml:space="preserve">Projektai. ,,Už vieną trupinėlį-čiulbėsiu visą vasarėlę“ </w:t>
      </w:r>
      <w:r w:rsidRPr="0013451E">
        <w:rPr>
          <w:sz w:val="24"/>
          <w:szCs w:val="24"/>
        </w:rPr>
        <w:t>Panevėžio Gamtos mokykloje.</w:t>
      </w:r>
      <w:r w:rsidRPr="0013451E">
        <w:rPr>
          <w:b/>
          <w:sz w:val="24"/>
          <w:szCs w:val="24"/>
        </w:rPr>
        <w:t xml:space="preserve"> </w:t>
      </w:r>
      <w:r w:rsidRPr="0013451E">
        <w:rPr>
          <w:sz w:val="24"/>
          <w:szCs w:val="24"/>
        </w:rPr>
        <w:t xml:space="preserve">Tikslas - propaguoti aplinkosaugines idėjas, ugdyti ekologines nuostatas, ugdyti vaikų norą pažinti, stebėti. Pasiektas rezultatas - vaikų kūrybos džiaugsmas, bendradarbiavimas su socialiniais partneriais. </w:t>
      </w:r>
      <w:r w:rsidRPr="0013451E">
        <w:rPr>
          <w:b/>
          <w:sz w:val="24"/>
          <w:szCs w:val="24"/>
        </w:rPr>
        <w:t>„Pasakos ir muzikos pasaulyje“, Kauno lopšelyje-darželyje „Vilnelė“.</w:t>
      </w:r>
      <w:r w:rsidRPr="0013451E">
        <w:rPr>
          <w:sz w:val="24"/>
          <w:szCs w:val="24"/>
        </w:rPr>
        <w:t xml:space="preserve"> Tikslas – ugdyti vaikų meninius gebėjimus per vaidybą. Pasiektas rezultatas – išugdyti vaikų vaidybiniai gebėjimai, gautas CD diskas su visų dalyvių vaidintomis pasakomis. </w:t>
      </w:r>
      <w:r w:rsidRPr="0013451E">
        <w:rPr>
          <w:b/>
          <w:sz w:val="24"/>
          <w:szCs w:val="24"/>
        </w:rPr>
        <w:t>„Laiškas draugui“</w:t>
      </w:r>
      <w:r w:rsidRPr="0013451E">
        <w:rPr>
          <w:sz w:val="24"/>
          <w:szCs w:val="24"/>
        </w:rPr>
        <w:t xml:space="preserve"> Panevėžio lopšelyje-darželyje „Draugystė“. Tikslas – ugdyti vaikų socialinius įgūdžius. Pasiektas rezultatas – džiugios vaikų emocijos, netradicinis vaikų socialinės kompetencijos ugdymas. </w:t>
      </w:r>
      <w:r w:rsidRPr="0013451E">
        <w:rPr>
          <w:b/>
          <w:sz w:val="24"/>
          <w:szCs w:val="24"/>
        </w:rPr>
        <w:t>„Mokomės dirbti su moliu“.</w:t>
      </w:r>
      <w:r w:rsidRPr="0013451E">
        <w:rPr>
          <w:sz w:val="24"/>
          <w:szCs w:val="24"/>
        </w:rPr>
        <w:t xml:space="preserve"> Tikslas – vaikų meninių gebėjimų ugdymas. Pasiektas rezultatas – vaikų pažintis su moliu, jo savybėmis. </w:t>
      </w:r>
      <w:r w:rsidRPr="0013451E">
        <w:rPr>
          <w:b/>
          <w:sz w:val="24"/>
          <w:szCs w:val="24"/>
        </w:rPr>
        <w:t>„Mūsų šnekučiai</w:t>
      </w:r>
      <w:r w:rsidRPr="0013451E">
        <w:rPr>
          <w:sz w:val="24"/>
          <w:szCs w:val="24"/>
        </w:rPr>
        <w:t xml:space="preserve">“ Panevėžio lopšelyje-darželyje „Draugystė“. Tikslas – skatinti vaikų, kuriems teikiama logopedinė pagalba, kūrybinius gebėjimus, pasitikėjimą savo jėgomis. Pasiektas rezultatas – vaikų džiugios emocijos, graži draugystė su mikrorajono darželiu, siekiant specialiųjų ugdymosi poreikių turinčių gabių vaikų ugdymo kokybės. Lopšelio-darželio „Voveraitė‘ projektas </w:t>
      </w:r>
      <w:r w:rsidRPr="0013451E">
        <w:rPr>
          <w:b/>
          <w:sz w:val="24"/>
          <w:szCs w:val="24"/>
        </w:rPr>
        <w:t>„Sėjau rūtą, sėjau mėtą... o kas išdygo?“</w:t>
      </w:r>
      <w:r w:rsidRPr="0013451E">
        <w:rPr>
          <w:sz w:val="24"/>
          <w:szCs w:val="24"/>
        </w:rPr>
        <w:t xml:space="preserve"> Tikslas – bendruomenės telkimas vaikų etninės, gamtosauginės kultūros perdavimui. Pasiektas rezultatas – patobulinti vaikų gamtosauginiai gebėjimai. Panevėžio miesto savivaldybės organizuotas projektas </w:t>
      </w:r>
      <w:r w:rsidRPr="0013451E">
        <w:rPr>
          <w:b/>
          <w:sz w:val="24"/>
          <w:szCs w:val="24"/>
        </w:rPr>
        <w:t xml:space="preserve">„Saugiai pereikime gatvę“. </w:t>
      </w:r>
      <w:r w:rsidRPr="0013451E">
        <w:rPr>
          <w:sz w:val="24"/>
          <w:szCs w:val="24"/>
        </w:rPr>
        <w:t xml:space="preserve">Tikslas – vaikų saugumo užtikrinimas išvykų, ekskursijų metu. Pasiektas rezultatas – gauta virvė – „šimtakojis“, padedanti vaikams saugiai pereiti gatvę. 1 „Ančiukų“ grupės projektas </w:t>
      </w:r>
      <w:r w:rsidRPr="0013451E">
        <w:rPr>
          <w:b/>
          <w:sz w:val="24"/>
          <w:szCs w:val="24"/>
        </w:rPr>
        <w:t>„Sušildykime eglutę“</w:t>
      </w:r>
      <w:r w:rsidRPr="0013451E">
        <w:rPr>
          <w:sz w:val="24"/>
          <w:szCs w:val="24"/>
        </w:rPr>
        <w:t>. Tikslas – vaikų kūrybiškumo ugdymas. Pasiektas rezultatas – suorganizuota vaikų ir tėvų darbų paroda.</w:t>
      </w:r>
    </w:p>
    <w:p w:rsidR="00DC5B07" w:rsidRPr="0013451E" w:rsidRDefault="00DC5B07" w:rsidP="00263D40">
      <w:pPr>
        <w:numPr>
          <w:ilvl w:val="0"/>
          <w:numId w:val="89"/>
        </w:numPr>
        <w:spacing w:after="0" w:line="240" w:lineRule="auto"/>
        <w:jc w:val="both"/>
        <w:rPr>
          <w:b/>
          <w:sz w:val="24"/>
          <w:szCs w:val="24"/>
        </w:rPr>
      </w:pPr>
      <w:r w:rsidRPr="0013451E">
        <w:rPr>
          <w:b/>
          <w:sz w:val="24"/>
          <w:szCs w:val="24"/>
        </w:rPr>
        <w:t>Vaikų darbų ir kitos parodos</w:t>
      </w:r>
      <w:r w:rsidRPr="0013451E">
        <w:rPr>
          <w:sz w:val="24"/>
          <w:szCs w:val="24"/>
        </w:rPr>
        <w:t xml:space="preserve">. Panevėžio lopšelio-darželio „Vaivorykštė“ konkursas </w:t>
      </w:r>
      <w:r w:rsidRPr="0013451E">
        <w:rPr>
          <w:b/>
          <w:sz w:val="24"/>
          <w:szCs w:val="24"/>
        </w:rPr>
        <w:t>„Ach ta pirštinė raštuota“</w:t>
      </w:r>
      <w:r w:rsidRPr="0013451E">
        <w:rPr>
          <w:sz w:val="24"/>
          <w:szCs w:val="24"/>
        </w:rPr>
        <w:t>. Tikslas</w:t>
      </w:r>
      <w:r w:rsidRPr="0013451E">
        <w:rPr>
          <w:b/>
          <w:sz w:val="24"/>
          <w:szCs w:val="24"/>
        </w:rPr>
        <w:t xml:space="preserve"> – </w:t>
      </w:r>
      <w:r w:rsidRPr="0013451E">
        <w:rPr>
          <w:sz w:val="24"/>
          <w:szCs w:val="24"/>
        </w:rPr>
        <w:t>skatinti pedagogų kūrybiškumą. Pasiektas rezultatas – dalyvavimas kolegų organizuotame renginyje, kūrybinių galių plėtojimas.</w:t>
      </w:r>
      <w:r w:rsidRPr="0013451E">
        <w:rPr>
          <w:b/>
          <w:sz w:val="24"/>
          <w:szCs w:val="24"/>
        </w:rPr>
        <w:t xml:space="preserve"> </w:t>
      </w:r>
      <w:r w:rsidRPr="0013451E">
        <w:rPr>
          <w:sz w:val="24"/>
          <w:szCs w:val="24"/>
        </w:rPr>
        <w:t xml:space="preserve">Lopšelio – darželio ,,Voveraitė“ ugdytinių kūrybinių darbų paroda </w:t>
      </w:r>
      <w:r w:rsidRPr="0013451E">
        <w:rPr>
          <w:b/>
          <w:sz w:val="24"/>
          <w:szCs w:val="24"/>
        </w:rPr>
        <w:t xml:space="preserve">,,Žiemos džiaugsmai“ </w:t>
      </w:r>
      <w:r w:rsidRPr="0013451E">
        <w:rPr>
          <w:sz w:val="24"/>
          <w:szCs w:val="24"/>
        </w:rPr>
        <w:t>Panevėžio G. Petkevičaitės – Bitės bibliotekoje</w:t>
      </w:r>
      <w:r w:rsidRPr="0013451E">
        <w:rPr>
          <w:b/>
          <w:sz w:val="24"/>
          <w:szCs w:val="24"/>
        </w:rPr>
        <w:t xml:space="preserve">. </w:t>
      </w:r>
      <w:r w:rsidRPr="0013451E">
        <w:rPr>
          <w:sz w:val="24"/>
          <w:szCs w:val="24"/>
        </w:rPr>
        <w:t xml:space="preserve">Tikslas - ugdyti kūrybinę vaikų raišką, lavinti estetinį supratimą. Pasiektas rezultatas - bendradarbiavimas su socialiniais partneriais. Lopšelio – darželio „Draugystė“ organizuota kūrybinių darbų paroda </w:t>
      </w:r>
      <w:r w:rsidRPr="0013451E">
        <w:rPr>
          <w:b/>
          <w:sz w:val="24"/>
          <w:szCs w:val="24"/>
        </w:rPr>
        <w:t xml:space="preserve">,,Gėlė darželiui“. </w:t>
      </w:r>
      <w:r w:rsidRPr="0013451E">
        <w:rPr>
          <w:sz w:val="24"/>
          <w:szCs w:val="24"/>
        </w:rPr>
        <w:t xml:space="preserve">Tikslas - ugdyti pedagogų kūrybiškumą, originalumą, išradingumą. Pasiektas rezultatas - pedagogų kūrybos džiaugsmas, pasidalijimas gerąja patirtimi. Panevėžio lopšelio-darželio „Vyturėlis“ paroda </w:t>
      </w:r>
      <w:r w:rsidRPr="0013451E">
        <w:rPr>
          <w:b/>
          <w:sz w:val="24"/>
          <w:szCs w:val="24"/>
        </w:rPr>
        <w:t>„Kaukės ir pasakų personažai iš antrinių žaliavų“</w:t>
      </w:r>
      <w:r w:rsidRPr="0013451E">
        <w:rPr>
          <w:sz w:val="24"/>
          <w:szCs w:val="24"/>
        </w:rPr>
        <w:t xml:space="preserve">. Tikslas - bendradarbiavimas, ugdant vaikų kūrybines galias. Pasiektas rezultatas - kūrybos džiaugsmas. Lopšelio – darželio „Kregždutė“ konkursas </w:t>
      </w:r>
      <w:r w:rsidRPr="0013451E">
        <w:rPr>
          <w:b/>
          <w:sz w:val="24"/>
          <w:szCs w:val="24"/>
        </w:rPr>
        <w:t>„Netradicinė eglutė“</w:t>
      </w:r>
      <w:r w:rsidRPr="0013451E">
        <w:rPr>
          <w:sz w:val="24"/>
          <w:szCs w:val="24"/>
        </w:rPr>
        <w:t xml:space="preserve">. Tikslas </w:t>
      </w:r>
      <w:r w:rsidRPr="0013451E">
        <w:rPr>
          <w:b/>
          <w:sz w:val="24"/>
          <w:szCs w:val="24"/>
        </w:rPr>
        <w:t xml:space="preserve">- </w:t>
      </w:r>
      <w:r w:rsidRPr="0013451E">
        <w:rPr>
          <w:sz w:val="24"/>
          <w:szCs w:val="24"/>
        </w:rPr>
        <w:t xml:space="preserve">pedagogų kūrybinių galių plėtojimas. Pasiektas rezultatas – pedagogų kūrybiškumo ugdymas, pasidalijimas gerąja patirtimi, bendradarbiavimas su socialiniais partneriais. Vaikų piešinių paroda </w:t>
      </w:r>
      <w:r w:rsidRPr="0013451E">
        <w:rPr>
          <w:b/>
          <w:sz w:val="24"/>
          <w:szCs w:val="24"/>
        </w:rPr>
        <w:t>„Žiemos pasaka“.</w:t>
      </w:r>
      <w:r w:rsidRPr="0013451E">
        <w:rPr>
          <w:sz w:val="24"/>
          <w:szCs w:val="24"/>
        </w:rPr>
        <w:t xml:space="preserve"> Tikslas - vaikų kūrybinių galių plėtojimas. Pasiektas rezultatas - vaikų kūrybos džiaugsmas. Panevėžio lopšelio-darželio „Kastytis“ paroda </w:t>
      </w:r>
      <w:r w:rsidRPr="0013451E">
        <w:rPr>
          <w:b/>
          <w:sz w:val="24"/>
          <w:szCs w:val="24"/>
        </w:rPr>
        <w:t>„Kalėdinių atvirukų paroda</w:t>
      </w:r>
      <w:r w:rsidRPr="0013451E">
        <w:rPr>
          <w:sz w:val="24"/>
          <w:szCs w:val="24"/>
        </w:rPr>
        <w:t xml:space="preserve">“. Tikslas –ugdyti kūrybinius vaikų, pedagogų gebėjimus. Pasiektas rezultatas – pasidalijimas idėjomis su kolegomis. Panevėžio visuomenės sveikatos biuro paroda </w:t>
      </w:r>
      <w:r w:rsidRPr="0013451E">
        <w:rPr>
          <w:b/>
          <w:sz w:val="24"/>
          <w:szCs w:val="24"/>
        </w:rPr>
        <w:t>„Mano akytės“.</w:t>
      </w:r>
      <w:r w:rsidRPr="0013451E">
        <w:rPr>
          <w:sz w:val="24"/>
          <w:szCs w:val="24"/>
        </w:rPr>
        <w:t xml:space="preserve"> Tikslas – netradicinis vaikų sveikatos saugojimo kompetencijos ugdymas. Pasiektas rezultatas – sveikesni, daugiau apie sveikatą žinantys vaikai. Skaistakalnio pagrindinės mokyklos mokinių paroda lopšelyje-darželyje „Voveraitė“ </w:t>
      </w:r>
      <w:r w:rsidRPr="0013451E">
        <w:rPr>
          <w:b/>
          <w:sz w:val="24"/>
          <w:szCs w:val="24"/>
        </w:rPr>
        <w:t>„Rudens džiaugsmai“</w:t>
      </w:r>
      <w:r w:rsidRPr="0013451E">
        <w:rPr>
          <w:sz w:val="24"/>
          <w:szCs w:val="24"/>
        </w:rPr>
        <w:t xml:space="preserve">. Tikslas – susipažinti su mokinių darbais, bendradarbiauti su mokykla. Pasiektas rezultatas – vaikų kūrybos džiaugsmas, susipažinimas su mokyklos veikla. </w:t>
      </w:r>
      <w:r w:rsidRPr="0013451E">
        <w:rPr>
          <w:b/>
          <w:sz w:val="24"/>
          <w:szCs w:val="24"/>
        </w:rPr>
        <w:t xml:space="preserve">Išvykos. </w:t>
      </w:r>
      <w:r w:rsidRPr="0013451E">
        <w:rPr>
          <w:sz w:val="24"/>
          <w:szCs w:val="24"/>
        </w:rPr>
        <w:t>Panevėžio miesto savivaldybės aikštė</w:t>
      </w:r>
      <w:r w:rsidRPr="0013451E">
        <w:rPr>
          <w:b/>
          <w:sz w:val="24"/>
          <w:szCs w:val="24"/>
        </w:rPr>
        <w:t xml:space="preserve"> – Vėliavos pakėlimo šventė, skirta Žemės dienai paminėti. </w:t>
      </w:r>
      <w:r w:rsidRPr="0013451E">
        <w:rPr>
          <w:sz w:val="24"/>
          <w:szCs w:val="24"/>
        </w:rPr>
        <w:t xml:space="preserve">Tikslas - ugdyti meilę savo žemei, kraštui. Pasiektas rezultatas - džiugios vaikų emocijos. Išvyka į </w:t>
      </w:r>
      <w:r w:rsidRPr="0013451E">
        <w:rPr>
          <w:b/>
          <w:sz w:val="24"/>
          <w:szCs w:val="24"/>
        </w:rPr>
        <w:t>„Šiaudinių skulptūrų parką“</w:t>
      </w:r>
      <w:r w:rsidRPr="0013451E">
        <w:rPr>
          <w:sz w:val="24"/>
          <w:szCs w:val="24"/>
        </w:rPr>
        <w:t xml:space="preserve">. Tikslas – ugdyti vaikų pažintinius, elgesio važiuojant autobusu įgūdžius. Pasiektas rezultatas – vaikai supažindinti su šiaudų panaudojimo galimybėmis, džiugios emocijos. Išvykos į </w:t>
      </w:r>
      <w:r w:rsidRPr="0013451E">
        <w:rPr>
          <w:b/>
          <w:sz w:val="24"/>
          <w:szCs w:val="24"/>
        </w:rPr>
        <w:t>Panevėžio Kraštotyros muziejų</w:t>
      </w:r>
      <w:r w:rsidRPr="0013451E">
        <w:rPr>
          <w:sz w:val="24"/>
          <w:szCs w:val="24"/>
        </w:rPr>
        <w:t xml:space="preserve"> (edukacinės programos „Augmenijos ir žmogaus bendrystė“, „Vėlinės“, „Drugelio kelionė aplink pasaulį“, „Kalėdos“) Tikslas – vaikų etnokultūrinių įgūdžių ugdymas per netradicinę veiklą. Pasiektas rezultatas – džiugios vaikų emocijos, pažintis su Lietuvos istorija, papročiais ir tradicijomis.  </w:t>
      </w:r>
      <w:r w:rsidRPr="0013451E">
        <w:rPr>
          <w:b/>
          <w:sz w:val="24"/>
          <w:szCs w:val="24"/>
        </w:rPr>
        <w:t>Susitikimas su „Pypliuku“.</w:t>
      </w:r>
      <w:r w:rsidRPr="0013451E">
        <w:rPr>
          <w:sz w:val="24"/>
          <w:szCs w:val="24"/>
        </w:rPr>
        <w:t xml:space="preserve"> Tikslas – susipažinti su vaikų žaidimų kambariu P/C „Babilonas“. Pasiektas rezultatas – vaikų džiugios emocijos, netradicinis ugdymas. </w:t>
      </w:r>
      <w:r w:rsidRPr="0013451E">
        <w:rPr>
          <w:b/>
          <w:sz w:val="24"/>
          <w:szCs w:val="24"/>
        </w:rPr>
        <w:t>Į Panevėžio Skaistakalnio pagrindinė mokyklą</w:t>
      </w:r>
      <w:r w:rsidRPr="0013451E">
        <w:rPr>
          <w:sz w:val="24"/>
          <w:szCs w:val="24"/>
        </w:rPr>
        <w:t xml:space="preserve"> (koncertas Vasario 16-ajai paminėti, Advento popietė, spektaklis „Kalėdinė pasaka“). Tikslas – susipažinti su mokyklos veiklas. Pasiektas rezultatas – netradicinis ugdymas, bendradarbiavimas su socialiniais partneriais. </w:t>
      </w:r>
      <w:r w:rsidRPr="0013451E">
        <w:rPr>
          <w:b/>
          <w:sz w:val="24"/>
          <w:szCs w:val="24"/>
        </w:rPr>
        <w:t>Į A. Bandzos kūdikių ir vaikų globos namus</w:t>
      </w:r>
      <w:r w:rsidRPr="0013451E">
        <w:rPr>
          <w:sz w:val="24"/>
          <w:szCs w:val="24"/>
        </w:rPr>
        <w:t xml:space="preserve"> (konkursas „Žaliuok, žaliaskare, žaliuok 2014“). Tikslas – vaikų kūrybinių gebėjimų ugdymas, pažintis su vaikų globos namais. Pasiektas rezultatas – bendradarbiavimas su socialiniais partneriais. </w:t>
      </w:r>
      <w:r w:rsidRPr="0013451E">
        <w:rPr>
          <w:b/>
          <w:sz w:val="24"/>
          <w:szCs w:val="24"/>
        </w:rPr>
        <w:t>Į Panevėžio bendruomenių rūmus</w:t>
      </w:r>
      <w:r w:rsidRPr="0013451E">
        <w:rPr>
          <w:sz w:val="24"/>
          <w:szCs w:val="24"/>
        </w:rPr>
        <w:t xml:space="preserve"> (Žemės dienos renginys „Žeme, kaip gyveni?“ ir spektaklis „12 dūžių“). Tikslas – vaikų socialinių gebėjimų ugdymas, pažintis su teatru. Pasiektas rezultatas – dalyvavimas miesto renginiuose. </w:t>
      </w:r>
      <w:r w:rsidRPr="0013451E">
        <w:rPr>
          <w:b/>
          <w:sz w:val="24"/>
          <w:szCs w:val="24"/>
        </w:rPr>
        <w:t>Į Panevėžio lopšelį-darželį „Kregždutė“</w:t>
      </w:r>
      <w:r w:rsidRPr="0013451E">
        <w:rPr>
          <w:sz w:val="24"/>
          <w:szCs w:val="24"/>
        </w:rPr>
        <w:t xml:space="preserve"> (parodytas auklėtojų ir vaikų spektaklis „Gaidys ir spalvos“). Tikslas – vaikų ir pedagogų vaidybinių gebėjimų ugdymas. Pasiektas rezultatas – pasidalijimas gerąja pedagogine patirtimi. </w:t>
      </w:r>
    </w:p>
    <w:p w:rsidR="00DC5B07" w:rsidRPr="0013451E" w:rsidRDefault="00DC5B07" w:rsidP="00263D40">
      <w:pPr>
        <w:numPr>
          <w:ilvl w:val="0"/>
          <w:numId w:val="89"/>
        </w:numPr>
        <w:spacing w:after="0" w:line="240" w:lineRule="auto"/>
        <w:jc w:val="both"/>
        <w:rPr>
          <w:b/>
          <w:sz w:val="24"/>
          <w:szCs w:val="24"/>
        </w:rPr>
      </w:pPr>
      <w:r w:rsidRPr="0013451E">
        <w:rPr>
          <w:b/>
          <w:sz w:val="24"/>
          <w:szCs w:val="24"/>
        </w:rPr>
        <w:t>Tėvų visuotiniai susirinkimai</w:t>
      </w:r>
      <w:r w:rsidRPr="0013451E">
        <w:rPr>
          <w:sz w:val="24"/>
          <w:szCs w:val="24"/>
        </w:rPr>
        <w:t>: „Sveikas ir saugus vaikas – bendras darželio ir šeimos tikslas“ (</w:t>
      </w:r>
      <w:smartTag w:uri="schemas-tilde-lv/tildestengine" w:element="metric2">
        <w:smartTagPr>
          <w:attr w:name="metric_value" w:val="2014"/>
          <w:attr w:name="metric_text" w:val="m"/>
        </w:smartTagPr>
        <w:r w:rsidRPr="0013451E">
          <w:rPr>
            <w:sz w:val="24"/>
            <w:szCs w:val="24"/>
          </w:rPr>
          <w:t>2014 m</w:t>
        </w:r>
      </w:smartTag>
      <w:r w:rsidRPr="0013451E">
        <w:rPr>
          <w:sz w:val="24"/>
          <w:szCs w:val="24"/>
        </w:rPr>
        <w:t>. rugsėjo mėn.). Priešmokyklinių grupių tėvų susirinkimas „Vaikų brandumas mokyklai“ (</w:t>
      </w:r>
      <w:smartTag w:uri="schemas-tilde-lv/tildestengine" w:element="metric2">
        <w:smartTagPr>
          <w:attr w:name="metric_value" w:val="2014"/>
          <w:attr w:name="metric_text" w:val="m"/>
        </w:smartTagPr>
        <w:r w:rsidRPr="0013451E">
          <w:rPr>
            <w:sz w:val="24"/>
            <w:szCs w:val="24"/>
          </w:rPr>
          <w:t>2014 m</w:t>
        </w:r>
      </w:smartTag>
      <w:r w:rsidRPr="0013451E">
        <w:rPr>
          <w:sz w:val="24"/>
          <w:szCs w:val="24"/>
        </w:rPr>
        <w:t xml:space="preserve">. vasario mėn.). Tėvų (globėjų) konsultacinio centro renginiai: popietė „Netinkamo vaikų elgesio keitimo būdai“; grupių vardynų šventės su tėvais, grupių tėvų susirinkimai. </w:t>
      </w:r>
    </w:p>
    <w:p w:rsidR="00DC5B07" w:rsidRPr="0013451E" w:rsidRDefault="00DC5B07" w:rsidP="00DC5B07">
      <w:pPr>
        <w:ind w:left="181"/>
        <w:jc w:val="both"/>
        <w:rPr>
          <w:b/>
          <w:sz w:val="24"/>
          <w:szCs w:val="24"/>
        </w:rPr>
      </w:pPr>
    </w:p>
    <w:p w:rsidR="00DC5B07" w:rsidRPr="0013451E" w:rsidRDefault="00DC5B07" w:rsidP="00DC5B07">
      <w:pPr>
        <w:ind w:left="181"/>
        <w:jc w:val="both"/>
        <w:rPr>
          <w:sz w:val="24"/>
          <w:szCs w:val="24"/>
        </w:rPr>
      </w:pPr>
      <w:r w:rsidRPr="0013451E">
        <w:rPr>
          <w:b/>
          <w:sz w:val="24"/>
          <w:szCs w:val="24"/>
        </w:rPr>
        <w:t xml:space="preserve">      </w:t>
      </w:r>
      <w:r w:rsidRPr="0013451E">
        <w:rPr>
          <w:sz w:val="24"/>
          <w:szCs w:val="24"/>
        </w:rPr>
        <w:t xml:space="preserve">Visos 2014 metų veiklos programoje numatytos priemonės </w:t>
      </w:r>
      <w:r w:rsidRPr="0013451E">
        <w:rPr>
          <w:b/>
          <w:sz w:val="24"/>
          <w:szCs w:val="24"/>
        </w:rPr>
        <w:t>įvykdytos</w:t>
      </w:r>
      <w:r w:rsidRPr="0013451E">
        <w:rPr>
          <w:sz w:val="24"/>
          <w:szCs w:val="24"/>
        </w:rPr>
        <w:t xml:space="preserve">, </w:t>
      </w:r>
      <w:r w:rsidRPr="0013451E">
        <w:rPr>
          <w:b/>
          <w:sz w:val="24"/>
          <w:szCs w:val="24"/>
        </w:rPr>
        <w:t>pasiekti numatyti rezultatai</w:t>
      </w:r>
      <w:r w:rsidRPr="0013451E">
        <w:rPr>
          <w:sz w:val="24"/>
          <w:szCs w:val="24"/>
        </w:rPr>
        <w:t xml:space="preserve">: tėvai aktyviai dalyvavo įvairiuose renginiuose, netradicinėse veiklose, prisidėjo prie materialinės įstaigos gerovės (vienai grupei padovanojo grindų dangą, kitai – pakabinamas lubas).  Vaikų socialiniai, sveikos ir saugios gyvensenos įgūdžiai buvo ugdomi įvairiose veiklose, projektuose, jų pažanga akivaizdi. Tinkamai vaikai paruošti mokyklai: visi vaikai padarė pažangą ir galėjo lankyti pirmą klasę. Buvo teikiama kompleksinė pagalba vaikams, turintiems kalbos ir komunikavimo problemų. Atvirų durų savaičių metu tėvai geriau susipažino su lopšelio – darželio teikiamomis paslaugomis, teikė pasiūlymus, pageidavimus. Apie vaikų parengimą mokyklai informuoti tėvai, priešmokyklinio ir pradinio ugdymo perimamumas ir tęstinumas, organizuotas vaikų tautiškumo, pilietiškumo, kūrybiškumo ugdymas. Vyko aktyvi veikla Tėvų (globėjų) konsultaciniame centre, Metodiniame centre. Tėvų informavimui 2014 metams buvo skirtas ypatingas dėmesys, informatyvi lopšelio – darželio internetinė svetainė, kurioje buvo pateikiama tėvams aktuali informacija apie renginius, svarbiausius veiklą reglamentuojančius dokumentus, mokestį už darželį, talpinamos renginių nuotraukos, kita svarbi informacija. </w:t>
      </w:r>
    </w:p>
    <w:p w:rsidR="00DC5B07" w:rsidRPr="009B77EF" w:rsidRDefault="00DC5B07" w:rsidP="00DC5B07">
      <w:pPr>
        <w:pStyle w:val="BodyText2"/>
        <w:spacing w:after="0"/>
        <w:jc w:val="center"/>
        <w:rPr>
          <w:bCs/>
        </w:rPr>
      </w:pPr>
      <w:r w:rsidRPr="009B77EF">
        <w:rPr>
          <w:bCs/>
        </w:rPr>
        <w:t>Patvirtintų asignavimų panaudojimas</w:t>
      </w:r>
    </w:p>
    <w:p w:rsidR="00DC5B07" w:rsidRPr="009B77EF" w:rsidRDefault="00DC5B07" w:rsidP="00DC5B07">
      <w:pPr>
        <w:pStyle w:val="BodyText2"/>
        <w:spacing w:after="0"/>
        <w:jc w:val="both"/>
        <w:rPr>
          <w:b w:val="0"/>
        </w:rPr>
      </w:pPr>
      <w:r w:rsidRPr="0013451E">
        <w:t xml:space="preserve">              </w:t>
      </w:r>
      <w:r w:rsidRPr="009B77EF">
        <w:rPr>
          <w:b w:val="0"/>
        </w:rPr>
        <w:t>2014 metais lopšeliui – darželiui „Voveraitė“ buvo skirta 1.401,1 tūkst</w:t>
      </w:r>
      <w:smartTag w:uri="schemas-tilde-lv/tildestengine" w:element="currency2">
        <w:smartTagPr>
          <w:attr w:name="currency_text" w:val="Lt"/>
          <w:attr w:name="currency_value" w:val="."/>
          <w:attr w:name="currency_key" w:val="LTL"/>
          <w:attr w:name="currency_id" w:val="30"/>
        </w:smartTagPr>
        <w:r w:rsidRPr="009B77EF">
          <w:rPr>
            <w:b w:val="0"/>
          </w:rPr>
          <w:t>. Lt</w:t>
        </w:r>
      </w:smartTag>
      <w:r w:rsidRPr="009B77EF">
        <w:rPr>
          <w:b w:val="0"/>
        </w:rPr>
        <w:t>./405 787 €. Iš jų aplinkos lėšos 777,3 tūkst</w:t>
      </w:r>
      <w:smartTag w:uri="schemas-tilde-lv/tildestengine" w:element="currency2">
        <w:smartTagPr>
          <w:attr w:name="currency_text" w:val="Lt"/>
          <w:attr w:name="currency_value" w:val="."/>
          <w:attr w:name="currency_key" w:val="LTL"/>
          <w:attr w:name="currency_id" w:val="30"/>
        </w:smartTagPr>
        <w:r w:rsidRPr="009B77EF">
          <w:rPr>
            <w:b w:val="0"/>
          </w:rPr>
          <w:t>. Lt</w:t>
        </w:r>
      </w:smartTag>
      <w:r w:rsidRPr="009B77EF">
        <w:rPr>
          <w:b w:val="0"/>
        </w:rPr>
        <w:t>/225 122 €, ikimokyklinuko krepšelio lėšos – 378,7 tūkst</w:t>
      </w:r>
      <w:smartTag w:uri="schemas-tilde-lv/tildestengine" w:element="currency2">
        <w:smartTagPr>
          <w:attr w:name="currency_text" w:val="Lt"/>
          <w:attr w:name="currency_value" w:val="."/>
          <w:attr w:name="currency_key" w:val="LTL"/>
          <w:attr w:name="currency_id" w:val="30"/>
        </w:smartTagPr>
        <w:r w:rsidRPr="009B77EF">
          <w:rPr>
            <w:b w:val="0"/>
          </w:rPr>
          <w:t>. Lt</w:t>
        </w:r>
      </w:smartTag>
      <w:r w:rsidRPr="009B77EF">
        <w:rPr>
          <w:b w:val="0"/>
        </w:rPr>
        <w:t>/109 679€, priešmokyklinuko krepšelio lėšos 53,2 tūkst</w:t>
      </w:r>
      <w:smartTag w:uri="schemas-tilde-lv/tildestengine" w:element="currency2">
        <w:smartTagPr>
          <w:attr w:name="currency_text" w:val="Lt"/>
          <w:attr w:name="currency_value" w:val="."/>
          <w:attr w:name="currency_key" w:val="LTL"/>
          <w:attr w:name="currency_id" w:val="30"/>
        </w:smartTagPr>
        <w:r w:rsidRPr="009B77EF">
          <w:rPr>
            <w:b w:val="0"/>
          </w:rPr>
          <w:t>. Lt</w:t>
        </w:r>
      </w:smartTag>
      <w:r w:rsidRPr="009B77EF">
        <w:rPr>
          <w:b w:val="0"/>
        </w:rPr>
        <w:t>/15 408 €, spec. lėšos –  191,9 tūkst</w:t>
      </w:r>
      <w:smartTag w:uri="schemas-tilde-lv/tildestengine" w:element="currency2">
        <w:smartTagPr>
          <w:attr w:name="currency_text" w:val="Lt"/>
          <w:attr w:name="currency_value" w:val="."/>
          <w:attr w:name="currency_key" w:val="LTL"/>
          <w:attr w:name="currency_id" w:val="30"/>
        </w:smartTagPr>
        <w:r w:rsidRPr="009B77EF">
          <w:rPr>
            <w:b w:val="0"/>
          </w:rPr>
          <w:t>. Lt</w:t>
        </w:r>
      </w:smartTag>
      <w:r w:rsidRPr="009B77EF">
        <w:rPr>
          <w:b w:val="0"/>
        </w:rPr>
        <w:t xml:space="preserve">/55 578 € .               </w:t>
      </w:r>
    </w:p>
    <w:p w:rsidR="00DC5B07" w:rsidRPr="009B77EF" w:rsidRDefault="00DC5B07" w:rsidP="00DC5B07">
      <w:pPr>
        <w:pStyle w:val="BodyText2"/>
        <w:spacing w:after="0"/>
        <w:jc w:val="both"/>
        <w:rPr>
          <w:b w:val="0"/>
        </w:rPr>
      </w:pPr>
      <w:r w:rsidRPr="009B77EF">
        <w:rPr>
          <w:b w:val="0"/>
        </w:rPr>
        <w:t xml:space="preserve">              Panaudota: 1391,6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./403 035 € (ne visos lėšos buvo gautos iš savivaldybės):</w:t>
      </w:r>
    </w:p>
    <w:p w:rsidR="00DC5B07" w:rsidRPr="009B77EF" w:rsidRDefault="00DC5B07" w:rsidP="009B77EF">
      <w:pPr>
        <w:pStyle w:val="BodyText2"/>
        <w:numPr>
          <w:ilvl w:val="0"/>
          <w:numId w:val="14"/>
        </w:numPr>
        <w:spacing w:after="0" w:line="276" w:lineRule="auto"/>
        <w:jc w:val="both"/>
        <w:rPr>
          <w:b w:val="0"/>
        </w:rPr>
      </w:pPr>
      <w:r w:rsidRPr="009B77EF">
        <w:rPr>
          <w:b w:val="0"/>
        </w:rPr>
        <w:t>Atlyginimams – 860,1 tūkst</w:t>
      </w:r>
      <w:smartTag w:uri="schemas-tilde-lv/tildestengine" w:element="currency2">
        <w:smartTagPr>
          <w:attr w:name="currency_text" w:val="Lt"/>
          <w:attr w:name="currency_value" w:val="."/>
          <w:attr w:name="currency_key" w:val="LTL"/>
          <w:attr w:name="currency_id" w:val="30"/>
        </w:smartTagPr>
        <w:r w:rsidRPr="009B77EF">
          <w:rPr>
            <w:b w:val="0"/>
          </w:rPr>
          <w:t>. Lt</w:t>
        </w:r>
      </w:smartTag>
      <w:r w:rsidRPr="009B77EF">
        <w:rPr>
          <w:b w:val="0"/>
        </w:rPr>
        <w:t>/ 249 102 €;</w:t>
      </w:r>
    </w:p>
    <w:p w:rsidR="00DC5B07" w:rsidRPr="009B77EF" w:rsidRDefault="00DC5B07" w:rsidP="009B77EF">
      <w:pPr>
        <w:pStyle w:val="BodyText2"/>
        <w:numPr>
          <w:ilvl w:val="0"/>
          <w:numId w:val="14"/>
        </w:numPr>
        <w:spacing w:after="0" w:line="276" w:lineRule="auto"/>
        <w:jc w:val="both"/>
        <w:rPr>
          <w:b w:val="0"/>
        </w:rPr>
      </w:pPr>
      <w:r w:rsidRPr="009B77EF">
        <w:rPr>
          <w:b w:val="0"/>
        </w:rPr>
        <w:t>Sodra – 259,9 tūkst</w:t>
      </w:r>
      <w:smartTag w:uri="schemas-tilde-lv/tildestengine" w:element="currency2">
        <w:smartTagPr>
          <w:attr w:name="currency_text" w:val="Lt"/>
          <w:attr w:name="currency_value" w:val="."/>
          <w:attr w:name="currency_key" w:val="LTL"/>
          <w:attr w:name="currency_id" w:val="30"/>
        </w:smartTagPr>
        <w:r w:rsidRPr="009B77EF">
          <w:rPr>
            <w:b w:val="0"/>
          </w:rPr>
          <w:t>. Lt</w:t>
        </w:r>
      </w:smartTag>
      <w:r w:rsidRPr="009B77EF">
        <w:rPr>
          <w:b w:val="0"/>
        </w:rPr>
        <w:t>/75272 €;</w:t>
      </w:r>
    </w:p>
    <w:p w:rsidR="00DC5B07" w:rsidRPr="009B77EF" w:rsidRDefault="00DC5B07" w:rsidP="009B77EF">
      <w:pPr>
        <w:pStyle w:val="BodyText2"/>
        <w:numPr>
          <w:ilvl w:val="0"/>
          <w:numId w:val="14"/>
        </w:numPr>
        <w:spacing w:after="0" w:line="276" w:lineRule="auto"/>
        <w:jc w:val="both"/>
        <w:rPr>
          <w:b w:val="0"/>
        </w:rPr>
      </w:pPr>
      <w:r w:rsidRPr="009B77EF">
        <w:rPr>
          <w:b w:val="0"/>
        </w:rPr>
        <w:t>Mityba – 175,3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50 770 €;</w:t>
      </w:r>
    </w:p>
    <w:p w:rsidR="00DC5B07" w:rsidRPr="009B77EF" w:rsidRDefault="00DC5B07" w:rsidP="009B77EF">
      <w:pPr>
        <w:pStyle w:val="BodyText2"/>
        <w:numPr>
          <w:ilvl w:val="0"/>
          <w:numId w:val="14"/>
        </w:numPr>
        <w:spacing w:after="0" w:line="276" w:lineRule="auto"/>
        <w:jc w:val="both"/>
        <w:rPr>
          <w:b w:val="0"/>
        </w:rPr>
      </w:pPr>
      <w:r w:rsidRPr="009B77EF">
        <w:rPr>
          <w:b w:val="0"/>
        </w:rPr>
        <w:t>Komunalinės paslaugos – 1,8 tūkst</w:t>
      </w:r>
      <w:smartTag w:uri="schemas-tilde-lv/tildestengine" w:element="currency2">
        <w:smartTagPr>
          <w:attr w:name="currency_text" w:val="Lt"/>
          <w:attr w:name="currency_value" w:val="."/>
          <w:attr w:name="currency_key" w:val="LTL"/>
          <w:attr w:name="currency_id" w:val="30"/>
        </w:smartTagPr>
        <w:r w:rsidRPr="009B77EF">
          <w:rPr>
            <w:b w:val="0"/>
          </w:rPr>
          <w:t>. Lt</w:t>
        </w:r>
      </w:smartTag>
      <w:r w:rsidRPr="009B77EF">
        <w:rPr>
          <w:b w:val="0"/>
        </w:rPr>
        <w:t>/ 521 €;</w:t>
      </w:r>
    </w:p>
    <w:p w:rsidR="00DC5B07" w:rsidRPr="009B77EF" w:rsidRDefault="00DC5B07" w:rsidP="009B77EF">
      <w:pPr>
        <w:pStyle w:val="BodyText2"/>
        <w:numPr>
          <w:ilvl w:val="0"/>
          <w:numId w:val="14"/>
        </w:numPr>
        <w:spacing w:after="0" w:line="276" w:lineRule="auto"/>
        <w:jc w:val="both"/>
        <w:rPr>
          <w:b w:val="0"/>
        </w:rPr>
      </w:pPr>
      <w:r w:rsidRPr="009B77EF">
        <w:rPr>
          <w:b w:val="0"/>
        </w:rPr>
        <w:t>Ryšiai – 1,8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521 €;</w:t>
      </w:r>
    </w:p>
    <w:p w:rsidR="00DC5B07" w:rsidRPr="009B77EF" w:rsidRDefault="00DC5B07" w:rsidP="009B77EF">
      <w:pPr>
        <w:pStyle w:val="BodyText2"/>
        <w:numPr>
          <w:ilvl w:val="0"/>
          <w:numId w:val="14"/>
        </w:numPr>
        <w:spacing w:after="0" w:line="276" w:lineRule="auto"/>
        <w:jc w:val="both"/>
        <w:rPr>
          <w:b w:val="0"/>
        </w:rPr>
      </w:pPr>
      <w:r w:rsidRPr="009B77EF">
        <w:rPr>
          <w:b w:val="0"/>
        </w:rPr>
        <w:t>Patalynė – 9,0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2 607 €;</w:t>
      </w:r>
    </w:p>
    <w:p w:rsidR="00DC5B07" w:rsidRPr="009B77EF" w:rsidRDefault="00DC5B07" w:rsidP="009B77EF">
      <w:pPr>
        <w:pStyle w:val="BodyText2"/>
        <w:numPr>
          <w:ilvl w:val="0"/>
          <w:numId w:val="14"/>
        </w:numPr>
        <w:spacing w:after="0" w:line="276" w:lineRule="auto"/>
        <w:jc w:val="both"/>
        <w:rPr>
          <w:b w:val="0"/>
        </w:rPr>
      </w:pPr>
      <w:r w:rsidRPr="009B77EF">
        <w:rPr>
          <w:b w:val="0"/>
        </w:rPr>
        <w:t>Spaudiniai – 2,1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608 €;</w:t>
      </w:r>
    </w:p>
    <w:p w:rsidR="00DC5B07" w:rsidRPr="009B77EF" w:rsidRDefault="00DC5B07" w:rsidP="009B77EF">
      <w:pPr>
        <w:pStyle w:val="BodyText2"/>
        <w:numPr>
          <w:ilvl w:val="0"/>
          <w:numId w:val="14"/>
        </w:numPr>
        <w:spacing w:after="0" w:line="276" w:lineRule="auto"/>
        <w:jc w:val="both"/>
        <w:rPr>
          <w:b w:val="0"/>
        </w:rPr>
      </w:pPr>
      <w:r w:rsidRPr="009B77EF">
        <w:rPr>
          <w:b w:val="0"/>
        </w:rPr>
        <w:t>Prekės (žaislai, kanceliarinė prekės, švaros prekės ir kt.) – 36,5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10 571 €;</w:t>
      </w:r>
    </w:p>
    <w:p w:rsidR="00DC5B07" w:rsidRPr="009B77EF" w:rsidRDefault="00DC5B07" w:rsidP="009B77EF">
      <w:pPr>
        <w:pStyle w:val="BodyText2"/>
        <w:numPr>
          <w:ilvl w:val="0"/>
          <w:numId w:val="14"/>
        </w:numPr>
        <w:spacing w:after="0" w:line="276" w:lineRule="auto"/>
        <w:jc w:val="both"/>
        <w:rPr>
          <w:b w:val="0"/>
        </w:rPr>
      </w:pPr>
      <w:r w:rsidRPr="009B77EF">
        <w:rPr>
          <w:b w:val="0"/>
        </w:rPr>
        <w:t>Ilgalaikio turto remontas – 3,6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/1 043 €;</w:t>
      </w:r>
    </w:p>
    <w:p w:rsidR="00DC5B07" w:rsidRPr="009B77EF" w:rsidRDefault="00DC5B07" w:rsidP="009B77EF">
      <w:pPr>
        <w:pStyle w:val="BodyText2"/>
        <w:numPr>
          <w:ilvl w:val="0"/>
          <w:numId w:val="14"/>
        </w:numPr>
        <w:spacing w:after="0" w:line="276" w:lineRule="auto"/>
        <w:jc w:val="both"/>
        <w:rPr>
          <w:b w:val="0"/>
        </w:rPr>
      </w:pPr>
      <w:r w:rsidRPr="009B77EF">
        <w:rPr>
          <w:b w:val="0"/>
        </w:rPr>
        <w:t>Kvalifikacijos kėlimas –  1,6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463 €;</w:t>
      </w:r>
    </w:p>
    <w:p w:rsidR="00DC5B07" w:rsidRPr="009B77EF" w:rsidRDefault="00DC5B07" w:rsidP="009B77EF">
      <w:pPr>
        <w:pStyle w:val="BodyText2"/>
        <w:numPr>
          <w:ilvl w:val="0"/>
          <w:numId w:val="14"/>
        </w:numPr>
        <w:spacing w:after="0" w:line="276" w:lineRule="auto"/>
        <w:jc w:val="both"/>
        <w:rPr>
          <w:b w:val="0"/>
        </w:rPr>
      </w:pPr>
      <w:r w:rsidRPr="009B77EF">
        <w:rPr>
          <w:b w:val="0"/>
        </w:rPr>
        <w:t>Kitos paslaugos (atliekų tvarkymas, kenkėjų kontrolė, varžų matavimai, gesintuvų, svarstyklių  patikra ir kt.) – 6,5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1 883 €;</w:t>
      </w:r>
    </w:p>
    <w:p w:rsidR="00DC5B07" w:rsidRPr="009B77EF" w:rsidRDefault="00DC5B07" w:rsidP="009B77EF">
      <w:pPr>
        <w:pStyle w:val="BodyText2"/>
        <w:numPr>
          <w:ilvl w:val="0"/>
          <w:numId w:val="14"/>
        </w:numPr>
        <w:spacing w:after="0" w:line="276" w:lineRule="auto"/>
        <w:jc w:val="both"/>
        <w:rPr>
          <w:b w:val="0"/>
        </w:rPr>
      </w:pPr>
      <w:r w:rsidRPr="009B77EF">
        <w:rPr>
          <w:b w:val="0"/>
        </w:rPr>
        <w:t>Komandiruotės – 1,2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348 €;</w:t>
      </w:r>
    </w:p>
    <w:p w:rsidR="00DC5B07" w:rsidRPr="009B77EF" w:rsidRDefault="00DC5B07" w:rsidP="009B77EF">
      <w:pPr>
        <w:pStyle w:val="BodyText2"/>
        <w:numPr>
          <w:ilvl w:val="0"/>
          <w:numId w:val="14"/>
        </w:numPr>
        <w:spacing w:after="0" w:line="276" w:lineRule="auto"/>
        <w:jc w:val="both"/>
        <w:rPr>
          <w:b w:val="0"/>
        </w:rPr>
      </w:pPr>
      <w:r w:rsidRPr="009B77EF">
        <w:rPr>
          <w:b w:val="0"/>
        </w:rPr>
        <w:t>Parama (2 proc. ir kita parama) 5,0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1 448 €;</w:t>
      </w:r>
    </w:p>
    <w:p w:rsidR="00DC5B07" w:rsidRPr="009B77EF" w:rsidRDefault="00DC5B07" w:rsidP="009B77EF">
      <w:pPr>
        <w:pStyle w:val="BodyText2"/>
        <w:numPr>
          <w:ilvl w:val="0"/>
          <w:numId w:val="14"/>
        </w:numPr>
        <w:spacing w:after="0" w:line="276" w:lineRule="auto"/>
        <w:jc w:val="both"/>
        <w:rPr>
          <w:b w:val="0"/>
        </w:rPr>
      </w:pPr>
      <w:r w:rsidRPr="009B77EF">
        <w:rPr>
          <w:b w:val="0"/>
        </w:rPr>
        <w:t>Deleguotos lėšos 2,4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695 €;</w:t>
      </w:r>
    </w:p>
    <w:p w:rsidR="00DC5B07" w:rsidRPr="009B77EF" w:rsidRDefault="00DC5B07" w:rsidP="009B77EF">
      <w:pPr>
        <w:pStyle w:val="BodyText2"/>
        <w:numPr>
          <w:ilvl w:val="0"/>
          <w:numId w:val="14"/>
        </w:numPr>
        <w:spacing w:after="0" w:line="276" w:lineRule="auto"/>
        <w:jc w:val="both"/>
        <w:rPr>
          <w:b w:val="0"/>
        </w:rPr>
      </w:pPr>
      <w:r w:rsidRPr="009B77EF">
        <w:rPr>
          <w:b w:val="0"/>
        </w:rPr>
        <w:t>Stogų remontas 2,4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695 €.</w:t>
      </w:r>
    </w:p>
    <w:p w:rsidR="00DC5B07" w:rsidRPr="009B77EF" w:rsidRDefault="00DC5B07" w:rsidP="009B77EF">
      <w:pPr>
        <w:pStyle w:val="BodyText2"/>
        <w:spacing w:line="276" w:lineRule="auto"/>
        <w:jc w:val="both"/>
        <w:rPr>
          <w:b w:val="0"/>
        </w:rPr>
      </w:pPr>
      <w:r w:rsidRPr="009B77EF">
        <w:rPr>
          <w:b w:val="0"/>
        </w:rPr>
        <w:t xml:space="preserve">     Surinkta spec. lėšų – 200,9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58 185 €, iš jų už maitinimą – 133,6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38 693 €  ir įstaigos reikmėms – 67,1 tūkst</w:t>
      </w:r>
      <w:smartTag w:uri="schemas-tilde-lv/tildestengine" w:element="currency2">
        <w:smartTagPr>
          <w:attr w:name="currency_id" w:val="30"/>
          <w:attr w:name="currency_key" w:val="LTL"/>
          <w:attr w:name="currency_value" w:val="."/>
          <w:attr w:name="currency_text" w:val="Lt"/>
        </w:smartTagPr>
        <w:r w:rsidRPr="009B77EF">
          <w:rPr>
            <w:b w:val="0"/>
          </w:rPr>
          <w:t>. Lt</w:t>
        </w:r>
      </w:smartTag>
      <w:r w:rsidRPr="009B77EF">
        <w:rPr>
          <w:b w:val="0"/>
        </w:rPr>
        <w:t>/ 19 434 €.</w:t>
      </w:r>
    </w:p>
    <w:p w:rsidR="009B77EF" w:rsidRDefault="00DC5B07" w:rsidP="00DC5B07">
      <w:pPr>
        <w:pStyle w:val="BodyText2"/>
        <w:jc w:val="both"/>
        <w:rPr>
          <w:b w:val="0"/>
        </w:rPr>
      </w:pPr>
      <w:r w:rsidRPr="009B77EF">
        <w:rPr>
          <w:b w:val="0"/>
        </w:rPr>
        <w:t xml:space="preserve">     </w:t>
      </w:r>
    </w:p>
    <w:p w:rsidR="009B77EF" w:rsidRDefault="009B77EF" w:rsidP="00DC5B07">
      <w:pPr>
        <w:pStyle w:val="BodyText2"/>
        <w:jc w:val="both"/>
        <w:rPr>
          <w:b w:val="0"/>
        </w:rPr>
      </w:pPr>
    </w:p>
    <w:p w:rsidR="009B77EF" w:rsidRDefault="009B77EF" w:rsidP="00DC5B07">
      <w:pPr>
        <w:pStyle w:val="BodyText2"/>
        <w:jc w:val="both"/>
        <w:rPr>
          <w:b w:val="0"/>
        </w:rPr>
      </w:pPr>
    </w:p>
    <w:p w:rsidR="009B77EF" w:rsidRDefault="009B77EF" w:rsidP="00DC5B07">
      <w:pPr>
        <w:pStyle w:val="BodyText2"/>
        <w:jc w:val="both"/>
        <w:rPr>
          <w:b w:val="0"/>
        </w:rPr>
      </w:pPr>
    </w:p>
    <w:p w:rsidR="00DC5B07" w:rsidRPr="009B77EF" w:rsidRDefault="00DC5B07" w:rsidP="00DC5B07">
      <w:pPr>
        <w:pStyle w:val="BodyText2"/>
        <w:jc w:val="both"/>
        <w:rPr>
          <w:b w:val="0"/>
        </w:rPr>
      </w:pPr>
      <w:r w:rsidRPr="009B77EF">
        <w:rPr>
          <w:b w:val="0"/>
        </w:rPr>
        <w:t>Diagramoje galima matyti įstaigai skirtus ir panaudotus asignavimus per paskutiniuosius trejus metus</w:t>
      </w:r>
      <w:r w:rsidRPr="009B77EF">
        <w:rPr>
          <w:b w:val="0"/>
          <w:color w:val="FF6600"/>
        </w:rPr>
        <w:t xml:space="preserve">: </w:t>
      </w:r>
    </w:p>
    <w:p w:rsidR="00DC5B07" w:rsidRPr="0013451E" w:rsidRDefault="00DC5B07" w:rsidP="00DC5B07">
      <w:pPr>
        <w:pStyle w:val="BodyText2"/>
        <w:jc w:val="center"/>
      </w:pPr>
      <w:r w:rsidRPr="0013451E">
        <w:rPr>
          <w:noProof/>
          <w:lang w:val="en-US" w:eastAsia="en-US"/>
        </w:rPr>
        <w:drawing>
          <wp:inline distT="0" distB="0" distL="0" distR="0">
            <wp:extent cx="5620385" cy="2703444"/>
            <wp:effectExtent l="0" t="0" r="0" b="1905"/>
            <wp:docPr id="209" name="Paveikslėli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24362" cy="2705357"/>
                    </a:xfrm>
                    <a:prstGeom prst="rect">
                      <a:avLst/>
                    </a:prstGeom>
                    <a:noFill/>
                    <a:ln>
                      <a:noFill/>
                    </a:ln>
                  </pic:spPr>
                </pic:pic>
              </a:graphicData>
            </a:graphic>
          </wp:inline>
        </w:drawing>
      </w:r>
    </w:p>
    <w:p w:rsidR="00DC5B07" w:rsidRPr="009B77EF" w:rsidRDefault="00DC5B07" w:rsidP="00DC5B07">
      <w:pPr>
        <w:pStyle w:val="BodyText3"/>
        <w:spacing w:after="0"/>
        <w:jc w:val="center"/>
        <w:rPr>
          <w:sz w:val="24"/>
          <w:szCs w:val="24"/>
        </w:rPr>
      </w:pPr>
      <w:r w:rsidRPr="009B77EF">
        <w:rPr>
          <w:sz w:val="24"/>
          <w:szCs w:val="24"/>
        </w:rPr>
        <w:t>IV. ARTIMIAUSIO LAIKOTARPIO ĮSTAIGOS VEIKLOS PRIORITETINĖS</w:t>
      </w:r>
      <w:r w:rsidR="009B77EF" w:rsidRPr="009B77EF">
        <w:rPr>
          <w:sz w:val="24"/>
          <w:szCs w:val="24"/>
        </w:rPr>
        <w:t xml:space="preserve"> </w:t>
      </w:r>
      <w:r w:rsidRPr="009B77EF">
        <w:rPr>
          <w:sz w:val="24"/>
          <w:szCs w:val="24"/>
        </w:rPr>
        <w:t> KRYPTYS</w:t>
      </w:r>
    </w:p>
    <w:p w:rsidR="009B77EF" w:rsidRPr="0013451E" w:rsidRDefault="009B77EF" w:rsidP="00DC5B07">
      <w:pPr>
        <w:pStyle w:val="BodyText3"/>
        <w:spacing w:after="0"/>
        <w:jc w:val="center"/>
        <w:rPr>
          <w:b w:val="0"/>
          <w:sz w:val="24"/>
          <w:szCs w:val="24"/>
        </w:rPr>
      </w:pPr>
    </w:p>
    <w:p w:rsidR="00DC5B07" w:rsidRPr="0013451E" w:rsidRDefault="00DC5B07" w:rsidP="00DC5B07">
      <w:pPr>
        <w:pStyle w:val="BodyText3"/>
        <w:spacing w:after="0"/>
        <w:jc w:val="both"/>
        <w:rPr>
          <w:sz w:val="24"/>
          <w:szCs w:val="24"/>
        </w:rPr>
      </w:pPr>
      <w:r w:rsidRPr="0013451E">
        <w:rPr>
          <w:sz w:val="24"/>
          <w:szCs w:val="24"/>
        </w:rPr>
        <w:t xml:space="preserve">             Įstaiga, įvertinusi 2014 metais įgyvendintus tikslus, uždavinius ir pasiektus rezultatus, 2015 metams numato tokius tikslus: </w:t>
      </w:r>
    </w:p>
    <w:p w:rsidR="00DC5B07" w:rsidRPr="0013451E" w:rsidRDefault="00DC5B07" w:rsidP="00263D40">
      <w:pPr>
        <w:numPr>
          <w:ilvl w:val="0"/>
          <w:numId w:val="91"/>
        </w:numPr>
        <w:spacing w:after="0" w:line="240" w:lineRule="auto"/>
        <w:jc w:val="both"/>
        <w:rPr>
          <w:sz w:val="24"/>
          <w:szCs w:val="24"/>
        </w:rPr>
      </w:pPr>
      <w:r w:rsidRPr="0013451E">
        <w:rPr>
          <w:sz w:val="24"/>
          <w:szCs w:val="24"/>
        </w:rPr>
        <w:t>Organizuoti kokybišką, vaikų amžiaus tarpsnius atitinkantį, ankstyvąjį (1-5 metų vaikų) ugdymą per netradicines, šiuolaikinės didaktikos principus atitinkančias sveikatos stiprinimo, tautinės, ekologinės kultūros perdavimo, pilietiškumo ugdymo veiklas.</w:t>
      </w:r>
    </w:p>
    <w:p w:rsidR="00DC5B07" w:rsidRPr="0013451E" w:rsidRDefault="00DC5B07" w:rsidP="00263D40">
      <w:pPr>
        <w:numPr>
          <w:ilvl w:val="0"/>
          <w:numId w:val="91"/>
        </w:numPr>
        <w:spacing w:after="0" w:line="240" w:lineRule="auto"/>
        <w:jc w:val="both"/>
        <w:rPr>
          <w:sz w:val="24"/>
          <w:szCs w:val="24"/>
        </w:rPr>
      </w:pPr>
      <w:r w:rsidRPr="0013451E">
        <w:rPr>
          <w:sz w:val="24"/>
          <w:szCs w:val="24"/>
        </w:rPr>
        <w:t>Tobulinti specialiųjų ugdymosi poreikių turinčių vaikų ir gabių vaikų ugdymą, įtraukiant šeimą, specialistus, socialinius partnerius.</w:t>
      </w:r>
    </w:p>
    <w:p w:rsidR="00DC5B07" w:rsidRPr="0013451E" w:rsidRDefault="00DC5B07" w:rsidP="00263D40">
      <w:pPr>
        <w:numPr>
          <w:ilvl w:val="0"/>
          <w:numId w:val="91"/>
        </w:numPr>
        <w:spacing w:after="0" w:line="240" w:lineRule="auto"/>
        <w:jc w:val="both"/>
        <w:rPr>
          <w:sz w:val="24"/>
          <w:szCs w:val="24"/>
        </w:rPr>
      </w:pPr>
      <w:r w:rsidRPr="0013451E">
        <w:rPr>
          <w:sz w:val="24"/>
          <w:szCs w:val="24"/>
        </w:rPr>
        <w:t xml:space="preserve">Įgyvendinti naują bendrąją priešmokyklinio ugdymo programą, tobulinant priešmokyklinį ugdymą, užtikrinant kuo sėkmingesnį perėjimą iš darželio į mokyklą. </w:t>
      </w:r>
    </w:p>
    <w:p w:rsidR="00DC5B07" w:rsidRPr="0013451E" w:rsidRDefault="00DC5B07" w:rsidP="00263D40">
      <w:pPr>
        <w:numPr>
          <w:ilvl w:val="0"/>
          <w:numId w:val="91"/>
        </w:numPr>
        <w:spacing w:after="0" w:line="240" w:lineRule="auto"/>
        <w:jc w:val="both"/>
        <w:rPr>
          <w:sz w:val="24"/>
          <w:szCs w:val="24"/>
        </w:rPr>
      </w:pPr>
      <w:r w:rsidRPr="0013451E">
        <w:rPr>
          <w:sz w:val="24"/>
          <w:szCs w:val="24"/>
        </w:rPr>
        <w:t>Parengti aiškią pedagogų kvalifikacijos kėlimo sistemą.</w:t>
      </w:r>
    </w:p>
    <w:p w:rsidR="00DC5B07" w:rsidRPr="0013451E" w:rsidRDefault="00DC5B07" w:rsidP="00263D40">
      <w:pPr>
        <w:numPr>
          <w:ilvl w:val="0"/>
          <w:numId w:val="91"/>
        </w:numPr>
        <w:spacing w:after="0" w:line="240" w:lineRule="auto"/>
        <w:jc w:val="both"/>
        <w:rPr>
          <w:sz w:val="24"/>
          <w:szCs w:val="24"/>
        </w:rPr>
      </w:pPr>
      <w:r w:rsidRPr="0013451E">
        <w:rPr>
          <w:sz w:val="24"/>
          <w:szCs w:val="24"/>
        </w:rPr>
        <w:t xml:space="preserve">Atnaujinti meninio ugdymo turinį visuminio ugdymo kontekste. </w:t>
      </w:r>
    </w:p>
    <w:p w:rsidR="00DC5B07" w:rsidRPr="0013451E" w:rsidRDefault="00DC5B07" w:rsidP="00263D40">
      <w:pPr>
        <w:numPr>
          <w:ilvl w:val="0"/>
          <w:numId w:val="91"/>
        </w:numPr>
        <w:spacing w:after="0" w:line="240" w:lineRule="auto"/>
        <w:jc w:val="both"/>
        <w:rPr>
          <w:sz w:val="24"/>
          <w:szCs w:val="24"/>
        </w:rPr>
      </w:pPr>
      <w:r w:rsidRPr="0013451E">
        <w:rPr>
          <w:sz w:val="24"/>
          <w:szCs w:val="24"/>
        </w:rPr>
        <w:t>Atlikti veiklos srities „Mokyklos valdymas“ giluminį auditą.</w:t>
      </w:r>
    </w:p>
    <w:p w:rsidR="00DC5B07" w:rsidRPr="0013451E" w:rsidRDefault="00DC5B07" w:rsidP="00DC5B07">
      <w:pPr>
        <w:jc w:val="both"/>
        <w:rPr>
          <w:sz w:val="24"/>
          <w:szCs w:val="24"/>
        </w:rPr>
      </w:pPr>
      <w:r w:rsidRPr="0013451E">
        <w:rPr>
          <w:sz w:val="24"/>
          <w:szCs w:val="24"/>
        </w:rPr>
        <w:t xml:space="preserve">           </w:t>
      </w:r>
      <w:r w:rsidRPr="0013451E">
        <w:rPr>
          <w:b/>
          <w:sz w:val="24"/>
          <w:szCs w:val="24"/>
        </w:rPr>
        <w:t>Prioritetiniai darbai</w:t>
      </w:r>
      <w:r w:rsidRPr="0013451E">
        <w:rPr>
          <w:sz w:val="24"/>
          <w:szCs w:val="24"/>
        </w:rPr>
        <w:t xml:space="preserve"> - įstaigos bendruomenės telkimas švietimo politikos įgyvendinimui, ugdymo(si) sąlygų gerinimui, vaiko raidos galimybių realizavimui, tautiškumo, pilietiškumo, gamtosauginių, sveikos gyvensenos vertybinių nuostatų formavimui, kuo didesnio vaikų skaičiaus pritraukimui į įstaigą, kryptingam ir sistemingam bendradarbiavimui su šeima Tėvų (globėjų) konsultaciniame centre. Taip pat ikimokyklinio ugdymo programos „Spalvota vaikystė“ atnaujinimui. </w:t>
      </w:r>
    </w:p>
    <w:p w:rsidR="00DC5B07" w:rsidRPr="0013451E" w:rsidRDefault="00DC5B07" w:rsidP="00DC5B07">
      <w:pPr>
        <w:jc w:val="both"/>
        <w:rPr>
          <w:sz w:val="24"/>
          <w:szCs w:val="24"/>
        </w:rPr>
      </w:pPr>
      <w:r w:rsidRPr="0013451E">
        <w:rPr>
          <w:sz w:val="24"/>
          <w:szCs w:val="24"/>
        </w:rPr>
        <w:t xml:space="preserve">            </w:t>
      </w:r>
      <w:r w:rsidRPr="0013451E">
        <w:rPr>
          <w:b/>
          <w:sz w:val="24"/>
          <w:szCs w:val="24"/>
        </w:rPr>
        <w:t>Numatomi pokyčiai</w:t>
      </w:r>
      <w:r w:rsidRPr="0013451E">
        <w:rPr>
          <w:sz w:val="24"/>
          <w:szCs w:val="24"/>
        </w:rPr>
        <w:t xml:space="preserve">: lopšelis - darželis ,,Voveraitė“ – pažangaus ir inovatyvaus ikimokyklinio ugdymo siekianti mokykla, kurioje vaikai jaučiasi saugūs ir laimingi, šeima – aktyviai dalyvaujanti, kolektyvas – subalansuotas ir nuolat tobulėjantis. </w:t>
      </w:r>
    </w:p>
    <w:p w:rsidR="00DC5B07" w:rsidRPr="0013451E" w:rsidRDefault="00DC5B07" w:rsidP="00DC5B07">
      <w:pPr>
        <w:jc w:val="both"/>
        <w:rPr>
          <w:sz w:val="24"/>
          <w:szCs w:val="24"/>
        </w:rPr>
      </w:pPr>
    </w:p>
    <w:p w:rsidR="00DC5B07" w:rsidRPr="0013451E" w:rsidRDefault="00DC5B07" w:rsidP="00DC5B07">
      <w:pPr>
        <w:ind w:right="-81"/>
        <w:jc w:val="center"/>
        <w:rPr>
          <w:b/>
          <w:sz w:val="24"/>
          <w:szCs w:val="24"/>
        </w:rPr>
      </w:pPr>
      <w:r w:rsidRPr="0013451E">
        <w:rPr>
          <w:sz w:val="24"/>
          <w:szCs w:val="24"/>
        </w:rPr>
        <w:t xml:space="preserve">                                Direktorė                                                                        Ieva Dirsienė</w:t>
      </w:r>
    </w:p>
    <w:p w:rsidR="00DC5B07" w:rsidRPr="0013451E" w:rsidRDefault="00DC5B07" w:rsidP="00DC5B07">
      <w:pPr>
        <w:ind w:right="-81"/>
        <w:jc w:val="center"/>
        <w:rPr>
          <w:b/>
          <w:sz w:val="24"/>
          <w:szCs w:val="24"/>
        </w:rPr>
      </w:pPr>
      <w:r w:rsidRPr="0013451E">
        <w:rPr>
          <w:b/>
          <w:sz w:val="24"/>
          <w:szCs w:val="24"/>
        </w:rPr>
        <w:br w:type="page"/>
      </w:r>
    </w:p>
    <w:p w:rsidR="00DC5B07" w:rsidRPr="0013451E" w:rsidRDefault="00DC5B07" w:rsidP="009B77EF">
      <w:pPr>
        <w:spacing w:after="0" w:line="240" w:lineRule="auto"/>
        <w:ind w:right="-81"/>
        <w:jc w:val="center"/>
        <w:rPr>
          <w:b/>
          <w:sz w:val="24"/>
          <w:szCs w:val="24"/>
        </w:rPr>
      </w:pPr>
      <w:r w:rsidRPr="0013451E">
        <w:rPr>
          <w:b/>
          <w:sz w:val="24"/>
          <w:szCs w:val="24"/>
        </w:rPr>
        <w:t>PANEVĖŽIO LOPŠELIS – DARŽELIS  ,,TAIKA”</w:t>
      </w:r>
    </w:p>
    <w:p w:rsidR="00DC5B07" w:rsidRDefault="00DC5B07" w:rsidP="009B77EF">
      <w:pPr>
        <w:spacing w:after="0" w:line="240" w:lineRule="auto"/>
        <w:ind w:right="-81"/>
        <w:jc w:val="center"/>
        <w:rPr>
          <w:b/>
          <w:sz w:val="24"/>
          <w:szCs w:val="24"/>
        </w:rPr>
      </w:pPr>
      <w:r w:rsidRPr="0013451E">
        <w:rPr>
          <w:b/>
          <w:sz w:val="24"/>
          <w:szCs w:val="24"/>
        </w:rPr>
        <w:t>2014 M. VEIKLOS ATASKAITA</w:t>
      </w:r>
    </w:p>
    <w:p w:rsidR="009B77EF" w:rsidRPr="0013451E" w:rsidRDefault="009B77EF" w:rsidP="009B77EF">
      <w:pPr>
        <w:spacing w:after="0" w:line="240" w:lineRule="auto"/>
        <w:ind w:right="-81"/>
        <w:jc w:val="center"/>
        <w:rPr>
          <w:b/>
          <w:sz w:val="24"/>
          <w:szCs w:val="24"/>
        </w:rPr>
      </w:pPr>
    </w:p>
    <w:p w:rsidR="00DC5B07" w:rsidRPr="0013451E" w:rsidRDefault="00DC5B07" w:rsidP="009B77EF">
      <w:pPr>
        <w:spacing w:after="0" w:line="240" w:lineRule="auto"/>
        <w:ind w:right="-81"/>
        <w:jc w:val="center"/>
        <w:rPr>
          <w:b/>
          <w:sz w:val="24"/>
          <w:szCs w:val="24"/>
          <w:lang w:val="pt-BR"/>
        </w:rPr>
      </w:pPr>
      <w:r w:rsidRPr="0013451E">
        <w:rPr>
          <w:b/>
          <w:sz w:val="24"/>
          <w:szCs w:val="24"/>
        </w:rPr>
        <w:t>201</w:t>
      </w:r>
      <w:r w:rsidRPr="0013451E">
        <w:rPr>
          <w:b/>
          <w:sz w:val="24"/>
          <w:szCs w:val="24"/>
          <w:lang w:val="pt-BR"/>
        </w:rPr>
        <w:t>5</w:t>
      </w:r>
      <w:r w:rsidR="009B77EF">
        <w:rPr>
          <w:b/>
          <w:sz w:val="24"/>
          <w:szCs w:val="24"/>
          <w:lang w:val="pt-BR"/>
        </w:rPr>
        <w:t xml:space="preserve"> m. sausio 8 d.</w:t>
      </w:r>
    </w:p>
    <w:p w:rsidR="00DC5B07" w:rsidRDefault="00DC5B07" w:rsidP="009B77EF">
      <w:pPr>
        <w:spacing w:after="0" w:line="240" w:lineRule="auto"/>
        <w:ind w:right="-81"/>
        <w:jc w:val="center"/>
        <w:rPr>
          <w:b/>
          <w:sz w:val="24"/>
          <w:szCs w:val="24"/>
        </w:rPr>
      </w:pPr>
      <w:r w:rsidRPr="0013451E">
        <w:rPr>
          <w:b/>
          <w:sz w:val="24"/>
          <w:szCs w:val="24"/>
        </w:rPr>
        <w:t>Panevėžys</w:t>
      </w:r>
    </w:p>
    <w:p w:rsidR="009B77EF" w:rsidRDefault="009B77EF" w:rsidP="009B77EF">
      <w:pPr>
        <w:spacing w:after="0" w:line="240" w:lineRule="auto"/>
        <w:ind w:right="-81"/>
        <w:jc w:val="center"/>
        <w:rPr>
          <w:b/>
          <w:sz w:val="24"/>
          <w:szCs w:val="24"/>
        </w:rPr>
      </w:pPr>
    </w:p>
    <w:p w:rsidR="009B77EF" w:rsidRPr="0013451E" w:rsidRDefault="009B77EF" w:rsidP="009B77EF">
      <w:pPr>
        <w:spacing w:after="0" w:line="240" w:lineRule="auto"/>
        <w:ind w:right="-81"/>
        <w:jc w:val="center"/>
        <w:rPr>
          <w:b/>
          <w:sz w:val="24"/>
          <w:szCs w:val="24"/>
        </w:rPr>
      </w:pPr>
    </w:p>
    <w:p w:rsidR="00DC5B07" w:rsidRPr="0013451E" w:rsidRDefault="00DC5B07" w:rsidP="00DC5B07">
      <w:pPr>
        <w:ind w:right="-81"/>
        <w:jc w:val="center"/>
        <w:rPr>
          <w:b/>
          <w:sz w:val="24"/>
          <w:szCs w:val="24"/>
        </w:rPr>
      </w:pPr>
      <w:r w:rsidRPr="0013451E">
        <w:rPr>
          <w:b/>
          <w:sz w:val="24"/>
          <w:szCs w:val="24"/>
        </w:rPr>
        <w:t>I. ĮSTAIGOS VEIKLOS ATASKAITOS SANTRAUKA</w:t>
      </w:r>
    </w:p>
    <w:p w:rsidR="00DC5B07" w:rsidRPr="0013451E" w:rsidRDefault="00DC5B07" w:rsidP="00DC5B07">
      <w:pPr>
        <w:ind w:firstLine="567"/>
        <w:jc w:val="both"/>
        <w:rPr>
          <w:sz w:val="24"/>
          <w:szCs w:val="24"/>
        </w:rPr>
      </w:pPr>
      <w:r w:rsidRPr="0013451E">
        <w:rPr>
          <w:sz w:val="24"/>
          <w:szCs w:val="24"/>
        </w:rPr>
        <w:t xml:space="preserve">2014 m. Panevėžio lopšelis-darželis ,,Taika“ dirbo vadovaujantis  2014-2016 m. įstaigos strateginiu planu, 2014 metų veiklos programa, Lietuvos Respubliko Švietimo ir mokslo ministerijos teisės aktais, vietos savivaldos įstatymais,  lopšelio-darželio nuostatais ir kitais norminiais dokumentais.  </w:t>
      </w:r>
    </w:p>
    <w:p w:rsidR="00DC5B07" w:rsidRPr="0013451E" w:rsidRDefault="00DC5B07" w:rsidP="00DC5B07">
      <w:pPr>
        <w:ind w:firstLine="567"/>
        <w:jc w:val="both"/>
        <w:rPr>
          <w:sz w:val="24"/>
          <w:szCs w:val="24"/>
        </w:rPr>
      </w:pPr>
      <w:r w:rsidRPr="0013451E">
        <w:rPr>
          <w:sz w:val="24"/>
          <w:szCs w:val="24"/>
          <w:lang w:eastAsia="en-US"/>
        </w:rPr>
        <w:t>2014 m. siekiant užtikrinti veiksmingą vaikų ugdymą(si) ir švietimo pagalbą, lopšelyje-darželyje ,,Taika“</w:t>
      </w:r>
      <w:r w:rsidRPr="0013451E">
        <w:rPr>
          <w:sz w:val="24"/>
          <w:szCs w:val="24"/>
        </w:rPr>
        <w:t xml:space="preserve"> </w:t>
      </w:r>
      <w:r w:rsidRPr="0013451E">
        <w:rPr>
          <w:sz w:val="24"/>
          <w:szCs w:val="24"/>
          <w:lang w:eastAsia="en-US"/>
        </w:rPr>
        <w:t>buvo įgyvendinami šie tikslai:</w:t>
      </w:r>
    </w:p>
    <w:p w:rsidR="00DC5B07" w:rsidRPr="0013451E" w:rsidRDefault="00DC5B07" w:rsidP="00DC5B07">
      <w:pPr>
        <w:pStyle w:val="Header"/>
        <w:tabs>
          <w:tab w:val="left" w:pos="900"/>
          <w:tab w:val="right" w:pos="8280"/>
        </w:tabs>
        <w:jc w:val="both"/>
        <w:outlineLvl w:val="0"/>
        <w:rPr>
          <w:rFonts w:ascii="Times New Roman" w:hAnsi="Times New Roman"/>
          <w:bCs/>
          <w:sz w:val="24"/>
          <w:szCs w:val="24"/>
        </w:rPr>
      </w:pPr>
      <w:r w:rsidRPr="0013451E">
        <w:rPr>
          <w:rFonts w:ascii="Times New Roman" w:hAnsi="Times New Roman"/>
          <w:sz w:val="24"/>
          <w:szCs w:val="24"/>
        </w:rPr>
        <w:t>1. Siekti vaikų ugdymo pokyčių, kurie garantuotų</w:t>
      </w:r>
      <w:r w:rsidRPr="0013451E">
        <w:rPr>
          <w:rFonts w:ascii="Times New Roman" w:hAnsi="Times New Roman"/>
          <w:bCs/>
          <w:sz w:val="24"/>
          <w:szCs w:val="24"/>
        </w:rPr>
        <w:t xml:space="preserve"> kiekvieno vaiko individualių gebėjimų ugdymą, pritaikymą ir pripažinimą.</w:t>
      </w:r>
    </w:p>
    <w:p w:rsidR="00DC5B07" w:rsidRPr="0013451E" w:rsidRDefault="00DC5B07" w:rsidP="00DC5B07">
      <w:pPr>
        <w:pStyle w:val="Heading6"/>
        <w:tabs>
          <w:tab w:val="left" w:pos="720"/>
        </w:tabs>
        <w:spacing w:before="0" w:after="0"/>
        <w:jc w:val="both"/>
        <w:rPr>
          <w:b w:val="0"/>
          <w:sz w:val="24"/>
          <w:szCs w:val="24"/>
          <w:lang w:val="lt-LT"/>
        </w:rPr>
      </w:pPr>
      <w:r w:rsidRPr="0013451E">
        <w:rPr>
          <w:rFonts w:eastAsia="Arial Unicode MS"/>
          <w:b w:val="0"/>
          <w:sz w:val="24"/>
          <w:szCs w:val="24"/>
          <w:lang w:val="lt-LT"/>
        </w:rPr>
        <w:t>2. Kurti</w:t>
      </w:r>
      <w:r w:rsidRPr="0013451E">
        <w:rPr>
          <w:b w:val="0"/>
          <w:sz w:val="24"/>
          <w:szCs w:val="24"/>
          <w:lang w:val="lt-LT"/>
        </w:rPr>
        <w:t xml:space="preserve"> sveikuolišką, saugią, sveiką, mobilią ugdymo(si)  ir darbo    </w:t>
      </w:r>
      <w:r w:rsidRPr="0013451E">
        <w:rPr>
          <w:rFonts w:eastAsia="Arial Unicode MS"/>
          <w:b w:val="0"/>
          <w:sz w:val="24"/>
          <w:szCs w:val="24"/>
          <w:lang w:val="lt-LT"/>
        </w:rPr>
        <w:t>aplinką.</w:t>
      </w:r>
    </w:p>
    <w:p w:rsidR="00DC5B07" w:rsidRPr="0013451E" w:rsidRDefault="00DC5B07" w:rsidP="00DC5B07">
      <w:pPr>
        <w:rPr>
          <w:color w:val="000000"/>
          <w:sz w:val="24"/>
          <w:szCs w:val="24"/>
        </w:rPr>
      </w:pPr>
      <w:r w:rsidRPr="0013451E">
        <w:rPr>
          <w:color w:val="000000"/>
          <w:sz w:val="24"/>
          <w:szCs w:val="24"/>
        </w:rPr>
        <w:t xml:space="preserve">3. </w:t>
      </w:r>
      <w:r w:rsidRPr="0013451E">
        <w:rPr>
          <w:sz w:val="24"/>
          <w:szCs w:val="24"/>
        </w:rPr>
        <w:t xml:space="preserve">Skatinti mokytojų kūrybiškumą, konkurencingumą,  iniciatyvumą vaikų ugdymo paslaugų kokybės ir prieinamumo užtikrinimui. </w:t>
      </w:r>
    </w:p>
    <w:p w:rsidR="00DC5B07" w:rsidRPr="0013451E" w:rsidRDefault="00DC5B07" w:rsidP="009B77EF">
      <w:pPr>
        <w:spacing w:line="240" w:lineRule="auto"/>
        <w:jc w:val="both"/>
        <w:rPr>
          <w:sz w:val="24"/>
          <w:szCs w:val="24"/>
        </w:rPr>
      </w:pPr>
      <w:r w:rsidRPr="0013451E">
        <w:rPr>
          <w:sz w:val="24"/>
          <w:szCs w:val="24"/>
        </w:rPr>
        <w:t>Lopšelis – darželis ,,Taika“ yra ikimokyklinio ugdymo mokyklos tipo švietimo įstaiga, teikianti ankstyvąjį, ikimokyklinį ir priešmokyklinį vaikų ugdymą.</w:t>
      </w:r>
      <w:r w:rsidRPr="0013451E">
        <w:rPr>
          <w:b/>
          <w:sz w:val="24"/>
          <w:szCs w:val="24"/>
        </w:rPr>
        <w:t xml:space="preserve"> </w:t>
      </w:r>
      <w:r w:rsidRPr="0013451E">
        <w:rPr>
          <w:sz w:val="24"/>
          <w:szCs w:val="24"/>
        </w:rPr>
        <w:t xml:space="preserve">Lopšelyje – darželyje ,,Taika“ 2014 metais veikė  9 grupės, iš jų 3 ankstyvojo amžiaus vaikų, 4 ikimokyklinio amžiaus vaikų, 1 mišri ikimokyklinio ir priešmokyklinio amžiaus vaikų (1 jungtinė grupė), 1 priešmokyklinio amžiaus vaikų grupė. Vaikų poreikių tenkinimui buvo skiriamos papildomos patalpos: sveikatai stiprinti ir saugumo įgūdžiams lavinti įrengta ir naudojama sporto salė, meninis ugdymas buvo organizuojamas renginių salėje, vaikų maitinimui veikė  valgykla, ,,Voriukų“grupės vaikams įrengtas atskiras miegamasis. </w:t>
      </w:r>
    </w:p>
    <w:p w:rsidR="00DC5B07" w:rsidRPr="003C1A04" w:rsidRDefault="00DC5B07" w:rsidP="00DC5B07">
      <w:pPr>
        <w:pStyle w:val="BodyText"/>
        <w:ind w:firstLine="709"/>
        <w:jc w:val="both"/>
        <w:rPr>
          <w:b w:val="0"/>
        </w:rPr>
      </w:pPr>
      <w:r w:rsidRPr="003C1A04">
        <w:rPr>
          <w:b w:val="0"/>
        </w:rPr>
        <w:t>2014 metais Panevėžio lopšelį – darželį  „Taika“ vidutiniškai lankė 145 vaikai, tame tarpe  83 ikimokyklinio amžiaus, 35 ankstyvojo ir 27 priešmokyklinio amžiaus vaikai. 1 diagrama.</w:t>
      </w:r>
    </w:p>
    <w:p w:rsidR="00DC5B07" w:rsidRPr="003C1A04" w:rsidRDefault="00DC5B07" w:rsidP="00DC5B07">
      <w:pPr>
        <w:pStyle w:val="BodyText"/>
        <w:jc w:val="both"/>
      </w:pPr>
      <w:r w:rsidRPr="0013451E">
        <w:t>1 diagrama</w:t>
      </w:r>
      <w:r w:rsidR="003C1A04">
        <w:t xml:space="preserve">. </w:t>
      </w:r>
      <w:r w:rsidRPr="003C1A04">
        <w:t>ĮSTAIGĄ LANKANČIŲ VAIKŲ SKAIČIAUS POKYČIAI</w:t>
      </w:r>
    </w:p>
    <w:tbl>
      <w:tblPr>
        <w:tblpPr w:leftFromText="180" w:rightFromText="180" w:vertAnchor="text" w:tblpY="1"/>
        <w:tblOverlap w:val="never"/>
        <w:tblW w:w="968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3"/>
      </w:tblGrid>
      <w:tr w:rsidR="009B77EF" w:rsidRPr="0013451E" w:rsidTr="009B77EF">
        <w:trPr>
          <w:trHeight w:val="98"/>
        </w:trPr>
        <w:tc>
          <w:tcPr>
            <w:tcW w:w="9683" w:type="dxa"/>
            <w:tcBorders>
              <w:top w:val="nil"/>
              <w:left w:val="nil"/>
              <w:bottom w:val="nil"/>
              <w:right w:val="nil"/>
            </w:tcBorders>
          </w:tcPr>
          <w:p w:rsidR="009B77EF" w:rsidRPr="0013451E" w:rsidRDefault="009B77EF" w:rsidP="003C1A04">
            <w:pPr>
              <w:jc w:val="both"/>
              <w:rPr>
                <w:sz w:val="24"/>
                <w:szCs w:val="24"/>
              </w:rPr>
            </w:pPr>
            <w:r w:rsidRPr="0013451E">
              <w:rPr>
                <w:sz w:val="24"/>
                <w:szCs w:val="24"/>
              </w:rPr>
              <w:t xml:space="preserve">     </w:t>
            </w:r>
            <w:r w:rsidRPr="0013451E">
              <w:rPr>
                <w:noProof/>
                <w:sz w:val="24"/>
                <w:szCs w:val="24"/>
                <w:lang w:val="en-US" w:eastAsia="en-US"/>
              </w:rPr>
              <w:drawing>
                <wp:inline distT="0" distB="0" distL="0" distR="0" wp14:anchorId="63B08C1B" wp14:editId="06FBC64C">
                  <wp:extent cx="5449570" cy="1828800"/>
                  <wp:effectExtent l="0" t="0" r="0" b="0"/>
                  <wp:docPr id="197" name="Diagrama 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B77EF" w:rsidRPr="0013451E" w:rsidRDefault="009B77EF" w:rsidP="003C1A04">
            <w:pPr>
              <w:tabs>
                <w:tab w:val="left" w:pos="8370"/>
              </w:tabs>
              <w:jc w:val="both"/>
              <w:rPr>
                <w:sz w:val="24"/>
                <w:szCs w:val="24"/>
              </w:rPr>
            </w:pPr>
            <w:r w:rsidRPr="0013451E">
              <w:rPr>
                <w:sz w:val="24"/>
                <w:szCs w:val="24"/>
              </w:rPr>
              <w:t xml:space="preserve">    Vaikų skaičius nuo 2010 m. iki 2013 m. padidėjo nuo 138 iki 148 vaikų. 2014 m. gruodžio 31 dienai sąrašinis vaikų skaičius stabilizavosi ir  siekia 145. Faktinis vaikų skaičius viršija minimumą (minimumas 138 vietos – sąrašinis vaikų skaičius 145 ). Stebimas priešmokyklinio amžiaus ugdytinių skaičiaus  stabilumas, kiekvienais metais lanko 27- 28 priešmokyklinio amžiaus vaikai.</w:t>
            </w:r>
          </w:p>
          <w:p w:rsidR="009B77EF" w:rsidRPr="0013451E" w:rsidRDefault="009B77EF" w:rsidP="003C1A04">
            <w:pPr>
              <w:tabs>
                <w:tab w:val="left" w:pos="8370"/>
              </w:tabs>
              <w:jc w:val="center"/>
              <w:rPr>
                <w:sz w:val="24"/>
                <w:szCs w:val="24"/>
              </w:rPr>
            </w:pPr>
            <w:r w:rsidRPr="0013451E">
              <w:rPr>
                <w:b/>
                <w:sz w:val="24"/>
                <w:szCs w:val="24"/>
              </w:rPr>
              <w:t>VIDUTINIO VAIKŲ SKAIČIAUS GRUPĖSE KAITA 2014 METAIS</w:t>
            </w:r>
          </w:p>
        </w:tc>
      </w:tr>
      <w:tr w:rsidR="009B77EF" w:rsidRPr="0013451E" w:rsidTr="009B77EF">
        <w:trPr>
          <w:trHeight w:val="98"/>
        </w:trPr>
        <w:tc>
          <w:tcPr>
            <w:tcW w:w="9683" w:type="dxa"/>
            <w:tcBorders>
              <w:top w:val="nil"/>
              <w:left w:val="nil"/>
              <w:bottom w:val="nil"/>
              <w:right w:val="nil"/>
            </w:tcBorders>
          </w:tcPr>
          <w:p w:rsidR="009B77EF" w:rsidRPr="0013451E" w:rsidRDefault="009B77EF" w:rsidP="003C1A04">
            <w:pPr>
              <w:jc w:val="both"/>
              <w:rPr>
                <w:sz w:val="24"/>
                <w:szCs w:val="24"/>
              </w:rPr>
            </w:pPr>
            <w:r w:rsidRPr="0013451E">
              <w:rPr>
                <w:sz w:val="24"/>
                <w:szCs w:val="24"/>
              </w:rPr>
              <w:t>1 lentelė.</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318"/>
              <w:gridCol w:w="2318"/>
              <w:gridCol w:w="2317"/>
            </w:tblGrid>
            <w:tr w:rsidR="009B77EF" w:rsidRPr="0013451E" w:rsidTr="00DC5B07">
              <w:trPr>
                <w:trHeight w:val="272"/>
              </w:trPr>
              <w:tc>
                <w:tcPr>
                  <w:tcW w:w="9456" w:type="dxa"/>
                  <w:gridSpan w:val="4"/>
                  <w:shd w:val="clear" w:color="auto" w:fill="auto"/>
                </w:tcPr>
                <w:p w:rsidR="009B77EF" w:rsidRPr="0013451E" w:rsidRDefault="009B77EF" w:rsidP="00D756EF">
                  <w:pPr>
                    <w:framePr w:hSpace="180" w:wrap="around" w:vAnchor="text" w:hAnchor="text" w:y="1"/>
                    <w:suppressOverlap/>
                    <w:jc w:val="both"/>
                    <w:rPr>
                      <w:b/>
                      <w:sz w:val="24"/>
                      <w:szCs w:val="24"/>
                    </w:rPr>
                  </w:pPr>
                  <w:r w:rsidRPr="0013451E">
                    <w:rPr>
                      <w:b/>
                      <w:sz w:val="24"/>
                      <w:szCs w:val="24"/>
                    </w:rPr>
                    <w:t>Atvykusių vaikų skaičius</w:t>
                  </w:r>
                </w:p>
              </w:tc>
            </w:tr>
            <w:tr w:rsidR="009B77EF" w:rsidRPr="0013451E" w:rsidTr="00DC5B07">
              <w:trPr>
                <w:trHeight w:val="272"/>
              </w:trPr>
              <w:tc>
                <w:tcPr>
                  <w:tcW w:w="2504"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1-3 metų</w:t>
                  </w:r>
                </w:p>
              </w:tc>
              <w:tc>
                <w:tcPr>
                  <w:tcW w:w="2318"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3-5 metų</w:t>
                  </w:r>
                </w:p>
              </w:tc>
              <w:tc>
                <w:tcPr>
                  <w:tcW w:w="2318"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 xml:space="preserve">6 metų </w:t>
                  </w:r>
                </w:p>
              </w:tc>
              <w:tc>
                <w:tcPr>
                  <w:tcW w:w="2317"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viso</w:t>
                  </w:r>
                </w:p>
              </w:tc>
            </w:tr>
            <w:tr w:rsidR="009B77EF" w:rsidRPr="0013451E" w:rsidTr="00DC5B07">
              <w:trPr>
                <w:trHeight w:val="272"/>
              </w:trPr>
              <w:tc>
                <w:tcPr>
                  <w:tcW w:w="2504"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36</w:t>
                  </w:r>
                </w:p>
              </w:tc>
              <w:tc>
                <w:tcPr>
                  <w:tcW w:w="2318"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11</w:t>
                  </w:r>
                </w:p>
              </w:tc>
              <w:tc>
                <w:tcPr>
                  <w:tcW w:w="2318"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5</w:t>
                  </w:r>
                </w:p>
              </w:tc>
              <w:tc>
                <w:tcPr>
                  <w:tcW w:w="2317"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52</w:t>
                  </w:r>
                </w:p>
              </w:tc>
            </w:tr>
            <w:tr w:rsidR="009B77EF" w:rsidRPr="0013451E" w:rsidTr="00DC5B07">
              <w:trPr>
                <w:trHeight w:val="272"/>
              </w:trPr>
              <w:tc>
                <w:tcPr>
                  <w:tcW w:w="9456" w:type="dxa"/>
                  <w:gridSpan w:val="4"/>
                  <w:shd w:val="clear" w:color="auto" w:fill="auto"/>
                </w:tcPr>
                <w:p w:rsidR="009B77EF" w:rsidRPr="0013451E" w:rsidRDefault="009B77EF" w:rsidP="00D756EF">
                  <w:pPr>
                    <w:framePr w:hSpace="180" w:wrap="around" w:vAnchor="text" w:hAnchor="text" w:y="1"/>
                    <w:suppressOverlap/>
                    <w:jc w:val="both"/>
                    <w:rPr>
                      <w:b/>
                      <w:sz w:val="24"/>
                      <w:szCs w:val="24"/>
                    </w:rPr>
                  </w:pPr>
                  <w:r w:rsidRPr="0013451E">
                    <w:rPr>
                      <w:b/>
                      <w:sz w:val="24"/>
                      <w:szCs w:val="24"/>
                    </w:rPr>
                    <w:t>Išvykusių vaikų skaičius</w:t>
                  </w:r>
                </w:p>
              </w:tc>
            </w:tr>
            <w:tr w:rsidR="009B77EF" w:rsidRPr="0013451E" w:rsidTr="00DC5B07">
              <w:trPr>
                <w:trHeight w:val="272"/>
              </w:trPr>
              <w:tc>
                <w:tcPr>
                  <w:tcW w:w="2504"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1-3 metų</w:t>
                  </w:r>
                </w:p>
              </w:tc>
              <w:tc>
                <w:tcPr>
                  <w:tcW w:w="2318"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 xml:space="preserve">3-5 metų </w:t>
                  </w:r>
                </w:p>
              </w:tc>
              <w:tc>
                <w:tcPr>
                  <w:tcW w:w="2318"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6 metų</w:t>
                  </w:r>
                </w:p>
              </w:tc>
              <w:tc>
                <w:tcPr>
                  <w:tcW w:w="2317"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viso</w:t>
                  </w:r>
                </w:p>
              </w:tc>
            </w:tr>
            <w:tr w:rsidR="009B77EF" w:rsidRPr="0013451E" w:rsidTr="00DC5B07">
              <w:trPr>
                <w:trHeight w:val="287"/>
              </w:trPr>
              <w:tc>
                <w:tcPr>
                  <w:tcW w:w="2504"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16</w:t>
                  </w:r>
                </w:p>
              </w:tc>
              <w:tc>
                <w:tcPr>
                  <w:tcW w:w="2318"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11</w:t>
                  </w:r>
                </w:p>
              </w:tc>
              <w:tc>
                <w:tcPr>
                  <w:tcW w:w="2318"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25</w:t>
                  </w:r>
                </w:p>
              </w:tc>
              <w:tc>
                <w:tcPr>
                  <w:tcW w:w="2317" w:type="dxa"/>
                  <w:shd w:val="clear" w:color="auto" w:fill="auto"/>
                </w:tcPr>
                <w:p w:rsidR="009B77EF" w:rsidRPr="0013451E" w:rsidRDefault="009B77EF" w:rsidP="00D756EF">
                  <w:pPr>
                    <w:framePr w:hSpace="180" w:wrap="around" w:vAnchor="text" w:hAnchor="text" w:y="1"/>
                    <w:suppressOverlap/>
                    <w:jc w:val="both"/>
                    <w:rPr>
                      <w:sz w:val="24"/>
                      <w:szCs w:val="24"/>
                    </w:rPr>
                  </w:pPr>
                  <w:r w:rsidRPr="0013451E">
                    <w:rPr>
                      <w:sz w:val="24"/>
                      <w:szCs w:val="24"/>
                    </w:rPr>
                    <w:t>52</w:t>
                  </w:r>
                </w:p>
              </w:tc>
            </w:tr>
          </w:tbl>
          <w:p w:rsidR="009B77EF" w:rsidRPr="0013451E" w:rsidRDefault="009B77EF" w:rsidP="003C1A04">
            <w:pPr>
              <w:jc w:val="both"/>
              <w:rPr>
                <w:sz w:val="24"/>
                <w:szCs w:val="24"/>
              </w:rPr>
            </w:pPr>
          </w:p>
        </w:tc>
      </w:tr>
    </w:tbl>
    <w:p w:rsidR="00DC5B07" w:rsidRPr="0013451E" w:rsidRDefault="00DC5B07" w:rsidP="00DC5B07">
      <w:pPr>
        <w:rPr>
          <w:sz w:val="24"/>
          <w:szCs w:val="24"/>
        </w:rPr>
      </w:pPr>
      <w:r w:rsidRPr="0013451E">
        <w:rPr>
          <w:sz w:val="24"/>
          <w:szCs w:val="24"/>
        </w:rPr>
        <w:t>2014 m. sausio- gruodžio mėnesiais stebimas stabilus skaičius atvykstančių į įstaigą ir išvykstančių vaikų. 2014 metais į įstaigą buvo priimti 52 vaikai, metų bėgyje išvyko 52 vaikai.1 lentelė.</w:t>
      </w:r>
    </w:p>
    <w:p w:rsidR="00DC5B07" w:rsidRPr="0013451E" w:rsidRDefault="00DC5B07" w:rsidP="00DC5B07">
      <w:pPr>
        <w:rPr>
          <w:sz w:val="24"/>
          <w:szCs w:val="24"/>
        </w:rPr>
      </w:pPr>
      <w:r w:rsidRPr="0013451E">
        <w:rPr>
          <w:sz w:val="24"/>
          <w:szCs w:val="24"/>
        </w:rPr>
        <w:t>2014 metais didžiausią išvykimų dalį sudaro priešmokyklinio amžiaus vaikai (25), kurie išvyko į mokyklas. Kiti atvejai: įstaigos keitimas – 11 vaikų, tėvų noru – 10 vaikų, gyvenamosios vietos keitimas -  5 vaikai, į užsienį – 1 vaikas. 1 lentelė.</w:t>
      </w:r>
    </w:p>
    <w:p w:rsidR="00DC5B07" w:rsidRPr="0013451E" w:rsidRDefault="00DC5B07" w:rsidP="00DC5B07">
      <w:pPr>
        <w:jc w:val="center"/>
        <w:rPr>
          <w:b/>
          <w:sz w:val="24"/>
          <w:szCs w:val="24"/>
        </w:rPr>
      </w:pPr>
      <w:r w:rsidRPr="0013451E">
        <w:rPr>
          <w:b/>
          <w:sz w:val="24"/>
          <w:szCs w:val="24"/>
        </w:rPr>
        <w:t>APTARNAUJAMA MOKYKLOS TERITORIJA 2014 METAIS</w:t>
      </w:r>
    </w:p>
    <w:p w:rsidR="00DC5B07" w:rsidRPr="0013451E" w:rsidRDefault="00DC5B07" w:rsidP="00DC5B07">
      <w:pPr>
        <w:rPr>
          <w:sz w:val="24"/>
          <w:szCs w:val="24"/>
        </w:rPr>
      </w:pPr>
      <w:r w:rsidRPr="0013451E">
        <w:rPr>
          <w:sz w:val="24"/>
          <w:szCs w:val="24"/>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1453"/>
        <w:gridCol w:w="1790"/>
        <w:gridCol w:w="1482"/>
        <w:gridCol w:w="1585"/>
        <w:gridCol w:w="1790"/>
      </w:tblGrid>
      <w:tr w:rsidR="00DC5B07" w:rsidRPr="0013451E" w:rsidTr="00DC5B07">
        <w:tc>
          <w:tcPr>
            <w:tcW w:w="5052" w:type="dxa"/>
            <w:gridSpan w:val="3"/>
            <w:shd w:val="clear" w:color="auto" w:fill="auto"/>
          </w:tcPr>
          <w:p w:rsidR="00DC5B07" w:rsidRPr="0013451E" w:rsidRDefault="00DC5B07" w:rsidP="00DC5B07">
            <w:pPr>
              <w:jc w:val="center"/>
              <w:rPr>
                <w:sz w:val="24"/>
                <w:szCs w:val="24"/>
              </w:rPr>
            </w:pPr>
            <w:r w:rsidRPr="0013451E">
              <w:rPr>
                <w:sz w:val="24"/>
                <w:szCs w:val="24"/>
              </w:rPr>
              <w:t>Mokyklos vaikų skaičius grupėse</w:t>
            </w:r>
          </w:p>
        </w:tc>
        <w:tc>
          <w:tcPr>
            <w:tcW w:w="5164" w:type="dxa"/>
            <w:gridSpan w:val="3"/>
            <w:shd w:val="clear" w:color="auto" w:fill="auto"/>
          </w:tcPr>
          <w:p w:rsidR="00DC5B07" w:rsidRPr="0013451E" w:rsidRDefault="00DC5B07" w:rsidP="00DC5B07">
            <w:pPr>
              <w:jc w:val="center"/>
              <w:rPr>
                <w:sz w:val="24"/>
                <w:szCs w:val="24"/>
              </w:rPr>
            </w:pPr>
            <w:r w:rsidRPr="0013451E">
              <w:rPr>
                <w:sz w:val="24"/>
                <w:szCs w:val="24"/>
              </w:rPr>
              <w:t>Kitų savivaldybių vaikų skaičius grupėse</w:t>
            </w:r>
          </w:p>
        </w:tc>
      </w:tr>
      <w:tr w:rsidR="00DC5B07" w:rsidRPr="0013451E" w:rsidTr="00DC5B07">
        <w:tc>
          <w:tcPr>
            <w:tcW w:w="1680" w:type="dxa"/>
            <w:shd w:val="clear" w:color="auto" w:fill="auto"/>
          </w:tcPr>
          <w:p w:rsidR="00DC5B07" w:rsidRPr="0013451E" w:rsidRDefault="00DC5B07" w:rsidP="00DC5B07">
            <w:pPr>
              <w:jc w:val="center"/>
              <w:rPr>
                <w:sz w:val="24"/>
                <w:szCs w:val="24"/>
              </w:rPr>
            </w:pPr>
            <w:r w:rsidRPr="0013451E">
              <w:rPr>
                <w:sz w:val="24"/>
                <w:szCs w:val="24"/>
              </w:rPr>
              <w:t>lopšelio</w:t>
            </w:r>
          </w:p>
        </w:tc>
        <w:tc>
          <w:tcPr>
            <w:tcW w:w="1582" w:type="dxa"/>
            <w:shd w:val="clear" w:color="auto" w:fill="auto"/>
          </w:tcPr>
          <w:p w:rsidR="00DC5B07" w:rsidRPr="0013451E" w:rsidRDefault="00DC5B07" w:rsidP="00DC5B07">
            <w:pPr>
              <w:jc w:val="center"/>
              <w:rPr>
                <w:sz w:val="24"/>
                <w:szCs w:val="24"/>
              </w:rPr>
            </w:pPr>
            <w:r w:rsidRPr="0013451E">
              <w:rPr>
                <w:sz w:val="24"/>
                <w:szCs w:val="24"/>
              </w:rPr>
              <w:t>darželio</w:t>
            </w:r>
          </w:p>
        </w:tc>
        <w:tc>
          <w:tcPr>
            <w:tcW w:w="1790" w:type="dxa"/>
            <w:shd w:val="clear" w:color="auto" w:fill="auto"/>
          </w:tcPr>
          <w:p w:rsidR="00DC5B07" w:rsidRPr="0013451E" w:rsidRDefault="00DC5B07" w:rsidP="00DC5B07">
            <w:pPr>
              <w:jc w:val="center"/>
              <w:rPr>
                <w:sz w:val="24"/>
                <w:szCs w:val="24"/>
              </w:rPr>
            </w:pPr>
            <w:r w:rsidRPr="0013451E">
              <w:rPr>
                <w:sz w:val="24"/>
                <w:szCs w:val="24"/>
              </w:rPr>
              <w:t>priešmokyklinio</w:t>
            </w:r>
          </w:p>
        </w:tc>
        <w:tc>
          <w:tcPr>
            <w:tcW w:w="1623" w:type="dxa"/>
            <w:shd w:val="clear" w:color="auto" w:fill="auto"/>
          </w:tcPr>
          <w:p w:rsidR="00DC5B07" w:rsidRPr="0013451E" w:rsidRDefault="00DC5B07" w:rsidP="00DC5B07">
            <w:pPr>
              <w:jc w:val="center"/>
              <w:rPr>
                <w:sz w:val="24"/>
                <w:szCs w:val="24"/>
              </w:rPr>
            </w:pPr>
            <w:r w:rsidRPr="0013451E">
              <w:rPr>
                <w:sz w:val="24"/>
                <w:szCs w:val="24"/>
              </w:rPr>
              <w:t>lopšelio</w:t>
            </w:r>
          </w:p>
        </w:tc>
        <w:tc>
          <w:tcPr>
            <w:tcW w:w="1751" w:type="dxa"/>
            <w:shd w:val="clear" w:color="auto" w:fill="auto"/>
          </w:tcPr>
          <w:p w:rsidR="00DC5B07" w:rsidRPr="0013451E" w:rsidRDefault="00DC5B07" w:rsidP="00DC5B07">
            <w:pPr>
              <w:jc w:val="center"/>
              <w:rPr>
                <w:sz w:val="24"/>
                <w:szCs w:val="24"/>
              </w:rPr>
            </w:pPr>
            <w:r w:rsidRPr="0013451E">
              <w:rPr>
                <w:sz w:val="24"/>
                <w:szCs w:val="24"/>
              </w:rPr>
              <w:t>darželio</w:t>
            </w:r>
          </w:p>
        </w:tc>
        <w:tc>
          <w:tcPr>
            <w:tcW w:w="1790" w:type="dxa"/>
            <w:shd w:val="clear" w:color="auto" w:fill="auto"/>
          </w:tcPr>
          <w:p w:rsidR="00DC5B07" w:rsidRPr="0013451E" w:rsidRDefault="00DC5B07" w:rsidP="00DC5B07">
            <w:pPr>
              <w:jc w:val="center"/>
              <w:rPr>
                <w:sz w:val="24"/>
                <w:szCs w:val="24"/>
              </w:rPr>
            </w:pPr>
            <w:r w:rsidRPr="0013451E">
              <w:rPr>
                <w:sz w:val="24"/>
                <w:szCs w:val="24"/>
              </w:rPr>
              <w:t>priešmokyklinio</w:t>
            </w:r>
          </w:p>
        </w:tc>
      </w:tr>
      <w:tr w:rsidR="00DC5B07" w:rsidRPr="0013451E" w:rsidTr="00DC5B07">
        <w:tc>
          <w:tcPr>
            <w:tcW w:w="1680" w:type="dxa"/>
            <w:shd w:val="clear" w:color="auto" w:fill="auto"/>
          </w:tcPr>
          <w:p w:rsidR="00DC5B07" w:rsidRPr="0013451E" w:rsidRDefault="00DC5B07" w:rsidP="00DC5B07">
            <w:pPr>
              <w:jc w:val="center"/>
              <w:rPr>
                <w:sz w:val="24"/>
                <w:szCs w:val="24"/>
              </w:rPr>
            </w:pPr>
            <w:r w:rsidRPr="0013451E">
              <w:rPr>
                <w:sz w:val="24"/>
                <w:szCs w:val="24"/>
              </w:rPr>
              <w:t>35</w:t>
            </w:r>
          </w:p>
        </w:tc>
        <w:tc>
          <w:tcPr>
            <w:tcW w:w="1582" w:type="dxa"/>
            <w:shd w:val="clear" w:color="auto" w:fill="auto"/>
          </w:tcPr>
          <w:p w:rsidR="00DC5B07" w:rsidRPr="0013451E" w:rsidRDefault="00DC5B07" w:rsidP="00DC5B07">
            <w:pPr>
              <w:jc w:val="center"/>
              <w:rPr>
                <w:sz w:val="24"/>
                <w:szCs w:val="24"/>
              </w:rPr>
            </w:pPr>
            <w:r w:rsidRPr="0013451E">
              <w:rPr>
                <w:sz w:val="24"/>
                <w:szCs w:val="24"/>
              </w:rPr>
              <w:t>83</w:t>
            </w:r>
          </w:p>
        </w:tc>
        <w:tc>
          <w:tcPr>
            <w:tcW w:w="1790" w:type="dxa"/>
            <w:shd w:val="clear" w:color="auto" w:fill="auto"/>
          </w:tcPr>
          <w:p w:rsidR="00DC5B07" w:rsidRPr="0013451E" w:rsidRDefault="00DC5B07" w:rsidP="00DC5B07">
            <w:pPr>
              <w:jc w:val="center"/>
              <w:rPr>
                <w:sz w:val="24"/>
                <w:szCs w:val="24"/>
              </w:rPr>
            </w:pPr>
            <w:r w:rsidRPr="0013451E">
              <w:rPr>
                <w:sz w:val="24"/>
                <w:szCs w:val="24"/>
              </w:rPr>
              <w:t>27</w:t>
            </w:r>
          </w:p>
        </w:tc>
        <w:tc>
          <w:tcPr>
            <w:tcW w:w="1623" w:type="dxa"/>
            <w:shd w:val="clear" w:color="auto" w:fill="auto"/>
          </w:tcPr>
          <w:p w:rsidR="00DC5B07" w:rsidRPr="0013451E" w:rsidRDefault="00DC5B07" w:rsidP="00DC5B07">
            <w:pPr>
              <w:jc w:val="center"/>
              <w:rPr>
                <w:sz w:val="24"/>
                <w:szCs w:val="24"/>
              </w:rPr>
            </w:pPr>
            <w:r w:rsidRPr="0013451E">
              <w:rPr>
                <w:sz w:val="24"/>
                <w:szCs w:val="24"/>
              </w:rPr>
              <w:t>-</w:t>
            </w:r>
          </w:p>
        </w:tc>
        <w:tc>
          <w:tcPr>
            <w:tcW w:w="1751" w:type="dxa"/>
            <w:shd w:val="clear" w:color="auto" w:fill="auto"/>
          </w:tcPr>
          <w:p w:rsidR="00DC5B07" w:rsidRPr="0013451E" w:rsidRDefault="00DC5B07" w:rsidP="00DC5B07">
            <w:pPr>
              <w:jc w:val="center"/>
              <w:rPr>
                <w:sz w:val="24"/>
                <w:szCs w:val="24"/>
              </w:rPr>
            </w:pPr>
            <w:r w:rsidRPr="0013451E">
              <w:rPr>
                <w:sz w:val="24"/>
                <w:szCs w:val="24"/>
              </w:rPr>
              <w:t>6</w:t>
            </w:r>
          </w:p>
        </w:tc>
        <w:tc>
          <w:tcPr>
            <w:tcW w:w="1790" w:type="dxa"/>
            <w:shd w:val="clear" w:color="auto" w:fill="auto"/>
          </w:tcPr>
          <w:p w:rsidR="00DC5B07" w:rsidRPr="0013451E" w:rsidRDefault="00DC5B07" w:rsidP="00DC5B07">
            <w:pPr>
              <w:jc w:val="center"/>
              <w:rPr>
                <w:sz w:val="24"/>
                <w:szCs w:val="24"/>
              </w:rPr>
            </w:pPr>
            <w:r w:rsidRPr="0013451E">
              <w:rPr>
                <w:sz w:val="24"/>
                <w:szCs w:val="24"/>
              </w:rPr>
              <w:t>-</w:t>
            </w:r>
          </w:p>
        </w:tc>
      </w:tr>
    </w:tbl>
    <w:p w:rsidR="00DC5B07" w:rsidRPr="0013451E" w:rsidRDefault="00DC5B07" w:rsidP="00DC5B07">
      <w:pPr>
        <w:rPr>
          <w:sz w:val="24"/>
          <w:szCs w:val="24"/>
        </w:rPr>
      </w:pPr>
      <w:r w:rsidRPr="0013451E">
        <w:rPr>
          <w:sz w:val="24"/>
          <w:szCs w:val="24"/>
        </w:rPr>
        <w:t>2014 m. gruodžio 31 d. duomenimis sąrašinis ugdytinių skaičius iš viso 145 vaikai. Vaikai grupėse pasiskirstė pagal  amžių. Iš kitų savivaldybių lankė 6 vaikai, metų eigoje 1 išvyko į namus. 2 lentelė.</w:t>
      </w:r>
    </w:p>
    <w:p w:rsidR="00DC5B07" w:rsidRPr="0013451E" w:rsidRDefault="00DC5B07" w:rsidP="00DC5B07">
      <w:pPr>
        <w:rPr>
          <w:sz w:val="24"/>
          <w:szCs w:val="24"/>
        </w:rPr>
      </w:pPr>
      <w:r w:rsidRPr="0013451E">
        <w:rPr>
          <w:sz w:val="24"/>
          <w:szCs w:val="24"/>
        </w:rPr>
        <w:t>2014 metais patenkinti visi tėvų prašymai dėl vaikų priėmimo į lopšelio-darželio grupes</w:t>
      </w:r>
      <w:r w:rsidRPr="0013451E">
        <w:rPr>
          <w:b/>
          <w:sz w:val="24"/>
          <w:szCs w:val="24"/>
        </w:rPr>
        <w:t xml:space="preserve">. </w:t>
      </w:r>
      <w:r w:rsidRPr="0013451E">
        <w:rPr>
          <w:sz w:val="24"/>
          <w:szCs w:val="24"/>
        </w:rPr>
        <w:t>Mokykla dirbo vasaros atostogų metu ir patenkino visų tėvų, norinčių vaikus vesti į mokyklą vasaros metu, prašymus. Buvo sudarytos 144 sutartys su kitų ikimokyklinių mokyklų tėvais dėl lankymo lopšelį-darželį ,,Taika“vasaros metu. Vasaros metu įstaigą lankė vidutiniškai 270 vaikų.</w:t>
      </w:r>
    </w:p>
    <w:p w:rsidR="00DC5B07" w:rsidRPr="0013451E" w:rsidRDefault="00DC5B07" w:rsidP="003C1A04">
      <w:pPr>
        <w:spacing w:after="0" w:line="240" w:lineRule="auto"/>
        <w:jc w:val="center"/>
        <w:rPr>
          <w:b/>
          <w:sz w:val="24"/>
          <w:szCs w:val="24"/>
        </w:rPr>
      </w:pPr>
      <w:r w:rsidRPr="0013451E">
        <w:rPr>
          <w:b/>
          <w:sz w:val="24"/>
          <w:szCs w:val="24"/>
        </w:rPr>
        <w:t>MOKYKLOS SOCIALINIS KONTEKSTAS</w:t>
      </w:r>
    </w:p>
    <w:p w:rsidR="00DC5B07" w:rsidRPr="0013451E" w:rsidRDefault="00DC5B07" w:rsidP="003C1A04">
      <w:pPr>
        <w:spacing w:after="0" w:line="240" w:lineRule="auto"/>
        <w:rPr>
          <w:sz w:val="24"/>
          <w:szCs w:val="24"/>
        </w:rPr>
      </w:pPr>
      <w:r w:rsidRPr="0013451E">
        <w:rPr>
          <w:sz w:val="24"/>
          <w:szCs w:val="24"/>
        </w:rPr>
        <w:t>3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3679"/>
      </w:tblGrid>
      <w:tr w:rsidR="00DC5B07" w:rsidRPr="0013451E" w:rsidTr="003C1A04">
        <w:tc>
          <w:tcPr>
            <w:tcW w:w="5949" w:type="dxa"/>
            <w:shd w:val="clear" w:color="auto" w:fill="auto"/>
          </w:tcPr>
          <w:p w:rsidR="00DC5B07" w:rsidRPr="0013451E" w:rsidRDefault="00DC5B07" w:rsidP="003C1A04">
            <w:pPr>
              <w:spacing w:after="0" w:line="240" w:lineRule="auto"/>
              <w:rPr>
                <w:sz w:val="24"/>
                <w:szCs w:val="24"/>
              </w:rPr>
            </w:pPr>
            <w:r w:rsidRPr="0013451E">
              <w:rPr>
                <w:sz w:val="24"/>
                <w:szCs w:val="24"/>
              </w:rPr>
              <w:t>Vaikai likę be tėvų globos</w:t>
            </w:r>
          </w:p>
        </w:tc>
        <w:tc>
          <w:tcPr>
            <w:tcW w:w="3679" w:type="dxa"/>
            <w:shd w:val="clear" w:color="auto" w:fill="auto"/>
          </w:tcPr>
          <w:p w:rsidR="00DC5B07" w:rsidRPr="0013451E" w:rsidRDefault="00DC5B07" w:rsidP="003C1A04">
            <w:pPr>
              <w:spacing w:after="0" w:line="240" w:lineRule="auto"/>
              <w:jc w:val="center"/>
              <w:rPr>
                <w:sz w:val="24"/>
                <w:szCs w:val="24"/>
              </w:rPr>
            </w:pPr>
            <w:r w:rsidRPr="0013451E">
              <w:rPr>
                <w:sz w:val="24"/>
                <w:szCs w:val="24"/>
              </w:rPr>
              <w:t>2</w:t>
            </w:r>
          </w:p>
        </w:tc>
      </w:tr>
      <w:tr w:rsidR="00DC5B07" w:rsidRPr="0013451E" w:rsidTr="003C1A04">
        <w:tc>
          <w:tcPr>
            <w:tcW w:w="5949" w:type="dxa"/>
            <w:shd w:val="clear" w:color="auto" w:fill="auto"/>
          </w:tcPr>
          <w:p w:rsidR="00DC5B07" w:rsidRPr="0013451E" w:rsidRDefault="00DC5B07" w:rsidP="003C1A04">
            <w:pPr>
              <w:spacing w:after="0" w:line="240" w:lineRule="auto"/>
              <w:rPr>
                <w:sz w:val="24"/>
                <w:szCs w:val="24"/>
              </w:rPr>
            </w:pPr>
            <w:r w:rsidRPr="0013451E">
              <w:rPr>
                <w:sz w:val="24"/>
                <w:szCs w:val="24"/>
              </w:rPr>
              <w:t>Vaikai iš socialiai remtinų šeimų</w:t>
            </w:r>
          </w:p>
        </w:tc>
        <w:tc>
          <w:tcPr>
            <w:tcW w:w="3679" w:type="dxa"/>
            <w:shd w:val="clear" w:color="auto" w:fill="auto"/>
          </w:tcPr>
          <w:p w:rsidR="00DC5B07" w:rsidRPr="0013451E" w:rsidRDefault="00DC5B07" w:rsidP="003C1A04">
            <w:pPr>
              <w:spacing w:after="0" w:line="240" w:lineRule="auto"/>
              <w:jc w:val="center"/>
              <w:rPr>
                <w:sz w:val="24"/>
                <w:szCs w:val="24"/>
              </w:rPr>
            </w:pPr>
            <w:r w:rsidRPr="0013451E">
              <w:rPr>
                <w:sz w:val="24"/>
                <w:szCs w:val="24"/>
              </w:rPr>
              <w:t>29</w:t>
            </w:r>
          </w:p>
        </w:tc>
      </w:tr>
      <w:tr w:rsidR="00DC5B07" w:rsidRPr="0013451E" w:rsidTr="003C1A04">
        <w:tc>
          <w:tcPr>
            <w:tcW w:w="5949" w:type="dxa"/>
            <w:shd w:val="clear" w:color="auto" w:fill="auto"/>
          </w:tcPr>
          <w:p w:rsidR="00DC5B07" w:rsidRPr="0013451E" w:rsidRDefault="00DC5B07" w:rsidP="003C1A04">
            <w:pPr>
              <w:spacing w:after="0" w:line="240" w:lineRule="auto"/>
              <w:rPr>
                <w:sz w:val="24"/>
                <w:szCs w:val="24"/>
              </w:rPr>
            </w:pPr>
            <w:r w:rsidRPr="0013451E">
              <w:rPr>
                <w:sz w:val="24"/>
                <w:szCs w:val="24"/>
              </w:rPr>
              <w:t>Vaikai augantys nepilnose šeimose</w:t>
            </w:r>
          </w:p>
        </w:tc>
        <w:tc>
          <w:tcPr>
            <w:tcW w:w="3679" w:type="dxa"/>
            <w:shd w:val="clear" w:color="auto" w:fill="auto"/>
          </w:tcPr>
          <w:p w:rsidR="00DC5B07" w:rsidRPr="0013451E" w:rsidRDefault="00DC5B07" w:rsidP="003C1A04">
            <w:pPr>
              <w:spacing w:after="0" w:line="240" w:lineRule="auto"/>
              <w:jc w:val="center"/>
              <w:rPr>
                <w:sz w:val="24"/>
                <w:szCs w:val="24"/>
              </w:rPr>
            </w:pPr>
            <w:r w:rsidRPr="0013451E">
              <w:rPr>
                <w:sz w:val="24"/>
                <w:szCs w:val="24"/>
              </w:rPr>
              <w:t>10</w:t>
            </w:r>
          </w:p>
        </w:tc>
      </w:tr>
      <w:tr w:rsidR="00DC5B07" w:rsidRPr="0013451E" w:rsidTr="003C1A04">
        <w:tc>
          <w:tcPr>
            <w:tcW w:w="5949" w:type="dxa"/>
            <w:shd w:val="clear" w:color="auto" w:fill="auto"/>
          </w:tcPr>
          <w:p w:rsidR="00DC5B07" w:rsidRPr="0013451E" w:rsidRDefault="00DC5B07" w:rsidP="003C1A04">
            <w:pPr>
              <w:spacing w:after="0" w:line="240" w:lineRule="auto"/>
              <w:rPr>
                <w:sz w:val="24"/>
                <w:szCs w:val="24"/>
              </w:rPr>
            </w:pPr>
            <w:r w:rsidRPr="0013451E">
              <w:rPr>
                <w:sz w:val="24"/>
                <w:szCs w:val="24"/>
              </w:rPr>
              <w:t>Vaikai iš šeimų, auginančių tris ar daugiau vaikų</w:t>
            </w:r>
          </w:p>
        </w:tc>
        <w:tc>
          <w:tcPr>
            <w:tcW w:w="3679" w:type="dxa"/>
            <w:shd w:val="clear" w:color="auto" w:fill="auto"/>
          </w:tcPr>
          <w:p w:rsidR="00DC5B07" w:rsidRPr="0013451E" w:rsidRDefault="00DC5B07" w:rsidP="003C1A04">
            <w:pPr>
              <w:spacing w:after="0" w:line="240" w:lineRule="auto"/>
              <w:jc w:val="center"/>
              <w:rPr>
                <w:sz w:val="24"/>
                <w:szCs w:val="24"/>
              </w:rPr>
            </w:pPr>
            <w:r w:rsidRPr="0013451E">
              <w:rPr>
                <w:sz w:val="24"/>
                <w:szCs w:val="24"/>
              </w:rPr>
              <w:t>17</w:t>
            </w:r>
          </w:p>
        </w:tc>
      </w:tr>
      <w:tr w:rsidR="00DC5B07" w:rsidRPr="0013451E" w:rsidTr="003C1A04">
        <w:tc>
          <w:tcPr>
            <w:tcW w:w="5949" w:type="dxa"/>
            <w:shd w:val="clear" w:color="auto" w:fill="auto"/>
          </w:tcPr>
          <w:p w:rsidR="00DC5B07" w:rsidRPr="0013451E" w:rsidRDefault="00DC5B07" w:rsidP="003C1A04">
            <w:pPr>
              <w:spacing w:after="0" w:line="240" w:lineRule="auto"/>
              <w:rPr>
                <w:sz w:val="24"/>
                <w:szCs w:val="24"/>
              </w:rPr>
            </w:pPr>
            <w:r w:rsidRPr="0013451E">
              <w:rPr>
                <w:sz w:val="24"/>
                <w:szCs w:val="24"/>
              </w:rPr>
              <w:t>Viso: 29 socialiai remiamos šeimos.</w:t>
            </w:r>
          </w:p>
        </w:tc>
        <w:tc>
          <w:tcPr>
            <w:tcW w:w="3679" w:type="dxa"/>
            <w:shd w:val="clear" w:color="auto" w:fill="auto"/>
          </w:tcPr>
          <w:p w:rsidR="00DC5B07" w:rsidRPr="0013451E" w:rsidRDefault="00DC5B07" w:rsidP="003C1A04">
            <w:pPr>
              <w:spacing w:after="0" w:line="240" w:lineRule="auto"/>
              <w:jc w:val="center"/>
              <w:rPr>
                <w:sz w:val="24"/>
                <w:szCs w:val="24"/>
              </w:rPr>
            </w:pPr>
          </w:p>
        </w:tc>
      </w:tr>
    </w:tbl>
    <w:p w:rsidR="00DC5B07" w:rsidRPr="0013451E" w:rsidRDefault="00DC5B07" w:rsidP="003C1A04">
      <w:pPr>
        <w:autoSpaceDE w:val="0"/>
        <w:autoSpaceDN w:val="0"/>
        <w:adjustRightInd w:val="0"/>
        <w:spacing w:after="0" w:line="240" w:lineRule="auto"/>
        <w:jc w:val="both"/>
        <w:rPr>
          <w:sz w:val="24"/>
          <w:szCs w:val="24"/>
        </w:rPr>
      </w:pPr>
    </w:p>
    <w:p w:rsidR="00DC5B07" w:rsidRPr="0013451E" w:rsidRDefault="00DC5B07" w:rsidP="00DC5B07">
      <w:pPr>
        <w:autoSpaceDE w:val="0"/>
        <w:autoSpaceDN w:val="0"/>
        <w:adjustRightInd w:val="0"/>
        <w:jc w:val="both"/>
        <w:rPr>
          <w:sz w:val="24"/>
          <w:szCs w:val="24"/>
        </w:rPr>
      </w:pPr>
      <w:r w:rsidRPr="0013451E">
        <w:rPr>
          <w:sz w:val="24"/>
          <w:szCs w:val="24"/>
        </w:rPr>
        <w:t>2014 metais gerėjo lopšelį-darželį ,,Taika“ lankančių vaikų šeimų socialinė padėtis. 2013 metais buvo 43 socialiai remiamos šeimos, 2014 metais 29 socialiai remiamos šeimos. 2013 metais 4 vaikai buvo likę be tėvų globos, 2014 m. 2 vaikai likę be tėvų globos. 2013 metais vaikų iš šeimų, auginančių tris ar daugiau vaikų buvo 9 vaikai,  2014 metais pagausėjo vaikų iš šeimų, auginančių tris ar  daugiau vaikų - 17 vaikų. 3 lentelė.</w:t>
      </w:r>
    </w:p>
    <w:p w:rsidR="00DC5B07" w:rsidRPr="0013451E" w:rsidRDefault="00DC5B07" w:rsidP="003C1A04">
      <w:pPr>
        <w:autoSpaceDE w:val="0"/>
        <w:autoSpaceDN w:val="0"/>
        <w:adjustRightInd w:val="0"/>
        <w:spacing w:after="0"/>
        <w:jc w:val="center"/>
        <w:rPr>
          <w:b/>
          <w:sz w:val="24"/>
          <w:szCs w:val="24"/>
        </w:rPr>
      </w:pPr>
      <w:r w:rsidRPr="0013451E">
        <w:rPr>
          <w:b/>
          <w:sz w:val="24"/>
          <w:szCs w:val="24"/>
        </w:rPr>
        <w:t>MOKESTIS UŽ  VAIKŲ IŠLAIKYMĄ 2014 METAIS</w:t>
      </w:r>
    </w:p>
    <w:p w:rsidR="00DC5B07" w:rsidRPr="0013451E" w:rsidRDefault="00DC5B07" w:rsidP="003C1A04">
      <w:pPr>
        <w:autoSpaceDE w:val="0"/>
        <w:autoSpaceDN w:val="0"/>
        <w:adjustRightInd w:val="0"/>
        <w:spacing w:after="0"/>
        <w:rPr>
          <w:sz w:val="24"/>
          <w:szCs w:val="24"/>
        </w:rPr>
      </w:pPr>
      <w:r w:rsidRPr="0013451E">
        <w:rPr>
          <w:sz w:val="24"/>
          <w:szCs w:val="24"/>
        </w:rPr>
        <w:t>2 diagrama.</w:t>
      </w:r>
    </w:p>
    <w:p w:rsidR="00DC5B07" w:rsidRPr="0013451E" w:rsidRDefault="00DC5B07" w:rsidP="00DC5B07">
      <w:pPr>
        <w:autoSpaceDE w:val="0"/>
        <w:autoSpaceDN w:val="0"/>
        <w:adjustRightInd w:val="0"/>
        <w:jc w:val="both"/>
        <w:rPr>
          <w:sz w:val="24"/>
          <w:szCs w:val="24"/>
        </w:rPr>
      </w:pPr>
      <w:r w:rsidRPr="0013451E">
        <w:rPr>
          <w:noProof/>
          <w:sz w:val="24"/>
          <w:szCs w:val="24"/>
          <w:lang w:val="en-US" w:eastAsia="en-US"/>
        </w:rPr>
        <w:drawing>
          <wp:inline distT="0" distB="0" distL="0" distR="0">
            <wp:extent cx="6047105" cy="1554480"/>
            <wp:effectExtent l="0" t="0" r="0" b="0"/>
            <wp:docPr id="196" name="Diagrama 19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C5B07" w:rsidRPr="0013451E" w:rsidRDefault="00DC5B07" w:rsidP="00DC5B07">
      <w:pPr>
        <w:autoSpaceDE w:val="0"/>
        <w:autoSpaceDN w:val="0"/>
        <w:adjustRightInd w:val="0"/>
        <w:jc w:val="both"/>
        <w:rPr>
          <w:sz w:val="24"/>
          <w:szCs w:val="24"/>
        </w:rPr>
      </w:pPr>
      <w:r w:rsidRPr="0013451E">
        <w:rPr>
          <w:sz w:val="24"/>
          <w:szCs w:val="24"/>
        </w:rPr>
        <w:t xml:space="preserve"> </w:t>
      </w:r>
    </w:p>
    <w:p w:rsidR="00DC5B07" w:rsidRPr="0013451E" w:rsidRDefault="00DC5B07" w:rsidP="00DC5B07">
      <w:pPr>
        <w:autoSpaceDE w:val="0"/>
        <w:autoSpaceDN w:val="0"/>
        <w:adjustRightInd w:val="0"/>
        <w:jc w:val="both"/>
        <w:rPr>
          <w:sz w:val="24"/>
          <w:szCs w:val="24"/>
        </w:rPr>
      </w:pPr>
      <w:r w:rsidRPr="0013451E">
        <w:rPr>
          <w:sz w:val="24"/>
          <w:szCs w:val="24"/>
        </w:rPr>
        <w:t>2014 metais pilnai už vaikų lankymą moka 116 šeimų, 2013 metais  83 šeimos. Lopšelyje – darželyje 2,6 procentų vaikų šeimų mažiau buvo atleisti nuo mokesčio už išlaikymą 100 procentų, 3 procentais mokyklą  lankančių  vaikų šeimų mažiau buvo atleisti  nuo mokesčio 50 procentų. 2014 m. įstaigoje 10 vaikų arba 7 proc. atleisti 100 proc. nuo mokesčio už išlaikymą. Įstaigą lankantys 18 vaikų arba 13 procentų 2014 m. atleisti 50 proc. nuo mokesčio. Mokyklą lankantiems 35 vaikams arba 24 procentams teikiamos logopedo paslaugos.</w:t>
      </w:r>
    </w:p>
    <w:p w:rsidR="003C1A04" w:rsidRDefault="00DC5B07" w:rsidP="003C1A04">
      <w:pPr>
        <w:autoSpaceDE w:val="0"/>
        <w:autoSpaceDN w:val="0"/>
        <w:adjustRightInd w:val="0"/>
        <w:spacing w:after="0"/>
        <w:jc w:val="center"/>
        <w:rPr>
          <w:b/>
          <w:sz w:val="24"/>
          <w:szCs w:val="24"/>
        </w:rPr>
      </w:pPr>
      <w:r w:rsidRPr="0013451E">
        <w:rPr>
          <w:b/>
          <w:sz w:val="24"/>
          <w:szCs w:val="24"/>
        </w:rPr>
        <w:t>MOKYKLOS ORGANIZACINĖ STRUKTŪRA 2014 M.</w:t>
      </w:r>
    </w:p>
    <w:p w:rsidR="00DC5B07" w:rsidRPr="0013451E" w:rsidRDefault="00DC5B07" w:rsidP="003C1A04">
      <w:pPr>
        <w:autoSpaceDE w:val="0"/>
        <w:autoSpaceDN w:val="0"/>
        <w:adjustRightInd w:val="0"/>
        <w:spacing w:after="0"/>
        <w:rPr>
          <w:sz w:val="24"/>
          <w:szCs w:val="24"/>
        </w:rPr>
      </w:pPr>
      <w:r w:rsidRPr="0013451E">
        <w:rPr>
          <w:sz w:val="24"/>
          <w:szCs w:val="24"/>
        </w:rPr>
        <w:t>4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850"/>
        <w:gridCol w:w="851"/>
        <w:gridCol w:w="992"/>
        <w:gridCol w:w="1276"/>
        <w:gridCol w:w="992"/>
        <w:gridCol w:w="851"/>
        <w:gridCol w:w="992"/>
        <w:gridCol w:w="1411"/>
      </w:tblGrid>
      <w:tr w:rsidR="00DC5B07" w:rsidRPr="0013451E" w:rsidTr="003C1A04">
        <w:tc>
          <w:tcPr>
            <w:tcW w:w="5382" w:type="dxa"/>
            <w:gridSpan w:val="5"/>
            <w:shd w:val="clear" w:color="auto" w:fill="auto"/>
          </w:tcPr>
          <w:p w:rsidR="00DC5B07" w:rsidRPr="0013451E" w:rsidRDefault="00DC5B07" w:rsidP="003C1A04">
            <w:pPr>
              <w:autoSpaceDE w:val="0"/>
              <w:autoSpaceDN w:val="0"/>
              <w:adjustRightInd w:val="0"/>
              <w:spacing w:after="0"/>
              <w:jc w:val="center"/>
              <w:rPr>
                <w:sz w:val="24"/>
                <w:szCs w:val="24"/>
              </w:rPr>
            </w:pPr>
            <w:r w:rsidRPr="0013451E">
              <w:rPr>
                <w:sz w:val="24"/>
                <w:szCs w:val="24"/>
              </w:rPr>
              <w:t>Etatų skaičius</w:t>
            </w:r>
          </w:p>
        </w:tc>
        <w:tc>
          <w:tcPr>
            <w:tcW w:w="4246" w:type="dxa"/>
            <w:gridSpan w:val="4"/>
            <w:shd w:val="clear" w:color="auto" w:fill="auto"/>
          </w:tcPr>
          <w:p w:rsidR="00DC5B07" w:rsidRPr="0013451E" w:rsidRDefault="00DC5B07" w:rsidP="003C1A04">
            <w:pPr>
              <w:autoSpaceDE w:val="0"/>
              <w:autoSpaceDN w:val="0"/>
              <w:adjustRightInd w:val="0"/>
              <w:spacing w:after="0"/>
              <w:jc w:val="center"/>
              <w:rPr>
                <w:sz w:val="24"/>
                <w:szCs w:val="24"/>
              </w:rPr>
            </w:pPr>
            <w:r w:rsidRPr="0013451E">
              <w:rPr>
                <w:sz w:val="24"/>
                <w:szCs w:val="24"/>
              </w:rPr>
              <w:t>Mokytojų skaičius</w:t>
            </w:r>
          </w:p>
        </w:tc>
      </w:tr>
      <w:tr w:rsidR="00DC5B07" w:rsidRPr="0013451E" w:rsidTr="003C1A04">
        <w:tc>
          <w:tcPr>
            <w:tcW w:w="1413" w:type="dxa"/>
            <w:shd w:val="clear" w:color="auto" w:fill="auto"/>
          </w:tcPr>
          <w:p w:rsidR="00DC5B07" w:rsidRPr="0013451E" w:rsidRDefault="00DC5B07" w:rsidP="003C1A04">
            <w:pPr>
              <w:autoSpaceDE w:val="0"/>
              <w:autoSpaceDN w:val="0"/>
              <w:adjustRightInd w:val="0"/>
              <w:jc w:val="center"/>
              <w:rPr>
                <w:b/>
                <w:sz w:val="24"/>
                <w:szCs w:val="24"/>
              </w:rPr>
            </w:pPr>
            <w:r w:rsidRPr="0013451E">
              <w:rPr>
                <w:sz w:val="24"/>
                <w:szCs w:val="24"/>
              </w:rPr>
              <w:t>Administracija</w:t>
            </w:r>
            <w:r w:rsidR="003C1A04">
              <w:rPr>
                <w:sz w:val="24"/>
                <w:szCs w:val="24"/>
              </w:rPr>
              <w:t xml:space="preserve"> </w:t>
            </w:r>
            <w:r w:rsidRPr="0013451E">
              <w:rPr>
                <w:sz w:val="24"/>
                <w:szCs w:val="24"/>
              </w:rPr>
              <w:t>(direktorius ir pavaduotojas)</w:t>
            </w:r>
          </w:p>
        </w:tc>
        <w:tc>
          <w:tcPr>
            <w:tcW w:w="850"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Logopedai</w:t>
            </w:r>
          </w:p>
        </w:tc>
        <w:tc>
          <w:tcPr>
            <w:tcW w:w="851" w:type="dxa"/>
            <w:shd w:val="clear" w:color="auto" w:fill="auto"/>
          </w:tcPr>
          <w:p w:rsidR="00DC5B07" w:rsidRPr="0013451E" w:rsidRDefault="00DC5B07" w:rsidP="003C1A04">
            <w:pPr>
              <w:autoSpaceDE w:val="0"/>
              <w:autoSpaceDN w:val="0"/>
              <w:adjustRightInd w:val="0"/>
              <w:rPr>
                <w:sz w:val="24"/>
                <w:szCs w:val="24"/>
              </w:rPr>
            </w:pPr>
            <w:r w:rsidRPr="0013451E">
              <w:rPr>
                <w:sz w:val="24"/>
                <w:szCs w:val="24"/>
              </w:rPr>
              <w:t>Pedagoginiai</w:t>
            </w:r>
            <w:r w:rsidR="003C1A04">
              <w:rPr>
                <w:sz w:val="24"/>
                <w:szCs w:val="24"/>
              </w:rPr>
              <w:t xml:space="preserve"> </w:t>
            </w:r>
            <w:r w:rsidRPr="0013451E">
              <w:rPr>
                <w:sz w:val="24"/>
                <w:szCs w:val="24"/>
              </w:rPr>
              <w:t>etatai</w:t>
            </w:r>
          </w:p>
        </w:tc>
        <w:tc>
          <w:tcPr>
            <w:tcW w:w="992" w:type="dxa"/>
            <w:shd w:val="clear" w:color="auto" w:fill="auto"/>
          </w:tcPr>
          <w:p w:rsidR="00DC5B07" w:rsidRPr="0013451E" w:rsidRDefault="00DC5B07" w:rsidP="00DC5B07">
            <w:pPr>
              <w:autoSpaceDE w:val="0"/>
              <w:autoSpaceDN w:val="0"/>
              <w:adjustRightInd w:val="0"/>
              <w:rPr>
                <w:sz w:val="24"/>
                <w:szCs w:val="24"/>
              </w:rPr>
            </w:pPr>
            <w:r w:rsidRPr="0013451E">
              <w:rPr>
                <w:sz w:val="24"/>
                <w:szCs w:val="24"/>
              </w:rPr>
              <w:t>Pagalbinis/techninis personalas</w:t>
            </w:r>
          </w:p>
        </w:tc>
        <w:tc>
          <w:tcPr>
            <w:tcW w:w="1276" w:type="dxa"/>
            <w:shd w:val="clear" w:color="auto" w:fill="auto"/>
          </w:tcPr>
          <w:p w:rsidR="00DC5B07" w:rsidRPr="0013451E" w:rsidRDefault="00DC5B07" w:rsidP="00DC5B07">
            <w:pPr>
              <w:autoSpaceDE w:val="0"/>
              <w:autoSpaceDN w:val="0"/>
              <w:adjustRightInd w:val="0"/>
              <w:rPr>
                <w:sz w:val="24"/>
                <w:szCs w:val="24"/>
              </w:rPr>
            </w:pPr>
            <w:r w:rsidRPr="0013451E">
              <w:rPr>
                <w:sz w:val="24"/>
                <w:szCs w:val="24"/>
              </w:rPr>
              <w:t>Iš viso etatų (pagal etatų sąrašą)</w:t>
            </w:r>
          </w:p>
        </w:tc>
        <w:tc>
          <w:tcPr>
            <w:tcW w:w="992"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Atestuotų mokytojų</w:t>
            </w:r>
          </w:p>
        </w:tc>
        <w:tc>
          <w:tcPr>
            <w:tcW w:w="851"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Vyr. mokytojų</w:t>
            </w:r>
          </w:p>
        </w:tc>
        <w:tc>
          <w:tcPr>
            <w:tcW w:w="992"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Mokytojų metodininkų</w:t>
            </w:r>
          </w:p>
        </w:tc>
        <w:tc>
          <w:tcPr>
            <w:tcW w:w="1411"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Iš viso mokytojų</w:t>
            </w:r>
          </w:p>
        </w:tc>
      </w:tr>
      <w:tr w:rsidR="00DC5B07" w:rsidRPr="0013451E" w:rsidTr="003C1A04">
        <w:tc>
          <w:tcPr>
            <w:tcW w:w="1413"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2</w:t>
            </w:r>
          </w:p>
        </w:tc>
        <w:tc>
          <w:tcPr>
            <w:tcW w:w="850"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1</w:t>
            </w:r>
          </w:p>
        </w:tc>
        <w:tc>
          <w:tcPr>
            <w:tcW w:w="851"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18,62</w:t>
            </w:r>
          </w:p>
        </w:tc>
        <w:tc>
          <w:tcPr>
            <w:tcW w:w="992"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22,5</w:t>
            </w:r>
          </w:p>
        </w:tc>
        <w:tc>
          <w:tcPr>
            <w:tcW w:w="1276"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41,12</w:t>
            </w:r>
          </w:p>
        </w:tc>
        <w:tc>
          <w:tcPr>
            <w:tcW w:w="992"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6</w:t>
            </w:r>
          </w:p>
        </w:tc>
        <w:tc>
          <w:tcPr>
            <w:tcW w:w="851"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11</w:t>
            </w:r>
          </w:p>
        </w:tc>
        <w:tc>
          <w:tcPr>
            <w:tcW w:w="992"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3</w:t>
            </w:r>
          </w:p>
        </w:tc>
        <w:tc>
          <w:tcPr>
            <w:tcW w:w="1411" w:type="dxa"/>
            <w:shd w:val="clear" w:color="auto" w:fill="auto"/>
          </w:tcPr>
          <w:p w:rsidR="00DC5B07" w:rsidRPr="0013451E" w:rsidRDefault="00DC5B07" w:rsidP="00DC5B07">
            <w:pPr>
              <w:autoSpaceDE w:val="0"/>
              <w:autoSpaceDN w:val="0"/>
              <w:adjustRightInd w:val="0"/>
              <w:jc w:val="center"/>
              <w:rPr>
                <w:sz w:val="24"/>
                <w:szCs w:val="24"/>
              </w:rPr>
            </w:pPr>
            <w:r w:rsidRPr="0013451E">
              <w:rPr>
                <w:sz w:val="24"/>
                <w:szCs w:val="24"/>
              </w:rPr>
              <w:t>20</w:t>
            </w:r>
          </w:p>
        </w:tc>
      </w:tr>
    </w:tbl>
    <w:p w:rsidR="00DC5B07" w:rsidRPr="0013451E" w:rsidRDefault="00DC5B07" w:rsidP="00DC5B07">
      <w:pPr>
        <w:autoSpaceDE w:val="0"/>
        <w:autoSpaceDN w:val="0"/>
        <w:adjustRightInd w:val="0"/>
        <w:jc w:val="both"/>
        <w:rPr>
          <w:sz w:val="24"/>
          <w:szCs w:val="24"/>
        </w:rPr>
      </w:pPr>
    </w:p>
    <w:p w:rsidR="00DC5B07" w:rsidRPr="0013451E" w:rsidRDefault="00DC5B07" w:rsidP="00DC5B07">
      <w:pPr>
        <w:autoSpaceDE w:val="0"/>
        <w:autoSpaceDN w:val="0"/>
        <w:adjustRightInd w:val="0"/>
        <w:jc w:val="both"/>
        <w:rPr>
          <w:sz w:val="24"/>
          <w:szCs w:val="24"/>
        </w:rPr>
      </w:pPr>
      <w:r w:rsidRPr="0013451E">
        <w:rPr>
          <w:sz w:val="24"/>
          <w:szCs w:val="24"/>
        </w:rPr>
        <w:t>Visi mokytojai turi kvalifikaciją. Metų eigoje atleisti du mokytojai: vienas darbuotojas, kuris neturėjo mokytojo kvalifikacijos, vienas mokytojas išvyko gyventi ir dirbti į užsienį. Nuo 2014 m. rugsėjo 1 d. visi grupių mokytojai turi maksimalų  36 savaitinių valandų darbo krūvį. 4 lentelė.</w:t>
      </w:r>
    </w:p>
    <w:p w:rsidR="00DC5B07" w:rsidRPr="0013451E" w:rsidRDefault="00DC5B07" w:rsidP="00DC5B07">
      <w:pPr>
        <w:jc w:val="center"/>
        <w:rPr>
          <w:b/>
          <w:sz w:val="24"/>
          <w:szCs w:val="24"/>
        </w:rPr>
      </w:pPr>
    </w:p>
    <w:p w:rsidR="00DC5B07" w:rsidRPr="003C1A04" w:rsidRDefault="00DC5B07" w:rsidP="00DC5B07">
      <w:pPr>
        <w:pStyle w:val="BodyText"/>
      </w:pPr>
      <w:r w:rsidRPr="0013451E">
        <w:rPr>
          <w:noProof/>
          <w:lang w:val="en-US" w:eastAsia="en-US"/>
        </w:rPr>
        <w:drawing>
          <wp:anchor distT="0" distB="0" distL="114300" distR="114300" simplePos="0" relativeHeight="251673600" behindDoc="0" locked="0" layoutInCell="1" allowOverlap="1">
            <wp:simplePos x="0" y="0"/>
            <wp:positionH relativeFrom="column">
              <wp:posOffset>0</wp:posOffset>
            </wp:positionH>
            <wp:positionV relativeFrom="paragraph">
              <wp:posOffset>226695</wp:posOffset>
            </wp:positionV>
            <wp:extent cx="6286500" cy="1762760"/>
            <wp:effectExtent l="13335" t="7620" r="5715" b="10795"/>
            <wp:wrapTight wrapText="bothSides">
              <wp:wrapPolygon edited="0">
                <wp:start x="-39" y="-148"/>
                <wp:lineTo x="-39" y="21600"/>
                <wp:lineTo x="21639" y="21600"/>
                <wp:lineTo x="21639" y="-148"/>
                <wp:lineTo x="-39" y="-148"/>
              </wp:wrapPolygon>
            </wp:wrapTight>
            <wp:docPr id="200" name="Diagrama 20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Pr="0013451E">
        <w:t xml:space="preserve">3 diagrama.                               </w:t>
      </w:r>
      <w:r w:rsidRPr="003C1A04">
        <w:t>MOKYTOJŲ KVALIFIKACIJA  2014 METAIS</w:t>
      </w:r>
    </w:p>
    <w:p w:rsidR="00DC5B07" w:rsidRPr="003C1A04" w:rsidRDefault="00DC5B07" w:rsidP="00DC5B07">
      <w:pPr>
        <w:pStyle w:val="BodyText"/>
        <w:jc w:val="both"/>
        <w:rPr>
          <w:b w:val="0"/>
        </w:rPr>
      </w:pPr>
      <w:r w:rsidRPr="003C1A04">
        <w:rPr>
          <w:b w:val="0"/>
        </w:rPr>
        <w:t>Lopšelyje-darželyje ,,Taika“ 2014 m. dirbo 45 darbuotojai , iš jų 20 mokytojų ir pagalbos mokiniui specialistų, iš jų 3 pedagogai įgiję mokytojo metodininko kvalifikacines kategorijas, 11 vyresniųjų mokytojų  kvalifikacines kategorijas, 6 turi mokytojų kvalifikacines kategorijas.3 diagrama.</w:t>
      </w:r>
    </w:p>
    <w:p w:rsidR="00DC5B07" w:rsidRPr="0013451E" w:rsidRDefault="00DC5B07" w:rsidP="00DC5B07">
      <w:pPr>
        <w:pStyle w:val="BodyText"/>
        <w:jc w:val="center"/>
        <w:rPr>
          <w:b w:val="0"/>
        </w:rPr>
      </w:pPr>
    </w:p>
    <w:p w:rsidR="00DC5B07" w:rsidRPr="003C1A04" w:rsidRDefault="00DC5B07" w:rsidP="00DC5B07">
      <w:pPr>
        <w:pStyle w:val="BodyText"/>
        <w:jc w:val="center"/>
      </w:pPr>
      <w:r w:rsidRPr="003C1A04">
        <w:t>II. ĮSTAIGOS  VEIKLAI  ĮTAKOS TURĖJUSIŲ VEIKSNIŲ APŽVALGA</w:t>
      </w:r>
    </w:p>
    <w:p w:rsidR="00DC5B07" w:rsidRDefault="00DC5B07" w:rsidP="003C1A04">
      <w:pPr>
        <w:spacing w:after="0"/>
        <w:ind w:right="-81"/>
        <w:jc w:val="center"/>
        <w:rPr>
          <w:b/>
          <w:sz w:val="24"/>
          <w:szCs w:val="24"/>
        </w:rPr>
      </w:pPr>
      <w:r w:rsidRPr="003C1A04">
        <w:rPr>
          <w:b/>
          <w:sz w:val="24"/>
          <w:szCs w:val="24"/>
        </w:rPr>
        <w:t>ĮSTAIGOS IŠORINIŲ VEIKSNIŲ ANALIZĖ</w:t>
      </w:r>
    </w:p>
    <w:p w:rsidR="003C1A04" w:rsidRPr="003C1A04" w:rsidRDefault="003C1A04" w:rsidP="003C1A04">
      <w:pPr>
        <w:spacing w:after="0"/>
        <w:ind w:right="-81"/>
        <w:jc w:val="center"/>
        <w:rPr>
          <w:b/>
          <w:sz w:val="24"/>
          <w:szCs w:val="24"/>
        </w:rPr>
      </w:pPr>
    </w:p>
    <w:p w:rsidR="00DC5B07" w:rsidRDefault="00DC5B07" w:rsidP="003C1A04">
      <w:pPr>
        <w:spacing w:after="0"/>
        <w:ind w:right="-81"/>
        <w:jc w:val="center"/>
        <w:rPr>
          <w:b/>
          <w:sz w:val="24"/>
          <w:szCs w:val="24"/>
        </w:rPr>
      </w:pPr>
      <w:r w:rsidRPr="0013451E">
        <w:rPr>
          <w:b/>
          <w:sz w:val="24"/>
          <w:szCs w:val="24"/>
        </w:rPr>
        <w:t>POLITINIAI VEIKSNIAI</w:t>
      </w:r>
    </w:p>
    <w:p w:rsidR="003C1A04" w:rsidRPr="0013451E" w:rsidRDefault="003C1A04" w:rsidP="003C1A04">
      <w:pPr>
        <w:spacing w:after="0"/>
        <w:ind w:right="-81"/>
        <w:jc w:val="center"/>
        <w:rPr>
          <w:b/>
          <w:sz w:val="24"/>
          <w:szCs w:val="24"/>
        </w:rPr>
      </w:pPr>
    </w:p>
    <w:p w:rsidR="00DC5B07" w:rsidRPr="0013451E" w:rsidRDefault="00DC5B07" w:rsidP="003C1A04">
      <w:pPr>
        <w:spacing w:line="360" w:lineRule="auto"/>
        <w:ind w:right="-81"/>
        <w:jc w:val="both"/>
        <w:rPr>
          <w:sz w:val="24"/>
          <w:szCs w:val="24"/>
        </w:rPr>
      </w:pPr>
      <w:r w:rsidRPr="0013451E">
        <w:rPr>
          <w:b/>
          <w:sz w:val="24"/>
          <w:szCs w:val="24"/>
        </w:rPr>
        <w:tab/>
      </w:r>
      <w:r w:rsidRPr="0013451E">
        <w:rPr>
          <w:sz w:val="24"/>
          <w:szCs w:val="24"/>
        </w:rPr>
        <w:t>Panevėžio miesto savivaldybės tarybos sprendimas 2014-01-30 Nr.13 ,,Dėl Panevėžio lopšelio-darželio ,,Taika“ nuostatų patvirtinimo ir savivaldybės tarybos 2006 m. kovo 30 d. sprendimo Nr. 1-45-25 2.3 papunkčio pripažinimo netekusiu galios“ sudarė galimybes tikslingai organizuoti lopšelio-darželio veiklą.</w:t>
      </w:r>
    </w:p>
    <w:p w:rsidR="00DC5B07" w:rsidRPr="0013451E" w:rsidRDefault="00DC5B07" w:rsidP="003C1A04">
      <w:pPr>
        <w:spacing w:line="360" w:lineRule="auto"/>
        <w:ind w:right="-81"/>
        <w:jc w:val="both"/>
        <w:rPr>
          <w:sz w:val="24"/>
          <w:szCs w:val="24"/>
        </w:rPr>
      </w:pPr>
      <w:r w:rsidRPr="0013451E">
        <w:rPr>
          <w:sz w:val="24"/>
          <w:szCs w:val="24"/>
        </w:rPr>
        <w:tab/>
        <w:t>Panevėžio miesto savivaldybės administracijos švietimo skyriaus vedėjo įsakymu ,,Dėl pritarimo Panevėžio miesto lopšelių-darželių ,,Draugystė“,  ,,Kastytis“, ,,Taika“,  ,,Vaivorykštė“ , ,,Varpelis“ startaeginiams planams 2014-2016 metams“, patvirtintas mokyklos strateginis planas, kuriuo vadovaujantis įgyvendinami strateginiai tikslai ir uždaviniai.</w:t>
      </w:r>
    </w:p>
    <w:p w:rsidR="00DC5B07" w:rsidRPr="0013451E" w:rsidRDefault="00DC5B07" w:rsidP="003C1A04">
      <w:pPr>
        <w:spacing w:line="360" w:lineRule="auto"/>
        <w:ind w:right="-81"/>
        <w:jc w:val="both"/>
        <w:rPr>
          <w:sz w:val="24"/>
          <w:szCs w:val="24"/>
        </w:rPr>
      </w:pPr>
      <w:r w:rsidRPr="0013451E">
        <w:rPr>
          <w:sz w:val="24"/>
          <w:szCs w:val="24"/>
        </w:rPr>
        <w:tab/>
        <w:t>Panevėžio miesto savivaldybės administracijos direktoriaus 2014 m. rugpjūčio 29 d.įsakymu Nr. A - 720 ,,Dėl Panevėžio miesto savivaldybės švietimo įstaigų pasirinktų ikimokyklinio ir priešmokyklinio ugdymo organizavimo modelių 2014-2015 mokslo metams patvirtinimo“ Panevėžio lopšelyje-darželyje ,,Taika“ patvirtintos vaikų grupės sekančiai: pagal VII modelį dvi lopšelio grupės, kurių veiklos trukmė 10,8 val. per dieną (54 val. per savaitę) ir trys darželio grupės, kurių veiklos trukmė 10,8 val. per dieną (54 val. per savaitę); viena priešmokyklinė grupė pagal VII modelį, kurios veiklos trukmė 10,8 val. per dieną (54 val. per savaitę). Pagal XIII modelį viena jungtinė lopšelio grupė ir dvi jungtinės darželio grupės pagal, kurių veiklos trukmė 10,8 val. per dieną (54 val. per savaitę).</w:t>
      </w:r>
    </w:p>
    <w:p w:rsidR="00DC5B07" w:rsidRPr="0013451E" w:rsidRDefault="00DC5B07" w:rsidP="003C1A04">
      <w:pPr>
        <w:spacing w:after="0"/>
        <w:rPr>
          <w:bCs/>
          <w:sz w:val="24"/>
          <w:szCs w:val="24"/>
        </w:rPr>
      </w:pPr>
      <w:r w:rsidRPr="0013451E">
        <w:rPr>
          <w:bCs/>
          <w:sz w:val="24"/>
          <w:szCs w:val="24"/>
        </w:rPr>
        <w:t>4 diagrama.</w:t>
      </w:r>
    </w:p>
    <w:p w:rsidR="00DC5B07" w:rsidRPr="0013451E" w:rsidRDefault="00DC5B07" w:rsidP="003C1A04">
      <w:pPr>
        <w:spacing w:after="0"/>
        <w:rPr>
          <w:sz w:val="24"/>
          <w:szCs w:val="24"/>
        </w:rPr>
      </w:pPr>
      <w:r w:rsidRPr="0013451E">
        <w:rPr>
          <w:b/>
          <w:bCs/>
          <w:sz w:val="24"/>
          <w:szCs w:val="24"/>
        </w:rPr>
        <w:t>IKIMOKYKLINIO IR PRIEŠMOKYKLINIO UGDYMO ORGANIZAVIMO MODELIAI</w:t>
      </w:r>
    </w:p>
    <w:p w:rsidR="00DC5B07" w:rsidRPr="0013451E" w:rsidRDefault="00DC5B07" w:rsidP="003C1A04">
      <w:pPr>
        <w:spacing w:after="0"/>
        <w:rPr>
          <w:sz w:val="24"/>
          <w:szCs w:val="24"/>
        </w:rPr>
      </w:pPr>
    </w:p>
    <w:p w:rsidR="00DC5B07" w:rsidRPr="0013451E" w:rsidRDefault="00DC5B07" w:rsidP="00DC5B07">
      <w:pPr>
        <w:pStyle w:val="NormalWeb"/>
        <w:spacing w:line="240" w:lineRule="auto"/>
        <w:jc w:val="both"/>
      </w:pPr>
      <w:r w:rsidRPr="0013451E">
        <w:rPr>
          <w:noProof/>
          <w:lang w:val="en-US" w:eastAsia="en-US"/>
        </w:rPr>
        <w:drawing>
          <wp:inline distT="0" distB="0" distL="0" distR="0">
            <wp:extent cx="6286500" cy="1828800"/>
            <wp:effectExtent l="0" t="0" r="0" b="19050"/>
            <wp:docPr id="199" name="Diagrama 1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DC5B07" w:rsidRPr="0013451E" w:rsidRDefault="00DC5B07" w:rsidP="00DC5B07">
      <w:pPr>
        <w:autoSpaceDE w:val="0"/>
        <w:autoSpaceDN w:val="0"/>
        <w:adjustRightInd w:val="0"/>
        <w:rPr>
          <w:b/>
          <w:sz w:val="24"/>
          <w:szCs w:val="24"/>
          <w:u w:val="single"/>
        </w:rPr>
      </w:pPr>
    </w:p>
    <w:p w:rsidR="00DC5B07" w:rsidRPr="0013451E" w:rsidRDefault="00DC5B07" w:rsidP="00DC5B07">
      <w:pPr>
        <w:autoSpaceDE w:val="0"/>
        <w:autoSpaceDN w:val="0"/>
        <w:adjustRightInd w:val="0"/>
        <w:jc w:val="center"/>
        <w:rPr>
          <w:b/>
          <w:sz w:val="24"/>
          <w:szCs w:val="24"/>
        </w:rPr>
      </w:pPr>
      <w:r w:rsidRPr="0013451E">
        <w:rPr>
          <w:b/>
          <w:sz w:val="24"/>
          <w:szCs w:val="24"/>
        </w:rPr>
        <w:t>EKONOMINIAI VEIKSNIAI</w:t>
      </w:r>
    </w:p>
    <w:p w:rsidR="00DC5B07" w:rsidRPr="0013451E" w:rsidRDefault="00DC5B07" w:rsidP="00DC5B07">
      <w:pPr>
        <w:autoSpaceDE w:val="0"/>
        <w:autoSpaceDN w:val="0"/>
        <w:adjustRightInd w:val="0"/>
        <w:ind w:firstLine="720"/>
        <w:jc w:val="both"/>
        <w:rPr>
          <w:sz w:val="24"/>
          <w:szCs w:val="24"/>
        </w:rPr>
      </w:pPr>
      <w:r w:rsidRPr="0013451E">
        <w:rPr>
          <w:sz w:val="24"/>
          <w:szCs w:val="24"/>
        </w:rPr>
        <w:t xml:space="preserve">2014 m. buvo skirtos biudžeto lėšos 739,7 tūkst.lt darbo užmokesčiui, sodrai, mitybai ir elektros energijai. Lėšos buvo tikslingai naudojamos, paskirstant lėšas atitinkamai kiekvienam metų ketvirčiui. Mokinio krepšelio lėšų 2014 m. buvo skirta 412,3 tūkst.lt., tame tarpe priešmokyklinio amžiaus vaikų ugdymui iš moksleivio krepšelio lėšų buvo skirta 60,9 tūks.lt, ikimokyklinio amžiaus vaikų ugdymui skirta 350,2 tūkst.lt. Tai  leido teikti kokybiškas  priešmokyklinio ir ikimokyklinio amžiaus vaikų ugdymo paslaugas. Lėšos įstaigos reikmėms 198,8 tūkst.lt. paskirstytos: 50 proc. panaudotos įstaigos komunalinėms paslaugoms apmokėti, kita dalis panaudota  įstaigos reikmėms vaikų ugdymo aplinkos gerinimui.  </w:t>
      </w:r>
    </w:p>
    <w:p w:rsidR="00DC5B07" w:rsidRPr="0013451E" w:rsidRDefault="00DC5B07" w:rsidP="00DC5B07">
      <w:pPr>
        <w:autoSpaceDE w:val="0"/>
        <w:autoSpaceDN w:val="0"/>
        <w:adjustRightInd w:val="0"/>
        <w:jc w:val="center"/>
        <w:rPr>
          <w:b/>
          <w:sz w:val="24"/>
          <w:szCs w:val="24"/>
        </w:rPr>
      </w:pPr>
      <w:r w:rsidRPr="0013451E">
        <w:rPr>
          <w:b/>
          <w:sz w:val="24"/>
          <w:szCs w:val="24"/>
        </w:rPr>
        <w:t>SOCIALINIAI VEIKSNIAI</w:t>
      </w:r>
    </w:p>
    <w:p w:rsidR="00DC5B07" w:rsidRPr="0013451E" w:rsidRDefault="00DC5B07" w:rsidP="00DC5B07">
      <w:pPr>
        <w:spacing w:after="20"/>
        <w:ind w:firstLine="567"/>
        <w:jc w:val="both"/>
        <w:rPr>
          <w:sz w:val="24"/>
          <w:szCs w:val="24"/>
        </w:rPr>
      </w:pPr>
      <w:r w:rsidRPr="0013451E">
        <w:rPr>
          <w:sz w:val="24"/>
          <w:szCs w:val="24"/>
        </w:rPr>
        <w:t xml:space="preserve">Vadovaujantis Lietuvos Respublikos švietimo ir mokslo ministro 2014 m. rugpjūčio 29 d. įsakymu Nr.V-774 ,,Dėl reikalavimų mokytojų kvalifikacijai aprašo patvirtinimo“, pagerėjo vaikus ugdančių pedagogų kvalifikacija, mokytojų etatai sukomplektuoti, atsižvelgiant į reikalavimų mokytojų kvalifikacijai aprašą.Vadovaujantis Lietuvos Respublikos vyriausybės 2014 m. rugsėjo 24 d. nutarimu </w:t>
      </w:r>
      <w:r w:rsidRPr="0013451E">
        <w:rPr>
          <w:rStyle w:val="st"/>
          <w:sz w:val="24"/>
          <w:szCs w:val="24"/>
        </w:rPr>
        <w:t>Nr. 972 „Dėl</w:t>
      </w:r>
      <w:r w:rsidRPr="0013451E">
        <w:rPr>
          <w:rStyle w:val="st"/>
          <w:i/>
          <w:sz w:val="24"/>
          <w:szCs w:val="24"/>
        </w:rPr>
        <w:t xml:space="preserve"> </w:t>
      </w:r>
      <w:r w:rsidRPr="0013451E">
        <w:rPr>
          <w:rStyle w:val="Emphasis"/>
          <w:i w:val="0"/>
          <w:sz w:val="24"/>
          <w:szCs w:val="24"/>
        </w:rPr>
        <w:t>minimaliojo darbo užmokesčio</w:t>
      </w:r>
      <w:r w:rsidRPr="0013451E">
        <w:rPr>
          <w:rStyle w:val="st"/>
          <w:sz w:val="24"/>
          <w:szCs w:val="24"/>
        </w:rPr>
        <w:t>“, nuo</w:t>
      </w:r>
      <w:r w:rsidRPr="0013451E">
        <w:rPr>
          <w:rStyle w:val="st"/>
          <w:i/>
          <w:sz w:val="24"/>
          <w:szCs w:val="24"/>
        </w:rPr>
        <w:t xml:space="preserve"> </w:t>
      </w:r>
      <w:r w:rsidRPr="0013451E">
        <w:rPr>
          <w:rStyle w:val="Emphasis"/>
          <w:i w:val="0"/>
          <w:sz w:val="24"/>
          <w:szCs w:val="24"/>
        </w:rPr>
        <w:t>2014 m</w:t>
      </w:r>
      <w:r w:rsidRPr="0013451E">
        <w:rPr>
          <w:rStyle w:val="st"/>
          <w:i/>
          <w:sz w:val="24"/>
          <w:szCs w:val="24"/>
        </w:rPr>
        <w:t xml:space="preserve">. </w:t>
      </w:r>
      <w:r w:rsidRPr="0013451E">
        <w:rPr>
          <w:rStyle w:val="st"/>
          <w:sz w:val="24"/>
          <w:szCs w:val="24"/>
        </w:rPr>
        <w:t>spalio 1 d. darbuotojams, gaunantiems minimalų atlyginimą, padidinta minimali mėnesinė alga iki 1035 Lt.</w:t>
      </w:r>
      <w:r w:rsidRPr="0013451E">
        <w:rPr>
          <w:sz w:val="24"/>
          <w:szCs w:val="24"/>
        </w:rPr>
        <w:t xml:space="preserve"> </w:t>
      </w:r>
    </w:p>
    <w:p w:rsidR="00DC5B07" w:rsidRPr="0013451E" w:rsidRDefault="00DC5B07" w:rsidP="00DC5B07">
      <w:pPr>
        <w:spacing w:after="20"/>
        <w:ind w:firstLine="567"/>
        <w:jc w:val="both"/>
        <w:rPr>
          <w:sz w:val="24"/>
          <w:szCs w:val="24"/>
        </w:rPr>
      </w:pPr>
      <w:r w:rsidRPr="0013451E">
        <w:rPr>
          <w:sz w:val="24"/>
          <w:szCs w:val="24"/>
        </w:rPr>
        <w:t>Panevėžio miesto savivaldybės tarybos  2014 m. spalio 23 d. sprendimu Nr.1-312 ,,Atlyginimo už vaikų, ugdomų pagal ikimokyklinio ir priešmokyklinio ugdymo programas, išlaikymą savivaldybės ikimokyklinio ugdymo mokyklose nustatymo tvarkos aprašas“ nustatyti mokesčio už  darželį kriterijai, įvedus eurą. Vadovaujantis Lietuvos Respublikos švietimo ir mokslo ministro 2014 m. gruodžio 18 d.  įsakymu Nr.V- 1229 ,,Dėl švietimo įstaigų ir kitų įsataigų pedagoginių darbuotojų darbo apmokėjimo tvarkos aprašo patvirtinimo pakeitimo“, ikimokyklinio ir priešmokyklinio ugdymo pedagogams pakelti atlyginimai, atsižvelgiant į tarnybinių atlyginimų koeficientus, nuo 2015 m. sausio 1 d.</w:t>
      </w:r>
    </w:p>
    <w:p w:rsidR="00DC5B07" w:rsidRPr="0013451E" w:rsidRDefault="00DC5B07" w:rsidP="00DC5B07">
      <w:pPr>
        <w:autoSpaceDE w:val="0"/>
        <w:autoSpaceDN w:val="0"/>
        <w:adjustRightInd w:val="0"/>
        <w:jc w:val="center"/>
        <w:rPr>
          <w:b/>
          <w:sz w:val="24"/>
          <w:szCs w:val="24"/>
        </w:rPr>
      </w:pPr>
      <w:r w:rsidRPr="0013451E">
        <w:rPr>
          <w:b/>
          <w:sz w:val="24"/>
          <w:szCs w:val="24"/>
        </w:rPr>
        <w:t>TECHNOLOGINIAI VEIKSNIAI</w:t>
      </w:r>
    </w:p>
    <w:p w:rsidR="00DC5B07" w:rsidRPr="0013451E" w:rsidRDefault="00DC5B07" w:rsidP="00DC5B07">
      <w:pPr>
        <w:autoSpaceDE w:val="0"/>
        <w:autoSpaceDN w:val="0"/>
        <w:adjustRightInd w:val="0"/>
        <w:jc w:val="both"/>
        <w:rPr>
          <w:sz w:val="24"/>
          <w:szCs w:val="24"/>
        </w:rPr>
      </w:pPr>
      <w:r w:rsidRPr="0013451E">
        <w:rPr>
          <w:sz w:val="24"/>
          <w:szCs w:val="24"/>
        </w:rPr>
        <w:t xml:space="preserve">           Lopšelyje-darželyje ,,Taika“ kompiuterizuotos šešios darbo vietos: direktoriaus, direktoriaus pavaduotojo ugdymui, ūkvedžio reikalams, vyr.buhalterio, sekretoriaus, kasininko-sąskaitininko, sudarytos galimybės darbuotojams naudotis internetiniu ryšiu bei kopijavimo aparatu. Įsigyta multimedia, kuri  panaudojama naujienų ir patirties sklaidai tėvams ir pedagogams.</w:t>
      </w:r>
    </w:p>
    <w:p w:rsidR="00DC5B07" w:rsidRPr="0013451E" w:rsidRDefault="00DC5B07" w:rsidP="00DC5B07">
      <w:pPr>
        <w:autoSpaceDE w:val="0"/>
        <w:autoSpaceDN w:val="0"/>
        <w:adjustRightInd w:val="0"/>
        <w:ind w:firstLine="720"/>
        <w:jc w:val="both"/>
        <w:rPr>
          <w:sz w:val="24"/>
          <w:szCs w:val="24"/>
        </w:rPr>
      </w:pPr>
      <w:r w:rsidRPr="0013451E">
        <w:rPr>
          <w:sz w:val="24"/>
          <w:szCs w:val="24"/>
        </w:rPr>
        <w:t>Įstaigos darbuotojai dalyvavo Administracijos darbuotojų asociacijos organizuotame seminare ,,Dokumentų valdymas: dokumentų rengimas, tvarkymas, apskaita ir saugojimas“.  Mokyklos  darbuotojai dalyvavo viešųjų pirkimų organizavimo kvalifikaciniame seminare bei kėlė kvalifikaciją finansinės apskaitomybės srityje, toliau buvo atnaujinama finansų tvarkymo programa ir dirbama pagal  atnaujintą programos ,,Biudžetas“ sistemą.</w:t>
      </w:r>
    </w:p>
    <w:p w:rsidR="00DC5B07" w:rsidRPr="0013451E" w:rsidRDefault="00DC5B07" w:rsidP="00DC5B07">
      <w:pPr>
        <w:autoSpaceDE w:val="0"/>
        <w:autoSpaceDN w:val="0"/>
        <w:adjustRightInd w:val="0"/>
        <w:jc w:val="both"/>
        <w:rPr>
          <w:sz w:val="24"/>
          <w:szCs w:val="24"/>
        </w:rPr>
      </w:pPr>
      <w:r w:rsidRPr="0013451E">
        <w:rPr>
          <w:sz w:val="24"/>
          <w:szCs w:val="24"/>
        </w:rPr>
        <w:t xml:space="preserve">           2014 metais visa informacija apie įstaigos veiklą buvo  talpinama elektroniniame įstaigos puslapyje </w:t>
      </w:r>
      <w:hyperlink r:id="rId54" w:history="1">
        <w:r w:rsidRPr="0013451E">
          <w:rPr>
            <w:rStyle w:val="Hyperlink"/>
            <w:sz w:val="24"/>
            <w:szCs w:val="24"/>
          </w:rPr>
          <w:t>www.ldtaika.lt</w:t>
        </w:r>
      </w:hyperlink>
      <w:r w:rsidRPr="0013451E">
        <w:rPr>
          <w:sz w:val="24"/>
          <w:szCs w:val="24"/>
        </w:rPr>
        <w:t>, tai sudarė galimybę plačiau informuoti tėvus apie lopšelio-darželio veiklą.</w:t>
      </w:r>
    </w:p>
    <w:p w:rsidR="00DC5B07" w:rsidRPr="0013451E" w:rsidRDefault="00DC5B07" w:rsidP="00DC5B07">
      <w:pPr>
        <w:autoSpaceDE w:val="0"/>
        <w:autoSpaceDN w:val="0"/>
        <w:adjustRightInd w:val="0"/>
        <w:jc w:val="both"/>
        <w:rPr>
          <w:sz w:val="24"/>
          <w:szCs w:val="24"/>
        </w:rPr>
      </w:pPr>
      <w:r w:rsidRPr="0013451E">
        <w:rPr>
          <w:sz w:val="24"/>
          <w:szCs w:val="24"/>
        </w:rPr>
        <w:tab/>
        <w:t xml:space="preserve">Įkurtas Lietuvos Respublikos švietimo ir mokslo ministerijos portalas </w:t>
      </w:r>
      <w:hyperlink r:id="rId55" w:history="1">
        <w:r w:rsidRPr="0013451E">
          <w:rPr>
            <w:rStyle w:val="Hyperlink"/>
            <w:sz w:val="24"/>
            <w:szCs w:val="24"/>
          </w:rPr>
          <w:t>www.ikimokyklinukas.lt</w:t>
        </w:r>
      </w:hyperlink>
      <w:r w:rsidRPr="0013451E">
        <w:rPr>
          <w:sz w:val="24"/>
          <w:szCs w:val="24"/>
        </w:rPr>
        <w:t xml:space="preserve">, leido darbuotojams interneto pagalba gilinti savo kompetencijas, žinias, susipažinti su metodiškai aktualia ir kokybiška informacija apie ikimokyklinį ir priešmokyklinį vaikų ugdymą respublikoje, skleisti lopšelio-darželio gerąją darbo patirtį. Darbuotojai gerąja darbo patirtimi dalinosi respublikiniuose portaluose </w:t>
      </w:r>
      <w:hyperlink r:id="rId56" w:history="1">
        <w:r w:rsidRPr="0013451E">
          <w:rPr>
            <w:rStyle w:val="Hyperlink"/>
            <w:sz w:val="24"/>
            <w:szCs w:val="24"/>
          </w:rPr>
          <w:t>www.sveikamokykla.lt</w:t>
        </w:r>
      </w:hyperlink>
      <w:r w:rsidRPr="0013451E">
        <w:rPr>
          <w:sz w:val="24"/>
          <w:szCs w:val="24"/>
        </w:rPr>
        <w:t xml:space="preserve">  ir  </w:t>
      </w:r>
      <w:hyperlink r:id="rId57" w:history="1">
        <w:r w:rsidRPr="0013451E">
          <w:rPr>
            <w:rStyle w:val="Hyperlink"/>
            <w:sz w:val="24"/>
            <w:szCs w:val="24"/>
          </w:rPr>
          <w:t>www.szelmeneliai.lt</w:t>
        </w:r>
      </w:hyperlink>
      <w:r w:rsidRPr="0013451E">
        <w:rPr>
          <w:sz w:val="24"/>
          <w:szCs w:val="24"/>
        </w:rPr>
        <w:t>, Panevėžio  krepšinio klubo ,,Lietkabelis“ el. puslapyje., Panevėžio miesto dienraščiuose ,,Sekundė“, ,,Panevėžio baklsas“</w:t>
      </w:r>
    </w:p>
    <w:p w:rsidR="00DC5B07" w:rsidRPr="0013451E" w:rsidRDefault="00DC5B07" w:rsidP="00DC5B07">
      <w:pPr>
        <w:ind w:right="-81"/>
        <w:jc w:val="center"/>
        <w:rPr>
          <w:b/>
          <w:sz w:val="24"/>
          <w:szCs w:val="24"/>
        </w:rPr>
      </w:pPr>
      <w:r w:rsidRPr="0013451E">
        <w:rPr>
          <w:b/>
          <w:sz w:val="24"/>
          <w:szCs w:val="24"/>
        </w:rPr>
        <w:t>ĮSTAIGOS VIDINIŲ VEIKSNIŲ  ANALIZĖ</w:t>
      </w:r>
    </w:p>
    <w:p w:rsidR="00DC5B07" w:rsidRPr="0013451E" w:rsidRDefault="00DC5B07" w:rsidP="00DC5B07">
      <w:pPr>
        <w:autoSpaceDE w:val="0"/>
        <w:autoSpaceDN w:val="0"/>
        <w:adjustRightInd w:val="0"/>
        <w:jc w:val="center"/>
        <w:rPr>
          <w:b/>
          <w:sz w:val="24"/>
          <w:szCs w:val="24"/>
        </w:rPr>
      </w:pPr>
      <w:r w:rsidRPr="0013451E">
        <w:rPr>
          <w:b/>
          <w:sz w:val="24"/>
          <w:szCs w:val="24"/>
        </w:rPr>
        <w:t>TEISINĖ BAZĖ</w:t>
      </w:r>
    </w:p>
    <w:p w:rsidR="00DC5B07" w:rsidRPr="0013451E" w:rsidRDefault="00DC5B07" w:rsidP="00DC5B07">
      <w:pPr>
        <w:autoSpaceDE w:val="0"/>
        <w:autoSpaceDN w:val="0"/>
        <w:adjustRightInd w:val="0"/>
        <w:ind w:firstLine="720"/>
        <w:jc w:val="both"/>
        <w:rPr>
          <w:sz w:val="24"/>
          <w:szCs w:val="24"/>
        </w:rPr>
      </w:pPr>
      <w:r w:rsidRPr="0013451E">
        <w:rPr>
          <w:sz w:val="24"/>
          <w:szCs w:val="24"/>
        </w:rPr>
        <w:t>Lopšelis-darželis dirba vadovaudamasi Lietuvos Respublikos Švietimo įstatymu,  Lietuvos Respublikos Konstitucija, Vaiko teisių konvencija, Lietuvos Respublikos švietimo ir mokslo ministerijos ir vietos savivaldos įstatymais, lopšelio-darželio „Taika“  nuostatais, vidaus darbo tvarkos taisyklėmis ir kitais teisės aktais bei norminiais dokumentais.</w:t>
      </w:r>
    </w:p>
    <w:p w:rsidR="00DC5B07" w:rsidRPr="0013451E" w:rsidRDefault="00DC5B07" w:rsidP="00DC5B07">
      <w:pPr>
        <w:autoSpaceDE w:val="0"/>
        <w:autoSpaceDN w:val="0"/>
        <w:adjustRightInd w:val="0"/>
        <w:jc w:val="center"/>
        <w:rPr>
          <w:b/>
          <w:sz w:val="24"/>
          <w:szCs w:val="24"/>
        </w:rPr>
      </w:pPr>
      <w:r w:rsidRPr="0013451E">
        <w:rPr>
          <w:b/>
          <w:sz w:val="24"/>
          <w:szCs w:val="24"/>
        </w:rPr>
        <w:t>ORGANIZACINĖ STRUKTŪRA</w:t>
      </w:r>
    </w:p>
    <w:p w:rsidR="00DC5B07" w:rsidRPr="0013451E" w:rsidRDefault="00DC5B07" w:rsidP="00DC5B07">
      <w:pPr>
        <w:autoSpaceDE w:val="0"/>
        <w:autoSpaceDN w:val="0"/>
        <w:adjustRightInd w:val="0"/>
        <w:jc w:val="both"/>
        <w:rPr>
          <w:color w:val="000000"/>
          <w:sz w:val="24"/>
          <w:szCs w:val="24"/>
        </w:rPr>
      </w:pPr>
      <w:r w:rsidRPr="0013451E">
        <w:rPr>
          <w:sz w:val="24"/>
          <w:szCs w:val="24"/>
        </w:rPr>
        <w:t xml:space="preserve">           Ikimokyklinio ugdymo mokykloje veikia savivaldos institucijos: lopšelio-darželio taryba, mokytojų taryba, metodinė grupė. Lopšelio-darželio taryba kaip aukščiausioji lopšelio-darželio savivaldos institucija teikė siūlymus dėl lopšelio-darželio strateginių tikslų, uždavinių ir jų įgyvendinimo priemonių, telkė mokytojų, tėvų (globėjų) benduomenę demokratiniam lopšelio-darželio valdymui, padėjo įgyvendinti iškeltus tikslus ir uždavinius, direktoriui atstovauti teisėtiems lopšelio-darželio interesams. </w:t>
      </w:r>
      <w:r w:rsidRPr="0013451E">
        <w:rPr>
          <w:color w:val="000000"/>
          <w:sz w:val="24"/>
          <w:szCs w:val="24"/>
        </w:rPr>
        <w:t>Lopšelis-darželis ,,Taika” vykdo  neformaliojo ankstyvojo, ikimokyklinio ir priešmokyklinio ugdymo programas, teikia specialiąją pedagoginę pagalbą specialiųjų ugdymo(si) poreikių vaikams.</w:t>
      </w:r>
      <w:r w:rsidRPr="0013451E">
        <w:rPr>
          <w:sz w:val="24"/>
          <w:szCs w:val="24"/>
        </w:rPr>
        <w:t>Lopšelis-darželis ,,Taika“ yra biudžetinė įstaiga. Lopšelyje-darželyje veikia 9 grupės, iš jų: ankstyvojo amžiaus – 3 grupės, ikimokyklinio amžiaus - 5 grupės, 1 priešmokyklinio amžiaus vaikų grupė. Lopšelio-darželio grupes komplektuoja direktorius. Vaikai priimami pagal Panevėžio miesto savivaldybės tarybos priimtus sprendimus.</w:t>
      </w:r>
    </w:p>
    <w:p w:rsidR="00DC5B07" w:rsidRPr="0013451E" w:rsidRDefault="00DC5B07" w:rsidP="00DC5B07">
      <w:pPr>
        <w:autoSpaceDE w:val="0"/>
        <w:autoSpaceDN w:val="0"/>
        <w:adjustRightInd w:val="0"/>
        <w:jc w:val="center"/>
        <w:rPr>
          <w:b/>
          <w:sz w:val="24"/>
          <w:szCs w:val="24"/>
        </w:rPr>
      </w:pPr>
      <w:r w:rsidRPr="0013451E">
        <w:rPr>
          <w:b/>
          <w:sz w:val="24"/>
          <w:szCs w:val="24"/>
        </w:rPr>
        <w:t>ŽMOGIŠKIEJI IŠTEKLIAI</w:t>
      </w:r>
    </w:p>
    <w:p w:rsidR="00DC5B07" w:rsidRPr="0013451E" w:rsidRDefault="00DC5B07" w:rsidP="00DC5B07">
      <w:pPr>
        <w:autoSpaceDE w:val="0"/>
        <w:autoSpaceDN w:val="0"/>
        <w:adjustRightInd w:val="0"/>
        <w:jc w:val="both"/>
        <w:rPr>
          <w:sz w:val="24"/>
          <w:szCs w:val="24"/>
        </w:rPr>
      </w:pPr>
      <w:r w:rsidRPr="0013451E">
        <w:rPr>
          <w:sz w:val="24"/>
          <w:szCs w:val="24"/>
        </w:rPr>
        <w:tab/>
        <w:t>Mokykla, remdamasi geros mokyklos koncepcija bei įsivertinimo rezultatais, pati įsivardijo jai svarbiausius misijos įgyvendinimo veiksnius: ugdymo procesas ir rezultatai, mokyklos veikla, ugdymo aplinka. Prioritetas teikiamas žmogiškųjų išteklių vadybai. 2014 m. 2 mokytojos studijavo aukštosiose mokyklose ir  įgijo auklėtojos specialybę.Visi mokytojai specialistai turintys aukštąjį ar aukštesnįjį išsilavinimą, nuolat kelia savo kvalifikaciją. Mokytojai savo auklėtinių ir savuosius pasiekimus pristato įvairiuose renginiuose, dalinasi darbo patirtimi su kitų įstaigų mokytojais bei socialinės pedagogikos specialistais.</w:t>
      </w:r>
    </w:p>
    <w:p w:rsidR="00DC5B07" w:rsidRPr="0013451E" w:rsidRDefault="00DC5B07" w:rsidP="00DC5B07">
      <w:pPr>
        <w:autoSpaceDE w:val="0"/>
        <w:autoSpaceDN w:val="0"/>
        <w:adjustRightInd w:val="0"/>
        <w:jc w:val="both"/>
        <w:rPr>
          <w:sz w:val="24"/>
          <w:szCs w:val="24"/>
        </w:rPr>
      </w:pPr>
      <w:r w:rsidRPr="0013451E">
        <w:rPr>
          <w:sz w:val="24"/>
          <w:szCs w:val="24"/>
        </w:rPr>
        <w:tab/>
        <w:t>2014 metais pedagoginę ir socialinę praktiką įstaigoje atliko 3 studentės.  Įstaigoje didelis dėmesys skiriamas gerosios darbo patirties sklaidai, organizuotos  mokytojų  Daivos Aleknavičienės, Rimos Masėnienės, Jolitos Spundzevičenės, Genovaitės Šaučūnienės  meninės raiškos parodos tėvams, vaikams, mikrorajono ugdymo įstaigų vaikams ir pedagogams.</w:t>
      </w:r>
    </w:p>
    <w:p w:rsidR="00DC5B07" w:rsidRPr="0013451E" w:rsidRDefault="00DC5B07" w:rsidP="00DC5B07">
      <w:pPr>
        <w:autoSpaceDE w:val="0"/>
        <w:autoSpaceDN w:val="0"/>
        <w:adjustRightInd w:val="0"/>
        <w:jc w:val="both"/>
        <w:rPr>
          <w:sz w:val="24"/>
          <w:szCs w:val="24"/>
        </w:rPr>
      </w:pPr>
      <w:r w:rsidRPr="0013451E">
        <w:rPr>
          <w:sz w:val="24"/>
          <w:szCs w:val="24"/>
        </w:rPr>
        <w:tab/>
        <w:t>Panevėžio miesto savivaldybės administracijos švietimo skyriaus vedėjo 2014 m. gruodžio 18 d.  įsakymu Nr. VĮ-256 įstaigos direktoriui ir direktoriaus pavaduotojui ugdymui patvirtinta turima III-čia vadybos kvalifikacinė kategorija iki  2020 m. sausio 1 d. Visi mokytojai  kėlė kvalifikaciją, dalyvavo kvalifikacijos tobulinimo kursuose ir seminaruose.</w:t>
      </w:r>
    </w:p>
    <w:p w:rsidR="00DC5B07" w:rsidRPr="003C1A04" w:rsidRDefault="00DC5B07" w:rsidP="00DC5B07">
      <w:pPr>
        <w:pStyle w:val="Header"/>
        <w:tabs>
          <w:tab w:val="left" w:pos="900"/>
          <w:tab w:val="right" w:pos="8280"/>
        </w:tabs>
        <w:jc w:val="both"/>
        <w:outlineLvl w:val="0"/>
        <w:rPr>
          <w:rFonts w:ascii="Times New Roman" w:hAnsi="Times New Roman"/>
          <w:b w:val="0"/>
          <w:sz w:val="24"/>
          <w:szCs w:val="24"/>
        </w:rPr>
      </w:pPr>
      <w:r w:rsidRPr="0013451E">
        <w:rPr>
          <w:rFonts w:ascii="Times New Roman" w:hAnsi="Times New Roman"/>
          <w:sz w:val="24"/>
          <w:szCs w:val="24"/>
        </w:rPr>
        <w:tab/>
      </w:r>
      <w:r w:rsidRPr="003C1A04">
        <w:rPr>
          <w:rFonts w:ascii="Times New Roman" w:hAnsi="Times New Roman"/>
          <w:b w:val="0"/>
          <w:sz w:val="24"/>
          <w:szCs w:val="24"/>
        </w:rPr>
        <w:t>2014 m. mokytojai kvalifikacinius renginius pasirinko pagal keliamus strateginius vaikų ugdymo(si) tikslus: siekti vaikų ugdymo pokyčių (22 seminarai), stiprinti vaikų sveikatą (17 seminarų), ugdyti vaikų meninius gebėjimus (18 seminarų), skatinti mokytojų kūrybiškumą, konkurencingumą (23 seminarai). Vienam mokytojui per metus vidutiniškai tenka septyni kvalifikaciniai seminarai, vidutiniškai 64 val.</w:t>
      </w:r>
    </w:p>
    <w:p w:rsidR="00DC5B07" w:rsidRPr="0013451E" w:rsidRDefault="00DC5B07" w:rsidP="003C1A04">
      <w:pPr>
        <w:autoSpaceDE w:val="0"/>
        <w:autoSpaceDN w:val="0"/>
        <w:adjustRightInd w:val="0"/>
        <w:spacing w:after="0"/>
        <w:ind w:firstLine="720"/>
        <w:jc w:val="center"/>
        <w:rPr>
          <w:b/>
          <w:sz w:val="24"/>
          <w:szCs w:val="24"/>
        </w:rPr>
      </w:pPr>
      <w:r w:rsidRPr="0013451E">
        <w:rPr>
          <w:b/>
          <w:sz w:val="24"/>
          <w:szCs w:val="24"/>
        </w:rPr>
        <w:t>MOKYTOJŲ DARBO STAŽAS 2014 METAIS</w:t>
      </w:r>
    </w:p>
    <w:p w:rsidR="00DC5B07" w:rsidRPr="0013451E" w:rsidRDefault="00DC5B07" w:rsidP="003C1A04">
      <w:pPr>
        <w:spacing w:after="0"/>
        <w:rPr>
          <w:bCs/>
          <w:sz w:val="24"/>
          <w:szCs w:val="24"/>
        </w:rPr>
      </w:pPr>
      <w:r w:rsidRPr="0013451E">
        <w:rPr>
          <w:bCs/>
          <w:sz w:val="24"/>
          <w:szCs w:val="24"/>
        </w:rPr>
        <w:t>5 diagrama.</w:t>
      </w:r>
    </w:p>
    <w:p w:rsidR="00DC5B07" w:rsidRPr="0013451E" w:rsidRDefault="00DC5B07" w:rsidP="00DC5B07">
      <w:pPr>
        <w:autoSpaceDE w:val="0"/>
        <w:autoSpaceDN w:val="0"/>
        <w:adjustRightInd w:val="0"/>
        <w:jc w:val="center"/>
        <w:rPr>
          <w:color w:val="FFFF99"/>
          <w:sz w:val="24"/>
          <w:szCs w:val="24"/>
        </w:rPr>
      </w:pPr>
      <w:r w:rsidRPr="0013451E">
        <w:rPr>
          <w:noProof/>
          <w:color w:val="FFFF99"/>
          <w:sz w:val="24"/>
          <w:szCs w:val="24"/>
          <w:lang w:val="en-US" w:eastAsia="en-US"/>
        </w:rPr>
        <w:drawing>
          <wp:inline distT="0" distB="0" distL="0" distR="0">
            <wp:extent cx="6019138" cy="1487170"/>
            <wp:effectExtent l="0" t="0" r="1270" b="17780"/>
            <wp:docPr id="195" name="Diagrama 19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C5B07" w:rsidRPr="0013451E" w:rsidRDefault="00DC5B07" w:rsidP="00DC5B07">
      <w:pPr>
        <w:autoSpaceDE w:val="0"/>
        <w:autoSpaceDN w:val="0"/>
        <w:adjustRightInd w:val="0"/>
        <w:jc w:val="both"/>
        <w:rPr>
          <w:sz w:val="24"/>
          <w:szCs w:val="24"/>
        </w:rPr>
      </w:pPr>
      <w:r w:rsidRPr="0013451E">
        <w:rPr>
          <w:sz w:val="24"/>
          <w:szCs w:val="24"/>
        </w:rPr>
        <w:t>Mokytojų, turinčių darbo stažą: nuo 4 m. iki 10 m. – 3 mokytojai, nuo 10 m. iki 15 m.- 2 mokytojai,nuo 15 m. iki  20 m. – 3 mokytojai, nuo 20 m. iki 30 m. – 5 mokytojai, nuo 30 m.  iki 40 m.- 5 mokytojai, daugiau nei 40 m. darbo stažas – 4 mokytojai. Lopšelyje-darželyje direktoriaus įsakymais nustatytas struktūrinių padalinių vadovų bei direktoriaus ir direktoriaus pavaduotojo ugdymui funkcijų pasiskirstymas.</w:t>
      </w:r>
    </w:p>
    <w:p w:rsidR="00DC5B07" w:rsidRPr="0013451E" w:rsidRDefault="00DC5B07" w:rsidP="003C1A04">
      <w:pPr>
        <w:autoSpaceDE w:val="0"/>
        <w:autoSpaceDN w:val="0"/>
        <w:adjustRightInd w:val="0"/>
        <w:jc w:val="center"/>
        <w:rPr>
          <w:b/>
          <w:sz w:val="24"/>
          <w:szCs w:val="24"/>
        </w:rPr>
      </w:pPr>
      <w:r w:rsidRPr="0013451E">
        <w:rPr>
          <w:b/>
          <w:sz w:val="24"/>
          <w:szCs w:val="24"/>
        </w:rPr>
        <w:t>PLANAVIMO SISTEMA</w:t>
      </w:r>
    </w:p>
    <w:p w:rsidR="00DC5B07" w:rsidRPr="0013451E" w:rsidRDefault="00DC5B07" w:rsidP="00DC5B07">
      <w:pPr>
        <w:autoSpaceDE w:val="0"/>
        <w:autoSpaceDN w:val="0"/>
        <w:adjustRightInd w:val="0"/>
        <w:jc w:val="both"/>
        <w:rPr>
          <w:sz w:val="24"/>
          <w:szCs w:val="24"/>
        </w:rPr>
      </w:pPr>
      <w:r w:rsidRPr="0013451E">
        <w:rPr>
          <w:sz w:val="24"/>
          <w:szCs w:val="24"/>
        </w:rPr>
        <w:tab/>
        <w:t>Lopšelio-darželio „Taika“ 2014-2016 metų strateginis planas, 2014 metų veiklos programa, priešmokyklinio ugdymo(si) tvarkos planas ir tvarkos aprašas, ikimokyklinio ugdymo programa ,,Vaikystės spindulėliai“, lopšelio-darželio ,,Taika“ kaip respublikinės sveikatą stiprinančios mokyklos vaikų sveikatos stiprinimo ir saugumo užtikrinimo programa „Noriu augti sveikas 2014-2018“ metams.</w:t>
      </w:r>
    </w:p>
    <w:p w:rsidR="00DC5B07" w:rsidRPr="0013451E" w:rsidRDefault="00DC5B07" w:rsidP="00DC5B07">
      <w:pPr>
        <w:autoSpaceDE w:val="0"/>
        <w:autoSpaceDN w:val="0"/>
        <w:adjustRightInd w:val="0"/>
        <w:jc w:val="both"/>
        <w:rPr>
          <w:b/>
          <w:sz w:val="24"/>
          <w:szCs w:val="24"/>
        </w:rPr>
      </w:pPr>
      <w:r w:rsidRPr="0013451E">
        <w:rPr>
          <w:bCs/>
          <w:sz w:val="24"/>
          <w:szCs w:val="24"/>
        </w:rPr>
        <w:t>Strateginiuose planuose ir metinėse veiklos programose</w:t>
      </w:r>
      <w:r w:rsidRPr="0013451E">
        <w:rPr>
          <w:bCs/>
          <w:color w:val="C00000"/>
          <w:sz w:val="24"/>
          <w:szCs w:val="24"/>
        </w:rPr>
        <w:t xml:space="preserve"> </w:t>
      </w:r>
      <w:r w:rsidRPr="0013451E">
        <w:rPr>
          <w:bCs/>
          <w:sz w:val="24"/>
          <w:szCs w:val="24"/>
        </w:rPr>
        <w:t>iškelti  ir patvirtinti veiklos prioritetiniai uždaviniai</w:t>
      </w:r>
      <w:r w:rsidRPr="0013451E">
        <w:rPr>
          <w:sz w:val="24"/>
          <w:szCs w:val="24"/>
        </w:rPr>
        <w:t xml:space="preserve"> mokinių individualių gebėjimų ugdymui, pritaikymui ir pripažinimui, saugumo ir lygių galimybių užtikrinimo įgyvendinimui, mokytojų kūrybiškumo, konkurencingumo ir iniciatyvumo skatinimui ugdymo procese. </w:t>
      </w:r>
    </w:p>
    <w:p w:rsidR="00DC5B07" w:rsidRPr="0013451E" w:rsidRDefault="00DC5B07" w:rsidP="00DC5B07">
      <w:pPr>
        <w:autoSpaceDE w:val="0"/>
        <w:autoSpaceDN w:val="0"/>
        <w:adjustRightInd w:val="0"/>
        <w:jc w:val="center"/>
        <w:rPr>
          <w:b/>
          <w:sz w:val="24"/>
          <w:szCs w:val="24"/>
        </w:rPr>
      </w:pPr>
      <w:r w:rsidRPr="0013451E">
        <w:rPr>
          <w:b/>
          <w:sz w:val="24"/>
          <w:szCs w:val="24"/>
        </w:rPr>
        <w:t>FINANSINIAI IŠTEKLIAI</w:t>
      </w:r>
    </w:p>
    <w:p w:rsidR="00DC5B07" w:rsidRPr="0013451E" w:rsidRDefault="00DC5B07" w:rsidP="00DC5B07">
      <w:pPr>
        <w:autoSpaceDE w:val="0"/>
        <w:autoSpaceDN w:val="0"/>
        <w:adjustRightInd w:val="0"/>
        <w:jc w:val="both"/>
        <w:rPr>
          <w:sz w:val="24"/>
          <w:szCs w:val="24"/>
        </w:rPr>
      </w:pPr>
      <w:r w:rsidRPr="0013451E">
        <w:rPr>
          <w:b/>
          <w:sz w:val="24"/>
          <w:szCs w:val="24"/>
        </w:rPr>
        <w:tab/>
      </w:r>
      <w:r w:rsidRPr="0013451E">
        <w:rPr>
          <w:sz w:val="24"/>
          <w:szCs w:val="24"/>
        </w:rPr>
        <w:t>Įstaiga yra išlaikoma iš savivaldybės biudžeto pagal asignavimų valdytojo patvirtintą sąmatą.</w:t>
      </w:r>
    </w:p>
    <w:p w:rsidR="00DC5B07" w:rsidRPr="0013451E" w:rsidRDefault="00DC5B07" w:rsidP="00DC5B07">
      <w:pPr>
        <w:autoSpaceDE w:val="0"/>
        <w:autoSpaceDN w:val="0"/>
        <w:adjustRightInd w:val="0"/>
        <w:jc w:val="both"/>
        <w:rPr>
          <w:sz w:val="24"/>
          <w:szCs w:val="24"/>
        </w:rPr>
      </w:pPr>
      <w:r w:rsidRPr="0013451E">
        <w:rPr>
          <w:sz w:val="24"/>
          <w:szCs w:val="24"/>
        </w:rPr>
        <w:t>2014 m. įstaigai buvo skirta 1351,- tūkst. lt. lėšų. Iš jų darbo užmokesčiui ir socialiniam draudimui skirta: biudžeto lėšos 532,9 tūkst. lt.;  MK-  ikimokyklinis ugdymas – 256,7 tūkst. lt.; priešmokyklinis ugdymas – 44,- tūkst.lt.; iš jų kvalifikacijai  - 2,4 tūkst.lt. lt.; pastatų ir įstaigos remontui- neskirta.</w:t>
      </w:r>
    </w:p>
    <w:p w:rsidR="00DC5B07" w:rsidRPr="0013451E" w:rsidRDefault="00DC5B07" w:rsidP="00DC5B07">
      <w:pPr>
        <w:autoSpaceDE w:val="0"/>
        <w:autoSpaceDN w:val="0"/>
        <w:adjustRightInd w:val="0"/>
        <w:jc w:val="both"/>
        <w:rPr>
          <w:sz w:val="24"/>
          <w:szCs w:val="24"/>
        </w:rPr>
      </w:pPr>
      <w:r w:rsidRPr="0013451E">
        <w:rPr>
          <w:sz w:val="24"/>
          <w:szCs w:val="24"/>
        </w:rPr>
        <w:tab/>
        <w:t>Parama, gauta iš gyventojų 2 proc. pajamų mokesčio  už  2014 m. sudarė 4,6 tūkst. lt.</w:t>
      </w:r>
    </w:p>
    <w:p w:rsidR="00DC5B07" w:rsidRPr="0013451E" w:rsidRDefault="00DC5B07" w:rsidP="00DC5B07">
      <w:pPr>
        <w:autoSpaceDE w:val="0"/>
        <w:autoSpaceDN w:val="0"/>
        <w:adjustRightInd w:val="0"/>
        <w:jc w:val="center"/>
        <w:rPr>
          <w:b/>
          <w:sz w:val="24"/>
          <w:szCs w:val="24"/>
        </w:rPr>
      </w:pPr>
      <w:r w:rsidRPr="0013451E">
        <w:rPr>
          <w:b/>
          <w:sz w:val="24"/>
          <w:szCs w:val="24"/>
        </w:rPr>
        <w:t>RYŠIŲ SISTEMA, INFORMACINĖS IR KOMUNIKACINĖS SISTEMOS</w:t>
      </w:r>
    </w:p>
    <w:p w:rsidR="00DC5B07" w:rsidRPr="0013451E" w:rsidRDefault="00DC5B07" w:rsidP="00DC5B07">
      <w:pPr>
        <w:autoSpaceDE w:val="0"/>
        <w:autoSpaceDN w:val="0"/>
        <w:adjustRightInd w:val="0"/>
        <w:ind w:firstLine="720"/>
        <w:jc w:val="both"/>
        <w:rPr>
          <w:sz w:val="24"/>
          <w:szCs w:val="24"/>
        </w:rPr>
      </w:pPr>
      <w:r w:rsidRPr="0013451E">
        <w:rPr>
          <w:sz w:val="24"/>
          <w:szCs w:val="24"/>
        </w:rPr>
        <w:t>Mokyloje įdiegta informacinė sistema, lokalus tinklas ir internetinis ryšys. Informacija platinama elektroniniu paštu ir lopšelio-darželio internetinėje svetainėje. Sukurta vaikų ir mokytojų duomenų bazė, kuri nuolat atnaujinama ir tikslinama.</w:t>
      </w:r>
    </w:p>
    <w:p w:rsidR="00DC5B07" w:rsidRPr="0013451E" w:rsidRDefault="00DC5B07" w:rsidP="00DC5B07">
      <w:pPr>
        <w:autoSpaceDE w:val="0"/>
        <w:autoSpaceDN w:val="0"/>
        <w:adjustRightInd w:val="0"/>
        <w:jc w:val="center"/>
        <w:rPr>
          <w:b/>
          <w:sz w:val="24"/>
          <w:szCs w:val="24"/>
        </w:rPr>
      </w:pPr>
      <w:r w:rsidRPr="0013451E">
        <w:rPr>
          <w:b/>
          <w:sz w:val="24"/>
          <w:szCs w:val="24"/>
        </w:rPr>
        <w:t>VIDAUS DARBO KONTROLĖ</w:t>
      </w:r>
    </w:p>
    <w:p w:rsidR="00DC5B07" w:rsidRPr="0013451E" w:rsidRDefault="00DC5B07" w:rsidP="00DC5B07">
      <w:pPr>
        <w:autoSpaceDE w:val="0"/>
        <w:autoSpaceDN w:val="0"/>
        <w:adjustRightInd w:val="0"/>
        <w:jc w:val="both"/>
        <w:rPr>
          <w:b/>
          <w:sz w:val="24"/>
          <w:szCs w:val="24"/>
        </w:rPr>
      </w:pPr>
      <w:r w:rsidRPr="0013451E">
        <w:rPr>
          <w:b/>
          <w:sz w:val="24"/>
          <w:szCs w:val="24"/>
        </w:rPr>
        <w:tab/>
      </w:r>
      <w:r w:rsidRPr="0013451E">
        <w:rPr>
          <w:sz w:val="24"/>
          <w:szCs w:val="24"/>
        </w:rPr>
        <w:t>Lopšelyje-darželyje ,,Taika“ sukurta darbuotojų darbo priežiūros sistema. 2014 metais rugsėjo  4 d.  direktoriaus  įsakymu Nr. VĮ-39 patvirtintas direktoriaus pavaduotojo ugdymui pedagoginės darbo priežiūros planas. Direktoriaus įsakymais patvirtintos struktūrinių padalinių veiklos ir atsakomybės tvarkos. Direktoriaus 2014-05-02 įsakymu Nr. VĮ-15  ,,Mokinių, gaunančių nemokamą maitinimą pagal LR socialinės paramos mokiniams įstatymą, organizavimo tvirtinimas nuo gegužės 1 d.“patvirtintas mokinių maitinimo organizavimas, direktoriaus 2014-05-05 įsakymu Nr. VĮ- 17 vadovaujantis ,,Geros higienos praktikos taisyklėmis“, sudaryta komisija atlikti metinį įstaigos vidaus auditą . Direktoriaus 2014-09-04 įsakymu Nr. VĮ-35 ,,Vadovų vadybinių funkcijų pasiskirstymas 2014-2015 m.m.“ patvirtintos vadovų vadybinės funkcijos, direktoriaus 2014-10-01 įsakymu Nr. VĮ-53 ,,Dėl materialinių vertybių nurašymo komisijos sudarymo“ patvirtinta komisija materialinių vertybių nurašymui. Direktoriaus 2014-11-27 įsakymu Nr. VĮ-64 ,,Dėl maisto pirkimo sąlygų ir kvietimų dėl mažos vertės pirkimų CVP IS priemonėmis patvirtinimo“, nustatyta viešųjų pirkimų per CVP IS tvarka.</w:t>
      </w:r>
    </w:p>
    <w:p w:rsidR="00DC5B07" w:rsidRPr="003C1A04" w:rsidRDefault="00DC5B07" w:rsidP="003C1A04">
      <w:pPr>
        <w:autoSpaceDE w:val="0"/>
        <w:autoSpaceDN w:val="0"/>
        <w:adjustRightInd w:val="0"/>
        <w:jc w:val="both"/>
        <w:rPr>
          <w:b/>
          <w:bCs/>
          <w:sz w:val="24"/>
          <w:szCs w:val="24"/>
        </w:rPr>
      </w:pPr>
      <w:r w:rsidRPr="003C1A04">
        <w:rPr>
          <w:sz w:val="24"/>
          <w:szCs w:val="24"/>
        </w:rPr>
        <w:t xml:space="preserve">          </w:t>
      </w:r>
      <w:r w:rsidRPr="003C1A04">
        <w:rPr>
          <w:b/>
          <w:bCs/>
          <w:sz w:val="24"/>
          <w:szCs w:val="24"/>
        </w:rPr>
        <w:t>III. ĮSTAIGOS</w:t>
      </w:r>
      <w:r w:rsidRPr="003C1A04">
        <w:rPr>
          <w:sz w:val="24"/>
          <w:szCs w:val="24"/>
        </w:rPr>
        <w:t xml:space="preserve"> </w:t>
      </w:r>
      <w:r w:rsidRPr="003C1A04">
        <w:rPr>
          <w:b/>
          <w:bCs/>
          <w:sz w:val="24"/>
          <w:szCs w:val="24"/>
        </w:rPr>
        <w:t>VYKDYTA VEIKLA IR PASIEKTI REZULTATAI</w:t>
      </w:r>
    </w:p>
    <w:p w:rsidR="00DC5B07" w:rsidRPr="0013451E" w:rsidRDefault="00DC5B07" w:rsidP="00DC5B07">
      <w:pPr>
        <w:ind w:firstLine="720"/>
        <w:jc w:val="both"/>
        <w:rPr>
          <w:sz w:val="24"/>
          <w:szCs w:val="24"/>
        </w:rPr>
      </w:pPr>
      <w:r w:rsidRPr="0013451E">
        <w:rPr>
          <w:sz w:val="24"/>
          <w:szCs w:val="24"/>
        </w:rPr>
        <w:t xml:space="preserve">2014 metais lopšelio-darželio veikla, įgyvendinant  ikimokyklinio ir priešmokyklinio ugdymo(si) programas ir ruošiant vaikus mokyklai, buvo vykdoma dviem pagrindinėmis kryptimis: vaikų saugumo ir sveikatos stiprinimo bei menine kryptimi, ugdant vaikus pagal kompetencijas. Ikimokyklinio vaikų ugdymo  ir sveikatos stiprinimo bei saugumo užtikrinimo  ugdymo(si) programų įgyvendinimo tikslai ir uždaviniai buvo aptarti mokytojų tarybos posėdžiuose,  svarstyti lopšelio-darželio Tarybos posėdžiuose, metodinės grupės pasitarimuose,  buvo priimti atitinkami nutarimai vaikų ugdymo proceso organizavimui ir  optimizavimui. </w:t>
      </w:r>
    </w:p>
    <w:p w:rsidR="00DC5B07" w:rsidRPr="0013451E" w:rsidRDefault="00DC5B07" w:rsidP="00DC5B07">
      <w:pPr>
        <w:ind w:firstLine="720"/>
        <w:jc w:val="both"/>
        <w:rPr>
          <w:sz w:val="24"/>
          <w:szCs w:val="24"/>
        </w:rPr>
      </w:pPr>
      <w:r w:rsidRPr="0013451E">
        <w:rPr>
          <w:sz w:val="24"/>
          <w:szCs w:val="24"/>
        </w:rPr>
        <w:t>Įstaigoje priešmokyklinis ugdymas buvo organizuojamas vadovaujantis  įstaigos Priešmokyklinio ugdymo(si) programos ugdymo  planu 2013-2014 m.m., buvo įgyvendinamas 2013-2014 m.m. individualūs priešmokyklinio ugdymo planai-modeliai „Žinau, noriu sužinoti, sužinojau-išmokau</w:t>
      </w:r>
      <w:r w:rsidRPr="0013451E">
        <w:rPr>
          <w:b/>
          <w:sz w:val="24"/>
          <w:szCs w:val="24"/>
        </w:rPr>
        <w:t>“</w:t>
      </w:r>
      <w:r w:rsidRPr="0013451E">
        <w:rPr>
          <w:sz w:val="24"/>
          <w:szCs w:val="24"/>
        </w:rPr>
        <w:t xml:space="preserve">, „Žaidžiame ir mokomės“. 2014 metais buvo ugdomi 28 priešmokyklinio amžiaus vaikai,  25 vaikai baigė priešmokyklinio ugdymo programą, kiti 3 vaikai mokslo metų eigoje išvyko gyventi ir mokytis  į užsienį. Priešmokyklinio amžiaus vaikai pasirinko tęsti ugdymą(si) mokyklų pradinėse klasėse: Alf. Lipniūno progimnazijoje -11, M. Karkos pagrindinėje mokykloje – 3 , ,,Ąžuolo“ pagrindinėje mokykloje – 3, „Saulėtekio“ progimnazijoje – 3, „Vyturio“ progimnazijoje – 2 , ,,Šaltinio“ progimnazijoje – 2, Rožyno progimnazijoje – 1.  </w:t>
      </w:r>
    </w:p>
    <w:p w:rsidR="00DC5B07" w:rsidRPr="0013451E" w:rsidRDefault="003C1A04" w:rsidP="003C1A04">
      <w:pPr>
        <w:spacing w:after="0" w:line="240" w:lineRule="auto"/>
        <w:ind w:firstLine="720"/>
        <w:jc w:val="both"/>
        <w:rPr>
          <w:b/>
          <w:bCs/>
          <w:sz w:val="24"/>
          <w:szCs w:val="24"/>
        </w:rPr>
      </w:pPr>
      <w:r>
        <w:rPr>
          <w:sz w:val="24"/>
          <w:szCs w:val="24"/>
        </w:rPr>
        <w:t xml:space="preserve"> </w:t>
      </w:r>
      <w:r w:rsidR="00DC5B07" w:rsidRPr="0013451E">
        <w:rPr>
          <w:bCs/>
          <w:sz w:val="24"/>
          <w:szCs w:val="24"/>
        </w:rPr>
        <w:t xml:space="preserve"> </w:t>
      </w:r>
      <w:r w:rsidR="00DC5B07" w:rsidRPr="0013451E">
        <w:rPr>
          <w:b/>
          <w:bCs/>
          <w:sz w:val="24"/>
          <w:szCs w:val="24"/>
        </w:rPr>
        <w:t>PRIEŠMOKYKLINUKŲ PASISKIRSTYMAS  Į  MOKYKLAS 2014 M.</w:t>
      </w:r>
    </w:p>
    <w:p w:rsidR="00DC5B07" w:rsidRPr="0013451E" w:rsidRDefault="00DC5B07" w:rsidP="003C1A04">
      <w:pPr>
        <w:spacing w:after="0" w:line="240" w:lineRule="auto"/>
        <w:rPr>
          <w:bCs/>
          <w:sz w:val="24"/>
          <w:szCs w:val="24"/>
        </w:rPr>
      </w:pPr>
      <w:r w:rsidRPr="0013451E">
        <w:rPr>
          <w:bCs/>
          <w:sz w:val="24"/>
          <w:szCs w:val="24"/>
        </w:rPr>
        <w:t>6 diagrama.</w:t>
      </w:r>
    </w:p>
    <w:p w:rsidR="00DC5B07" w:rsidRPr="0013451E" w:rsidRDefault="00DC5B07" w:rsidP="00DC5B07">
      <w:pPr>
        <w:ind w:firstLine="720"/>
        <w:rPr>
          <w:sz w:val="24"/>
          <w:szCs w:val="24"/>
        </w:rPr>
      </w:pPr>
      <w:r w:rsidRPr="0013451E">
        <w:rPr>
          <w:noProof/>
          <w:sz w:val="24"/>
          <w:szCs w:val="24"/>
          <w:lang w:val="en-US" w:eastAsia="en-US"/>
        </w:rPr>
        <w:drawing>
          <wp:inline distT="0" distB="0" distL="0" distR="0">
            <wp:extent cx="5821680" cy="2066290"/>
            <wp:effectExtent l="0" t="0" r="0" b="0"/>
            <wp:docPr id="194" name="Diagrama 19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C5B07" w:rsidRPr="0013451E" w:rsidRDefault="00DC5B07" w:rsidP="00DC5B07">
      <w:pPr>
        <w:jc w:val="both"/>
        <w:rPr>
          <w:color w:val="000000"/>
          <w:sz w:val="24"/>
          <w:szCs w:val="24"/>
        </w:rPr>
      </w:pPr>
      <w:r w:rsidRPr="0013451E">
        <w:rPr>
          <w:sz w:val="24"/>
          <w:szCs w:val="24"/>
        </w:rPr>
        <w:tab/>
        <w:t>Lopšelyje-darželyje ,,Taika“ ūkinė – finansinė veikla buvo vykdoma pagal numatytą planą ir skirtas lėšas. Pavasarį pakeistas smėlis visose lopšelio-darželio smėlio dėžėse. Naujai pakeistos muzikos ir sporto salių grindų dangos. Įsigyti nauji natūralaus medžio baldai: staliukai ir kėdutės vaikams  įvairiose darželio amžiaus grupėse ir naujos žaislų spintos lopšelio ,,Ančiukų“,  ,,Nykštukų“ ir ,,Boružėlių“ ir ,,Voriukų“ grupėse. Lopšelio ir darželio grupėse įsigyti keturi nauji kilimai, keturi gimnastikos suolai  sporto salei, įrengtos žaliuzės valgykloje, miegamajame, sporto salėje ir ūkvedės kabinete.</w:t>
      </w:r>
      <w:r w:rsidRPr="0013451E">
        <w:rPr>
          <w:color w:val="000000"/>
          <w:sz w:val="24"/>
          <w:szCs w:val="24"/>
        </w:rPr>
        <w:t xml:space="preserve"> Trijose darželio grupėse įrengtos tualetų kabinos, pakeistas vienas stalas mokytojui ir įsigytos keturios biuro kėdės. Įsigyta nauja skalbimo mašina, dviems vaikų grupėms nupirkta nauja patalynė 60 komplektų. Virtuvei įsigyti nauji baldai ir maisto gaminimui skirti indai. Pakeisti šviestuvai sporto salėje ir valgykloje. Suremontuotas ūkvedės kabinetas, įsigytas naujas nešiojamas kompiuteris.</w:t>
      </w:r>
    </w:p>
    <w:p w:rsidR="00DC5B07" w:rsidRPr="0013451E" w:rsidRDefault="00DC5B07" w:rsidP="003C1A04">
      <w:pPr>
        <w:jc w:val="center"/>
        <w:rPr>
          <w:b/>
          <w:color w:val="000000"/>
          <w:sz w:val="24"/>
          <w:szCs w:val="24"/>
        </w:rPr>
      </w:pPr>
      <w:r w:rsidRPr="0013451E">
        <w:rPr>
          <w:b/>
          <w:color w:val="000000"/>
          <w:sz w:val="24"/>
          <w:szCs w:val="24"/>
        </w:rPr>
        <w:t>Įstaigos vykdytos programos, projektai:</w:t>
      </w:r>
    </w:p>
    <w:p w:rsidR="00DC5B07" w:rsidRPr="0013451E" w:rsidRDefault="00DC5B07" w:rsidP="00DC5B07">
      <w:pPr>
        <w:jc w:val="both"/>
        <w:rPr>
          <w:b/>
          <w:color w:val="000000"/>
          <w:sz w:val="24"/>
          <w:szCs w:val="24"/>
        </w:rPr>
      </w:pPr>
      <w:r w:rsidRPr="0013451E">
        <w:rPr>
          <w:b/>
          <w:color w:val="000000"/>
          <w:sz w:val="24"/>
          <w:szCs w:val="24"/>
        </w:rPr>
        <w:t>2014 metais lopšelyje-darželyje „Taika“ buvo  vykdomos programos ir projektai:</w:t>
      </w:r>
    </w:p>
    <w:p w:rsidR="00DC5B07" w:rsidRPr="0013451E" w:rsidRDefault="00DC5B07" w:rsidP="00DC5B07">
      <w:pPr>
        <w:jc w:val="both"/>
        <w:rPr>
          <w:sz w:val="24"/>
          <w:szCs w:val="24"/>
        </w:rPr>
      </w:pPr>
      <w:r w:rsidRPr="0013451E">
        <w:rPr>
          <w:b/>
          <w:sz w:val="24"/>
          <w:szCs w:val="24"/>
        </w:rPr>
        <w:t>Tikslas:</w:t>
      </w:r>
      <w:r w:rsidRPr="0013451E">
        <w:rPr>
          <w:sz w:val="24"/>
          <w:szCs w:val="24"/>
        </w:rPr>
        <w:t xml:space="preserve"> Vaikų rengimas mokyklai:</w:t>
      </w:r>
    </w:p>
    <w:p w:rsidR="00DC5B07" w:rsidRPr="0013451E" w:rsidRDefault="00DC5B07" w:rsidP="00DC5B07">
      <w:pPr>
        <w:jc w:val="both"/>
        <w:rPr>
          <w:sz w:val="24"/>
          <w:szCs w:val="24"/>
        </w:rPr>
      </w:pPr>
      <w:r w:rsidRPr="0013451E">
        <w:rPr>
          <w:sz w:val="24"/>
          <w:szCs w:val="24"/>
        </w:rPr>
        <w:t>1. Ikimokyklinio ugdymo programa „Vaikystės spindulėliai“</w:t>
      </w:r>
    </w:p>
    <w:p w:rsidR="00DC5B07" w:rsidRPr="0013451E" w:rsidRDefault="00DC5B07" w:rsidP="00DC5B07">
      <w:pPr>
        <w:jc w:val="both"/>
        <w:rPr>
          <w:sz w:val="24"/>
          <w:szCs w:val="24"/>
        </w:rPr>
      </w:pPr>
      <w:r w:rsidRPr="0013451E">
        <w:rPr>
          <w:sz w:val="24"/>
          <w:szCs w:val="24"/>
        </w:rPr>
        <w:t>2. PUP ugdymo planas 2013-2014 m.m., PUP tvarkos aprašas 2014-2015 m.m.</w:t>
      </w:r>
    </w:p>
    <w:p w:rsidR="00DC5B07" w:rsidRPr="0013451E" w:rsidRDefault="00DC5B07" w:rsidP="00DC5B07">
      <w:pPr>
        <w:rPr>
          <w:sz w:val="24"/>
          <w:szCs w:val="24"/>
        </w:rPr>
      </w:pPr>
      <w:r w:rsidRPr="0013451E">
        <w:rPr>
          <w:sz w:val="24"/>
          <w:szCs w:val="24"/>
        </w:rPr>
        <w:t>3. Tarptautinis projektas ,,Kiškis Hansas. Pirmoji pažintis su vokiečių kalba priešmokyklinėse grupėse“.</w:t>
      </w:r>
    </w:p>
    <w:p w:rsidR="00DC5B07" w:rsidRPr="0013451E" w:rsidRDefault="00DC5B07" w:rsidP="00DC5B07">
      <w:pPr>
        <w:jc w:val="both"/>
        <w:rPr>
          <w:sz w:val="24"/>
          <w:szCs w:val="24"/>
        </w:rPr>
      </w:pPr>
      <w:r w:rsidRPr="0013451E">
        <w:rPr>
          <w:sz w:val="24"/>
          <w:szCs w:val="24"/>
        </w:rPr>
        <w:t>4. Tarptautinė socialinių įgūdžių programa ,,Zipio draugai“.</w:t>
      </w:r>
    </w:p>
    <w:p w:rsidR="00DC5B07" w:rsidRPr="0013451E" w:rsidRDefault="00DC5B07" w:rsidP="00DC5B07">
      <w:pPr>
        <w:jc w:val="both"/>
        <w:rPr>
          <w:sz w:val="24"/>
          <w:szCs w:val="24"/>
        </w:rPr>
      </w:pPr>
      <w:r w:rsidRPr="0013451E">
        <w:rPr>
          <w:b/>
          <w:sz w:val="24"/>
          <w:szCs w:val="24"/>
        </w:rPr>
        <w:t>Tikslai</w:t>
      </w:r>
      <w:r w:rsidRPr="0013451E">
        <w:rPr>
          <w:sz w:val="24"/>
          <w:szCs w:val="24"/>
        </w:rPr>
        <w:t xml:space="preserve">: Vaikų sveikatos stiprinimas ir saugumo užtikrinimo ugdymas. </w:t>
      </w:r>
    </w:p>
    <w:p w:rsidR="00DC5B07" w:rsidRPr="0013451E" w:rsidRDefault="00DC5B07" w:rsidP="00DC5B07">
      <w:pPr>
        <w:jc w:val="both"/>
        <w:rPr>
          <w:sz w:val="24"/>
          <w:szCs w:val="24"/>
        </w:rPr>
      </w:pPr>
      <w:r w:rsidRPr="0013451E">
        <w:rPr>
          <w:sz w:val="24"/>
          <w:szCs w:val="24"/>
        </w:rPr>
        <w:t>1. Lopšelio-darželio ,,Taika“ individuali vaikų sveikatos stiprinimo ir saugumo užtikrinimo programa  ,,Noriu augti sveikas 2014-2018“</w:t>
      </w:r>
    </w:p>
    <w:p w:rsidR="00DC5B07" w:rsidRPr="0013451E" w:rsidRDefault="00DC5B07" w:rsidP="00DC5B07">
      <w:pPr>
        <w:jc w:val="both"/>
        <w:rPr>
          <w:sz w:val="24"/>
          <w:szCs w:val="24"/>
        </w:rPr>
      </w:pPr>
      <w:r w:rsidRPr="0013451E">
        <w:rPr>
          <w:sz w:val="24"/>
          <w:szCs w:val="24"/>
        </w:rPr>
        <w:t>2. Tarptautinė socialinių įgūdžių ugdymo programa „Zipio draugai“;</w:t>
      </w:r>
    </w:p>
    <w:p w:rsidR="00DC5B07" w:rsidRPr="0013451E" w:rsidRDefault="00DC5B07" w:rsidP="00DC5B07">
      <w:pPr>
        <w:jc w:val="both"/>
        <w:rPr>
          <w:sz w:val="24"/>
          <w:szCs w:val="24"/>
        </w:rPr>
      </w:pPr>
      <w:r w:rsidRPr="0013451E">
        <w:rPr>
          <w:sz w:val="24"/>
          <w:szCs w:val="24"/>
        </w:rPr>
        <w:t>3. Respublikinė programa  „Gyvenimo įgūdžių ugdymas“ ;</w:t>
      </w:r>
    </w:p>
    <w:p w:rsidR="00DC5B07" w:rsidRPr="0013451E" w:rsidRDefault="00DC5B07" w:rsidP="00DC5B07">
      <w:pPr>
        <w:jc w:val="both"/>
        <w:rPr>
          <w:sz w:val="24"/>
          <w:szCs w:val="24"/>
        </w:rPr>
      </w:pPr>
      <w:r w:rsidRPr="0013451E">
        <w:rPr>
          <w:bCs/>
          <w:sz w:val="24"/>
          <w:szCs w:val="24"/>
        </w:rPr>
        <w:t>4</w:t>
      </w:r>
      <w:r w:rsidRPr="0013451E">
        <w:rPr>
          <w:sz w:val="24"/>
          <w:szCs w:val="24"/>
        </w:rPr>
        <w:t>. Respublikinė programa „Alkoholio, tabako ir kitų   psichiką veikiančių medžiagų vartojimo prevencija“;</w:t>
      </w:r>
    </w:p>
    <w:p w:rsidR="00DC5B07" w:rsidRPr="0013451E" w:rsidRDefault="00DC5B07" w:rsidP="00DC5B07">
      <w:pPr>
        <w:jc w:val="both"/>
        <w:rPr>
          <w:sz w:val="24"/>
          <w:szCs w:val="24"/>
        </w:rPr>
      </w:pPr>
      <w:r w:rsidRPr="0013451E">
        <w:rPr>
          <w:sz w:val="24"/>
          <w:szCs w:val="24"/>
        </w:rPr>
        <w:t>5. Respublikinis sveikatą stiprinančių mokyklų projektas ,,Mano sveika šeima“;</w:t>
      </w:r>
    </w:p>
    <w:p w:rsidR="00DC5B07" w:rsidRPr="0013451E" w:rsidRDefault="00DC5B07" w:rsidP="00DC5B07">
      <w:pPr>
        <w:jc w:val="both"/>
        <w:rPr>
          <w:sz w:val="24"/>
          <w:szCs w:val="24"/>
        </w:rPr>
      </w:pPr>
      <w:r w:rsidRPr="0013451E">
        <w:rPr>
          <w:sz w:val="24"/>
          <w:szCs w:val="24"/>
        </w:rPr>
        <w:t>6. Respublikinis saugaus eismo projektas „Saugiai į darželį-saugiai į namus“;</w:t>
      </w:r>
    </w:p>
    <w:p w:rsidR="00DC5B07" w:rsidRPr="0013451E" w:rsidRDefault="00DC5B07" w:rsidP="00DC5B07">
      <w:pPr>
        <w:jc w:val="both"/>
        <w:rPr>
          <w:sz w:val="24"/>
          <w:szCs w:val="24"/>
        </w:rPr>
      </w:pPr>
      <w:r w:rsidRPr="0013451E">
        <w:rPr>
          <w:sz w:val="24"/>
          <w:szCs w:val="24"/>
        </w:rPr>
        <w:t>7. Panevėžio miesto ikimokyklinių mokyklų prevencinis projektas „Laiškas draugui“;</w:t>
      </w:r>
    </w:p>
    <w:p w:rsidR="00DC5B07" w:rsidRPr="0013451E" w:rsidRDefault="00DC5B07" w:rsidP="00DC5B07">
      <w:pPr>
        <w:jc w:val="both"/>
        <w:rPr>
          <w:sz w:val="24"/>
          <w:szCs w:val="24"/>
        </w:rPr>
      </w:pPr>
      <w:r w:rsidRPr="0013451E">
        <w:rPr>
          <w:sz w:val="24"/>
          <w:szCs w:val="24"/>
        </w:rPr>
        <w:t>8. Panevėžio savivaldybės Visuomenės sveikatos biuro projektas ,,Spalis-sveikatos stiprinimo mėnuo Panevėžyje“ ir Europos judriosios savaitės renginiai ,,Judėk saugiai gryname ore“</w:t>
      </w:r>
    </w:p>
    <w:p w:rsidR="00DC5B07" w:rsidRPr="0013451E" w:rsidRDefault="00DC5B07" w:rsidP="00DC5B07">
      <w:pPr>
        <w:jc w:val="both"/>
        <w:rPr>
          <w:sz w:val="24"/>
          <w:szCs w:val="24"/>
        </w:rPr>
      </w:pPr>
      <w:r w:rsidRPr="0013451E">
        <w:rPr>
          <w:sz w:val="24"/>
          <w:szCs w:val="24"/>
        </w:rPr>
        <w:t>9. Panevėžio miesto kūno kultūros ir sporto centro estafečių varžybos „Olimpinės viltys“;</w:t>
      </w:r>
    </w:p>
    <w:p w:rsidR="00DC5B07" w:rsidRPr="0013451E" w:rsidRDefault="00DC5B07" w:rsidP="00DC5B07">
      <w:pPr>
        <w:jc w:val="both"/>
        <w:rPr>
          <w:sz w:val="24"/>
          <w:szCs w:val="24"/>
        </w:rPr>
      </w:pPr>
      <w:r w:rsidRPr="0013451E">
        <w:rPr>
          <w:sz w:val="24"/>
          <w:szCs w:val="24"/>
        </w:rPr>
        <w:t>10. Respublikinis sveikatą stiprinančių mokyklų tinklo projektas „Savaitė be patyčių“</w:t>
      </w:r>
    </w:p>
    <w:p w:rsidR="00DC5B07" w:rsidRPr="0013451E" w:rsidRDefault="00DC5B07" w:rsidP="00DC5B07">
      <w:pPr>
        <w:jc w:val="both"/>
        <w:rPr>
          <w:sz w:val="24"/>
          <w:szCs w:val="24"/>
        </w:rPr>
      </w:pPr>
      <w:r w:rsidRPr="0013451E">
        <w:rPr>
          <w:sz w:val="24"/>
          <w:szCs w:val="24"/>
        </w:rPr>
        <w:t>11. Panevėžio miesto ikimokyklinių mokyklų atviras šaškių turnyras</w:t>
      </w:r>
    </w:p>
    <w:p w:rsidR="00DC5B07" w:rsidRPr="0013451E" w:rsidRDefault="00DC5B07" w:rsidP="00DC5B07">
      <w:pPr>
        <w:jc w:val="both"/>
        <w:rPr>
          <w:sz w:val="24"/>
          <w:szCs w:val="24"/>
        </w:rPr>
      </w:pPr>
      <w:r w:rsidRPr="0013451E">
        <w:rPr>
          <w:sz w:val="24"/>
          <w:szCs w:val="24"/>
        </w:rPr>
        <w:t>12. Panevėžio l/d ,,Taika“ atviras šaškių turnyras</w:t>
      </w:r>
    </w:p>
    <w:p w:rsidR="00DC5B07" w:rsidRPr="0013451E" w:rsidRDefault="00DC5B07" w:rsidP="00DC5B07">
      <w:pPr>
        <w:jc w:val="both"/>
        <w:rPr>
          <w:sz w:val="24"/>
          <w:szCs w:val="24"/>
        </w:rPr>
      </w:pPr>
      <w:r w:rsidRPr="0013451E">
        <w:rPr>
          <w:sz w:val="24"/>
          <w:szCs w:val="24"/>
        </w:rPr>
        <w:t>13. Panevėžio l/d ,,Taika“ parodomoji krepšinio treniruotė</w:t>
      </w:r>
    </w:p>
    <w:p w:rsidR="00DC5B07" w:rsidRPr="0013451E" w:rsidRDefault="00DC5B07" w:rsidP="00DC5B07">
      <w:pPr>
        <w:jc w:val="both"/>
        <w:rPr>
          <w:sz w:val="24"/>
          <w:szCs w:val="24"/>
        </w:rPr>
      </w:pPr>
      <w:r w:rsidRPr="0013451E">
        <w:rPr>
          <w:sz w:val="24"/>
          <w:szCs w:val="24"/>
        </w:rPr>
        <w:t>15. Aukštaitijos krepšinio mokyklos ir KK ,,Lietkabelis“ projektas ,,Auk su krepšiniu“</w:t>
      </w:r>
    </w:p>
    <w:p w:rsidR="00DC5B07" w:rsidRPr="0013451E" w:rsidRDefault="00DC5B07" w:rsidP="00DC5B07">
      <w:pPr>
        <w:jc w:val="both"/>
        <w:rPr>
          <w:sz w:val="24"/>
          <w:szCs w:val="24"/>
        </w:rPr>
      </w:pPr>
      <w:r w:rsidRPr="0013451E">
        <w:rPr>
          <w:sz w:val="24"/>
          <w:szCs w:val="24"/>
        </w:rPr>
        <w:t>16. Panevėžio kolegijos medicinos fakulteto studentų projektas ,,Sveiki dantukai“</w:t>
      </w:r>
    </w:p>
    <w:p w:rsidR="00DC5B07" w:rsidRPr="0013451E" w:rsidRDefault="00DC5B07" w:rsidP="00DC5B07">
      <w:pPr>
        <w:jc w:val="both"/>
        <w:rPr>
          <w:sz w:val="24"/>
          <w:szCs w:val="24"/>
        </w:rPr>
      </w:pPr>
      <w:r w:rsidRPr="0013451E">
        <w:rPr>
          <w:sz w:val="24"/>
          <w:szCs w:val="24"/>
        </w:rPr>
        <w:t>17. Panevėžio sveikatos biuro projektai ,,Švarios rankos“, ,,Burbulų pūtimo šventė“, ,,Mikrobams-ne“, ,,Dantukų priežiūra“, ,,Vanduo –gyvybės šaltinis“</w:t>
      </w:r>
    </w:p>
    <w:p w:rsidR="00DC5B07" w:rsidRPr="0013451E" w:rsidRDefault="00DC5B07" w:rsidP="00DC5B07">
      <w:pPr>
        <w:jc w:val="both"/>
        <w:rPr>
          <w:sz w:val="24"/>
          <w:szCs w:val="24"/>
        </w:rPr>
      </w:pPr>
      <w:r w:rsidRPr="0013451E">
        <w:rPr>
          <w:sz w:val="24"/>
          <w:szCs w:val="24"/>
        </w:rPr>
        <w:t>18. Panevėžio l/d ,,Taika“ grupių projektai ,, Aš pats prausiuosi, mankštinuosi, sveikai maitinuosi“,</w:t>
      </w:r>
      <w:r w:rsidRPr="0013451E">
        <w:rPr>
          <w:b/>
          <w:sz w:val="24"/>
          <w:szCs w:val="24"/>
        </w:rPr>
        <w:t xml:space="preserve">    </w:t>
      </w:r>
      <w:r w:rsidRPr="0013451E">
        <w:rPr>
          <w:sz w:val="24"/>
          <w:szCs w:val="24"/>
        </w:rPr>
        <w:t>19</w:t>
      </w:r>
      <w:r w:rsidRPr="0013451E">
        <w:rPr>
          <w:b/>
          <w:sz w:val="24"/>
          <w:szCs w:val="24"/>
        </w:rPr>
        <w:t xml:space="preserve">. </w:t>
      </w:r>
      <w:r w:rsidRPr="0013451E">
        <w:rPr>
          <w:sz w:val="24"/>
          <w:szCs w:val="24"/>
        </w:rPr>
        <w:t>Panevėžio l/d ,,Taika“ grupių projektai,,Judrieji žaidimai“</w:t>
      </w:r>
    </w:p>
    <w:p w:rsidR="00DC5B07" w:rsidRPr="0013451E" w:rsidRDefault="00DC5B07" w:rsidP="00DC5B07">
      <w:pPr>
        <w:jc w:val="both"/>
        <w:rPr>
          <w:sz w:val="24"/>
          <w:szCs w:val="24"/>
        </w:rPr>
      </w:pPr>
      <w:r w:rsidRPr="0013451E">
        <w:rPr>
          <w:sz w:val="24"/>
          <w:szCs w:val="24"/>
        </w:rPr>
        <w:t xml:space="preserve">20. Panevėžio l/d ,,Taika“ grupių projektai,,Baltas sniegelis – žaidimai vaikeliams“ </w:t>
      </w:r>
    </w:p>
    <w:p w:rsidR="00DC5B07" w:rsidRPr="0013451E" w:rsidRDefault="00DC5B07" w:rsidP="00DC5B07">
      <w:pPr>
        <w:jc w:val="both"/>
        <w:rPr>
          <w:sz w:val="24"/>
          <w:szCs w:val="24"/>
        </w:rPr>
      </w:pPr>
      <w:r w:rsidRPr="0013451E">
        <w:rPr>
          <w:sz w:val="24"/>
          <w:szCs w:val="24"/>
        </w:rPr>
        <w:t xml:space="preserve">21. Panevėžio l/d ,,Taika“ grupių projektai ,,Augu sveikas ir saugus“ </w:t>
      </w:r>
    </w:p>
    <w:p w:rsidR="00DC5B07" w:rsidRPr="0013451E" w:rsidRDefault="00DC5B07" w:rsidP="00DC5B07">
      <w:pPr>
        <w:jc w:val="both"/>
        <w:rPr>
          <w:sz w:val="24"/>
          <w:szCs w:val="24"/>
        </w:rPr>
      </w:pPr>
      <w:r w:rsidRPr="0013451E">
        <w:rPr>
          <w:sz w:val="24"/>
          <w:szCs w:val="24"/>
        </w:rPr>
        <w:t xml:space="preserve">22. Panevėžio l/d ,,Taika“ grupių projektai,,Sveikai maitinuosi – augu sveikas ir stiprus“ , </w:t>
      </w:r>
    </w:p>
    <w:p w:rsidR="00DC5B07" w:rsidRPr="0013451E" w:rsidRDefault="00DC5B07" w:rsidP="00DC5B07">
      <w:pPr>
        <w:jc w:val="both"/>
        <w:rPr>
          <w:sz w:val="24"/>
          <w:szCs w:val="24"/>
        </w:rPr>
      </w:pPr>
      <w:r w:rsidRPr="0013451E">
        <w:rPr>
          <w:sz w:val="24"/>
          <w:szCs w:val="24"/>
        </w:rPr>
        <w:t>23. Panevėžio l/d ,,Taika“ grupių projektai,,Kenksmingų medžiagų vartojimo prevencija“</w:t>
      </w:r>
    </w:p>
    <w:p w:rsidR="00DC5B07" w:rsidRPr="0013451E" w:rsidRDefault="00DC5B07" w:rsidP="00DC5B07">
      <w:pPr>
        <w:jc w:val="both"/>
        <w:rPr>
          <w:sz w:val="24"/>
          <w:szCs w:val="24"/>
        </w:rPr>
      </w:pPr>
      <w:r w:rsidRPr="0013451E">
        <w:rPr>
          <w:sz w:val="24"/>
          <w:szCs w:val="24"/>
        </w:rPr>
        <w:t>24. Panevėžio l/d ,,Taika“ grupių projektai ,,Vaikų judesio korekcija“.</w:t>
      </w:r>
    </w:p>
    <w:p w:rsidR="00DC5B07" w:rsidRPr="0013451E" w:rsidRDefault="00DC5B07" w:rsidP="00DC5B07">
      <w:pPr>
        <w:jc w:val="both"/>
        <w:rPr>
          <w:sz w:val="24"/>
          <w:szCs w:val="24"/>
        </w:rPr>
      </w:pPr>
      <w:r w:rsidRPr="0013451E">
        <w:rPr>
          <w:sz w:val="24"/>
          <w:szCs w:val="24"/>
        </w:rPr>
        <w:t>25. Panevėžio miesto ikimokyklinių mokyklų projektas ,,Sveikuoliškų receptų knygelė“</w:t>
      </w:r>
    </w:p>
    <w:p w:rsidR="00DC5B07" w:rsidRPr="0013451E" w:rsidRDefault="00DC5B07" w:rsidP="00DC5B07">
      <w:pPr>
        <w:jc w:val="both"/>
        <w:rPr>
          <w:sz w:val="24"/>
          <w:szCs w:val="24"/>
        </w:rPr>
      </w:pPr>
      <w:r w:rsidRPr="0013451E">
        <w:rPr>
          <w:b/>
          <w:sz w:val="24"/>
          <w:szCs w:val="24"/>
        </w:rPr>
        <w:t>Tikslai:</w:t>
      </w:r>
      <w:r w:rsidRPr="0013451E">
        <w:rPr>
          <w:sz w:val="24"/>
          <w:szCs w:val="24"/>
        </w:rPr>
        <w:t xml:space="preserve"> Vaikų pilietinis-tautinis ir meninis ugdymas. </w:t>
      </w:r>
    </w:p>
    <w:p w:rsidR="00DC5B07" w:rsidRPr="0013451E" w:rsidRDefault="00DC5B07" w:rsidP="00DC5B07">
      <w:pPr>
        <w:jc w:val="both"/>
        <w:rPr>
          <w:sz w:val="24"/>
          <w:szCs w:val="24"/>
        </w:rPr>
      </w:pPr>
      <w:r w:rsidRPr="0013451E">
        <w:rPr>
          <w:sz w:val="24"/>
          <w:szCs w:val="24"/>
        </w:rPr>
        <w:t>1. Tarptautinis projektas ,,Vokiečių kalba priešmokykliniame ugdyme. Pirmoji pažintis“</w:t>
      </w:r>
    </w:p>
    <w:p w:rsidR="00DC5B07" w:rsidRPr="0013451E" w:rsidRDefault="00DC5B07" w:rsidP="00DC5B07">
      <w:pPr>
        <w:jc w:val="both"/>
        <w:rPr>
          <w:sz w:val="24"/>
          <w:szCs w:val="24"/>
        </w:rPr>
      </w:pPr>
      <w:r w:rsidRPr="0013451E">
        <w:rPr>
          <w:sz w:val="24"/>
          <w:szCs w:val="24"/>
        </w:rPr>
        <w:t>2. Respublikinis meninis – pilietinis projektas „Skėtis mamai“, skirtas Motinos dienai.</w:t>
      </w:r>
    </w:p>
    <w:p w:rsidR="00DC5B07" w:rsidRPr="0013451E" w:rsidRDefault="00DC5B07" w:rsidP="00DC5B07">
      <w:pPr>
        <w:jc w:val="both"/>
        <w:rPr>
          <w:sz w:val="24"/>
          <w:szCs w:val="24"/>
        </w:rPr>
      </w:pPr>
      <w:r w:rsidRPr="0013451E">
        <w:rPr>
          <w:sz w:val="24"/>
          <w:szCs w:val="24"/>
        </w:rPr>
        <w:t>3. Respublikinis meninis-pilietinis projektas ,,Apkabinkime žemę  Valentino dieną“.</w:t>
      </w:r>
    </w:p>
    <w:p w:rsidR="00DC5B07" w:rsidRPr="0013451E" w:rsidRDefault="00DC5B07" w:rsidP="00DC5B07">
      <w:pPr>
        <w:jc w:val="both"/>
        <w:rPr>
          <w:sz w:val="24"/>
          <w:szCs w:val="24"/>
        </w:rPr>
      </w:pPr>
      <w:r w:rsidRPr="0013451E">
        <w:rPr>
          <w:sz w:val="24"/>
          <w:szCs w:val="24"/>
        </w:rPr>
        <w:t>4. Respublikinis pilietinis projektas ,,Gandrus pasitinkant 2014“</w:t>
      </w:r>
    </w:p>
    <w:p w:rsidR="00DC5B07" w:rsidRPr="0013451E" w:rsidRDefault="00DC5B07" w:rsidP="00DC5B07">
      <w:pPr>
        <w:jc w:val="both"/>
        <w:rPr>
          <w:sz w:val="24"/>
          <w:szCs w:val="24"/>
        </w:rPr>
      </w:pPr>
      <w:r w:rsidRPr="0013451E">
        <w:rPr>
          <w:sz w:val="24"/>
          <w:szCs w:val="24"/>
        </w:rPr>
        <w:t>5. Respublikinis pilietinis projektas ,,Neužmirštuolė“ skirtas Laisvės gynėjų dienai paminėti.</w:t>
      </w:r>
    </w:p>
    <w:p w:rsidR="00DC5B07" w:rsidRPr="0013451E" w:rsidRDefault="00DC5B07" w:rsidP="00DC5B07">
      <w:pPr>
        <w:jc w:val="both"/>
        <w:rPr>
          <w:sz w:val="24"/>
          <w:szCs w:val="24"/>
        </w:rPr>
      </w:pPr>
      <w:r w:rsidRPr="0013451E">
        <w:rPr>
          <w:sz w:val="24"/>
          <w:szCs w:val="24"/>
        </w:rPr>
        <w:t>6. Respublikis projektas salės puošybai ,,Kalėdos mūsų darželyje“</w:t>
      </w:r>
    </w:p>
    <w:p w:rsidR="00DC5B07" w:rsidRPr="0013451E" w:rsidRDefault="00DC5B07" w:rsidP="00DC5B07">
      <w:pPr>
        <w:jc w:val="both"/>
        <w:rPr>
          <w:sz w:val="24"/>
          <w:szCs w:val="24"/>
        </w:rPr>
      </w:pPr>
      <w:r w:rsidRPr="0013451E">
        <w:rPr>
          <w:sz w:val="24"/>
          <w:szCs w:val="24"/>
        </w:rPr>
        <w:t>7. Panevėžio miesto Kultūros centro projektas Pasaulinei Žemės dienai paminėti .</w:t>
      </w:r>
    </w:p>
    <w:p w:rsidR="00DC5B07" w:rsidRPr="0013451E" w:rsidRDefault="00DC5B07" w:rsidP="00DC5B07">
      <w:pPr>
        <w:jc w:val="both"/>
        <w:rPr>
          <w:sz w:val="24"/>
          <w:szCs w:val="24"/>
        </w:rPr>
      </w:pPr>
      <w:r w:rsidRPr="0013451E">
        <w:rPr>
          <w:sz w:val="24"/>
          <w:szCs w:val="24"/>
        </w:rPr>
        <w:t>8. Panevėžio miesto ikimokyklinių įstaigų konkursas-projektas ,,Mažieji talentai 2014“</w:t>
      </w:r>
    </w:p>
    <w:p w:rsidR="00DC5B07" w:rsidRPr="0013451E" w:rsidRDefault="00DC5B07" w:rsidP="00DC5B07">
      <w:pPr>
        <w:jc w:val="both"/>
        <w:rPr>
          <w:sz w:val="24"/>
          <w:szCs w:val="24"/>
        </w:rPr>
      </w:pPr>
      <w:r w:rsidRPr="0013451E">
        <w:rPr>
          <w:sz w:val="24"/>
          <w:szCs w:val="24"/>
        </w:rPr>
        <w:t>9. Panevėžio miesto ikimokyklinių mokyklų projektas  „Skiriu Lietuvai“</w:t>
      </w:r>
    </w:p>
    <w:p w:rsidR="00DC5B07" w:rsidRPr="0013451E" w:rsidRDefault="00DC5B07" w:rsidP="00DC5B07">
      <w:pPr>
        <w:jc w:val="both"/>
        <w:rPr>
          <w:sz w:val="24"/>
          <w:szCs w:val="24"/>
        </w:rPr>
      </w:pPr>
      <w:r w:rsidRPr="0013451E">
        <w:rPr>
          <w:sz w:val="24"/>
          <w:szCs w:val="24"/>
        </w:rPr>
        <w:t>10. Panevėžio miesto ikimokyklinių mokyklų projektas   „Ach, ta pirštinė raštuota“</w:t>
      </w:r>
    </w:p>
    <w:p w:rsidR="00DC5B07" w:rsidRPr="0013451E" w:rsidRDefault="00DC5B07" w:rsidP="00DC5B07">
      <w:pPr>
        <w:jc w:val="both"/>
        <w:rPr>
          <w:sz w:val="24"/>
          <w:szCs w:val="24"/>
        </w:rPr>
      </w:pPr>
      <w:r w:rsidRPr="0013451E">
        <w:rPr>
          <w:sz w:val="24"/>
          <w:szCs w:val="24"/>
        </w:rPr>
        <w:t>11. Panevėžio miesto ikimokyklinių mokyklų projektas  „Kaukės ir pasakų personažai iš antrinių žaliavų“</w:t>
      </w:r>
    </w:p>
    <w:p w:rsidR="00DC5B07" w:rsidRPr="0013451E" w:rsidRDefault="00DC5B07" w:rsidP="00DC5B07">
      <w:pPr>
        <w:jc w:val="both"/>
        <w:rPr>
          <w:sz w:val="24"/>
          <w:szCs w:val="24"/>
        </w:rPr>
      </w:pPr>
      <w:r w:rsidRPr="0013451E">
        <w:rPr>
          <w:sz w:val="24"/>
          <w:szCs w:val="24"/>
        </w:rPr>
        <w:t>12. Panevėžio miesto ikimokyklinių mokyklų projektas  „Išauskim kilimą Lietuvai“</w:t>
      </w:r>
    </w:p>
    <w:p w:rsidR="00DC5B07" w:rsidRPr="0013451E" w:rsidRDefault="00DC5B07" w:rsidP="00DC5B07">
      <w:pPr>
        <w:jc w:val="both"/>
        <w:rPr>
          <w:sz w:val="24"/>
          <w:szCs w:val="24"/>
        </w:rPr>
      </w:pPr>
      <w:r w:rsidRPr="0013451E">
        <w:rPr>
          <w:sz w:val="24"/>
          <w:szCs w:val="24"/>
        </w:rPr>
        <w:t>13. Panevėžio moksleivių namų edukacinė programa ,,Dalinuosi su tavimi tuo, ką pats išmokau“</w:t>
      </w:r>
    </w:p>
    <w:p w:rsidR="00DC5B07" w:rsidRPr="0013451E" w:rsidRDefault="00DC5B07" w:rsidP="00DC5B07">
      <w:pPr>
        <w:jc w:val="both"/>
        <w:rPr>
          <w:sz w:val="24"/>
          <w:szCs w:val="24"/>
        </w:rPr>
      </w:pPr>
      <w:r w:rsidRPr="0013451E">
        <w:rPr>
          <w:sz w:val="24"/>
          <w:szCs w:val="24"/>
        </w:rPr>
        <w:t>14. Panevėžio l/d ,,Žvaigždutė“ inicijuotas projektas- meninė programa ,,Spalvų pasaulis“</w:t>
      </w:r>
    </w:p>
    <w:p w:rsidR="00DC5B07" w:rsidRPr="0013451E" w:rsidRDefault="00DC5B07" w:rsidP="00DC5B07">
      <w:pPr>
        <w:jc w:val="both"/>
        <w:rPr>
          <w:sz w:val="24"/>
          <w:szCs w:val="24"/>
        </w:rPr>
      </w:pPr>
      <w:r w:rsidRPr="0013451E">
        <w:rPr>
          <w:sz w:val="24"/>
          <w:szCs w:val="24"/>
        </w:rPr>
        <w:t>15. Panevėžio miesto ikimokyklinių mokyklų projektas  „Gėlė darželiui“</w:t>
      </w:r>
    </w:p>
    <w:p w:rsidR="00DC5B07" w:rsidRPr="0013451E" w:rsidRDefault="00DC5B07" w:rsidP="00DC5B07">
      <w:pPr>
        <w:jc w:val="both"/>
        <w:rPr>
          <w:sz w:val="24"/>
          <w:szCs w:val="24"/>
        </w:rPr>
      </w:pPr>
      <w:r w:rsidRPr="0013451E">
        <w:rPr>
          <w:sz w:val="24"/>
          <w:szCs w:val="24"/>
        </w:rPr>
        <w:t>16. Panevėžio l/d ,,Taika“  projektas „Rudenėlio spalvos 2014“</w:t>
      </w:r>
    </w:p>
    <w:p w:rsidR="00DC5B07" w:rsidRPr="0013451E" w:rsidRDefault="00DC5B07" w:rsidP="00DC5B07">
      <w:pPr>
        <w:jc w:val="both"/>
        <w:rPr>
          <w:sz w:val="24"/>
          <w:szCs w:val="24"/>
        </w:rPr>
      </w:pPr>
      <w:r w:rsidRPr="0013451E">
        <w:rPr>
          <w:sz w:val="24"/>
          <w:szCs w:val="24"/>
        </w:rPr>
        <w:t xml:space="preserve">17. Panevėžio l/d ,,Taika“ Menų dienų 2014 projektas „Menų dienos 2014“,  tema ,,Kaip pavasarėlis saulutės ieškojo“ </w:t>
      </w:r>
    </w:p>
    <w:p w:rsidR="00DC5B07" w:rsidRPr="0013451E" w:rsidRDefault="00DC5B07" w:rsidP="00DC5B07">
      <w:pPr>
        <w:jc w:val="both"/>
        <w:rPr>
          <w:sz w:val="24"/>
          <w:szCs w:val="24"/>
        </w:rPr>
      </w:pPr>
      <w:r w:rsidRPr="0013451E">
        <w:rPr>
          <w:sz w:val="24"/>
          <w:szCs w:val="24"/>
        </w:rPr>
        <w:t>18. Panevėžio l/d ,,Taika“ atvira ugdomoji veikla miesto ikimokyklinių mokyklų mokytojams ,,Čiulba, ulba, ūbauja“.</w:t>
      </w:r>
    </w:p>
    <w:p w:rsidR="00DC5B07" w:rsidRPr="0013451E" w:rsidRDefault="00DC5B07" w:rsidP="00DC5B07">
      <w:pPr>
        <w:jc w:val="both"/>
        <w:rPr>
          <w:sz w:val="24"/>
          <w:szCs w:val="24"/>
        </w:rPr>
      </w:pPr>
      <w:r w:rsidRPr="0013451E">
        <w:rPr>
          <w:sz w:val="24"/>
          <w:szCs w:val="24"/>
        </w:rPr>
        <w:t>19. Panevėžio l/d ,,Taika“ projektas-koncertas ,,Sveika, vasara“</w:t>
      </w:r>
    </w:p>
    <w:p w:rsidR="00DC5B07" w:rsidRPr="0013451E" w:rsidRDefault="00DC5B07" w:rsidP="00DC5B07">
      <w:pPr>
        <w:jc w:val="both"/>
        <w:rPr>
          <w:sz w:val="24"/>
          <w:szCs w:val="24"/>
        </w:rPr>
      </w:pPr>
      <w:r w:rsidRPr="0013451E">
        <w:rPr>
          <w:sz w:val="24"/>
          <w:szCs w:val="24"/>
        </w:rPr>
        <w:t>20. Panevėžio miesto ,,Cido“ arenos mugės projektas ,,Kalėdų angelai“</w:t>
      </w:r>
    </w:p>
    <w:p w:rsidR="00DC5B07" w:rsidRPr="0013451E" w:rsidRDefault="00DC5B07" w:rsidP="00DC5B07">
      <w:pPr>
        <w:jc w:val="both"/>
        <w:rPr>
          <w:sz w:val="24"/>
          <w:szCs w:val="24"/>
        </w:rPr>
      </w:pPr>
      <w:r w:rsidRPr="0013451E">
        <w:rPr>
          <w:b/>
          <w:sz w:val="24"/>
          <w:szCs w:val="24"/>
        </w:rPr>
        <w:t>Tikslas:</w:t>
      </w:r>
      <w:r w:rsidRPr="0013451E">
        <w:rPr>
          <w:sz w:val="24"/>
          <w:szCs w:val="24"/>
        </w:rPr>
        <w:t xml:space="preserve"> Vaikų ekologinis ugdymas. </w:t>
      </w:r>
    </w:p>
    <w:p w:rsidR="00DC5B07" w:rsidRPr="0013451E" w:rsidRDefault="00DC5B07" w:rsidP="00DC5B07">
      <w:pPr>
        <w:jc w:val="both"/>
        <w:rPr>
          <w:sz w:val="24"/>
          <w:szCs w:val="24"/>
        </w:rPr>
      </w:pPr>
      <w:r w:rsidRPr="0013451E">
        <w:rPr>
          <w:sz w:val="24"/>
          <w:szCs w:val="24"/>
        </w:rPr>
        <w:t>1. Tarptautinis piešinių konkursas ,,Išgirsti pačią slapčiausią gamtos kalbą“</w:t>
      </w:r>
    </w:p>
    <w:p w:rsidR="00DC5B07" w:rsidRPr="0013451E" w:rsidRDefault="00DC5B07" w:rsidP="00DC5B07">
      <w:pPr>
        <w:jc w:val="both"/>
        <w:rPr>
          <w:sz w:val="24"/>
          <w:szCs w:val="24"/>
        </w:rPr>
      </w:pPr>
      <w:r w:rsidRPr="0013451E">
        <w:rPr>
          <w:sz w:val="24"/>
          <w:szCs w:val="24"/>
        </w:rPr>
        <w:t>2. Respublikinis vaikų ir jaunimo projektas-akcija ,,Apkabinkime žemę Valentino dieną“</w:t>
      </w:r>
    </w:p>
    <w:p w:rsidR="00DC5B07" w:rsidRPr="0013451E" w:rsidRDefault="00DC5B07" w:rsidP="00DC5B07">
      <w:pPr>
        <w:jc w:val="both"/>
        <w:rPr>
          <w:sz w:val="24"/>
          <w:szCs w:val="24"/>
        </w:rPr>
      </w:pPr>
      <w:r w:rsidRPr="0013451E">
        <w:rPr>
          <w:sz w:val="24"/>
          <w:szCs w:val="24"/>
        </w:rPr>
        <w:t>3. Respublikinis vaikų ir jaunimo  projektas ,,Gandrus pasitinkant 2014“</w:t>
      </w:r>
    </w:p>
    <w:p w:rsidR="00DC5B07" w:rsidRPr="0013451E" w:rsidRDefault="00DC5B07" w:rsidP="00DC5B07">
      <w:pPr>
        <w:jc w:val="both"/>
        <w:rPr>
          <w:sz w:val="24"/>
          <w:szCs w:val="24"/>
        </w:rPr>
      </w:pPr>
      <w:r w:rsidRPr="0013451E">
        <w:rPr>
          <w:sz w:val="24"/>
          <w:szCs w:val="24"/>
        </w:rPr>
        <w:t>4. Respublikinis projektas ,,Mes rūšiuojam 2014“</w:t>
      </w:r>
    </w:p>
    <w:p w:rsidR="00DC5B07" w:rsidRPr="0013451E" w:rsidRDefault="00DC5B07" w:rsidP="00DC5B07">
      <w:pPr>
        <w:jc w:val="both"/>
        <w:rPr>
          <w:sz w:val="24"/>
          <w:szCs w:val="24"/>
        </w:rPr>
      </w:pPr>
      <w:r w:rsidRPr="0013451E">
        <w:rPr>
          <w:sz w:val="24"/>
          <w:szCs w:val="24"/>
        </w:rPr>
        <w:t>5. Respublikinis projektas ,,Mano žalioji palangė 2014“</w:t>
      </w:r>
    </w:p>
    <w:p w:rsidR="00DC5B07" w:rsidRPr="0013451E" w:rsidRDefault="00DC5B07" w:rsidP="00DC5B07">
      <w:pPr>
        <w:jc w:val="both"/>
        <w:rPr>
          <w:sz w:val="24"/>
          <w:szCs w:val="24"/>
        </w:rPr>
      </w:pPr>
      <w:r w:rsidRPr="0013451E">
        <w:rPr>
          <w:sz w:val="24"/>
          <w:szCs w:val="24"/>
        </w:rPr>
        <w:t>6. Panevėžio miesto bibliotekos ,,Žalioji pelėda‘‘ projektas  ,,Mano žemės paveikslai“</w:t>
      </w:r>
    </w:p>
    <w:p w:rsidR="00DC5B07" w:rsidRPr="0013451E" w:rsidRDefault="00DC5B07" w:rsidP="00DC5B07">
      <w:pPr>
        <w:jc w:val="both"/>
        <w:rPr>
          <w:sz w:val="24"/>
          <w:szCs w:val="24"/>
        </w:rPr>
      </w:pPr>
      <w:r w:rsidRPr="0013451E">
        <w:rPr>
          <w:sz w:val="24"/>
          <w:szCs w:val="24"/>
        </w:rPr>
        <w:t>7. Panevėžio miestoGamtos mokyklos ekologinis projektas „Auginkime kartu 2014“</w:t>
      </w:r>
    </w:p>
    <w:p w:rsidR="00DC5B07" w:rsidRPr="0013451E" w:rsidRDefault="00DC5B07" w:rsidP="00DC5B07">
      <w:pPr>
        <w:jc w:val="both"/>
        <w:rPr>
          <w:sz w:val="24"/>
          <w:szCs w:val="24"/>
        </w:rPr>
      </w:pPr>
      <w:r w:rsidRPr="0013451E">
        <w:rPr>
          <w:sz w:val="24"/>
          <w:szCs w:val="24"/>
        </w:rPr>
        <w:t>8. Panevėžio miesto Gamtos mokyklos paroda-akcija „Rudens kraitelė 2014“</w:t>
      </w:r>
    </w:p>
    <w:p w:rsidR="00DC5B07" w:rsidRPr="0013451E" w:rsidRDefault="00DC5B07" w:rsidP="00DC5B07">
      <w:pPr>
        <w:jc w:val="both"/>
        <w:rPr>
          <w:sz w:val="24"/>
          <w:szCs w:val="24"/>
        </w:rPr>
      </w:pPr>
      <w:r w:rsidRPr="0013451E">
        <w:rPr>
          <w:sz w:val="24"/>
          <w:szCs w:val="24"/>
        </w:rPr>
        <w:t>9. Panevėžio miesto Gamtos mokyklos projektas „Už vieną trupinėlį čiulbėsiu visą vasarėlę“</w:t>
      </w:r>
    </w:p>
    <w:p w:rsidR="00DC5B07" w:rsidRPr="0013451E" w:rsidRDefault="00DC5B07" w:rsidP="00DC5B07">
      <w:pPr>
        <w:jc w:val="both"/>
        <w:rPr>
          <w:sz w:val="24"/>
          <w:szCs w:val="24"/>
        </w:rPr>
      </w:pPr>
      <w:r w:rsidRPr="0013451E">
        <w:rPr>
          <w:sz w:val="24"/>
          <w:szCs w:val="24"/>
        </w:rPr>
        <w:t>10. Panevėžio  lopšelio-darželio ,,.Puriena“ inicijuotas projektas „Gamtos spalvos 2014“</w:t>
      </w:r>
    </w:p>
    <w:p w:rsidR="00DC5B07" w:rsidRPr="0013451E" w:rsidRDefault="00DC5B07" w:rsidP="00DC5B07">
      <w:pPr>
        <w:jc w:val="both"/>
        <w:rPr>
          <w:sz w:val="24"/>
          <w:szCs w:val="24"/>
        </w:rPr>
      </w:pPr>
      <w:r w:rsidRPr="0013451E">
        <w:rPr>
          <w:sz w:val="24"/>
          <w:szCs w:val="24"/>
        </w:rPr>
        <w:t>11. Panevėžio miesto Gamtos mokyklos projektas ,,Derliaus nuėmimo šventė 2014“</w:t>
      </w:r>
    </w:p>
    <w:p w:rsidR="00DC5B07" w:rsidRPr="0013451E" w:rsidRDefault="00DC5B07" w:rsidP="00DC5B07">
      <w:pPr>
        <w:jc w:val="both"/>
        <w:rPr>
          <w:sz w:val="24"/>
          <w:szCs w:val="24"/>
        </w:rPr>
      </w:pPr>
      <w:r w:rsidRPr="0013451E">
        <w:rPr>
          <w:sz w:val="24"/>
          <w:szCs w:val="24"/>
        </w:rPr>
        <w:t xml:space="preserve">12. Panevėžio l/d ,,Taika“  projektas,,Rudens aitvarai 2014“, </w:t>
      </w:r>
    </w:p>
    <w:p w:rsidR="00DC5B07" w:rsidRPr="0013451E" w:rsidRDefault="00DC5B07" w:rsidP="00DC5B07">
      <w:pPr>
        <w:jc w:val="both"/>
        <w:rPr>
          <w:sz w:val="24"/>
          <w:szCs w:val="24"/>
        </w:rPr>
      </w:pPr>
      <w:r w:rsidRPr="0013451E">
        <w:rPr>
          <w:sz w:val="24"/>
          <w:szCs w:val="24"/>
        </w:rPr>
        <w:t xml:space="preserve">13. Panevėžio l/d ,,Taika“  projektas,,Lesyklėlės 2014“, </w:t>
      </w:r>
    </w:p>
    <w:p w:rsidR="00DC5B07" w:rsidRPr="0013451E" w:rsidRDefault="00DC5B07" w:rsidP="00DC5B07">
      <w:pPr>
        <w:jc w:val="both"/>
        <w:rPr>
          <w:sz w:val="24"/>
          <w:szCs w:val="24"/>
        </w:rPr>
      </w:pPr>
      <w:r w:rsidRPr="0013451E">
        <w:rPr>
          <w:sz w:val="24"/>
          <w:szCs w:val="24"/>
        </w:rPr>
        <w:t>14. Panevėžio l/d ,,Taika“  projektas,,Suteik namus sparnuočiams“</w:t>
      </w:r>
    </w:p>
    <w:p w:rsidR="00DC5B07" w:rsidRPr="0013451E" w:rsidRDefault="00DC5B07" w:rsidP="00DC5B07">
      <w:pPr>
        <w:jc w:val="both"/>
        <w:rPr>
          <w:sz w:val="24"/>
          <w:szCs w:val="24"/>
        </w:rPr>
      </w:pPr>
      <w:r w:rsidRPr="0013451E">
        <w:rPr>
          <w:sz w:val="24"/>
          <w:szCs w:val="24"/>
        </w:rPr>
        <w:t>15. Panevėžio Kultūros centro projektas ,,Kalėdinė eglutės puošimas“ Laisvės aikštėje.</w:t>
      </w:r>
    </w:p>
    <w:p w:rsidR="00DC5B07" w:rsidRPr="003C1A04" w:rsidRDefault="00DC5B07" w:rsidP="00DC5B07">
      <w:pPr>
        <w:pStyle w:val="BodyText"/>
        <w:jc w:val="both"/>
        <w:rPr>
          <w:bCs/>
        </w:rPr>
      </w:pPr>
      <w:r w:rsidRPr="003C1A04">
        <w:rPr>
          <w:bCs/>
        </w:rPr>
        <w:t>Veiklos tikslų įgyvendinimas</w:t>
      </w:r>
    </w:p>
    <w:p w:rsidR="00DC5B07" w:rsidRPr="0013451E" w:rsidRDefault="00DC5B07" w:rsidP="00DC5B07">
      <w:pPr>
        <w:tabs>
          <w:tab w:val="left" w:pos="993"/>
          <w:tab w:val="left" w:pos="4320"/>
        </w:tabs>
        <w:outlineLvl w:val="0"/>
        <w:rPr>
          <w:b/>
          <w:bCs/>
          <w:sz w:val="24"/>
          <w:szCs w:val="24"/>
        </w:rPr>
      </w:pPr>
      <w:r w:rsidRPr="0013451E">
        <w:rPr>
          <w:b/>
          <w:bCs/>
          <w:sz w:val="24"/>
          <w:szCs w:val="24"/>
        </w:rPr>
        <w:t>2014 metų veiklos plane buvo numatytas tikslai:</w:t>
      </w:r>
    </w:p>
    <w:p w:rsidR="00DC5B07" w:rsidRPr="0013451E" w:rsidRDefault="00DC5B07" w:rsidP="00DC5B07">
      <w:pPr>
        <w:pStyle w:val="Header"/>
        <w:tabs>
          <w:tab w:val="left" w:pos="900"/>
          <w:tab w:val="right" w:pos="8280"/>
        </w:tabs>
        <w:outlineLvl w:val="0"/>
        <w:rPr>
          <w:rFonts w:ascii="Times New Roman" w:hAnsi="Times New Roman"/>
          <w:bCs/>
          <w:sz w:val="24"/>
          <w:szCs w:val="24"/>
        </w:rPr>
      </w:pPr>
      <w:r w:rsidRPr="0013451E">
        <w:rPr>
          <w:rFonts w:ascii="Times New Roman" w:hAnsi="Times New Roman"/>
          <w:bCs/>
          <w:sz w:val="24"/>
          <w:szCs w:val="24"/>
        </w:rPr>
        <w:t>1.</w:t>
      </w:r>
      <w:r w:rsidRPr="0013451E">
        <w:rPr>
          <w:rFonts w:ascii="Times New Roman" w:hAnsi="Times New Roman"/>
          <w:sz w:val="24"/>
          <w:szCs w:val="24"/>
        </w:rPr>
        <w:t xml:space="preserve"> Siekti vaikų ugdymo pokyčių, kurie garantuotų</w:t>
      </w:r>
      <w:r w:rsidRPr="0013451E">
        <w:rPr>
          <w:rFonts w:ascii="Times New Roman" w:hAnsi="Times New Roman"/>
          <w:bCs/>
          <w:sz w:val="24"/>
          <w:szCs w:val="24"/>
        </w:rPr>
        <w:t xml:space="preserve"> kiekvieno vaiko individualių gebėjimų ugdymą, pritaikymą ir pripažinimą, rengiant vaikus mokyklai.</w:t>
      </w:r>
    </w:p>
    <w:p w:rsidR="00DC5B07" w:rsidRPr="003C1A04" w:rsidRDefault="00DC5B07" w:rsidP="00DC5B07">
      <w:pPr>
        <w:tabs>
          <w:tab w:val="left" w:pos="993"/>
          <w:tab w:val="left" w:pos="4320"/>
        </w:tabs>
        <w:outlineLvl w:val="0"/>
        <w:rPr>
          <w:rFonts w:eastAsia="Arial Unicode MS"/>
          <w:b/>
          <w:sz w:val="24"/>
          <w:szCs w:val="24"/>
        </w:rPr>
      </w:pPr>
      <w:r w:rsidRPr="003C1A04">
        <w:rPr>
          <w:b/>
          <w:bCs/>
          <w:sz w:val="24"/>
          <w:szCs w:val="24"/>
        </w:rPr>
        <w:t xml:space="preserve">2. </w:t>
      </w:r>
      <w:r w:rsidRPr="003C1A04">
        <w:rPr>
          <w:rFonts w:eastAsia="Arial Unicode MS"/>
          <w:b/>
          <w:sz w:val="24"/>
          <w:szCs w:val="24"/>
        </w:rPr>
        <w:t>Kurti</w:t>
      </w:r>
      <w:r w:rsidRPr="003C1A04">
        <w:rPr>
          <w:b/>
          <w:sz w:val="24"/>
          <w:szCs w:val="24"/>
        </w:rPr>
        <w:t xml:space="preserve"> sveikuolišką, saugią, sveiką, mobilią ugdymo(si)  ir darbo    </w:t>
      </w:r>
      <w:r w:rsidRPr="003C1A04">
        <w:rPr>
          <w:rFonts w:eastAsia="Arial Unicode MS"/>
          <w:b/>
          <w:sz w:val="24"/>
          <w:szCs w:val="24"/>
        </w:rPr>
        <w:t>aplinką.</w:t>
      </w:r>
    </w:p>
    <w:p w:rsidR="00DC5B07" w:rsidRDefault="00DC5B07" w:rsidP="00DC5B07">
      <w:pPr>
        <w:pStyle w:val="Footer"/>
        <w:rPr>
          <w:szCs w:val="24"/>
        </w:rPr>
      </w:pPr>
      <w:r w:rsidRPr="0013451E">
        <w:rPr>
          <w:rFonts w:eastAsia="Arial Unicode MS"/>
          <w:szCs w:val="24"/>
        </w:rPr>
        <w:t xml:space="preserve">3. </w:t>
      </w:r>
      <w:r w:rsidRPr="0013451E">
        <w:rPr>
          <w:szCs w:val="24"/>
        </w:rPr>
        <w:t>Skatinti mokytojų kūrybiškumą, konkurencingumą,  iniciatyvumą vaikų ugdymo paslaugų kokybės ir prieinamumo užtikrinimui.</w:t>
      </w:r>
    </w:p>
    <w:p w:rsidR="003C1A04" w:rsidRPr="0013451E" w:rsidRDefault="003C1A04" w:rsidP="00DC5B07">
      <w:pPr>
        <w:pStyle w:val="Footer"/>
        <w:rPr>
          <w:szCs w:val="24"/>
        </w:rPr>
      </w:pPr>
    </w:p>
    <w:p w:rsidR="00DC5B07" w:rsidRPr="0013451E" w:rsidRDefault="00DC5B07" w:rsidP="00DC5B07">
      <w:pPr>
        <w:tabs>
          <w:tab w:val="left" w:pos="993"/>
          <w:tab w:val="left" w:pos="4320"/>
        </w:tabs>
        <w:outlineLvl w:val="0"/>
        <w:rPr>
          <w:bCs/>
          <w:sz w:val="24"/>
          <w:szCs w:val="24"/>
        </w:rPr>
      </w:pPr>
      <w:r w:rsidRPr="0013451E">
        <w:rPr>
          <w:b/>
          <w:bCs/>
          <w:sz w:val="24"/>
          <w:szCs w:val="24"/>
        </w:rPr>
        <w:t>Pirmo tikslo įgyvendinimas.</w:t>
      </w:r>
      <w:r w:rsidRPr="0013451E">
        <w:rPr>
          <w:sz w:val="24"/>
          <w:szCs w:val="24"/>
        </w:rPr>
        <w:t xml:space="preserve"> Siekti vaikų ugdymo pokyčių, kurie garantuotų</w:t>
      </w:r>
      <w:r w:rsidRPr="0013451E">
        <w:rPr>
          <w:bCs/>
          <w:sz w:val="24"/>
          <w:szCs w:val="24"/>
        </w:rPr>
        <w:t xml:space="preserve"> kiekvieno vaiko individualių gebėjimų ugdymą, pritaikymą ir pripažinimą, rengiant vaikus mokyklai.</w:t>
      </w:r>
    </w:p>
    <w:p w:rsidR="00DC5B07" w:rsidRPr="0013451E" w:rsidRDefault="00DC5B07" w:rsidP="00DC5B07">
      <w:pPr>
        <w:tabs>
          <w:tab w:val="left" w:pos="993"/>
          <w:tab w:val="left" w:pos="4320"/>
        </w:tabs>
        <w:jc w:val="both"/>
        <w:outlineLvl w:val="0"/>
        <w:rPr>
          <w:bCs/>
          <w:sz w:val="24"/>
          <w:szCs w:val="24"/>
        </w:rPr>
      </w:pPr>
      <w:r w:rsidRPr="0013451E">
        <w:rPr>
          <w:bCs/>
          <w:sz w:val="24"/>
          <w:szCs w:val="24"/>
        </w:rPr>
        <w:tab/>
      </w:r>
      <w:r w:rsidRPr="0013451E">
        <w:rPr>
          <w:sz w:val="24"/>
          <w:szCs w:val="24"/>
        </w:rPr>
        <w:t xml:space="preserve">2014 m. mokykla organizavo ugdymą, skatinant vaikų individualių gebėjimų plėtojimą, įgyvendindama ikimokyklinio ugdymo programą (toliau IP) ,,Vaikystės spindulėliai“ , priešmokyklinio ugdymo programos ugdymo planą (toliau PUPUP), PU tvarkos aprašą ir vaikų sveikatos stiprinimo programą ,,Noriu augti sveikas 2014-2018“ bei dalyvaudama projektuose. Rengiant vaikus mokyklai, į ugdomąjį procesą buvo integruojamos tarptautinės vokiečių kalbos pradmenų formavimo bei socialinių įgūdžių ugdymo programos, sveikatos stiprinimu į ugdomąjį procesą buvo integruojamos respublikinės programos „Gyvenimo įgūdžių ugdymas“ , prevencinė  „Alkoholio, tabako ir kitų   psichiką veikiančių medžiagų vartojimo prevencijos“ programos bei įgyvendinama įstaigos sveikatos stiprinimo ir saugumo užtikrinimo programa „Noriu augti sveikas 2014-2018“. Siekiant kiekvieno vaiko individualių gebėjimų ugdymo, vaikų rengimo mokyklai optimalių sąlygų sudarymo,  buvo aptarti tėvelių lūkesčiai, mokytojų pastebėjimai ir vaikų gebėjimai bei galimybės. Lopšelio-darželio tarybos, mokytojų tarybos posėdžiuose aptarti uždaviniai, numatytos veiklos gairės ir aptartos programos ir projektai, numatytos vaikų ugdymo kryptys, renkantis projektus ir programas. Vienam iš svarbiausių uždavinių – vaikų parengimo mokytis  mokykloje įgyvendinimui, buvo vykdomas PUP ugdymo planas 2013-2014 m.m., įgyvendinamas PU tvarkos aprašas 2014-2015 m.m., dalyvaujama projektuose, įgyvendinamos  programos: tarptautinė programa ,,Vokiečių kalba priešmokykliniame ugdyme. Pirmoji pažintis“ ir socialinių įgūdžių formavimo ,,Zipio draugai“ programa. Įgyvendinant vaikų sveikatos stiprinimo uždavinius, vaikai kartu su mokytojais ir  tėveliais dalyvavo sveikatos stiprinimo ir saugumo užtikrinimo ugdymo 1 tarptautinėje programoje, 5 respublikiniuose, 1 Aukštaitijos regiono, 12 Panevėžio miesto, 9 lopšelio-darželio projektuose. Puoselėjant vaikų pilietinį-tautinį ir meninį vaikų ugdymą, mokytojai su vaikais įgyvendino ir dalyvavo 1 tarptautiniame projekte, 5 respublikiniuose, 9 Panevėžio miesto, 4 lopšelio-darželio projektuose. Vaikų ekologiniam ugdymui buvo vykdomas 1 tarptautinis projektas, 4 respublikiniai, 5 miesto ir 3 lopšelio-darželio projektai. Siekiant  ugdymo pokyčių ir jų atpažinimo bei įvertinimo, ikimokyklinio ir priešmokyklinio ugdymo vaikų pasiekimai buvo vertinami du kartus metuose pagal numatytą ir direktoriaus įsakymu patvirtintą vertinimo sistemą. Vaikų ugdymo pokyčiai buvo aptariami mokyklos tarybos, mokytojų tarybos posėdžiuose I-me ir II-me pusmečiuose, atsižvelgiant į vaikų esamo kompetencijos lygio aprašus. Priešmokyklinio amžiaus vaikai buvo vertinami, pildant I – II vertinimo esamo kompetencijos lygio aprašus kiekvienam vaikui, išvadą – rekomendacijas būsimų pirmųjų klasių mokytojams apie ugdytinio pasiekimus baigus priešmokyklinio ugdymo programą; I-mo,  II-ro pusmečio ugdymo pasiekimų rezultatų suvestinę. Atlikus galutinę vaikų ugdymo pasiekimų analizę nustatytas lygis: aukštesnis nei standarte – 1 vaikas – 4 proc.; </w:t>
      </w:r>
      <w:r w:rsidRPr="0013451E">
        <w:rPr>
          <w:bCs/>
          <w:sz w:val="24"/>
          <w:szCs w:val="24"/>
        </w:rPr>
        <w:t xml:space="preserve">atitinka standartą –  24 vaikai – 96 proc; atitinka standartą iš dalies, neatitinka – nėra. </w:t>
      </w:r>
      <w:r w:rsidRPr="0013451E">
        <w:rPr>
          <w:sz w:val="24"/>
          <w:szCs w:val="24"/>
        </w:rPr>
        <w:t xml:space="preserve">Atlikus galutinę vaikų ugdymo pasiekimų analizę nustatytas lygis: aukštesnis nei standarte – 1 vaikas – 5 proc.; </w:t>
      </w:r>
      <w:r w:rsidRPr="0013451E">
        <w:rPr>
          <w:bCs/>
          <w:sz w:val="24"/>
          <w:szCs w:val="24"/>
        </w:rPr>
        <w:t xml:space="preserve">atitinka standartą –  24 vaikai – 95 proc; atitinka standartą iš dalies, neatitinka – nėra . Vaikų ugdymo(si) teigiami rezultatai gana ryškūs, palyginus su 2013 metų vaikų ugdymo pasiekimais. 2014 m. vaikų, atitinkančių priešmokyklinio ugdymo pasiekimų standartą, skaičius 16 proc. didesnis negu 2013 metais.  Ikimokyklinio amžiaus vaikų pasiekimai atitinka ugdymo standartus pagal amžiaus grupes. </w:t>
      </w:r>
    </w:p>
    <w:p w:rsidR="00DC5B07" w:rsidRPr="003C1A04" w:rsidRDefault="00DC5B07" w:rsidP="003C1A04">
      <w:pPr>
        <w:tabs>
          <w:tab w:val="left" w:pos="993"/>
          <w:tab w:val="left" w:pos="4320"/>
        </w:tabs>
        <w:jc w:val="both"/>
        <w:outlineLvl w:val="0"/>
        <w:rPr>
          <w:rFonts w:eastAsia="Arial Unicode MS"/>
          <w:sz w:val="24"/>
          <w:szCs w:val="24"/>
        </w:rPr>
      </w:pPr>
      <w:r w:rsidRPr="003C1A04">
        <w:rPr>
          <w:rFonts w:eastAsia="Arial Unicode MS"/>
          <w:b/>
          <w:sz w:val="24"/>
          <w:szCs w:val="24"/>
        </w:rPr>
        <w:t>Antro tikslo įgyvendinimas</w:t>
      </w:r>
      <w:r w:rsidRPr="003C1A04">
        <w:rPr>
          <w:rFonts w:eastAsia="Arial Unicode MS"/>
          <w:sz w:val="24"/>
          <w:szCs w:val="24"/>
        </w:rPr>
        <w:t>. Kurti</w:t>
      </w:r>
      <w:r w:rsidRPr="003C1A04">
        <w:rPr>
          <w:sz w:val="24"/>
          <w:szCs w:val="24"/>
        </w:rPr>
        <w:t xml:space="preserve"> sveikuolišką, saugią, sveiką, mobilią ugdymo(si)  ir darbo    </w:t>
      </w:r>
      <w:r w:rsidRPr="003C1A04">
        <w:rPr>
          <w:rFonts w:eastAsia="Arial Unicode MS"/>
          <w:sz w:val="24"/>
          <w:szCs w:val="24"/>
        </w:rPr>
        <w:t>aplinką.</w:t>
      </w:r>
      <w:r w:rsidRPr="003C1A04">
        <w:rPr>
          <w:sz w:val="24"/>
          <w:szCs w:val="24"/>
        </w:rPr>
        <w:t xml:space="preserve"> </w:t>
      </w:r>
    </w:p>
    <w:p w:rsidR="00DC5B07" w:rsidRPr="0013451E" w:rsidRDefault="00DC5B07" w:rsidP="003C1A04">
      <w:pPr>
        <w:ind w:right="-80" w:firstLine="1296"/>
        <w:jc w:val="both"/>
        <w:rPr>
          <w:bCs/>
          <w:sz w:val="24"/>
          <w:szCs w:val="24"/>
        </w:rPr>
      </w:pPr>
      <w:r w:rsidRPr="003C1A04">
        <w:rPr>
          <w:rStyle w:val="Hyperlink"/>
          <w:color w:val="auto"/>
          <w:sz w:val="24"/>
          <w:szCs w:val="24"/>
          <w:u w:val="none"/>
        </w:rPr>
        <w:t>2014 m. lopšelis-darželis ,,Taika“, formuojant bendruomenės edukacinių aplinkų kūrimo ir tobulinimo nuostatas,</w:t>
      </w:r>
      <w:r w:rsidRPr="003C1A04">
        <w:rPr>
          <w:sz w:val="24"/>
          <w:szCs w:val="24"/>
        </w:rPr>
        <w:t xml:space="preserve"> atsižvelgė </w:t>
      </w:r>
      <w:r w:rsidRPr="0013451E">
        <w:rPr>
          <w:sz w:val="24"/>
          <w:szCs w:val="24"/>
        </w:rPr>
        <w:t>į mokyklos vaikų ugdymo strateginius tikslus – tai vaikų meninio ugdymo puoselėjimą, ekologinį ugdymą ir vaikų sveikatos ir saugumo įgūdžių formavimą. Įgyvendinant meninio ugdymo tikslus edukacinių aplinkų kūrimui, buvo aptariamas mokyklos tarybos, mokytojų tarybos ir visuotiniuose tėvų susirinkimuose vaikų, mokytojų, tėvų kūrybinių darbelių edukacinių erdvių kūrimas,  naujų įdėjų ir įdomių kūrybinių darbų edukacinėse erdvėse parodų organizavimas. 2014 m.</w:t>
      </w:r>
      <w:r w:rsidRPr="0013451E">
        <w:rPr>
          <w:bCs/>
          <w:sz w:val="24"/>
          <w:szCs w:val="24"/>
        </w:rPr>
        <w:t>visose amžiaus grupėse buvo atnaujinti  vaikų kūrybinių darbelių stendai, informacinės lentos tėvams, įrengtos demonstracinės juostos vaikų kūrybiniams darbeliams talpinti pagrindinio koridoriaus galerijoje, stendai vaikų darbeliams laiptinių galerijose. 2014 m. buvo inicijuojamos ir  organizuojamos lopšelio-darželio laiptinių edukacinėse erdvėse vaikų, mokytojų, tėvelių kūrybinių darbų parodos. Koridoriaus galerijoje eksponuoti kūrybiniai vaikų, tėvų ir mokytojų darbai iš antrinių žaliavų Europos parlamento projektui ,,Žaliasis kodas“, ,,Mes rūšiuojam“, vaikų dailės darbai ,,Vaivorykštės spalvos“,,,Mes iš pasakų“, ,,Tau, mano mamyte“ , organizuotos foto darbų ,,Žiemojantys paukščiai“, ,,Pavasaris“, kūrybinių darbų iš gamtinės medžiagos parodos, vaikų piešinių parodos ,,Žali žaidimai“, ,,Mano šeima“ .Atsižvelgiant į kalendorines šventes, organizuotos vaikų, mokytojų, tėvų rudens gėrybių, rankdarbių parodos, ,,Menų dienos 2014“ metu vaikų  kūrybinių darbelių parodos.</w:t>
      </w:r>
    </w:p>
    <w:p w:rsidR="00DC5B07" w:rsidRPr="0013451E" w:rsidRDefault="00DC5B07" w:rsidP="00DC5B07">
      <w:pPr>
        <w:jc w:val="both"/>
        <w:rPr>
          <w:sz w:val="24"/>
          <w:szCs w:val="24"/>
        </w:rPr>
      </w:pPr>
      <w:r w:rsidRPr="0013451E">
        <w:rPr>
          <w:bCs/>
          <w:sz w:val="24"/>
          <w:szCs w:val="24"/>
        </w:rPr>
        <w:tab/>
        <w:t xml:space="preserve">2014 m. </w:t>
      </w:r>
      <w:r w:rsidRPr="0013451E">
        <w:rPr>
          <w:sz w:val="24"/>
          <w:szCs w:val="24"/>
        </w:rPr>
        <w:t xml:space="preserve">inicijuotas mokytojų, vaikų ir tėvelių dalyvavimas, kuriant edukacines erdves mokyklos kieme, įgyvendinant respublikinius meninius projektus ,,Skėtis  mamai 2014“, ,,Apkabinkime žemę per Valentino dieną 2014“, ,,Vaikų Velykėlės 2014“. Mokyklos bendruomenė aktyviai dalyvavo miesto projektuose, kuriant edukacines erdves: Panevėžio ikimokyklinio ugdymo mokyklų projektas ,,Gamtos spalvos 2014“ Laisvės aikštėje, Panevėžio Gamtos mokyklos projektas „Rudens kraitelė 2014“, Panevėžio miesto kultūros centro projektas ,,Kalėdinė eglutė“ Laisvės aikštės puošybai, respublikinis projektas salės puošybai ,,Kalėdos mūsų darželyje“, Panevėžio miesto ,,Cido“ arenos mugės projektas ,,Kalėdų angelai“. </w:t>
      </w:r>
    </w:p>
    <w:p w:rsidR="00DC5B07" w:rsidRPr="0013451E" w:rsidRDefault="00DC5B07" w:rsidP="00DC5B07">
      <w:pPr>
        <w:ind w:right="-80"/>
        <w:jc w:val="both"/>
        <w:rPr>
          <w:bCs/>
          <w:sz w:val="24"/>
          <w:szCs w:val="24"/>
        </w:rPr>
      </w:pPr>
      <w:r w:rsidRPr="0013451E">
        <w:rPr>
          <w:sz w:val="24"/>
          <w:szCs w:val="24"/>
        </w:rPr>
        <w:t xml:space="preserve"> </w:t>
      </w:r>
      <w:r w:rsidRPr="0013451E">
        <w:rPr>
          <w:sz w:val="24"/>
          <w:szCs w:val="24"/>
        </w:rPr>
        <w:tab/>
        <w:t>Už aktyvų dalyvavimą respublikiniuose projektuose 2014 m. lopšelis-darželis ,,Taika“ apdovanotas respublikinių meninių projektų organizatorių Kauno menų darželio ,,Etiudas“, ,,Naisių projektai“ padėkomis, respublikinio socialinio  projekto taikai ir  vienybei žemėje dalyvio diplomu ,,Apkabinkime žemę Valentino dieną“.</w:t>
      </w:r>
    </w:p>
    <w:p w:rsidR="00DC5B07" w:rsidRPr="0013451E" w:rsidRDefault="00DC5B07" w:rsidP="00DC5B07">
      <w:pPr>
        <w:ind w:right="-80"/>
        <w:jc w:val="both"/>
        <w:rPr>
          <w:sz w:val="24"/>
          <w:szCs w:val="24"/>
        </w:rPr>
      </w:pPr>
      <w:r w:rsidRPr="0013451E">
        <w:rPr>
          <w:sz w:val="24"/>
          <w:szCs w:val="24"/>
        </w:rPr>
        <w:tab/>
        <w:t>2014 m. atnaujinta koridoriaus galerija mokytojų darbų ekspozicijoms. 2014 m. organizuotos</w:t>
      </w:r>
      <w:r w:rsidRPr="0013451E">
        <w:rPr>
          <w:bCs/>
          <w:sz w:val="24"/>
          <w:szCs w:val="24"/>
        </w:rPr>
        <w:t xml:space="preserve"> mokytojų Genovaitės Šaučūnienės karpinių, Daivos Aleknavičienės foto darbų, Elzbietos Jakimienės lankstinių, Jolitos Spundzevičienės, Rimos Masėnienės kūrybinių darbų iš antrinių žaliavų  darbų  parodos</w:t>
      </w:r>
      <w:r w:rsidRPr="0013451E">
        <w:rPr>
          <w:sz w:val="24"/>
          <w:szCs w:val="24"/>
        </w:rPr>
        <w:t xml:space="preserve">. 2014 m. sveikuoliškai, saugiai aplinkai užtikrinti, vaikų sporto salei įrengti saugūs šviestuvai, įrengtos žaliuzės 4 m. vaikų miegamajame, sporto salėje, valgykloje. Trijose lopšelio grupėse vaikų saugumui ir sveikatai užtikrinti įsigyti kiliminiai takai miegamosiose patalpose, įsigyti nauji gimnastikos suoleliai sporto salei, nupirktos saugiam vaikų turizmo renginių organizavimui šviesą atspindinčios liemenės. </w:t>
      </w:r>
    </w:p>
    <w:p w:rsidR="00DC5B07" w:rsidRPr="0013451E" w:rsidRDefault="00DC5B07" w:rsidP="00DC5B07">
      <w:pPr>
        <w:pStyle w:val="BodyText"/>
        <w:ind w:right="-80"/>
        <w:jc w:val="both"/>
        <w:rPr>
          <w:rFonts w:eastAsia="Arial Unicode MS"/>
        </w:rPr>
      </w:pPr>
      <w:r w:rsidRPr="0013451E">
        <w:rPr>
          <w:rFonts w:eastAsia="Arial Unicode MS"/>
          <w:b w:val="0"/>
        </w:rPr>
        <w:t>Trečio tikslo įgyvendinimas.</w:t>
      </w:r>
      <w:r w:rsidRPr="0013451E">
        <w:t xml:space="preserve"> Skatinti mokytojų kūrybiškumą, konkurencingumą,  iniciatyvumą vaikų ugdymo paslaugų kokybės ir prieinamumo užtikrinimui.</w:t>
      </w:r>
    </w:p>
    <w:p w:rsidR="00DC5B07" w:rsidRPr="0013451E" w:rsidRDefault="00DC5B07" w:rsidP="00DC5B07">
      <w:pPr>
        <w:jc w:val="both"/>
        <w:rPr>
          <w:color w:val="000000"/>
          <w:sz w:val="24"/>
          <w:szCs w:val="24"/>
        </w:rPr>
      </w:pPr>
      <w:r w:rsidRPr="0013451E">
        <w:rPr>
          <w:sz w:val="24"/>
          <w:szCs w:val="24"/>
        </w:rPr>
        <w:tab/>
        <w:t xml:space="preserve">2014 m. siekiant skatinti mokytojų kūrybiškumą, konkurencingumą, buvo plėtojama projektinė veikla, keliama darbuotojų kvalifikacija, kaupiama geroji darbo patirtis, plėtojama gerosios patirties sklaida. 2014 m. mokytojai dalyvavo 97 kvalifikaciniuose renginiuose, tai 35 renginiais daugiau negu 2013 metais.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3199"/>
        <w:gridCol w:w="3190"/>
      </w:tblGrid>
      <w:tr w:rsidR="00DC5B07" w:rsidRPr="0013451E" w:rsidTr="00DC5B07">
        <w:tc>
          <w:tcPr>
            <w:tcW w:w="3396" w:type="dxa"/>
            <w:shd w:val="clear" w:color="auto" w:fill="auto"/>
          </w:tcPr>
          <w:p w:rsidR="00DC5B07" w:rsidRPr="0013451E" w:rsidRDefault="00DC5B07" w:rsidP="00DC5B07">
            <w:pPr>
              <w:rPr>
                <w:sz w:val="24"/>
                <w:szCs w:val="24"/>
              </w:rPr>
            </w:pPr>
            <w:r w:rsidRPr="0013451E">
              <w:rPr>
                <w:sz w:val="24"/>
                <w:szCs w:val="24"/>
              </w:rPr>
              <w:t>Sritys</w:t>
            </w:r>
          </w:p>
        </w:tc>
        <w:tc>
          <w:tcPr>
            <w:tcW w:w="3396" w:type="dxa"/>
            <w:shd w:val="clear" w:color="auto" w:fill="auto"/>
          </w:tcPr>
          <w:p w:rsidR="00DC5B07" w:rsidRPr="0013451E" w:rsidRDefault="00DC5B07" w:rsidP="00DC5B07">
            <w:pPr>
              <w:rPr>
                <w:sz w:val="24"/>
                <w:szCs w:val="24"/>
              </w:rPr>
            </w:pPr>
            <w:r w:rsidRPr="0013451E">
              <w:rPr>
                <w:sz w:val="24"/>
                <w:szCs w:val="24"/>
              </w:rPr>
              <w:t xml:space="preserve">Seminarų skaičius </w:t>
            </w:r>
          </w:p>
        </w:tc>
        <w:tc>
          <w:tcPr>
            <w:tcW w:w="3396" w:type="dxa"/>
            <w:shd w:val="clear" w:color="auto" w:fill="auto"/>
          </w:tcPr>
          <w:p w:rsidR="00DC5B07" w:rsidRPr="0013451E" w:rsidRDefault="00DC5B07" w:rsidP="00DC5B07">
            <w:pPr>
              <w:rPr>
                <w:sz w:val="24"/>
                <w:szCs w:val="24"/>
              </w:rPr>
            </w:pPr>
            <w:r w:rsidRPr="0013451E">
              <w:rPr>
                <w:sz w:val="24"/>
                <w:szCs w:val="24"/>
              </w:rPr>
              <w:t>Valandų skaičius</w:t>
            </w:r>
          </w:p>
        </w:tc>
      </w:tr>
      <w:tr w:rsidR="00DC5B07" w:rsidRPr="0013451E" w:rsidTr="00DC5B07">
        <w:tc>
          <w:tcPr>
            <w:tcW w:w="3396" w:type="dxa"/>
            <w:shd w:val="clear" w:color="auto" w:fill="auto"/>
          </w:tcPr>
          <w:p w:rsidR="00DC5B07" w:rsidRPr="0013451E" w:rsidRDefault="00DC5B07" w:rsidP="00DC5B07">
            <w:pPr>
              <w:rPr>
                <w:sz w:val="24"/>
                <w:szCs w:val="24"/>
              </w:rPr>
            </w:pPr>
            <w:r w:rsidRPr="0013451E">
              <w:rPr>
                <w:sz w:val="24"/>
                <w:szCs w:val="24"/>
              </w:rPr>
              <w:t>Ugdymo plėtotė ir naujienos</w:t>
            </w:r>
          </w:p>
        </w:tc>
        <w:tc>
          <w:tcPr>
            <w:tcW w:w="3396" w:type="dxa"/>
            <w:shd w:val="clear" w:color="auto" w:fill="auto"/>
          </w:tcPr>
          <w:p w:rsidR="00DC5B07" w:rsidRPr="0013451E" w:rsidRDefault="00DC5B07" w:rsidP="00DC5B07">
            <w:pPr>
              <w:rPr>
                <w:sz w:val="24"/>
                <w:szCs w:val="24"/>
              </w:rPr>
            </w:pPr>
            <w:r w:rsidRPr="0013451E">
              <w:rPr>
                <w:sz w:val="24"/>
                <w:szCs w:val="24"/>
              </w:rPr>
              <w:t>22</w:t>
            </w:r>
          </w:p>
        </w:tc>
        <w:tc>
          <w:tcPr>
            <w:tcW w:w="3396" w:type="dxa"/>
            <w:shd w:val="clear" w:color="auto" w:fill="auto"/>
          </w:tcPr>
          <w:p w:rsidR="00DC5B07" w:rsidRPr="0013451E" w:rsidRDefault="00DC5B07" w:rsidP="00DC5B07">
            <w:pPr>
              <w:rPr>
                <w:sz w:val="24"/>
                <w:szCs w:val="24"/>
              </w:rPr>
            </w:pPr>
            <w:r w:rsidRPr="0013451E">
              <w:rPr>
                <w:sz w:val="24"/>
                <w:szCs w:val="24"/>
              </w:rPr>
              <w:t>371</w:t>
            </w:r>
          </w:p>
        </w:tc>
      </w:tr>
      <w:tr w:rsidR="00DC5B07" w:rsidRPr="0013451E" w:rsidTr="00DC5B07">
        <w:tc>
          <w:tcPr>
            <w:tcW w:w="3396" w:type="dxa"/>
            <w:shd w:val="clear" w:color="auto" w:fill="auto"/>
          </w:tcPr>
          <w:p w:rsidR="00DC5B07" w:rsidRPr="0013451E" w:rsidRDefault="00DC5B07" w:rsidP="00DC5B07">
            <w:pPr>
              <w:rPr>
                <w:sz w:val="24"/>
                <w:szCs w:val="24"/>
              </w:rPr>
            </w:pPr>
            <w:r w:rsidRPr="0013451E">
              <w:rPr>
                <w:sz w:val="24"/>
                <w:szCs w:val="24"/>
              </w:rPr>
              <w:t>Vaikų sveikatos stiprinimas</w:t>
            </w:r>
          </w:p>
        </w:tc>
        <w:tc>
          <w:tcPr>
            <w:tcW w:w="3396" w:type="dxa"/>
            <w:shd w:val="clear" w:color="auto" w:fill="auto"/>
          </w:tcPr>
          <w:p w:rsidR="00DC5B07" w:rsidRPr="0013451E" w:rsidRDefault="00DC5B07" w:rsidP="00DC5B07">
            <w:pPr>
              <w:rPr>
                <w:sz w:val="24"/>
                <w:szCs w:val="24"/>
              </w:rPr>
            </w:pPr>
            <w:r w:rsidRPr="0013451E">
              <w:rPr>
                <w:sz w:val="24"/>
                <w:szCs w:val="24"/>
              </w:rPr>
              <w:t>17</w:t>
            </w:r>
          </w:p>
        </w:tc>
        <w:tc>
          <w:tcPr>
            <w:tcW w:w="3396" w:type="dxa"/>
            <w:shd w:val="clear" w:color="auto" w:fill="auto"/>
          </w:tcPr>
          <w:p w:rsidR="00DC5B07" w:rsidRPr="0013451E" w:rsidRDefault="00DC5B07" w:rsidP="00DC5B07">
            <w:pPr>
              <w:rPr>
                <w:sz w:val="24"/>
                <w:szCs w:val="24"/>
              </w:rPr>
            </w:pPr>
            <w:r w:rsidRPr="0013451E">
              <w:rPr>
                <w:sz w:val="24"/>
                <w:szCs w:val="24"/>
              </w:rPr>
              <w:t>270</w:t>
            </w:r>
          </w:p>
        </w:tc>
      </w:tr>
      <w:tr w:rsidR="00DC5B07" w:rsidRPr="0013451E" w:rsidTr="00DC5B07">
        <w:tc>
          <w:tcPr>
            <w:tcW w:w="3396" w:type="dxa"/>
            <w:shd w:val="clear" w:color="auto" w:fill="auto"/>
          </w:tcPr>
          <w:p w:rsidR="00DC5B07" w:rsidRPr="0013451E" w:rsidRDefault="00DC5B07" w:rsidP="00DC5B07">
            <w:pPr>
              <w:rPr>
                <w:sz w:val="24"/>
                <w:szCs w:val="24"/>
              </w:rPr>
            </w:pPr>
            <w:r w:rsidRPr="0013451E">
              <w:rPr>
                <w:sz w:val="24"/>
                <w:szCs w:val="24"/>
              </w:rPr>
              <w:t>Vadybininiai gebėjimai</w:t>
            </w:r>
          </w:p>
        </w:tc>
        <w:tc>
          <w:tcPr>
            <w:tcW w:w="3396" w:type="dxa"/>
            <w:shd w:val="clear" w:color="auto" w:fill="auto"/>
          </w:tcPr>
          <w:p w:rsidR="00DC5B07" w:rsidRPr="0013451E" w:rsidRDefault="00DC5B07" w:rsidP="00DC5B07">
            <w:pPr>
              <w:rPr>
                <w:sz w:val="24"/>
                <w:szCs w:val="24"/>
              </w:rPr>
            </w:pPr>
            <w:r w:rsidRPr="0013451E">
              <w:rPr>
                <w:sz w:val="24"/>
                <w:szCs w:val="24"/>
              </w:rPr>
              <w:t>10</w:t>
            </w:r>
          </w:p>
        </w:tc>
        <w:tc>
          <w:tcPr>
            <w:tcW w:w="3396" w:type="dxa"/>
            <w:shd w:val="clear" w:color="auto" w:fill="auto"/>
          </w:tcPr>
          <w:p w:rsidR="00DC5B07" w:rsidRPr="0013451E" w:rsidRDefault="00DC5B07" w:rsidP="00DC5B07">
            <w:pPr>
              <w:rPr>
                <w:sz w:val="24"/>
                <w:szCs w:val="24"/>
              </w:rPr>
            </w:pPr>
            <w:r w:rsidRPr="0013451E">
              <w:rPr>
                <w:sz w:val="24"/>
                <w:szCs w:val="24"/>
              </w:rPr>
              <w:t>24</w:t>
            </w:r>
          </w:p>
        </w:tc>
      </w:tr>
      <w:tr w:rsidR="00DC5B07" w:rsidRPr="0013451E" w:rsidTr="00DC5B07">
        <w:tc>
          <w:tcPr>
            <w:tcW w:w="3396" w:type="dxa"/>
            <w:shd w:val="clear" w:color="auto" w:fill="auto"/>
          </w:tcPr>
          <w:p w:rsidR="00DC5B07" w:rsidRPr="0013451E" w:rsidRDefault="00DC5B07" w:rsidP="00DC5B07">
            <w:pPr>
              <w:rPr>
                <w:sz w:val="24"/>
                <w:szCs w:val="24"/>
              </w:rPr>
            </w:pPr>
            <w:r w:rsidRPr="0013451E">
              <w:rPr>
                <w:sz w:val="24"/>
                <w:szCs w:val="24"/>
              </w:rPr>
              <w:t>Pedagoginė patirtis</w:t>
            </w:r>
          </w:p>
        </w:tc>
        <w:tc>
          <w:tcPr>
            <w:tcW w:w="3396" w:type="dxa"/>
            <w:shd w:val="clear" w:color="auto" w:fill="auto"/>
          </w:tcPr>
          <w:p w:rsidR="00DC5B07" w:rsidRPr="0013451E" w:rsidRDefault="00DC5B07" w:rsidP="00DC5B07">
            <w:pPr>
              <w:rPr>
                <w:sz w:val="24"/>
                <w:szCs w:val="24"/>
              </w:rPr>
            </w:pPr>
            <w:r w:rsidRPr="0013451E">
              <w:rPr>
                <w:sz w:val="24"/>
                <w:szCs w:val="24"/>
              </w:rPr>
              <w:t>23</w:t>
            </w:r>
          </w:p>
        </w:tc>
        <w:tc>
          <w:tcPr>
            <w:tcW w:w="3396" w:type="dxa"/>
            <w:shd w:val="clear" w:color="auto" w:fill="auto"/>
          </w:tcPr>
          <w:p w:rsidR="00DC5B07" w:rsidRPr="0013451E" w:rsidRDefault="00DC5B07" w:rsidP="00DC5B07">
            <w:pPr>
              <w:rPr>
                <w:sz w:val="24"/>
                <w:szCs w:val="24"/>
              </w:rPr>
            </w:pPr>
            <w:r w:rsidRPr="0013451E">
              <w:rPr>
                <w:sz w:val="24"/>
                <w:szCs w:val="24"/>
              </w:rPr>
              <w:t>183</w:t>
            </w:r>
          </w:p>
        </w:tc>
      </w:tr>
      <w:tr w:rsidR="00DC5B07" w:rsidRPr="0013451E" w:rsidTr="00DC5B07">
        <w:tc>
          <w:tcPr>
            <w:tcW w:w="3396" w:type="dxa"/>
            <w:shd w:val="clear" w:color="auto" w:fill="auto"/>
          </w:tcPr>
          <w:p w:rsidR="00DC5B07" w:rsidRPr="0013451E" w:rsidRDefault="00DC5B07" w:rsidP="00DC5B07">
            <w:pPr>
              <w:rPr>
                <w:sz w:val="24"/>
                <w:szCs w:val="24"/>
              </w:rPr>
            </w:pPr>
            <w:r w:rsidRPr="0013451E">
              <w:rPr>
                <w:sz w:val="24"/>
                <w:szCs w:val="24"/>
              </w:rPr>
              <w:t>Aplinkosauga</w:t>
            </w:r>
          </w:p>
        </w:tc>
        <w:tc>
          <w:tcPr>
            <w:tcW w:w="3396" w:type="dxa"/>
            <w:shd w:val="clear" w:color="auto" w:fill="auto"/>
          </w:tcPr>
          <w:p w:rsidR="00DC5B07" w:rsidRPr="0013451E" w:rsidRDefault="00DC5B07" w:rsidP="00DC5B07">
            <w:pPr>
              <w:rPr>
                <w:sz w:val="24"/>
                <w:szCs w:val="24"/>
              </w:rPr>
            </w:pPr>
            <w:r w:rsidRPr="0013451E">
              <w:rPr>
                <w:sz w:val="24"/>
                <w:szCs w:val="24"/>
              </w:rPr>
              <w:t>5</w:t>
            </w:r>
          </w:p>
        </w:tc>
        <w:tc>
          <w:tcPr>
            <w:tcW w:w="3396" w:type="dxa"/>
            <w:shd w:val="clear" w:color="auto" w:fill="auto"/>
          </w:tcPr>
          <w:p w:rsidR="00DC5B07" w:rsidRPr="0013451E" w:rsidRDefault="00DC5B07" w:rsidP="00DC5B07">
            <w:pPr>
              <w:rPr>
                <w:sz w:val="24"/>
                <w:szCs w:val="24"/>
              </w:rPr>
            </w:pPr>
            <w:r w:rsidRPr="0013451E">
              <w:rPr>
                <w:sz w:val="24"/>
                <w:szCs w:val="24"/>
              </w:rPr>
              <w:t>10</w:t>
            </w:r>
          </w:p>
        </w:tc>
      </w:tr>
      <w:tr w:rsidR="00DC5B07" w:rsidRPr="0013451E" w:rsidTr="00DC5B07">
        <w:tc>
          <w:tcPr>
            <w:tcW w:w="3396" w:type="dxa"/>
            <w:shd w:val="clear" w:color="auto" w:fill="auto"/>
          </w:tcPr>
          <w:p w:rsidR="00DC5B07" w:rsidRPr="0013451E" w:rsidRDefault="00DC5B07" w:rsidP="00DC5B07">
            <w:pPr>
              <w:rPr>
                <w:sz w:val="24"/>
                <w:szCs w:val="24"/>
              </w:rPr>
            </w:pPr>
            <w:r w:rsidRPr="0013451E">
              <w:rPr>
                <w:sz w:val="24"/>
                <w:szCs w:val="24"/>
              </w:rPr>
              <w:t>IKT (inf.komp. technologijos)</w:t>
            </w:r>
          </w:p>
        </w:tc>
        <w:tc>
          <w:tcPr>
            <w:tcW w:w="3396" w:type="dxa"/>
            <w:shd w:val="clear" w:color="auto" w:fill="auto"/>
          </w:tcPr>
          <w:p w:rsidR="00DC5B07" w:rsidRPr="0013451E" w:rsidRDefault="00DC5B07" w:rsidP="00DC5B07">
            <w:pPr>
              <w:rPr>
                <w:sz w:val="24"/>
                <w:szCs w:val="24"/>
              </w:rPr>
            </w:pPr>
            <w:r w:rsidRPr="0013451E">
              <w:rPr>
                <w:sz w:val="24"/>
                <w:szCs w:val="24"/>
              </w:rPr>
              <w:t>2</w:t>
            </w:r>
          </w:p>
        </w:tc>
        <w:tc>
          <w:tcPr>
            <w:tcW w:w="3396" w:type="dxa"/>
            <w:shd w:val="clear" w:color="auto" w:fill="auto"/>
          </w:tcPr>
          <w:p w:rsidR="00DC5B07" w:rsidRPr="0013451E" w:rsidRDefault="00DC5B07" w:rsidP="00DC5B07">
            <w:pPr>
              <w:rPr>
                <w:sz w:val="24"/>
                <w:szCs w:val="24"/>
              </w:rPr>
            </w:pPr>
            <w:r w:rsidRPr="0013451E">
              <w:rPr>
                <w:sz w:val="24"/>
                <w:szCs w:val="24"/>
              </w:rPr>
              <w:t>80</w:t>
            </w:r>
          </w:p>
        </w:tc>
      </w:tr>
      <w:tr w:rsidR="00DC5B07" w:rsidRPr="0013451E" w:rsidTr="00DC5B07">
        <w:tc>
          <w:tcPr>
            <w:tcW w:w="3396" w:type="dxa"/>
            <w:shd w:val="clear" w:color="auto" w:fill="auto"/>
          </w:tcPr>
          <w:p w:rsidR="00DC5B07" w:rsidRPr="0013451E" w:rsidRDefault="00DC5B07" w:rsidP="00DC5B07">
            <w:pPr>
              <w:rPr>
                <w:sz w:val="24"/>
                <w:szCs w:val="24"/>
              </w:rPr>
            </w:pPr>
            <w:r w:rsidRPr="0013451E">
              <w:rPr>
                <w:sz w:val="24"/>
                <w:szCs w:val="24"/>
              </w:rPr>
              <w:t>Meninis ugdymas</w:t>
            </w:r>
          </w:p>
        </w:tc>
        <w:tc>
          <w:tcPr>
            <w:tcW w:w="3396" w:type="dxa"/>
            <w:shd w:val="clear" w:color="auto" w:fill="auto"/>
          </w:tcPr>
          <w:p w:rsidR="00DC5B07" w:rsidRPr="0013451E" w:rsidRDefault="00DC5B07" w:rsidP="00DC5B07">
            <w:pPr>
              <w:rPr>
                <w:sz w:val="24"/>
                <w:szCs w:val="24"/>
              </w:rPr>
            </w:pPr>
            <w:r w:rsidRPr="0013451E">
              <w:rPr>
                <w:sz w:val="24"/>
                <w:szCs w:val="24"/>
              </w:rPr>
              <w:t>18</w:t>
            </w:r>
          </w:p>
        </w:tc>
        <w:tc>
          <w:tcPr>
            <w:tcW w:w="3396" w:type="dxa"/>
            <w:shd w:val="clear" w:color="auto" w:fill="auto"/>
          </w:tcPr>
          <w:p w:rsidR="00DC5B07" w:rsidRPr="0013451E" w:rsidRDefault="00DC5B07" w:rsidP="00DC5B07">
            <w:pPr>
              <w:rPr>
                <w:sz w:val="24"/>
                <w:szCs w:val="24"/>
              </w:rPr>
            </w:pPr>
            <w:r w:rsidRPr="0013451E">
              <w:rPr>
                <w:sz w:val="24"/>
                <w:szCs w:val="24"/>
              </w:rPr>
              <w:t>144</w:t>
            </w:r>
          </w:p>
        </w:tc>
      </w:tr>
      <w:tr w:rsidR="00DC5B07" w:rsidRPr="0013451E" w:rsidTr="00DC5B07">
        <w:tc>
          <w:tcPr>
            <w:tcW w:w="3396" w:type="dxa"/>
            <w:shd w:val="clear" w:color="auto" w:fill="auto"/>
          </w:tcPr>
          <w:p w:rsidR="00DC5B07" w:rsidRPr="0013451E" w:rsidRDefault="00DC5B07" w:rsidP="00DC5B07">
            <w:pPr>
              <w:rPr>
                <w:b/>
                <w:sz w:val="24"/>
                <w:szCs w:val="24"/>
              </w:rPr>
            </w:pPr>
            <w:r w:rsidRPr="0013451E">
              <w:rPr>
                <w:b/>
                <w:sz w:val="24"/>
                <w:szCs w:val="24"/>
              </w:rPr>
              <w:t>Viso</w:t>
            </w:r>
          </w:p>
        </w:tc>
        <w:tc>
          <w:tcPr>
            <w:tcW w:w="3396" w:type="dxa"/>
            <w:shd w:val="clear" w:color="auto" w:fill="auto"/>
          </w:tcPr>
          <w:p w:rsidR="00DC5B07" w:rsidRPr="0013451E" w:rsidRDefault="00DC5B07" w:rsidP="00DC5B07">
            <w:pPr>
              <w:rPr>
                <w:b/>
                <w:sz w:val="24"/>
                <w:szCs w:val="24"/>
              </w:rPr>
            </w:pPr>
            <w:r w:rsidRPr="0013451E">
              <w:rPr>
                <w:b/>
                <w:sz w:val="24"/>
                <w:szCs w:val="24"/>
              </w:rPr>
              <w:t>97</w:t>
            </w:r>
          </w:p>
        </w:tc>
        <w:tc>
          <w:tcPr>
            <w:tcW w:w="3396" w:type="dxa"/>
            <w:shd w:val="clear" w:color="auto" w:fill="auto"/>
          </w:tcPr>
          <w:p w:rsidR="00DC5B07" w:rsidRPr="0013451E" w:rsidRDefault="00DC5B07" w:rsidP="00DC5B07">
            <w:pPr>
              <w:rPr>
                <w:b/>
                <w:sz w:val="24"/>
                <w:szCs w:val="24"/>
              </w:rPr>
            </w:pPr>
            <w:r w:rsidRPr="0013451E">
              <w:rPr>
                <w:b/>
                <w:sz w:val="24"/>
                <w:szCs w:val="24"/>
              </w:rPr>
              <w:t>1082</w:t>
            </w:r>
          </w:p>
        </w:tc>
      </w:tr>
    </w:tbl>
    <w:p w:rsidR="00DC5B07" w:rsidRDefault="00DC5B07" w:rsidP="00DC5B07">
      <w:pPr>
        <w:jc w:val="center"/>
        <w:rPr>
          <w:b/>
          <w:color w:val="000000"/>
          <w:sz w:val="24"/>
          <w:szCs w:val="24"/>
        </w:rPr>
      </w:pPr>
    </w:p>
    <w:p w:rsidR="003C1A04" w:rsidRPr="0013451E" w:rsidRDefault="003C1A04" w:rsidP="00DC5B07">
      <w:pPr>
        <w:jc w:val="center"/>
        <w:rPr>
          <w:b/>
          <w:color w:val="000000"/>
          <w:sz w:val="24"/>
          <w:szCs w:val="24"/>
        </w:rPr>
      </w:pPr>
    </w:p>
    <w:p w:rsidR="00DC5B07" w:rsidRPr="0013451E" w:rsidRDefault="00DC5B07" w:rsidP="00DC5B07">
      <w:pPr>
        <w:jc w:val="center"/>
        <w:rPr>
          <w:b/>
          <w:color w:val="000000"/>
          <w:sz w:val="24"/>
          <w:szCs w:val="24"/>
        </w:rPr>
      </w:pPr>
      <w:r w:rsidRPr="0013451E">
        <w:rPr>
          <w:b/>
          <w:color w:val="000000"/>
          <w:sz w:val="24"/>
          <w:szCs w:val="24"/>
        </w:rPr>
        <w:t>MOKYTOJŲ LANKYTI KVALIFIKACINIAI RENGINIAI 2014 M.</w:t>
      </w:r>
    </w:p>
    <w:p w:rsidR="003C1A04" w:rsidRDefault="003C1A04" w:rsidP="003C1A04">
      <w:pPr>
        <w:jc w:val="both"/>
        <w:rPr>
          <w:bCs/>
          <w:sz w:val="24"/>
          <w:szCs w:val="24"/>
        </w:rPr>
      </w:pPr>
      <w:r w:rsidRPr="0013451E">
        <w:rPr>
          <w:sz w:val="24"/>
          <w:szCs w:val="24"/>
        </w:rPr>
        <w:t>2014 m. mokytojai kvalifikacinius renginius pasirinko pagal keliamus strateginius vaikų ugdymo(si) tikslus: siekti vaikų ugdymo pokyčių - 22 seminarai, stiprinti vaikų sveikatą - 17 seminarų, ugdyti vaikų meninius gebėjimus - 18 seminarų, skatinti mokytojų kūrybiškumą, konkurencingumą - 23 seminarai. 7 diagrama.</w:t>
      </w:r>
    </w:p>
    <w:p w:rsidR="00DC5B07" w:rsidRPr="0013451E" w:rsidRDefault="00DC5B07" w:rsidP="00DC5B07">
      <w:pPr>
        <w:rPr>
          <w:bCs/>
          <w:sz w:val="24"/>
          <w:szCs w:val="24"/>
        </w:rPr>
      </w:pPr>
      <w:r w:rsidRPr="0013451E">
        <w:rPr>
          <w:bCs/>
          <w:sz w:val="24"/>
          <w:szCs w:val="24"/>
        </w:rPr>
        <w:t>7 diagrama.</w:t>
      </w:r>
    </w:p>
    <w:p w:rsidR="00DC5B07" w:rsidRPr="0013451E" w:rsidRDefault="00DC5B07" w:rsidP="00DC5B07">
      <w:pPr>
        <w:rPr>
          <w:color w:val="000000"/>
          <w:sz w:val="24"/>
          <w:szCs w:val="24"/>
        </w:rPr>
      </w:pPr>
      <w:r w:rsidRPr="0013451E">
        <w:rPr>
          <w:noProof/>
          <w:color w:val="000000"/>
          <w:sz w:val="24"/>
          <w:szCs w:val="24"/>
          <w:lang w:val="en-US" w:eastAsia="en-US"/>
        </w:rPr>
        <w:drawing>
          <wp:inline distT="0" distB="0" distL="0" distR="0">
            <wp:extent cx="6132830" cy="3054350"/>
            <wp:effectExtent l="0" t="0" r="0" b="0"/>
            <wp:docPr id="193" name="Diagrama 1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C5B07" w:rsidRPr="0013451E" w:rsidRDefault="00DC5B07" w:rsidP="003C1A04">
      <w:pPr>
        <w:jc w:val="both"/>
        <w:rPr>
          <w:bCs/>
          <w:sz w:val="24"/>
          <w:szCs w:val="24"/>
        </w:rPr>
      </w:pPr>
      <w:r w:rsidRPr="0013451E">
        <w:rPr>
          <w:color w:val="000000"/>
          <w:sz w:val="24"/>
          <w:szCs w:val="24"/>
        </w:rPr>
        <w:t xml:space="preserve">        </w:t>
      </w:r>
      <w:r w:rsidRPr="0013451E">
        <w:rPr>
          <w:color w:val="000000"/>
          <w:sz w:val="24"/>
          <w:szCs w:val="24"/>
        </w:rPr>
        <w:tab/>
      </w:r>
      <w:r w:rsidRPr="0013451E">
        <w:rPr>
          <w:sz w:val="24"/>
          <w:szCs w:val="24"/>
        </w:rPr>
        <w:t>2014 m. vienam mokytojui  vidutiniškai tenka šeši kvalifikaciniai seminarai, vidutiniškai 64 val. Per 2013 metus vidutiniškai  keturi kvalifikaciniai seminarai, vidutiniškai 48 val.</w:t>
      </w:r>
    </w:p>
    <w:p w:rsidR="00DC5B07" w:rsidRPr="0013451E" w:rsidRDefault="00DC5B07" w:rsidP="00DC5B07">
      <w:pPr>
        <w:jc w:val="both"/>
        <w:rPr>
          <w:color w:val="000000"/>
          <w:sz w:val="24"/>
          <w:szCs w:val="24"/>
        </w:rPr>
      </w:pPr>
      <w:r w:rsidRPr="0013451E">
        <w:rPr>
          <w:color w:val="000000"/>
          <w:sz w:val="24"/>
          <w:szCs w:val="24"/>
        </w:rPr>
        <w:tab/>
        <w:t xml:space="preserve">2014 m. toliau buvo plėtojama projektinė veikla, mokytojos rodė iniciatyvą dalyvaujant tarptautiniuose, respublikiniuose, miesto ir lopšelio-darželio projektuose. Ketvirtus metus iš eilės įstaigoje buvo tęsiamas tarptautinis vokiečių kalbos pradmenų formavimo projektas, kuris yra įgyvendinamas tik nedaugelyje respublikos ir miesto darželių. </w:t>
      </w:r>
    </w:p>
    <w:p w:rsidR="00DC5B07" w:rsidRPr="0013451E" w:rsidRDefault="00DC5B07" w:rsidP="00DC5B07">
      <w:pPr>
        <w:jc w:val="both"/>
        <w:rPr>
          <w:sz w:val="24"/>
          <w:szCs w:val="24"/>
        </w:rPr>
      </w:pPr>
      <w:r w:rsidRPr="0013451E">
        <w:rPr>
          <w:color w:val="000000"/>
          <w:sz w:val="24"/>
          <w:szCs w:val="24"/>
        </w:rPr>
        <w:tab/>
        <w:t xml:space="preserve">2014 m.išsiplėtė mokykloje vykdomų respublikinių meninių projektų įgyvendinimas. Tai naujai pasirinkti respublikiniai Naisių projektai   </w:t>
      </w:r>
      <w:r w:rsidRPr="0013451E">
        <w:rPr>
          <w:sz w:val="24"/>
          <w:szCs w:val="24"/>
        </w:rPr>
        <w:t xml:space="preserve">,,Gandrus pasitinkant 2014“, ,,Vaikų velykėlės 2014“, respublikins meninis ekologinis projektas,,Apkabinkime žemę per Valentino dieną 2014“. Mokytojos su vaikais ir tėveliais aktyviai rinkosi naujus respublikinius ekologinius projektus ,,Mano žalioji palangė“, didelio tėvų susidomėjimo ir vaikų aktyvumo sulaukė Panevėžio miesto kultūros centro meninis ekologinis projektas ,,Papuošk Kalėdinę eglutę“, visų mėgstamas ikimokyklinių įstaigų floristinių kilimų Laisvės aikštėje pleneras ,,Rudens spalvos 2014“. </w:t>
      </w:r>
    </w:p>
    <w:p w:rsidR="00DC5B07" w:rsidRPr="0013451E" w:rsidRDefault="00DC5B07" w:rsidP="00DC5B07">
      <w:pPr>
        <w:jc w:val="both"/>
        <w:rPr>
          <w:sz w:val="24"/>
          <w:szCs w:val="24"/>
        </w:rPr>
      </w:pPr>
      <w:r w:rsidRPr="0013451E">
        <w:rPr>
          <w:sz w:val="24"/>
          <w:szCs w:val="24"/>
        </w:rPr>
        <w:tab/>
        <w:t xml:space="preserve">2014 m. buvo vykdomi projektai, kuriuose dalyvavo visa lopšelio-darželio bendruomenė: tai respublikinis projektas- pilietinė akcija ,,Neužmirštuolė“, Europos judėjimo savaitės renginys ,,Bėgimas kartu“, kuriuose aktyviai dalyvavo ne tik vaikai ir mokytojai, bet ir tėveliai. Kiekvienais metais mokykloje laukiamas tradicinis projektas ,,Menų dienos“, kuris buvo organizuojamas jau 19-tus metus iš eilės ir apjungiantis visus bendruomenės narius. </w:t>
      </w:r>
    </w:p>
    <w:p w:rsidR="00DC5B07" w:rsidRPr="0013451E" w:rsidRDefault="00DC5B07" w:rsidP="00DC5B07">
      <w:pPr>
        <w:jc w:val="both"/>
        <w:rPr>
          <w:sz w:val="24"/>
          <w:szCs w:val="24"/>
        </w:rPr>
      </w:pPr>
      <w:r w:rsidRPr="0013451E">
        <w:rPr>
          <w:sz w:val="24"/>
          <w:szCs w:val="24"/>
        </w:rPr>
        <w:tab/>
        <w:t xml:space="preserve">2014 m. išskirtinis projektas, kuris labai gerai buvo įvertintas tėvelių, buvo Aukštaitijos krepšinio mokyklos ir KK ,,Lietkabelis“ vykdytas renginys su lopšelio-darželio bendruomene ir Panevėžio visuomenės sveikatos biuru ,,Auk su krepšiniu“. Apie vykdomą sportinę veiklą buvo pasidalinta gerąja darbo patirtimi interneto portaluose </w:t>
      </w:r>
      <w:hyperlink r:id="rId61" w:history="1">
        <w:r w:rsidRPr="0013451E">
          <w:rPr>
            <w:rStyle w:val="Hyperlink"/>
            <w:sz w:val="24"/>
            <w:szCs w:val="24"/>
          </w:rPr>
          <w:t>www.ikimokyklinis.lt</w:t>
        </w:r>
      </w:hyperlink>
      <w:r w:rsidRPr="0013451E">
        <w:rPr>
          <w:sz w:val="24"/>
          <w:szCs w:val="24"/>
        </w:rPr>
        <w:t xml:space="preserve">, </w:t>
      </w:r>
      <w:hyperlink r:id="rId62" w:history="1">
        <w:r w:rsidRPr="0013451E">
          <w:rPr>
            <w:rStyle w:val="Hyperlink"/>
            <w:sz w:val="24"/>
            <w:szCs w:val="24"/>
          </w:rPr>
          <w:t>www.szelmeneliai.lt</w:t>
        </w:r>
      </w:hyperlink>
      <w:r w:rsidRPr="0013451E">
        <w:rPr>
          <w:sz w:val="24"/>
          <w:szCs w:val="24"/>
        </w:rPr>
        <w:t xml:space="preserve">, </w:t>
      </w:r>
      <w:hyperlink r:id="rId63" w:history="1">
        <w:r w:rsidRPr="0013451E">
          <w:rPr>
            <w:rStyle w:val="Hyperlink"/>
            <w:sz w:val="24"/>
            <w:szCs w:val="24"/>
          </w:rPr>
          <w:t>www.kklietkabelis.lt</w:t>
        </w:r>
      </w:hyperlink>
      <w:r w:rsidRPr="0013451E">
        <w:rPr>
          <w:sz w:val="24"/>
          <w:szCs w:val="24"/>
        </w:rPr>
        <w:t xml:space="preserve"> ir nusiųstas straipsnis dienraščiui ,,Sekundė“ .</w:t>
      </w:r>
    </w:p>
    <w:p w:rsidR="00DC5B07" w:rsidRPr="0013451E" w:rsidRDefault="00DC5B07" w:rsidP="00DC5B07">
      <w:pPr>
        <w:jc w:val="both"/>
        <w:rPr>
          <w:color w:val="000000"/>
          <w:sz w:val="24"/>
          <w:szCs w:val="24"/>
        </w:rPr>
      </w:pPr>
      <w:r w:rsidRPr="0013451E">
        <w:rPr>
          <w:sz w:val="24"/>
          <w:szCs w:val="24"/>
        </w:rPr>
        <w:tab/>
        <w:t>2014 m. įgyvendinat veiklos plano uždavinius dalintis profesine ir kvalifikacine mokytojų patirtimi, buvo apibendrintos dviejų mokytojų V.Kepalienės ir J.Damalakaitės vaikų sveikatos stiprinimo patirtys ir patalpintos respublikiniame sveikatą stiprinančių mokyklų internetiniame portale.</w:t>
      </w:r>
    </w:p>
    <w:p w:rsidR="00DC5B07" w:rsidRPr="0013451E" w:rsidRDefault="00DC5B07" w:rsidP="00DC5B07">
      <w:pPr>
        <w:framePr w:hSpace="180" w:wrap="around" w:vAnchor="text" w:hAnchor="text" w:y="1"/>
        <w:suppressOverlap/>
        <w:jc w:val="both"/>
        <w:rPr>
          <w:sz w:val="24"/>
          <w:szCs w:val="24"/>
        </w:rPr>
      </w:pPr>
      <w:r w:rsidRPr="0013451E">
        <w:rPr>
          <w:color w:val="000000"/>
          <w:sz w:val="24"/>
          <w:szCs w:val="24"/>
        </w:rPr>
        <w:t>2014 m.vaikų sveikos mitybos tyrimo rezultatai ir išvados buvo pristatyti miesto ikimokyklinių ugdymo mokyklų mokytojams, lopšelyje-darželyje buvo apibendrinta dviejų mokytojų D.Pranaitienės ir S. Jakusevičienės ekologinio ugdymo patirtis ir organizuota atvira ugdomoji veikla ,,Čiulba, ulba, ūbauja“ miesto ikimokyklinių ugdymo mokyklų metodinio būrelio nariams.</w:t>
      </w:r>
      <w:r w:rsidRPr="0013451E">
        <w:rPr>
          <w:sz w:val="24"/>
          <w:szCs w:val="24"/>
        </w:rPr>
        <w:t xml:space="preserve"> Buvo parengti pranešimai„Lopšelio – darželio  „Taika“ vaikų saugumo įgūdžių ugdymas“, ,,Vaikų sveikatos kompetencijos ugdymas, taikant įvairias formas ir metodus“, ,,Sveiko ir sėkmingo vaiko ugdymas“ ir pristatyti respublikos ir miesto pedagogams ikimokyklinių įstaigų asociacijos ,,Sveikatos želmenėliai“ ir Panevėžio kolegijos organizuotų respublikinių konferencijų metu. Kvalifikacijos tobulinimo renginiai organizuojami pačioje įstaigoje, kitose miesto ir respublikos ikimokyklinėse įstaigose, Panevėžio  pedagogų švietimo centre pagal parengtas programas. Visiems įstaigos darbuotojams pagal parengtą veiklos planą, vykdomi pirmos medicinos pagalbos, higienos sveikatos mokymo, darbų saugos ir civilinės saugos mokymai.</w:t>
      </w:r>
    </w:p>
    <w:p w:rsidR="00DC5B07" w:rsidRPr="003C1A04" w:rsidRDefault="00DC5B07" w:rsidP="00DC5B07">
      <w:pPr>
        <w:pStyle w:val="BodyText"/>
        <w:jc w:val="both"/>
        <w:rPr>
          <w:bCs/>
        </w:rPr>
      </w:pPr>
      <w:r w:rsidRPr="003C1A04">
        <w:rPr>
          <w:bCs/>
        </w:rPr>
        <w:t xml:space="preserve">Pagrindinės įvykdytos reformos, esminės priemonės ir kiti svarbūs atlikti darbai. </w:t>
      </w:r>
    </w:p>
    <w:p w:rsidR="00DC5B07" w:rsidRPr="003C1A04" w:rsidRDefault="00DC5B07" w:rsidP="003C1A04">
      <w:pPr>
        <w:pStyle w:val="BodyText"/>
        <w:spacing w:line="276" w:lineRule="auto"/>
        <w:jc w:val="both"/>
        <w:rPr>
          <w:b w:val="0"/>
        </w:rPr>
      </w:pPr>
      <w:r w:rsidRPr="003C1A04">
        <w:rPr>
          <w:b w:val="0"/>
          <w:bCs/>
        </w:rPr>
        <w:t xml:space="preserve">        Panevėžio lopšelyje-darželyje „Taika“ 2014 m. toliau buvo įgyvendinamos ugdymo reformos.</w:t>
      </w:r>
      <w:r w:rsidRPr="003C1A04">
        <w:rPr>
          <w:b w:val="0"/>
        </w:rPr>
        <w:t xml:space="preserve"> Atnaujinta vaikų sveikatos stiprinimo ir saugumo užtikrinimo programą 2014-2018 metams ir pratęstas mokyklos dalyvavimas respublikiniame sveikatą stiprinančių mokyklų tinkle iki 2018 metų. Atlikti išsamūs tyrimai dėl vaikų sveiko maisto vartojimo ir vaikų sveiko maitinimo galimybių, išsiaaiškintos vaikų galimų ligų priežastys, organizuojamos akcijos ir įvairūs renginiai sveikatos stiprinimui.Nuo 2010 m. iki 2013 m. gerėjo vaikų sergamumo rodikliai: 2010 m. įstaigoje dėl ligos praleista 4316 dienų, vienam vaikui tenka 31,2 dienos; 2011 m. įstaigoje dėl ligos praleista 4258  dienų, vienam vaikui tenka 29,9 dienos.2012 m. įstaigoje dėl ligos praleista 3803 dienų, vienam vaikui tenka  26,4 dienos. 2013 m. įstaigoje dėl ligos praleista 3988 dienų, vienam vaikui tenka 27,5 dienų. Tačiau išorinis vertinimas parodė, kad vaikų sergamumas nuo 2013 m. didėjo 4,7 proc., todėl 2014 m. pagrindinis keliamas tikslas buvo - vaikų sveikatos stiprinimas ir naujų galimybių sveikatos stiprinimui ieškojimas. 2014 m.  mokykloje nelankytų dienų dėl ligos skaičius siekia 3948 arba 1,1 proc. mažiau negu 2013 metais, todėl pagrindinis tikslas stiprinti vaikų sveikatą buvo pasiektas. 2014 m. labai svarbus pasiekimas vaikų sveikatos stiprinimo srityje – visuomenės, tėvelių ir visos bendruomenės įtraukimas į sveikatinimo ugdomąją veiklą. Du renginiai, kuriuose aktyviai dalyvavo lopšelio-darželio tėvai, bendruomenė ir socialiniai partneriai – tai ,,Europos judėjimo savaitė 2014‘‘ visuotinė bėgimo akcija ,,Aš, tu ir visi kartu“ ir bendras renginys-projektas ,,Auk su krepšiniu“, kuriame kartu su Aukštaitijos krepšinio mokykla, Panevėžio KK ,,Lietkabelis“ ir Panevėžio visuomenės sveikatos biuru darželio vaikai, tėvai ir visa bendruomenė dalyvavo baigiamajame renginyje, kuris kartu buvo kaip labdaros akcija vėžiu sergantiems vaikams. Tačiau yra dar neišnaudotų galimybių tolimesniai ugdomosios veiklos plėtrai. Mokykloje  daugėja specialiųjų poreikių vaikų, tačiau nenumatyta specialioji pagalba vaikams: specialiojo pedagogo, psichologo ir kitų specialistų paslaugos.</w:t>
      </w:r>
    </w:p>
    <w:p w:rsidR="00DC5B07" w:rsidRDefault="00DC5B07" w:rsidP="003C1A04">
      <w:pPr>
        <w:pStyle w:val="BodyText"/>
        <w:spacing w:line="276" w:lineRule="auto"/>
        <w:jc w:val="both"/>
        <w:rPr>
          <w:b w:val="0"/>
        </w:rPr>
      </w:pPr>
      <w:r w:rsidRPr="003C1A04">
        <w:rPr>
          <w:b w:val="0"/>
        </w:rPr>
        <w:tab/>
        <w:t>Mokyklos finansinės galimybės neatitinka pasiektų ugdymo(si) rezultatų: mokykla pasiekusi respublikinį sveikatą stiprinančių mokyklų statusą ir aktyviai dalyvauja vaikų sveikatinimo respublikinėje veikloje, tačiau mokyklos pastatai bei teritoriją juosianti tvora neatitinka higienos normų reikalavimų, neužtikrinamas vaikų saugumas ir sveikata.</w:t>
      </w:r>
    </w:p>
    <w:p w:rsidR="00DC5B07" w:rsidRPr="003C1A04" w:rsidRDefault="00DC5B07" w:rsidP="00DC5B07">
      <w:pPr>
        <w:pStyle w:val="Heading4"/>
        <w:rPr>
          <w:b/>
        </w:rPr>
      </w:pPr>
      <w:r w:rsidRPr="0013451E">
        <w:rPr>
          <w:b/>
        </w:rPr>
        <w:t>8 diagrama</w:t>
      </w:r>
      <w:r w:rsidRPr="003C1A04">
        <w:rPr>
          <w:b/>
        </w:rPr>
        <w:t>.         VAIKŲ NELANKYTŲ DIENŲ SKAIČIAUS DĖL LIGOS POKYČIAI</w:t>
      </w:r>
    </w:p>
    <w:p w:rsidR="00DC5B07" w:rsidRPr="003C1A04" w:rsidRDefault="00DC5B07" w:rsidP="002A73BF">
      <w:pPr>
        <w:pStyle w:val="Heading4"/>
        <w:jc w:val="both"/>
      </w:pPr>
      <w:r w:rsidRPr="003C1A04">
        <w:rPr>
          <w:noProof/>
          <w:lang w:val="en-US" w:eastAsia="en-US"/>
        </w:rPr>
        <w:drawing>
          <wp:anchor distT="0" distB="0" distL="114300" distR="114300" simplePos="0" relativeHeight="251672576" behindDoc="0" locked="0" layoutInCell="1" allowOverlap="1">
            <wp:simplePos x="0" y="0"/>
            <wp:positionH relativeFrom="column">
              <wp:posOffset>0</wp:posOffset>
            </wp:positionH>
            <wp:positionV relativeFrom="paragraph">
              <wp:posOffset>73660</wp:posOffset>
            </wp:positionV>
            <wp:extent cx="6172835" cy="1714500"/>
            <wp:effectExtent l="13335" t="10160" r="5080" b="8890"/>
            <wp:wrapTight wrapText="bothSides">
              <wp:wrapPolygon edited="0">
                <wp:start x="-36" y="-56"/>
                <wp:lineTo x="-36" y="21600"/>
                <wp:lineTo x="21636" y="21600"/>
                <wp:lineTo x="21636" y="-56"/>
                <wp:lineTo x="-36" y="-56"/>
              </wp:wrapPolygon>
            </wp:wrapTight>
            <wp:docPr id="198" name="Diagrama 19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r w:rsidRPr="003C1A04">
        <w:t xml:space="preserve">2014 metais toliau vykdomos Europos sąjungos programos ,,Vaisiai vaikams“ ir ,,Pienas vaikams“, tačiau vaikai programos siūlomus produktus gaudavo jau tik šešis kartus per mėnesį.  Mokyklos darbuotojai kėlė kvalifikaciją viešųjų pirkimų organizavimo kursuose, sudarytos didesnės galimybės naudotis kompiuterinėmis technologijomis. Didesnis dėmesys buvo skiriamas mokyklos veiklos viešinimui, sukurtame internetiniame puslapyje talpinama naujausia informacija apie   švietimo paslaugas, įstaigos renginius, finansinę veiklą. Mokytojai aktyviai dalyvavo projektinėje veikloje, dalinosi gerąja patirtimi konferencijose, miesto metodiniuose renginiuose. Mokyklai įsigijus naują nešiojamą kompiuterį ūkvedės kabinetui, atsirado galimybė organizuoti viešuosius pirkimus, informaciją pateikiant naudojantis naujausiomis technologijomis. </w:t>
      </w:r>
    </w:p>
    <w:p w:rsidR="00DC5B07" w:rsidRPr="0013451E" w:rsidRDefault="00DC5B07" w:rsidP="00DC5B07">
      <w:pPr>
        <w:jc w:val="both"/>
        <w:rPr>
          <w:sz w:val="24"/>
          <w:szCs w:val="24"/>
        </w:rPr>
      </w:pPr>
      <w:r w:rsidRPr="0013451E">
        <w:rPr>
          <w:b/>
          <w:sz w:val="24"/>
          <w:szCs w:val="24"/>
        </w:rPr>
        <w:t>3. Svarbios neįvykdytos priemonės (projektai) ir jų neįvykdymo priežastys</w:t>
      </w:r>
      <w:r w:rsidRPr="0013451E">
        <w:rPr>
          <w:sz w:val="24"/>
          <w:szCs w:val="24"/>
        </w:rPr>
        <w:t>.</w:t>
      </w:r>
    </w:p>
    <w:p w:rsidR="00DC5B07" w:rsidRPr="0013451E" w:rsidRDefault="00DC5B07" w:rsidP="00DC5B07">
      <w:pPr>
        <w:jc w:val="both"/>
        <w:rPr>
          <w:sz w:val="24"/>
          <w:szCs w:val="24"/>
        </w:rPr>
      </w:pPr>
      <w:r w:rsidRPr="0013451E">
        <w:rPr>
          <w:sz w:val="24"/>
          <w:szCs w:val="24"/>
        </w:rPr>
        <w:tab/>
        <w:t>Higienos normų reikalavimų neatitinka mokyklos langai, kurie yra nesandarūs, dalis iš jų neatsidaro. Tai kenkia vaikų sveikatai ir saugumui, sveikatą stirprinančios mokyklos statusas respublikoje neatitinka finansinių galimybių. 2014 m. Panevėžio lopšelio-darželio ,,Taika“ mokyklos  taryba dar kartą kreipėsi į Panevėžio miesto savivaldybės administraciją, tikėdamasi realios pagalbos dėl įstaigos renovacijos.</w:t>
      </w:r>
    </w:p>
    <w:p w:rsidR="00DC5B07" w:rsidRPr="003C1A04" w:rsidRDefault="00DC5B07" w:rsidP="003C1A04">
      <w:pPr>
        <w:pStyle w:val="BodyText2"/>
        <w:spacing w:line="240" w:lineRule="auto"/>
        <w:jc w:val="center"/>
        <w:rPr>
          <w:bCs/>
        </w:rPr>
      </w:pPr>
      <w:r w:rsidRPr="003C1A04">
        <w:rPr>
          <w:bCs/>
        </w:rPr>
        <w:t>Patvirtintų asignavimų panaudojimas.</w:t>
      </w:r>
    </w:p>
    <w:p w:rsidR="00DC5B07" w:rsidRPr="0013451E" w:rsidRDefault="00DC5B07" w:rsidP="00DC5B07">
      <w:pPr>
        <w:pStyle w:val="BodyText2"/>
        <w:spacing w:line="240" w:lineRule="auto"/>
        <w:jc w:val="both"/>
        <w:rPr>
          <w:b w:val="0"/>
          <w:bCs/>
        </w:rPr>
      </w:pPr>
      <w:r w:rsidRPr="0013451E">
        <w:t>2014 m.  ES lėšų lopšeliui-darželiui „Taika“ nebuvo skirta.</w:t>
      </w:r>
    </w:p>
    <w:p w:rsidR="00DC5B07" w:rsidRPr="0013451E" w:rsidRDefault="00DC5B07" w:rsidP="002A73BF">
      <w:pPr>
        <w:pStyle w:val="BodyText"/>
        <w:spacing w:after="0" w:afterAutospacing="0"/>
        <w:jc w:val="both"/>
      </w:pPr>
      <w:r w:rsidRPr="0013451E">
        <w:t>2014 m. bendra informacija apie lopšeliui-darželiui „Taika“  skirtus  asignavimus.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2262"/>
      </w:tblGrid>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b/>
                <w:sz w:val="24"/>
                <w:szCs w:val="24"/>
              </w:rPr>
            </w:pPr>
            <w:r w:rsidRPr="0013451E">
              <w:rPr>
                <w:b/>
                <w:sz w:val="24"/>
                <w:szCs w:val="24"/>
              </w:rPr>
              <w:t>Asignavimai</w:t>
            </w:r>
            <w:r w:rsidR="003C1A04">
              <w:rPr>
                <w:b/>
                <w:sz w:val="24"/>
                <w:szCs w:val="24"/>
              </w:rPr>
              <w:t xml:space="preserve"> </w:t>
            </w:r>
            <w:r w:rsidRPr="0013451E">
              <w:rPr>
                <w:b/>
                <w:sz w:val="24"/>
                <w:szCs w:val="24"/>
              </w:rPr>
              <w:t>2014  m. (tūkst. Lt)</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1. Lėšų poreikis programai</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1350,8</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2. Finansavimas</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1338,9</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b/>
                <w:sz w:val="24"/>
                <w:szCs w:val="24"/>
              </w:rPr>
            </w:pPr>
            <w:r w:rsidRPr="0013451E">
              <w:rPr>
                <w:b/>
                <w:sz w:val="24"/>
                <w:szCs w:val="24"/>
              </w:rPr>
              <w:t>2.1. Savivaldybės biudžetas</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b/>
                <w:sz w:val="24"/>
                <w:szCs w:val="24"/>
              </w:rPr>
            </w:pPr>
            <w:r w:rsidRPr="0013451E">
              <w:rPr>
                <w:b/>
                <w:sz w:val="24"/>
                <w:szCs w:val="24"/>
              </w:rPr>
              <w:t>1331,5</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Iš jų:</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2.1.1. mokymo aplinkai</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736,6</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2.1.2. valstybės deleguotoms funkcijoms vykdyti (mokinio krepšelis)</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412,3</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2.1.3. specialiosios lėšos</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182,5</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2.1.4. Viešieji darbai</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b/>
                <w:sz w:val="24"/>
                <w:szCs w:val="24"/>
              </w:rPr>
            </w:pPr>
            <w:r w:rsidRPr="0013451E">
              <w:rPr>
                <w:b/>
                <w:sz w:val="24"/>
                <w:szCs w:val="24"/>
              </w:rPr>
              <w:t>2.2. Lietuvos Respublikos valstybės biudžetas (nemokamas maitinimas)</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b/>
                <w:sz w:val="24"/>
                <w:szCs w:val="24"/>
              </w:rPr>
            </w:pPr>
            <w:r w:rsidRPr="0013451E">
              <w:rPr>
                <w:b/>
                <w:sz w:val="24"/>
                <w:szCs w:val="24"/>
              </w:rPr>
              <w:t>2,8</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b/>
                <w:sz w:val="24"/>
                <w:szCs w:val="24"/>
              </w:rPr>
            </w:pPr>
            <w:r w:rsidRPr="0013451E">
              <w:rPr>
                <w:b/>
                <w:sz w:val="24"/>
                <w:szCs w:val="24"/>
              </w:rPr>
              <w:t>2.3. Lietuvos Respublikos valstybės biudžetas (socialinių pedagogų programos)</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b/>
                <w:sz w:val="24"/>
                <w:szCs w:val="24"/>
              </w:rPr>
            </w:pPr>
            <w:r w:rsidRPr="0013451E">
              <w:rPr>
                <w:b/>
                <w:sz w:val="24"/>
                <w:szCs w:val="24"/>
              </w:rPr>
              <w:t>2.4. ES lėšos</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b/>
                <w:sz w:val="24"/>
                <w:szCs w:val="24"/>
              </w:rPr>
            </w:pPr>
            <w:r w:rsidRPr="0013451E">
              <w:rPr>
                <w:b/>
                <w:sz w:val="24"/>
                <w:szCs w:val="24"/>
              </w:rPr>
              <w:t>2.5. Kiti šaltiniai</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b/>
                <w:sz w:val="24"/>
                <w:szCs w:val="24"/>
              </w:rPr>
            </w:pPr>
            <w:r w:rsidRPr="0013451E">
              <w:rPr>
                <w:b/>
                <w:sz w:val="24"/>
                <w:szCs w:val="24"/>
              </w:rPr>
              <w:t>4.5</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Iš jų:</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2.5.1. Savivaldybės privatizavimo fondas</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2.5.2. parama</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4,5</w:t>
            </w:r>
          </w:p>
        </w:tc>
      </w:tr>
      <w:tr w:rsidR="00DC5B07" w:rsidRPr="0013451E" w:rsidTr="003C1A04">
        <w:tc>
          <w:tcPr>
            <w:tcW w:w="7366"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rPr>
                <w:sz w:val="24"/>
                <w:szCs w:val="24"/>
              </w:rPr>
            </w:pPr>
            <w:r w:rsidRPr="0013451E">
              <w:rPr>
                <w:sz w:val="24"/>
                <w:szCs w:val="24"/>
              </w:rPr>
              <w:t>2.5.3. kitos lėšos (viešieji darbai)</w:t>
            </w:r>
          </w:p>
        </w:tc>
        <w:tc>
          <w:tcPr>
            <w:tcW w:w="2262" w:type="dxa"/>
            <w:tcBorders>
              <w:top w:val="single" w:sz="4" w:space="0" w:color="auto"/>
              <w:left w:val="single" w:sz="4" w:space="0" w:color="auto"/>
              <w:bottom w:val="single" w:sz="4" w:space="0" w:color="auto"/>
              <w:right w:val="single" w:sz="4" w:space="0" w:color="auto"/>
            </w:tcBorders>
          </w:tcPr>
          <w:p w:rsidR="00DC5B07" w:rsidRPr="0013451E" w:rsidRDefault="00DC5B07" w:rsidP="002A73BF">
            <w:pPr>
              <w:spacing w:after="0" w:line="240" w:lineRule="auto"/>
              <w:jc w:val="center"/>
              <w:rPr>
                <w:sz w:val="24"/>
                <w:szCs w:val="24"/>
              </w:rPr>
            </w:pPr>
            <w:r w:rsidRPr="0013451E">
              <w:rPr>
                <w:sz w:val="24"/>
                <w:szCs w:val="24"/>
              </w:rPr>
              <w:t>-</w:t>
            </w:r>
          </w:p>
        </w:tc>
      </w:tr>
    </w:tbl>
    <w:p w:rsidR="00DC5B07" w:rsidRPr="0013451E" w:rsidRDefault="00DC5B07" w:rsidP="002A73BF">
      <w:pPr>
        <w:pStyle w:val="BodyText"/>
        <w:spacing w:after="0" w:afterAutospacing="0"/>
        <w:jc w:val="both"/>
      </w:pPr>
      <w:r w:rsidRPr="0013451E">
        <w:t>2014 m. veiklos programai įgyvendinti panaudotos lėšos.</w:t>
      </w:r>
    </w:p>
    <w:p w:rsidR="00DC5B07" w:rsidRPr="0013451E" w:rsidRDefault="00DC5B07" w:rsidP="002A73BF">
      <w:pPr>
        <w:spacing w:after="0" w:line="240" w:lineRule="auto"/>
        <w:jc w:val="both"/>
        <w:rPr>
          <w:b/>
          <w:sz w:val="24"/>
          <w:szCs w:val="24"/>
        </w:rPr>
      </w:pPr>
      <w:r w:rsidRPr="0013451E">
        <w:rPr>
          <w:b/>
          <w:sz w:val="24"/>
          <w:szCs w:val="24"/>
        </w:rPr>
        <w:t>Mokinio krepšelio lėšos:</w:t>
      </w:r>
    </w:p>
    <w:p w:rsidR="00DC5B07" w:rsidRPr="0013451E" w:rsidRDefault="00DC5B07" w:rsidP="002A73BF">
      <w:pPr>
        <w:spacing w:after="0" w:line="240" w:lineRule="auto"/>
        <w:jc w:val="both"/>
        <w:rPr>
          <w:sz w:val="24"/>
          <w:szCs w:val="24"/>
        </w:rPr>
      </w:pPr>
      <w:r w:rsidRPr="0013451E">
        <w:rPr>
          <w:sz w:val="24"/>
          <w:szCs w:val="24"/>
        </w:rPr>
        <w:t>2014 m. mokinio krepšeliui skirtos lėšos sudarė viso 412,3 tūkst.lt.: tame tarpe: ikimokyklinio – 350,2 tūkst. lt. ir priešmokyklinio – 60, 9 tūkst.lt.  Visos skirtos lėšos panaudotos.</w:t>
      </w:r>
    </w:p>
    <w:p w:rsidR="00DC5B07" w:rsidRPr="0013451E" w:rsidRDefault="00DC5B07" w:rsidP="002A73BF">
      <w:pPr>
        <w:spacing w:after="0" w:line="240" w:lineRule="auto"/>
        <w:jc w:val="both"/>
        <w:rPr>
          <w:b/>
          <w:sz w:val="24"/>
          <w:szCs w:val="24"/>
        </w:rPr>
      </w:pPr>
      <w:r w:rsidRPr="0013451E">
        <w:rPr>
          <w:b/>
          <w:sz w:val="24"/>
          <w:szCs w:val="24"/>
        </w:rPr>
        <w:t>Savivaldybės lėšos:</w:t>
      </w:r>
    </w:p>
    <w:p w:rsidR="00DC5B07" w:rsidRPr="0013451E" w:rsidRDefault="00DC5B07" w:rsidP="002A73BF">
      <w:pPr>
        <w:spacing w:after="0" w:line="240" w:lineRule="auto"/>
        <w:jc w:val="both"/>
        <w:rPr>
          <w:sz w:val="24"/>
          <w:szCs w:val="24"/>
        </w:rPr>
      </w:pPr>
      <w:r w:rsidRPr="0013451E">
        <w:rPr>
          <w:sz w:val="24"/>
          <w:szCs w:val="24"/>
        </w:rPr>
        <w:t xml:space="preserve">2014 m. iš  viso skirta 739,7 tūkst.lt, iš jų darbo užmokesčiui 532,9 tūkst.lt., Sodrai – 165,1 tūkst.lt.; Prekėms, paslaugoms ir kitoms išlaidoms – 417,- tūkst.lt.  Visos lėšos panaudotos. </w:t>
      </w:r>
    </w:p>
    <w:p w:rsidR="00DC5B07" w:rsidRPr="0013451E" w:rsidRDefault="00DC5B07" w:rsidP="002A73BF">
      <w:pPr>
        <w:spacing w:after="0" w:line="240" w:lineRule="auto"/>
        <w:jc w:val="both"/>
        <w:rPr>
          <w:b/>
          <w:sz w:val="24"/>
          <w:szCs w:val="24"/>
        </w:rPr>
      </w:pPr>
      <w:r w:rsidRPr="0013451E">
        <w:rPr>
          <w:b/>
          <w:sz w:val="24"/>
          <w:szCs w:val="24"/>
        </w:rPr>
        <w:t>Paramos lėšos:</w:t>
      </w:r>
    </w:p>
    <w:p w:rsidR="00DC5B07" w:rsidRPr="0013451E" w:rsidRDefault="00DC5B07" w:rsidP="002A73BF">
      <w:pPr>
        <w:spacing w:after="0" w:line="240" w:lineRule="auto"/>
        <w:jc w:val="both"/>
        <w:rPr>
          <w:sz w:val="24"/>
          <w:szCs w:val="24"/>
        </w:rPr>
      </w:pPr>
      <w:r w:rsidRPr="0013451E">
        <w:rPr>
          <w:sz w:val="24"/>
          <w:szCs w:val="24"/>
        </w:rPr>
        <w:t xml:space="preserve">Metų pradžioje 2014-01-01 likutis viso....(nėra)..tūkst.lt </w:t>
      </w:r>
    </w:p>
    <w:p w:rsidR="00DC5B07" w:rsidRPr="0013451E" w:rsidRDefault="00DC5B07" w:rsidP="002A73BF">
      <w:pPr>
        <w:spacing w:after="0" w:line="240" w:lineRule="auto"/>
        <w:jc w:val="both"/>
        <w:rPr>
          <w:sz w:val="24"/>
          <w:szCs w:val="24"/>
        </w:rPr>
      </w:pPr>
      <w:r w:rsidRPr="0013451E">
        <w:rPr>
          <w:sz w:val="24"/>
          <w:szCs w:val="24"/>
        </w:rPr>
        <w:t xml:space="preserve">2014 m. gauta 182,5 tūkst.lt. Panaudota 182,5  tūkst.lt. </w:t>
      </w:r>
    </w:p>
    <w:p w:rsidR="00DC5B07" w:rsidRPr="0013451E" w:rsidRDefault="00DC5B07" w:rsidP="002A73BF">
      <w:pPr>
        <w:spacing w:after="0" w:line="240" w:lineRule="auto"/>
        <w:jc w:val="both"/>
        <w:rPr>
          <w:sz w:val="24"/>
          <w:szCs w:val="24"/>
        </w:rPr>
      </w:pPr>
    </w:p>
    <w:p w:rsidR="00DC5B07" w:rsidRPr="0013451E" w:rsidRDefault="00DC5B07" w:rsidP="002A73BF">
      <w:pPr>
        <w:spacing w:after="0" w:line="240" w:lineRule="auto"/>
        <w:jc w:val="both"/>
        <w:rPr>
          <w:sz w:val="24"/>
          <w:szCs w:val="24"/>
        </w:rPr>
      </w:pPr>
      <w:r w:rsidRPr="0013451E">
        <w:rPr>
          <w:sz w:val="24"/>
          <w:szCs w:val="24"/>
        </w:rPr>
        <w:t>MK-  ikimokyklinis ugdymas – 350,2 tūkst. lt.; priešmokyklinis ugdymas – 60,9 tūkst.lt.</w:t>
      </w:r>
    </w:p>
    <w:p w:rsidR="00DC5B07" w:rsidRPr="0013451E" w:rsidRDefault="00DC5B07" w:rsidP="002A73BF">
      <w:pPr>
        <w:spacing w:after="0" w:line="240" w:lineRule="auto"/>
        <w:jc w:val="both"/>
        <w:rPr>
          <w:sz w:val="24"/>
          <w:szCs w:val="24"/>
        </w:rPr>
      </w:pPr>
      <w:r w:rsidRPr="0013451E">
        <w:rPr>
          <w:sz w:val="24"/>
          <w:szCs w:val="24"/>
        </w:rPr>
        <w:t>Išlaidos euro įvedimui  1210 lt.</w:t>
      </w:r>
    </w:p>
    <w:p w:rsidR="00DC5B07" w:rsidRPr="0013451E" w:rsidRDefault="00DC5B07" w:rsidP="002A73BF">
      <w:pPr>
        <w:spacing w:after="0" w:line="240" w:lineRule="auto"/>
        <w:jc w:val="both"/>
        <w:rPr>
          <w:sz w:val="24"/>
          <w:szCs w:val="24"/>
        </w:rPr>
      </w:pPr>
    </w:p>
    <w:p w:rsidR="00DC5B07" w:rsidRPr="002A73BF" w:rsidRDefault="00DC5B07" w:rsidP="00263D40">
      <w:pPr>
        <w:pStyle w:val="BodyText3"/>
        <w:numPr>
          <w:ilvl w:val="0"/>
          <w:numId w:val="97"/>
        </w:numPr>
        <w:spacing w:after="0"/>
        <w:jc w:val="center"/>
        <w:rPr>
          <w:sz w:val="24"/>
          <w:szCs w:val="24"/>
        </w:rPr>
      </w:pPr>
      <w:r w:rsidRPr="002A73BF">
        <w:rPr>
          <w:sz w:val="24"/>
          <w:szCs w:val="24"/>
        </w:rPr>
        <w:t>ARTIMIAUSIO LAIKOTARPIO ĮSTAIGOS VEIKLOS PRIORITETINĖS KRYPTYS</w:t>
      </w:r>
    </w:p>
    <w:p w:rsidR="002A73BF" w:rsidRPr="0013451E" w:rsidRDefault="002A73BF" w:rsidP="002A73BF">
      <w:pPr>
        <w:pStyle w:val="BodyText3"/>
        <w:spacing w:after="0"/>
        <w:ind w:left="1080"/>
        <w:rPr>
          <w:b w:val="0"/>
          <w:sz w:val="24"/>
          <w:szCs w:val="24"/>
        </w:rPr>
      </w:pPr>
    </w:p>
    <w:p w:rsidR="00DC5B07" w:rsidRPr="0013451E" w:rsidRDefault="00DC5B07" w:rsidP="002A73BF">
      <w:pPr>
        <w:spacing w:after="0"/>
        <w:jc w:val="both"/>
        <w:rPr>
          <w:sz w:val="24"/>
          <w:szCs w:val="24"/>
        </w:rPr>
      </w:pPr>
      <w:r w:rsidRPr="0013451E">
        <w:rPr>
          <w:sz w:val="24"/>
          <w:szCs w:val="24"/>
        </w:rPr>
        <w:t>1. Atnaujinti ikimokyklinio ugdymo ir ugdymosi programą. Užikrinti vaikų pasiekimų vertinimą.</w:t>
      </w:r>
    </w:p>
    <w:p w:rsidR="00DC5B07" w:rsidRPr="0013451E" w:rsidRDefault="00DC5B07" w:rsidP="002A73BF">
      <w:pPr>
        <w:spacing w:after="0"/>
        <w:jc w:val="both"/>
        <w:rPr>
          <w:sz w:val="24"/>
          <w:szCs w:val="24"/>
        </w:rPr>
      </w:pPr>
      <w:r w:rsidRPr="0013451E">
        <w:rPr>
          <w:sz w:val="24"/>
          <w:szCs w:val="24"/>
        </w:rPr>
        <w:t>2. Įgyvendinti vaikų sveikatos stiprinimo ir saugumo užtikrinimo programą 2014-2018 metams, dalyvaujant  Lietuvos sveikatą stiprinančių mokyklų  tinklo veiklose.</w:t>
      </w:r>
    </w:p>
    <w:p w:rsidR="00DC5B07" w:rsidRPr="0013451E" w:rsidRDefault="00DC5B07" w:rsidP="002A73BF">
      <w:pPr>
        <w:spacing w:after="0"/>
        <w:jc w:val="both"/>
        <w:rPr>
          <w:sz w:val="24"/>
          <w:szCs w:val="24"/>
        </w:rPr>
      </w:pPr>
      <w:r w:rsidRPr="0013451E">
        <w:rPr>
          <w:sz w:val="24"/>
          <w:szCs w:val="24"/>
        </w:rPr>
        <w:t>3. Aktyviai stiprinti fizinę bei psichinę vaiko sveikatą, dalyvaujant projektuose, ieškoti papildomų lėšų projektų įgyvendinimui.</w:t>
      </w:r>
    </w:p>
    <w:p w:rsidR="00DC5B07" w:rsidRDefault="00DC5B07" w:rsidP="002A73BF">
      <w:pPr>
        <w:spacing w:after="0"/>
        <w:jc w:val="both"/>
        <w:rPr>
          <w:sz w:val="24"/>
          <w:szCs w:val="24"/>
        </w:rPr>
      </w:pPr>
      <w:r w:rsidRPr="0013451E">
        <w:rPr>
          <w:sz w:val="24"/>
          <w:szCs w:val="24"/>
        </w:rPr>
        <w:t xml:space="preserve">4. Prašyti steigėjo skirti lėšų mokyklos langų pakeitimui. </w:t>
      </w:r>
    </w:p>
    <w:p w:rsidR="002A73BF" w:rsidRDefault="002A73BF" w:rsidP="002A73BF">
      <w:pPr>
        <w:spacing w:after="0"/>
        <w:jc w:val="both"/>
        <w:rPr>
          <w:sz w:val="24"/>
          <w:szCs w:val="24"/>
        </w:rPr>
      </w:pPr>
    </w:p>
    <w:p w:rsidR="002A73BF" w:rsidRPr="0013451E" w:rsidRDefault="002A73BF" w:rsidP="002A73BF">
      <w:pPr>
        <w:spacing w:after="0"/>
        <w:jc w:val="both"/>
        <w:rPr>
          <w:sz w:val="24"/>
          <w:szCs w:val="24"/>
        </w:rPr>
      </w:pPr>
    </w:p>
    <w:p w:rsidR="00DC5B07" w:rsidRPr="0013451E" w:rsidRDefault="00DC5B07" w:rsidP="002A73BF">
      <w:pPr>
        <w:spacing w:after="0" w:line="240" w:lineRule="auto"/>
        <w:jc w:val="both"/>
        <w:rPr>
          <w:sz w:val="24"/>
          <w:szCs w:val="24"/>
        </w:rPr>
      </w:pPr>
      <w:r w:rsidRPr="0013451E">
        <w:rPr>
          <w:sz w:val="24"/>
          <w:szCs w:val="24"/>
        </w:rPr>
        <w:t xml:space="preserve">.Direktorė                                                                           </w:t>
      </w:r>
      <w:r w:rsidR="002A73BF">
        <w:rPr>
          <w:sz w:val="24"/>
          <w:szCs w:val="24"/>
        </w:rPr>
        <w:t xml:space="preserve">                                   </w:t>
      </w:r>
      <w:r w:rsidRPr="0013451E">
        <w:rPr>
          <w:sz w:val="24"/>
          <w:szCs w:val="24"/>
        </w:rPr>
        <w:t>Zina Jovaišienė</w:t>
      </w:r>
    </w:p>
    <w:p w:rsidR="00DC5B07" w:rsidRPr="0013451E" w:rsidRDefault="00DC5B07" w:rsidP="00DC5B07">
      <w:pPr>
        <w:jc w:val="center"/>
        <w:rPr>
          <w:b/>
          <w:sz w:val="24"/>
          <w:szCs w:val="24"/>
        </w:rPr>
      </w:pPr>
      <w:r w:rsidRPr="0013451E">
        <w:rPr>
          <w:b/>
          <w:sz w:val="24"/>
          <w:szCs w:val="24"/>
        </w:rPr>
        <w:br w:type="page"/>
      </w:r>
    </w:p>
    <w:p w:rsidR="00DC5B07" w:rsidRPr="0013451E" w:rsidRDefault="00DC5B07" w:rsidP="002A73BF">
      <w:pPr>
        <w:spacing w:after="0"/>
        <w:jc w:val="center"/>
        <w:rPr>
          <w:b/>
          <w:sz w:val="24"/>
          <w:szCs w:val="24"/>
        </w:rPr>
      </w:pPr>
      <w:r w:rsidRPr="0013451E">
        <w:rPr>
          <w:b/>
          <w:sz w:val="24"/>
          <w:szCs w:val="24"/>
        </w:rPr>
        <w:t>PANEVĖŽIO  LOPŠELIS-DARŽELIS  „JŪRATĖ“</w:t>
      </w:r>
    </w:p>
    <w:p w:rsidR="00DC5B07" w:rsidRPr="0013451E" w:rsidRDefault="00DC5B07" w:rsidP="002A73BF">
      <w:pPr>
        <w:spacing w:after="0"/>
        <w:jc w:val="center"/>
        <w:rPr>
          <w:b/>
          <w:sz w:val="24"/>
          <w:szCs w:val="24"/>
        </w:rPr>
      </w:pPr>
      <w:r w:rsidRPr="0013451E">
        <w:rPr>
          <w:b/>
          <w:sz w:val="24"/>
          <w:szCs w:val="24"/>
        </w:rPr>
        <w:t xml:space="preserve">2014 METŲ VEIKLOS ATASKAITA </w:t>
      </w:r>
    </w:p>
    <w:p w:rsidR="00DC5B07" w:rsidRPr="0013451E" w:rsidRDefault="00DC5B07" w:rsidP="002A73BF">
      <w:pPr>
        <w:spacing w:after="0"/>
        <w:jc w:val="center"/>
        <w:rPr>
          <w:b/>
          <w:sz w:val="24"/>
          <w:szCs w:val="24"/>
        </w:rPr>
      </w:pPr>
    </w:p>
    <w:p w:rsidR="00DC5B07" w:rsidRPr="0013451E" w:rsidRDefault="00DC5B07" w:rsidP="002A73BF">
      <w:pPr>
        <w:spacing w:after="0"/>
        <w:jc w:val="center"/>
        <w:rPr>
          <w:b/>
          <w:sz w:val="24"/>
          <w:szCs w:val="24"/>
        </w:rPr>
      </w:pPr>
      <w:r w:rsidRPr="0013451E">
        <w:rPr>
          <w:b/>
          <w:sz w:val="24"/>
          <w:szCs w:val="24"/>
        </w:rPr>
        <w:t xml:space="preserve">2015 m. sausio 23 d. </w:t>
      </w:r>
    </w:p>
    <w:p w:rsidR="00DC5B07" w:rsidRPr="0013451E" w:rsidRDefault="00DC5B07" w:rsidP="002A73BF">
      <w:pPr>
        <w:spacing w:after="0"/>
        <w:jc w:val="center"/>
        <w:rPr>
          <w:b/>
          <w:sz w:val="24"/>
          <w:szCs w:val="24"/>
        </w:rPr>
      </w:pPr>
      <w:r w:rsidRPr="0013451E">
        <w:rPr>
          <w:b/>
          <w:sz w:val="24"/>
          <w:szCs w:val="24"/>
        </w:rPr>
        <w:t>Panevėžys</w:t>
      </w:r>
    </w:p>
    <w:p w:rsidR="00DC5B07" w:rsidRPr="0013451E" w:rsidRDefault="00DC5B07" w:rsidP="00DC5B07">
      <w:pPr>
        <w:jc w:val="center"/>
        <w:rPr>
          <w:b/>
          <w:sz w:val="24"/>
          <w:szCs w:val="24"/>
        </w:rPr>
      </w:pPr>
    </w:p>
    <w:p w:rsidR="00DC5B07" w:rsidRPr="0013451E" w:rsidRDefault="00DC5B07" w:rsidP="00DC5B07">
      <w:pPr>
        <w:ind w:right="98"/>
        <w:jc w:val="center"/>
        <w:rPr>
          <w:b/>
          <w:sz w:val="24"/>
          <w:szCs w:val="24"/>
        </w:rPr>
      </w:pPr>
      <w:r w:rsidRPr="0013451E">
        <w:rPr>
          <w:b/>
          <w:sz w:val="24"/>
          <w:szCs w:val="24"/>
        </w:rPr>
        <w:t>I. ĮSTAIGOS VEIKLOS ATASKAITOS SANTRAUKA</w:t>
      </w:r>
    </w:p>
    <w:p w:rsidR="00DC5B07" w:rsidRPr="0013451E" w:rsidRDefault="00DC5B07" w:rsidP="00DC5B07">
      <w:pPr>
        <w:ind w:right="98"/>
        <w:rPr>
          <w:b/>
          <w:sz w:val="24"/>
          <w:szCs w:val="24"/>
        </w:rPr>
      </w:pPr>
    </w:p>
    <w:p w:rsidR="00DC5B07" w:rsidRPr="0013451E" w:rsidRDefault="00DC5B07" w:rsidP="00DC5B07">
      <w:pPr>
        <w:ind w:right="98"/>
        <w:jc w:val="both"/>
        <w:rPr>
          <w:sz w:val="24"/>
          <w:szCs w:val="24"/>
        </w:rPr>
      </w:pPr>
      <w:r w:rsidRPr="0013451E">
        <w:rPr>
          <w:sz w:val="24"/>
          <w:szCs w:val="24"/>
        </w:rPr>
        <w:t xml:space="preserve">        Panevėžio lopšelis-darželis“ Jūratė“ įkurtas 1969 m. savo veiklą grindžia Lietuvos Respublikos Konstitucija, Vaiko teisių konvencija, Vyriausybės nutarimais, Švietimo ir mokslo ministerijos norminiais aktais ir kitais teisės aktais. Ikimokyklinio ugdymo įstaiga – kodas 805010, priešmokyklinio – 851010. Ugdymo forma- dieninė. Viena grupė -  savaitinė (uždaryta 2013-01-12). Elektroninis paštas: </w:t>
      </w:r>
      <w:hyperlink r:id="rId65" w:history="1">
        <w:r w:rsidRPr="0013451E">
          <w:rPr>
            <w:rStyle w:val="Hyperlink"/>
            <w:sz w:val="24"/>
            <w:szCs w:val="24"/>
          </w:rPr>
          <w:t>darjurate@takas.lt</w:t>
        </w:r>
      </w:hyperlink>
      <w:r w:rsidRPr="0013451E">
        <w:rPr>
          <w:sz w:val="24"/>
          <w:szCs w:val="24"/>
        </w:rPr>
        <w:t>; interneto svetainė: htpp://www.jurate.panevezys.lm.lt</w:t>
      </w:r>
    </w:p>
    <w:p w:rsidR="00DC5B07" w:rsidRPr="0013451E" w:rsidRDefault="00DC5B07" w:rsidP="00DC5B07">
      <w:pPr>
        <w:ind w:right="98"/>
        <w:jc w:val="both"/>
        <w:rPr>
          <w:sz w:val="24"/>
          <w:szCs w:val="24"/>
        </w:rPr>
      </w:pPr>
      <w:r w:rsidRPr="0013451E">
        <w:rPr>
          <w:sz w:val="24"/>
          <w:szCs w:val="24"/>
        </w:rPr>
        <w:t xml:space="preserve">           Lopšelis-darželis yra ikimokyklinio ugdymo mokyklos tipo švietimo įstaiga, teikianti ankstyvąjį, ikimokyklinį, priešmokyklinį ir specialųjį ugdymą. Lopšelis-darželis tenkina vaiko, šeimos ir bendruomenės poreikius. Efektyviai dirbanti, atvira  bendruomenei ikimokyklinė įstaiga, ugdanti gyvenimui būtinas kompetencijas, tenkinanti vaiko poreikius pagal  jų gebėjimus.</w:t>
      </w:r>
    </w:p>
    <w:p w:rsidR="00DC5B07" w:rsidRPr="0013451E" w:rsidRDefault="00DC5B07" w:rsidP="00DC5B07">
      <w:pPr>
        <w:ind w:right="98"/>
        <w:jc w:val="both"/>
        <w:rPr>
          <w:sz w:val="24"/>
          <w:szCs w:val="24"/>
        </w:rPr>
      </w:pPr>
      <w:r w:rsidRPr="0013451E">
        <w:rPr>
          <w:sz w:val="24"/>
          <w:szCs w:val="24"/>
        </w:rPr>
        <w:t xml:space="preserve">           Įstaigos struktūra apima ankstyvąjį, ikimokyklinį ir priešmokyklinį ugdymą. Lopšelyje-darželyje veikia 12 grupių: 2- ankstyvojo amžiaus, 4 - ikimokyklinio ugdymo, 6 – specialiojo  ugdymo grupės,  atidarytos su kalbos ir komunikacijos sutrikimais (vadovaujantis 1983-11-24 vykdomojo komiteto raštu Nr. 294 p).  Jose ugdosi 50 vaikų. </w:t>
      </w:r>
      <w:r w:rsidRPr="0013451E">
        <w:rPr>
          <w:color w:val="FF0000"/>
          <w:sz w:val="24"/>
          <w:szCs w:val="24"/>
        </w:rPr>
        <w:t xml:space="preserve"> </w:t>
      </w:r>
      <w:r w:rsidRPr="0013451E">
        <w:rPr>
          <w:sz w:val="24"/>
          <w:szCs w:val="24"/>
        </w:rPr>
        <w:t xml:space="preserve">46 specialiųjų poreikių vaikai integruojami į bendro ugdymo grupes. Bendro ugdymo grupėse – 103 vaikai (19 -  priešmokyklinio amžiaus).  Lopšelyje–darželyje ugdomi vaikai nuo 1,5 iki 7 metų.  </w:t>
      </w:r>
    </w:p>
    <w:p w:rsidR="00DC5B07" w:rsidRPr="0013451E" w:rsidRDefault="00DC5B07" w:rsidP="00DC5B07">
      <w:pPr>
        <w:ind w:right="98"/>
        <w:jc w:val="center"/>
        <w:rPr>
          <w:sz w:val="24"/>
          <w:szCs w:val="24"/>
        </w:rPr>
      </w:pPr>
      <w:r w:rsidRPr="0013451E">
        <w:rPr>
          <w:noProof/>
          <w:sz w:val="24"/>
          <w:szCs w:val="24"/>
          <w:lang w:val="en-US" w:eastAsia="en-US"/>
        </w:rPr>
        <w:drawing>
          <wp:inline distT="0" distB="0" distL="0" distR="0">
            <wp:extent cx="5064346" cy="2742565"/>
            <wp:effectExtent l="0" t="0" r="3175" b="635"/>
            <wp:docPr id="192" name="Diagrama 1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DC5B07" w:rsidRPr="0013451E" w:rsidRDefault="00DC5B07" w:rsidP="00DC5B07">
      <w:pPr>
        <w:ind w:right="98"/>
        <w:jc w:val="both"/>
        <w:rPr>
          <w:sz w:val="24"/>
          <w:szCs w:val="24"/>
        </w:rPr>
      </w:pPr>
      <w:r w:rsidRPr="0013451E">
        <w:rPr>
          <w:sz w:val="24"/>
          <w:szCs w:val="24"/>
        </w:rPr>
        <w:t xml:space="preserve">       Įstaigoje iki 2014 m. rugpjūčio 31 d. dirbo direktorė Ona Bronė Volotkevičienė.  Direktoriaus pareigas  laikinai eina  direktoriaus  pavaduotoja ugdymui Dalytė Milaševičiūtė, vadybinis stažas- 29 metai, III vadovo kvalifikacinė kategorija, atitiktis nustatyta Švietimo skyriaus vedėjo 2014 m. gruodžio 18 d. įsakymu Nr. VĮ-250.</w:t>
      </w:r>
    </w:p>
    <w:p w:rsidR="00DC5B07" w:rsidRPr="0013451E" w:rsidRDefault="00DC5B07" w:rsidP="00DC5B07">
      <w:pPr>
        <w:ind w:right="98"/>
        <w:jc w:val="both"/>
        <w:rPr>
          <w:sz w:val="24"/>
          <w:szCs w:val="24"/>
        </w:rPr>
      </w:pPr>
      <w:r w:rsidRPr="0013451E">
        <w:rPr>
          <w:sz w:val="24"/>
          <w:szCs w:val="24"/>
        </w:rPr>
        <w:t xml:space="preserve">          Lopšelyje-darželyje dirba 64 darbuotojai.  Iš jų pedagoginis personalas – 32 pedagogai ir pagalbos mokiniui specialistai. Iš jų 19 turi aukštąjį pedagoginį išsilavinimą, 4– aukštesnįjį pedagoginį išsilavinimą, 4 -  auklėtojos metodininkės, 1- meninio ugdymo pedagogė  metodininkė,  18  pedagogių turi vyr. auklėtojos kvalifikacinę kategoriją. Įstaigoje yra 7,25 etato logopedo. 7 turi logopedo - metodininko kvalifikacinę kategoriją, 1 vyresniojo  logopedo kvalifikacinę kategorija,  1- specialusis pedagogas, 1-psichologas.   1 ikimokyklinio ugdymo auklėtoja studijuoja ŠU</w:t>
      </w:r>
    </w:p>
    <w:p w:rsidR="00DC5B07" w:rsidRPr="0013451E" w:rsidRDefault="00DC5B07" w:rsidP="00DC5B07">
      <w:pPr>
        <w:ind w:right="98"/>
        <w:jc w:val="both"/>
        <w:rPr>
          <w:sz w:val="24"/>
          <w:szCs w:val="24"/>
        </w:rPr>
      </w:pPr>
      <w:r w:rsidRPr="0013451E">
        <w:rPr>
          <w:sz w:val="24"/>
          <w:szCs w:val="24"/>
        </w:rPr>
        <w:t>Dirba masažuotoja – kineziterapeutė teikia masažo paslaugas specialiųjų  poreikių vaikams,  dirba su  netaisyklingos laikysenos vaikais. 2013 m. spalio mėnesį pradėjo dirbti 0,5 etato psichologė.</w:t>
      </w:r>
    </w:p>
    <w:p w:rsidR="00DC5B07" w:rsidRPr="0013451E" w:rsidRDefault="00DC5B07" w:rsidP="00DC5B07">
      <w:pPr>
        <w:ind w:right="98"/>
        <w:jc w:val="center"/>
        <w:rPr>
          <w:b/>
          <w:sz w:val="24"/>
          <w:szCs w:val="24"/>
        </w:rPr>
      </w:pPr>
      <w:r w:rsidRPr="0013451E">
        <w:rPr>
          <w:b/>
          <w:sz w:val="24"/>
          <w:szCs w:val="24"/>
        </w:rPr>
        <w:t>Mokytojų ir pagalbos  mokiniui  specialistų kvalifikacija 2014 m.</w:t>
      </w:r>
    </w:p>
    <w:p w:rsidR="00DC5B07" w:rsidRPr="0013451E" w:rsidRDefault="00DC5B07" w:rsidP="00DC5B07">
      <w:pPr>
        <w:ind w:right="98"/>
        <w:jc w:val="center"/>
        <w:rPr>
          <w:noProof/>
          <w:sz w:val="24"/>
          <w:szCs w:val="24"/>
        </w:rPr>
      </w:pPr>
      <w:r w:rsidRPr="0013451E">
        <w:rPr>
          <w:noProof/>
          <w:sz w:val="24"/>
          <w:szCs w:val="24"/>
          <w:lang w:val="en-US" w:eastAsia="en-US"/>
        </w:rPr>
        <w:drawing>
          <wp:inline distT="0" distB="0" distL="0" distR="0">
            <wp:extent cx="4571365" cy="2742565"/>
            <wp:effectExtent l="0" t="0" r="635" b="635"/>
            <wp:docPr id="415" name="Diagrama 4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DC5B07" w:rsidRPr="0013451E" w:rsidRDefault="00DC5B07" w:rsidP="00DC5B07">
      <w:pPr>
        <w:ind w:right="98"/>
        <w:jc w:val="both"/>
        <w:rPr>
          <w:sz w:val="24"/>
          <w:szCs w:val="24"/>
        </w:rPr>
      </w:pPr>
      <w:r w:rsidRPr="0013451E">
        <w:rPr>
          <w:sz w:val="24"/>
          <w:szCs w:val="24"/>
        </w:rPr>
        <w:t xml:space="preserve">Įstaigos vadovai, mokytojai ir pagalbos mokiniui specialistai nuolat tobulino savo vadybines ir dalykine kompetencijas: lankė kvalifikacijos kėlimo programas, seminarus, dalyvavo miesto, įstaigos  metodinių grupių veiklose. </w:t>
      </w:r>
    </w:p>
    <w:p w:rsidR="002A73BF" w:rsidRDefault="00DC5B07" w:rsidP="002A73BF">
      <w:pPr>
        <w:ind w:right="98"/>
        <w:rPr>
          <w:b/>
          <w:sz w:val="24"/>
          <w:szCs w:val="24"/>
        </w:rPr>
      </w:pPr>
      <w:r w:rsidRPr="0013451E">
        <w:rPr>
          <w:b/>
          <w:sz w:val="24"/>
          <w:szCs w:val="24"/>
        </w:rPr>
        <w:t xml:space="preserve">Mokytojų ir pagalbos mokiniui specialistų dalyvavimas kvalifikacijos tobulinimo </w:t>
      </w:r>
      <w:r w:rsidR="002A73BF">
        <w:rPr>
          <w:b/>
          <w:sz w:val="24"/>
          <w:szCs w:val="24"/>
        </w:rPr>
        <w:t>r</w:t>
      </w:r>
      <w:r w:rsidRPr="0013451E">
        <w:rPr>
          <w:b/>
          <w:sz w:val="24"/>
          <w:szCs w:val="24"/>
        </w:rPr>
        <w:t>enginiuose</w:t>
      </w:r>
    </w:p>
    <w:p w:rsidR="00DC5B07" w:rsidRPr="0013451E" w:rsidRDefault="00DC5B07" w:rsidP="002A73BF">
      <w:pPr>
        <w:ind w:right="98"/>
        <w:rPr>
          <w:sz w:val="24"/>
          <w:szCs w:val="24"/>
        </w:rPr>
      </w:pPr>
      <w:r w:rsidRPr="0013451E">
        <w:rPr>
          <w:sz w:val="24"/>
          <w:szCs w:val="24"/>
        </w:rPr>
        <w:t xml:space="preserve">2013 metais mokytojų ir pagalbos  mokiniui  specialistai tobulino žinias ir kėlė kvalifikaciją per  254 dienas, o 2014 metais  - 421dieną. </w:t>
      </w:r>
    </w:p>
    <w:p w:rsidR="00DC5B07" w:rsidRPr="0013451E" w:rsidRDefault="00DC5B07" w:rsidP="00DC5B07">
      <w:pPr>
        <w:ind w:right="98"/>
        <w:jc w:val="center"/>
        <w:rPr>
          <w:sz w:val="24"/>
          <w:szCs w:val="24"/>
        </w:rPr>
      </w:pPr>
      <w:r w:rsidRPr="0013451E">
        <w:rPr>
          <w:noProof/>
          <w:sz w:val="24"/>
          <w:szCs w:val="24"/>
          <w:lang w:val="en-US" w:eastAsia="en-US"/>
        </w:rPr>
        <w:drawing>
          <wp:inline distT="0" distB="0" distL="0" distR="0">
            <wp:extent cx="4425950" cy="2103120"/>
            <wp:effectExtent l="0" t="0" r="0" b="0"/>
            <wp:docPr id="414" name="Diagrama 4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DC5B07" w:rsidRPr="0013451E" w:rsidRDefault="00DC5B07" w:rsidP="00DC5B07">
      <w:pPr>
        <w:ind w:right="98"/>
        <w:jc w:val="both"/>
        <w:rPr>
          <w:sz w:val="24"/>
          <w:szCs w:val="24"/>
        </w:rPr>
      </w:pPr>
      <w:r w:rsidRPr="0013451E">
        <w:rPr>
          <w:sz w:val="24"/>
          <w:szCs w:val="24"/>
        </w:rPr>
        <w:t xml:space="preserve">           Ikimokyklinis ugdymas įstaigoje organizuojamas vadovaujantis lopšelio-darželio „Jūratė“ Ikimokyklinio ugdymo(si) programa. Priešmokyklinis ugdymas -  „Bendrąja priešmokyklinio ugdymo ir ugdymo(si)  programa “. Specifinių pažintinių sutrikimų  turintys vaikai ugdomi  vadovaujantis Ikimokyklinio ir priešmokyklinio amžiaus vaikų, turinčių specifinių pažinimo sutrikimų ugdymo  programa (rekomendacijomis). </w:t>
      </w:r>
    </w:p>
    <w:p w:rsidR="00DC5B07" w:rsidRPr="0013451E" w:rsidRDefault="00DC5B07" w:rsidP="00DC5B07">
      <w:pPr>
        <w:ind w:right="98"/>
        <w:jc w:val="both"/>
        <w:rPr>
          <w:sz w:val="24"/>
          <w:szCs w:val="24"/>
        </w:rPr>
      </w:pPr>
      <w:r w:rsidRPr="0013451E">
        <w:rPr>
          <w:sz w:val="24"/>
          <w:szCs w:val="24"/>
        </w:rPr>
        <w:t xml:space="preserve">          Įgyvendinama tarptautinė programa „Zipio draugai“.</w:t>
      </w:r>
    </w:p>
    <w:p w:rsidR="00DC5B07" w:rsidRPr="0013451E" w:rsidRDefault="00DC5B07" w:rsidP="00DC5B07">
      <w:pPr>
        <w:ind w:right="98"/>
        <w:jc w:val="both"/>
        <w:rPr>
          <w:sz w:val="24"/>
          <w:szCs w:val="24"/>
        </w:rPr>
      </w:pPr>
      <w:r w:rsidRPr="0013451E">
        <w:rPr>
          <w:sz w:val="24"/>
          <w:szCs w:val="24"/>
        </w:rPr>
        <w:t xml:space="preserve">          Priešmokyklinio ugdymo grupė „Žibutė“ vykdo ankstyvojo aplinkosauginio švietimo programą. </w:t>
      </w:r>
    </w:p>
    <w:p w:rsidR="00DC5B07" w:rsidRPr="0013451E" w:rsidRDefault="00DC5B07" w:rsidP="00DC5B07">
      <w:pPr>
        <w:ind w:right="98"/>
        <w:jc w:val="both"/>
        <w:rPr>
          <w:sz w:val="24"/>
          <w:szCs w:val="24"/>
        </w:rPr>
      </w:pPr>
      <w:r w:rsidRPr="0013451E">
        <w:rPr>
          <w:sz w:val="24"/>
          <w:szCs w:val="24"/>
        </w:rPr>
        <w:t xml:space="preserve">           Visa įstaigos bendruomenė siekia, kad darželyje būtų įdomu, saugu, jauku kad buvimas darželyje duotų naudos vaiko poreikių plėtojimuisi, skatintų naujų poreikių atsiradimą, užtikrintų vaiko gebėjimų nuoseklų ugdymą(si). Ugdant vaikus buvo vadovaujamasi aktyvumo, demokratiškumo, prieinamumo, humaniškumo, gyvybingumo, saugumo, lankstumo, tęstinumo, integralumo, tautiškumo, socialumo, nediskriminavimo, bendradarbiavimo principais. </w:t>
      </w:r>
    </w:p>
    <w:p w:rsidR="00DC5B07" w:rsidRPr="0013451E" w:rsidRDefault="00DC5B07" w:rsidP="00DC5B07">
      <w:pPr>
        <w:tabs>
          <w:tab w:val="left" w:pos="6237"/>
        </w:tabs>
        <w:jc w:val="both"/>
        <w:rPr>
          <w:sz w:val="24"/>
          <w:szCs w:val="24"/>
        </w:rPr>
      </w:pPr>
      <w:r w:rsidRPr="0013451E">
        <w:rPr>
          <w:sz w:val="24"/>
          <w:szCs w:val="24"/>
        </w:rPr>
        <w:t xml:space="preserve">           Įgyvendinamas 2014-2016 m. strateginis planas, įgyvendintas 2014 m. metinis  planas, priešmokyklinio ugdymo programos ugdymo planas. </w:t>
      </w:r>
    </w:p>
    <w:p w:rsidR="00DC5B07" w:rsidRPr="0013451E" w:rsidRDefault="00DC5B07" w:rsidP="00DC5B07">
      <w:pPr>
        <w:tabs>
          <w:tab w:val="left" w:pos="6237"/>
        </w:tabs>
        <w:jc w:val="both"/>
        <w:rPr>
          <w:sz w:val="24"/>
          <w:szCs w:val="24"/>
        </w:rPr>
      </w:pPr>
      <w:r w:rsidRPr="0013451E">
        <w:rPr>
          <w:sz w:val="24"/>
          <w:szCs w:val="24"/>
        </w:rPr>
        <w:t xml:space="preserve">           Išsamiai planuota įstaigos veikla užtikrino sistemingo, kryptingo ir kokybiško ugdymo proceso organizavimą. </w:t>
      </w:r>
    </w:p>
    <w:p w:rsidR="00DC5B07" w:rsidRPr="0013451E" w:rsidRDefault="00DC5B07" w:rsidP="00DC5B07">
      <w:pPr>
        <w:jc w:val="both"/>
        <w:rPr>
          <w:bCs/>
          <w:sz w:val="24"/>
          <w:szCs w:val="24"/>
        </w:rPr>
      </w:pPr>
      <w:r w:rsidRPr="0013451E">
        <w:rPr>
          <w:sz w:val="24"/>
          <w:szCs w:val="24"/>
        </w:rPr>
        <w:t xml:space="preserve">          Įstaigoje veikia dvi metodinės grupės: ikimokyklinio, priešmokyklinio ugdymo,  meninio ugdymo pedagogų, ir    logopedų,  specialiųjų  pedagogų, psichologo metodinė  grupė. Logopedų,  specialiųjų  pedagogų, psichologo metodinės  grupės 2014 metų veiklos uždaviniai: siekti nuolatinio logopedų ir specialiųjų pedagogų profesinės kompetencijos augimo ir švietimo proceso veiksmingumo užtikrinimo; taikyti mokymo turinio ir mokymo metodikos naujoves praktinėje veikloje; dalytis gerąja patirtimi ir skatinti ją; gilinti pedagogų specialiąją kompetenciją ir skatinti jų saviugdą ir tobulėjimą.  </w:t>
      </w:r>
    </w:p>
    <w:p w:rsidR="00DC5B07" w:rsidRPr="0013451E" w:rsidRDefault="00DC5B07" w:rsidP="00DC5B07">
      <w:pPr>
        <w:tabs>
          <w:tab w:val="left" w:pos="6237"/>
        </w:tabs>
        <w:jc w:val="both"/>
        <w:rPr>
          <w:sz w:val="24"/>
          <w:szCs w:val="24"/>
        </w:rPr>
      </w:pPr>
      <w:r w:rsidRPr="0013451E">
        <w:rPr>
          <w:sz w:val="24"/>
          <w:szCs w:val="24"/>
        </w:rPr>
        <w:t xml:space="preserve">         Vykdomi savivaldos institucijų veiklos planai, kurie padeda siekti iškeltų tikslų ir uždavinių įgyvendinimą. Bendradarbiaujant su šeima pasiektas aktyvus tėvų dalyvavimas įstaigos veikloje. Organizuoti tėvų susirinkimai. Specialiųjų  poreikių vaikų tėvai dalyvavo  įvertinant kalbos ir kalbėjimo sutrikimus, organizuotos atvirų durų dienos – dalyvavo logopedų vedamose pratybose, buvo teikiamos konsultacijos, skaitomi pranešimai, supažindinami su naujausiais dokumentais apie specialiųjų ugdymo(si) poreikių, turinčių vaikų ugdymą.</w:t>
      </w:r>
      <w:r w:rsidRPr="0013451E">
        <w:rPr>
          <w:color w:val="FF0000"/>
          <w:sz w:val="24"/>
          <w:szCs w:val="24"/>
        </w:rPr>
        <w:t xml:space="preserve"> </w:t>
      </w:r>
      <w:r w:rsidRPr="0013451E">
        <w:rPr>
          <w:sz w:val="24"/>
          <w:szCs w:val="24"/>
        </w:rPr>
        <w:t>Buvo organizuotas susitikimas  priešmokyklinio ugdymo grupių tėvams su „Vyturio“ progimnazijos,  „Nevėžio“, „Ąžuolo“ pagrindinių mokyklų pradinių klasių mokytojomis.</w:t>
      </w:r>
      <w:r w:rsidRPr="0013451E">
        <w:rPr>
          <w:color w:val="FF0000"/>
          <w:sz w:val="24"/>
          <w:szCs w:val="24"/>
        </w:rPr>
        <w:t xml:space="preserve"> </w:t>
      </w:r>
    </w:p>
    <w:p w:rsidR="00DC5B07" w:rsidRPr="0013451E" w:rsidRDefault="00DC5B07" w:rsidP="00DC5B07">
      <w:pPr>
        <w:ind w:right="98"/>
        <w:jc w:val="both"/>
        <w:rPr>
          <w:sz w:val="24"/>
          <w:szCs w:val="24"/>
        </w:rPr>
      </w:pPr>
      <w:r w:rsidRPr="0013451E">
        <w:rPr>
          <w:sz w:val="24"/>
          <w:szCs w:val="24"/>
        </w:rPr>
        <w:t xml:space="preserve">         Didelis dėmesys skirtas aplinkos kūrimo, planavimo ir ugdymo kokybės, pedagogų bendravimo su kolegomis, vaikais ir jų tėvais. </w:t>
      </w:r>
    </w:p>
    <w:p w:rsidR="00DC5B07" w:rsidRPr="0013451E" w:rsidRDefault="00DC5B07" w:rsidP="00DC5B07">
      <w:pPr>
        <w:ind w:right="98"/>
        <w:jc w:val="both"/>
        <w:rPr>
          <w:sz w:val="24"/>
          <w:szCs w:val="24"/>
        </w:rPr>
      </w:pPr>
      <w:r w:rsidRPr="0013451E">
        <w:rPr>
          <w:sz w:val="24"/>
          <w:szCs w:val="24"/>
        </w:rPr>
        <w:t xml:space="preserve">         Planuojant įstaigos veiklą, aktyviai dalyvauja direktoriaus įsakymu sudarytos darbo grupės.</w:t>
      </w:r>
    </w:p>
    <w:p w:rsidR="00DC5B07" w:rsidRPr="0013451E" w:rsidRDefault="00DC5B07" w:rsidP="00DC5B07">
      <w:pPr>
        <w:ind w:right="98"/>
        <w:jc w:val="both"/>
        <w:rPr>
          <w:sz w:val="24"/>
          <w:szCs w:val="24"/>
        </w:rPr>
      </w:pPr>
      <w:r w:rsidRPr="0013451E">
        <w:rPr>
          <w:sz w:val="24"/>
          <w:szCs w:val="24"/>
        </w:rPr>
        <w:t xml:space="preserve">         Sukurta lopšelio-darželio internetinė svetainė. Internetinis puslapis periodiškai atnaujinamas. </w:t>
      </w:r>
    </w:p>
    <w:p w:rsidR="00DC5B07" w:rsidRDefault="00DC5B07" w:rsidP="00DC5B07">
      <w:pPr>
        <w:ind w:right="98"/>
        <w:jc w:val="center"/>
        <w:rPr>
          <w:b/>
          <w:sz w:val="24"/>
          <w:szCs w:val="24"/>
        </w:rPr>
      </w:pPr>
    </w:p>
    <w:p w:rsidR="002A73BF" w:rsidRPr="0013451E" w:rsidRDefault="002A73BF" w:rsidP="00DC5B07">
      <w:pPr>
        <w:ind w:right="98"/>
        <w:jc w:val="center"/>
        <w:rPr>
          <w:b/>
          <w:sz w:val="24"/>
          <w:szCs w:val="24"/>
        </w:rPr>
      </w:pPr>
    </w:p>
    <w:p w:rsidR="00DC5B07" w:rsidRPr="0013451E" w:rsidRDefault="00DC5B07" w:rsidP="00DC5B07">
      <w:pPr>
        <w:ind w:right="98"/>
        <w:jc w:val="center"/>
        <w:rPr>
          <w:b/>
          <w:sz w:val="24"/>
          <w:szCs w:val="24"/>
        </w:rPr>
      </w:pPr>
      <w:r w:rsidRPr="0013451E">
        <w:rPr>
          <w:b/>
          <w:sz w:val="24"/>
          <w:szCs w:val="24"/>
        </w:rPr>
        <w:t>II. ĮSTAIGOS  VEIKLAI  ĮTAKOS  TURĖJUSIŲ  VEIKSNIŲ APŽVALGA</w:t>
      </w:r>
    </w:p>
    <w:p w:rsidR="00DC5B07" w:rsidRPr="0013451E" w:rsidRDefault="00DC5B07" w:rsidP="00DC5B07">
      <w:pPr>
        <w:ind w:right="98"/>
        <w:jc w:val="both"/>
        <w:rPr>
          <w:sz w:val="24"/>
          <w:szCs w:val="24"/>
        </w:rPr>
      </w:pPr>
      <w:r w:rsidRPr="0013451E">
        <w:rPr>
          <w:b/>
          <w:sz w:val="24"/>
          <w:szCs w:val="24"/>
        </w:rPr>
        <w:t xml:space="preserve">Išoriniai veiksniai. </w:t>
      </w:r>
      <w:r w:rsidRPr="0013451E">
        <w:rPr>
          <w:sz w:val="24"/>
          <w:szCs w:val="24"/>
        </w:rPr>
        <w:t xml:space="preserve">Lietuvos narystė Europos Sąjungoje, Europos švietimo ir ugdymo sistemos tikslai ir programos, Lietuvos Respublikos Švietimo įstatymas (Žin.,2011, Nr.38-1804), kiti Švietimo ir mokslo ministerijos teisės aktai,  Panevėžio miesto savivaldybės tarybos 2014 m. spalio 23 d. sprendimas Nr. 1-312  „Dėl atlyginimo už vaikų, ugdomų pagal ikimokyklinio ir priešmokyklinio ugdymo programas, išlaikymą savivaldybės ikimokyklinio ugdymo mokyklose nustatymo tvarkos parašo patvirtinimo ir savivaldybės  tarybos 2013 m. balandžio 23 d.  sprendimo Nr. 1-128 „Dėl atlyginimo  už vaikų, ugdomų pagal ikimokyklinio ir priešmokyklinio ugdymo programas, išlaikymą savivaldybės ikimokyklinio ugdymo mokyklose nustatymo savivaldybės ikimokyklinio ugdymo mokyklose nustatymo tvarkos parašo patvirtinimo“ 1 punkto pripažinimo netekusiu galios“  , Savivaldybės tarybos 2014 m. rugpjūčio 29 d. įsakymas Nr. A-720 „Dėl Panevėžio miesto savivaldybės švietimo įstaigų pasirinktų ikimokyklinio ir priešmokyklinio ugdymo organizavimo modelių 2014-2015 mokslo metams  patvirtinimo“,  Panevėžio miesto savivaldybės tarybos 2014 m. spalio 23 d. sprendimas Nr.1-311 „Dėl kitų savivaldybių vieno vaiko išlaikymo Panevėžio miesto ugdymo įstaigose kainos patvirtinimo ir savivaldybės tarybos 2013 m. gegužės 30 d. sprendimo Nr.1-167 „Dėl kitų savivaldybių vieno vaiko  išlaikymo Panevėžio miesto ugdymo įstaigose įkainio patvirtinimo ir savivaldybės tarybos 2012 m. gegužės 17 d. sprendimo Nr. 1-139 1,2 punktų pripažinimo netekusiais galios“ 1 punkto pripažinimo netekusiu galios“ ir kiti teisės aktai įpareigoja tobulinti įstaigos veiklą, atveria galimybes įvairiapusiškesnei veiklai, užtikrinti  lanksčias ir kokybiškas ikimokyklinio ir priešmokyklinio ugdymo paslaugas ir reikiamą švietimo pagalbą, atsižvelgiant į individualius vaikų ugdimosi poreikius. </w:t>
      </w:r>
    </w:p>
    <w:p w:rsidR="00DC5B07" w:rsidRPr="0013451E" w:rsidRDefault="00DC5B07" w:rsidP="00DC5B07">
      <w:pPr>
        <w:ind w:right="98"/>
        <w:jc w:val="both"/>
        <w:rPr>
          <w:sz w:val="24"/>
          <w:szCs w:val="24"/>
        </w:rPr>
      </w:pPr>
      <w:r w:rsidRPr="0013451E">
        <w:rPr>
          <w:sz w:val="24"/>
          <w:szCs w:val="24"/>
        </w:rPr>
        <w:t xml:space="preserve">          Vadovaujantis 2011-07-14  Panevėžio  miesto  savivaldybės tarybos sprendimu    Nr. 1-6-8 priimami Panevėžio rajono vaikai. </w:t>
      </w:r>
      <w:r w:rsidRPr="0013451E">
        <w:rPr>
          <w:color w:val="FF0000"/>
          <w:sz w:val="24"/>
          <w:szCs w:val="24"/>
        </w:rPr>
        <w:t xml:space="preserve"> </w:t>
      </w:r>
    </w:p>
    <w:p w:rsidR="00DC5B07" w:rsidRPr="0013451E" w:rsidRDefault="00DC5B07" w:rsidP="00DC5B07">
      <w:pPr>
        <w:ind w:right="98"/>
        <w:jc w:val="both"/>
        <w:rPr>
          <w:sz w:val="24"/>
          <w:szCs w:val="24"/>
        </w:rPr>
      </w:pPr>
      <w:r w:rsidRPr="0013451E">
        <w:rPr>
          <w:sz w:val="24"/>
          <w:szCs w:val="24"/>
        </w:rPr>
        <w:t xml:space="preserve">           Specialiųjų ugdymosi poreikių vaikų ugdymas organizuotas vadovaujantis Lietuvos Respublikos ŠMM,  SAM  2011-07-13 įsakymu Nr. V-1265/ V-685/ A1-317 “Mokinių, turinčių specialiųjų ugdymosi poreikių, grupių nustatymo ir jų specialiųjų ugdymosi poreikių skirstymo į lygius tvarkos aprašu“, Lietuvos Respublikos ŠMM,  SAM   ir Lietuvos Respublikos SADM 2011 m. rugsėjo 30 d. Nr. V-1774/V879/A1-433 „Dėl Lietuvos Respublikos švietimo ir mokslo ministro, Lietuvos Respublikos socialinės apsaugos  ministro ir  darbo ministro 2000 m. spalio 4 d. įsakymu Nr. 1221/527/83 „ Dėl asmens specialiųjų ugdimosi poreikių įvertinimo tvarkos“ ir  jį keitusio įsakymą pripažinimo netekusiais galios“, 2011 m. rugsėjo 30 d. Nr. V-1795 „ Mokinių, turinčių specialiųjų ugdymosi poreikių, ugdymo organizavimo tvarkos aprašu“, Lietuvos Respublikos  ŠMM ministro įsakymu  2011 m. rugsėjo 30 d. Nr. V- 1775 „Mokinio  specialiųjų ugdymosi poreikių (išskyrus atsirandančius dėl išskirtinių gabumų) pedagoginiu, psichologiniu, medicininiu ir socialiniu pedagoginiu aspektais įvertinimo ir specialiojo ugdimosi skyrimo tvarkos aprašu“ vadovaujantis minėtais dokumentais, pasikeitė mokinių, turinčių specialiųjų ugdymosi poreikių įvertinimo ir pagalbos skyrimo, teikimo tvarka.</w:t>
      </w:r>
    </w:p>
    <w:p w:rsidR="00DC5B07" w:rsidRPr="0013451E" w:rsidRDefault="00DC5B07" w:rsidP="00DC5B07">
      <w:pPr>
        <w:ind w:right="98"/>
        <w:jc w:val="both"/>
        <w:rPr>
          <w:sz w:val="24"/>
          <w:szCs w:val="24"/>
        </w:rPr>
      </w:pPr>
      <w:r w:rsidRPr="0013451E">
        <w:rPr>
          <w:sz w:val="24"/>
          <w:szCs w:val="24"/>
        </w:rPr>
        <w:t xml:space="preserve">          </w:t>
      </w:r>
      <w:r w:rsidRPr="0013451E">
        <w:rPr>
          <w:color w:val="FF0000"/>
          <w:sz w:val="24"/>
          <w:szCs w:val="24"/>
        </w:rPr>
        <w:t xml:space="preserve"> </w:t>
      </w:r>
      <w:r w:rsidRPr="0013451E">
        <w:rPr>
          <w:sz w:val="24"/>
          <w:szCs w:val="24"/>
        </w:rPr>
        <w:t xml:space="preserve">Dirba darželio taryba. Įstaigoje veikia dvi metodinės grupės: ikimokyklinio, priešmokyklinio ugdymo, meninio ugdymo pedagogų, ir  logopedų,  specialiųjų  pedagogų, psichologo metodinė  grupė,  metodinė taryba ir  mokytojų taryba. Logopedų, specialiųjų  pedagogų, psichologo metodinės  grupės 2014 metų veiklos uždaviniai: siekti nuolatinio logopedų ir specialiųjų pedagogų profesinės kompetencijos augimo ir švietimo proceso veiksmingumo užtikrinimo; taikyti mokymo turinio ir mokymo metodikos naujoves praktinėje veikloje; dalytis gerąja patirtimi ir skatinti ją; gilinti pedagogų specialiąją kompetenciją ir skatinti jų saviugdą ir tobulėjimą.  Ikimokyklinio, priešmokyklinio ugdymo,  meninio ugdymo pedagogų  metodinės grupės pagrindinis tikslas buvo, skatinti mokytojus profesiškai tobulėti analizuojant kolegų veiklos patirtį, dalintis ugdymo naujovėmis ir stengtis jas įgyvendinti. Metodinė tarybos tikslas siekti, kad įstaigos mokytojų ir pagalbos mokiniui specialistų komanda būtų reflektuojanti,  nuolat tobulėjanti, profesionali ir kūrybinga. </w:t>
      </w:r>
    </w:p>
    <w:p w:rsidR="00DC5B07" w:rsidRPr="0013451E" w:rsidRDefault="00DC5B07" w:rsidP="00DC5B07">
      <w:pPr>
        <w:ind w:right="98"/>
        <w:jc w:val="both"/>
        <w:rPr>
          <w:sz w:val="24"/>
          <w:szCs w:val="24"/>
        </w:rPr>
      </w:pPr>
      <w:r w:rsidRPr="0013451E">
        <w:rPr>
          <w:sz w:val="24"/>
          <w:szCs w:val="24"/>
        </w:rPr>
        <w:t xml:space="preserve">           2014 metais įstaigą lankė 4 Panevėžio rajono savivaldybės vaikai, gaunantys finansavimą pagal Panevėžio miesto savivaldybės ir Panevėžio rajono savivaldybės bendradarbiavimo sutartį dėl ikimokyklinio ir priešmokyklinio ugdymo paslaugų ir neformaliojo ugdymo paslaugų teikimo. </w:t>
      </w:r>
    </w:p>
    <w:p w:rsidR="00DC5B07" w:rsidRPr="0013451E" w:rsidRDefault="00DC5B07" w:rsidP="00DC5B07">
      <w:pPr>
        <w:ind w:right="98"/>
        <w:jc w:val="both"/>
        <w:rPr>
          <w:b/>
          <w:sz w:val="24"/>
          <w:szCs w:val="24"/>
        </w:rPr>
      </w:pPr>
      <w:r w:rsidRPr="0013451E">
        <w:rPr>
          <w:b/>
          <w:sz w:val="24"/>
          <w:szCs w:val="24"/>
        </w:rPr>
        <w:t xml:space="preserve">Vidiniai veiksniai. </w:t>
      </w:r>
    </w:p>
    <w:p w:rsidR="00DC5B07" w:rsidRPr="0013451E" w:rsidRDefault="00DC5B07" w:rsidP="002A73BF">
      <w:pPr>
        <w:spacing w:line="360" w:lineRule="auto"/>
        <w:ind w:right="98"/>
        <w:jc w:val="both"/>
        <w:rPr>
          <w:sz w:val="24"/>
          <w:szCs w:val="24"/>
        </w:rPr>
      </w:pPr>
      <w:r w:rsidRPr="0013451E">
        <w:rPr>
          <w:sz w:val="24"/>
          <w:szCs w:val="24"/>
        </w:rPr>
        <w:t xml:space="preserve">         Dėl jaunų šeimų emigracijos, mažėjančio specialiųjų poreikių vaikų skaičiaus uždaryta savaitinė grupė. Didėja poreikis ankstyvo amžiaus vaikų grupėms. Kaip ir visoje šalyje, ir mieste, ir įstaigoje fiksuojami dideli vaikų sergamumo rodikliai, tačiau 2014 metais mūsų įstaigoje sergamumo rodikliai pagerėjo.  2014 metais rugsėjo-gegužės mėn.  praleistų dienų - 8849. Iš jų dėl ligos 2872,  dėl kitų priežasčių 5977.  Lyginant su parėjusiais metais sergamumas mažesnis. Iš somatinių susirgimų daugiausia oro lašelinių  infekcijų: tai nosiaryklės uždegimai, tonzilitai, ausų uždegimai.  Nemažai brochitų.  Iš infekcinių susirgimų: vėjaraupiai – 3, skarlatinos – 4,  rotovirusas – 4. </w:t>
      </w:r>
    </w:p>
    <w:p w:rsidR="00DC5B07" w:rsidRPr="0013451E" w:rsidRDefault="00DC5B07" w:rsidP="00DC5B07">
      <w:pPr>
        <w:ind w:right="98"/>
        <w:jc w:val="both"/>
        <w:rPr>
          <w:sz w:val="24"/>
          <w:szCs w:val="24"/>
        </w:rPr>
      </w:pPr>
      <w:r w:rsidRPr="0013451E">
        <w:rPr>
          <w:sz w:val="24"/>
          <w:szCs w:val="24"/>
        </w:rPr>
        <w:t xml:space="preserve">         Įstaigoje socialinė parama teikiama  - 8 ugdytinių šeimoms. </w:t>
      </w:r>
    </w:p>
    <w:p w:rsidR="00DC5B07" w:rsidRPr="0013451E" w:rsidRDefault="00DC5B07" w:rsidP="00DC5B07">
      <w:pPr>
        <w:ind w:right="98"/>
        <w:jc w:val="both"/>
        <w:rPr>
          <w:sz w:val="24"/>
          <w:szCs w:val="24"/>
        </w:rPr>
      </w:pPr>
      <w:r w:rsidRPr="0013451E">
        <w:rPr>
          <w:sz w:val="24"/>
          <w:szCs w:val="24"/>
        </w:rPr>
        <w:t xml:space="preserve">         Nemokamą maitinimą gauna –  7 ugdytiniai. 50%  užmokesčio už maitinimą lengvata taikoma 12 šeimų,  100%  užmokesčio už maitinimą lengvata taikoma</w:t>
      </w:r>
      <w:r w:rsidRPr="0013451E">
        <w:rPr>
          <w:b/>
          <w:sz w:val="24"/>
          <w:szCs w:val="24"/>
        </w:rPr>
        <w:t xml:space="preserve"> </w:t>
      </w:r>
      <w:r w:rsidRPr="0013451E">
        <w:rPr>
          <w:sz w:val="24"/>
          <w:szCs w:val="24"/>
        </w:rPr>
        <w:t xml:space="preserve">25 šeimoms. </w:t>
      </w:r>
    </w:p>
    <w:p w:rsidR="00DC5B07" w:rsidRPr="0013451E" w:rsidRDefault="00DC5B07" w:rsidP="00DC5B07">
      <w:pPr>
        <w:ind w:right="98"/>
        <w:jc w:val="both"/>
        <w:rPr>
          <w:sz w:val="24"/>
          <w:szCs w:val="24"/>
        </w:rPr>
      </w:pPr>
      <w:r w:rsidRPr="0013451E">
        <w:rPr>
          <w:sz w:val="24"/>
          <w:szCs w:val="24"/>
        </w:rPr>
        <w:t xml:space="preserve">         Sukurta ir nuolat atnaujinama įstaigos internetinė svetainė. Pagrindinė informacija platinama ir gaunama elektroniniu paštu. Nuo 2012 m. rugsėjo 1 d. mokinių (MR) ir pedagogų (PER) statistiniai duomenys tvarkomi elektroniniame mokinių ir pedagogų registre. Nuo 2012 metų spalio 1 dienos informacija apie laisvas vietas ikimokyklinio ir priešmokyklinio ugdymo grupėse pateikama internetinėje svetainėje www.panevezys.lt.svietimas.</w:t>
      </w:r>
    </w:p>
    <w:p w:rsidR="00DC5B07" w:rsidRPr="002A73BF" w:rsidRDefault="00DC5B07" w:rsidP="002A73BF">
      <w:pPr>
        <w:pStyle w:val="Title"/>
        <w:spacing w:line="360" w:lineRule="auto"/>
        <w:jc w:val="both"/>
      </w:pPr>
      <w:r w:rsidRPr="0013451E">
        <w:rPr>
          <w:lang w:eastAsia="lt-LT"/>
        </w:rPr>
        <w:t xml:space="preserve">          </w:t>
      </w:r>
      <w:r w:rsidRPr="002A73BF">
        <w:t>Mūsų įstaigoje yra 6 kompiuteriai. Pedagogai naudojasi 1 kompiuteriu  ir spausdintuvu, kitais  kompiuteriais  ir  spausdintuvais  naudojasi buhalterė, apskaitininkė, ūkvedė, sekretorė ir vadovai. Pedagogai sėkmingai naudojasi pristatydami  pranešimus, gerąją patirti pedagogams ir tėvams įsigyta multimedia. Sėkmingai naudojamasi kopijavimo aparatu.  Nupirktas laminavimo aparatas ir aparatas dokumentams surišti. Grupėse ir salėje naudojamasi garso grotuvais. Įsigyta nauja garso sistema, mikrofonai.  Logopedai, specialieji pedagogai naudoja pratybose modernią  priemonę „Frepy“. Logopedo kabinetui nupirkta smėlio stalas kalbos terapijai. Įsigyta psichologo kabinetui priemonių darbui su ugdytiniais.</w:t>
      </w:r>
    </w:p>
    <w:p w:rsidR="00DC5B07" w:rsidRDefault="00DC5B07" w:rsidP="00DC5B07">
      <w:pPr>
        <w:ind w:right="-621"/>
        <w:jc w:val="both"/>
        <w:rPr>
          <w:sz w:val="24"/>
          <w:szCs w:val="24"/>
        </w:rPr>
      </w:pPr>
      <w:r w:rsidRPr="0013451E">
        <w:rPr>
          <w:color w:val="FF0000"/>
          <w:sz w:val="24"/>
          <w:szCs w:val="24"/>
        </w:rPr>
        <w:t xml:space="preserve">          </w:t>
      </w:r>
      <w:r w:rsidRPr="0013451E">
        <w:rPr>
          <w:sz w:val="24"/>
          <w:szCs w:val="24"/>
        </w:rPr>
        <w:t>Įstaigoje nuo 2013 m. rugsėj</w:t>
      </w:r>
      <w:r w:rsidR="002A73BF">
        <w:rPr>
          <w:sz w:val="24"/>
          <w:szCs w:val="24"/>
        </w:rPr>
        <w:t>o mėn. 9 d. pradėta renovacija.</w:t>
      </w:r>
    </w:p>
    <w:p w:rsidR="002A73BF" w:rsidRPr="0013451E" w:rsidRDefault="002A73BF" w:rsidP="00DC5B07">
      <w:pPr>
        <w:ind w:right="-621"/>
        <w:jc w:val="both"/>
        <w:rPr>
          <w:sz w:val="24"/>
          <w:szCs w:val="24"/>
        </w:rPr>
      </w:pPr>
    </w:p>
    <w:p w:rsidR="00DC5B07" w:rsidRPr="0013451E" w:rsidRDefault="00DC5B07" w:rsidP="002A73BF">
      <w:pPr>
        <w:ind w:right="98"/>
        <w:rPr>
          <w:b/>
          <w:sz w:val="24"/>
          <w:szCs w:val="24"/>
        </w:rPr>
      </w:pPr>
      <w:r w:rsidRPr="0013451E">
        <w:rPr>
          <w:b/>
          <w:sz w:val="24"/>
          <w:szCs w:val="24"/>
        </w:rPr>
        <w:t>III. ĮSTAIGOS  VYKDYTA  VEIKLA  IR  PASIEKTI  REZULTATAI</w:t>
      </w:r>
    </w:p>
    <w:p w:rsidR="00DC5B07" w:rsidRPr="002A73BF" w:rsidRDefault="00DC5B07" w:rsidP="00DC5B07">
      <w:pPr>
        <w:tabs>
          <w:tab w:val="left" w:pos="9180"/>
        </w:tabs>
        <w:jc w:val="both"/>
        <w:rPr>
          <w:b/>
          <w:sz w:val="24"/>
          <w:szCs w:val="24"/>
        </w:rPr>
      </w:pPr>
      <w:r w:rsidRPr="002A73BF">
        <w:rPr>
          <w:b/>
          <w:sz w:val="24"/>
          <w:szCs w:val="24"/>
        </w:rPr>
        <w:t xml:space="preserve">Veiklos tikslų įgyvendinimas.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697"/>
      </w:tblGrid>
      <w:tr w:rsidR="00DC5B07" w:rsidRPr="0013451E" w:rsidTr="00DC5B07">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2A73BF" w:rsidRDefault="00DC5B07" w:rsidP="00DC5B07">
            <w:pPr>
              <w:tabs>
                <w:tab w:val="left" w:pos="9180"/>
              </w:tabs>
              <w:rPr>
                <w:b/>
                <w:sz w:val="24"/>
                <w:szCs w:val="24"/>
              </w:rPr>
            </w:pPr>
            <w:r w:rsidRPr="002A73BF">
              <w:rPr>
                <w:b/>
                <w:sz w:val="24"/>
                <w:szCs w:val="24"/>
              </w:rPr>
              <w:t xml:space="preserve">Uždaviniai </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2A73BF" w:rsidRDefault="00DC5B07" w:rsidP="00DC5B07">
            <w:pPr>
              <w:tabs>
                <w:tab w:val="left" w:pos="9180"/>
              </w:tabs>
              <w:rPr>
                <w:b/>
                <w:sz w:val="24"/>
                <w:szCs w:val="24"/>
              </w:rPr>
            </w:pPr>
            <w:r w:rsidRPr="002A73BF">
              <w:rPr>
                <w:b/>
                <w:sz w:val="24"/>
                <w:szCs w:val="24"/>
              </w:rPr>
              <w:t xml:space="preserve">Kiekybiniai ir kokybiniai rezultatai </w:t>
            </w:r>
          </w:p>
        </w:tc>
      </w:tr>
      <w:tr w:rsidR="00DC5B07" w:rsidRPr="0013451E" w:rsidTr="00DC5B07">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Sukurti lanksčią paslaugų teikimo sistemą</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Tenkinami tėvų poreikiai: veikia prailginto ir paankstinto buvimo grupės.</w:t>
            </w:r>
          </w:p>
        </w:tc>
      </w:tr>
      <w:tr w:rsidR="00DC5B07" w:rsidRPr="0013451E" w:rsidTr="002A73BF">
        <w:trPr>
          <w:trHeight w:val="2088"/>
        </w:trPr>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2A73BF">
            <w:pPr>
              <w:jc w:val="both"/>
              <w:rPr>
                <w:sz w:val="24"/>
                <w:szCs w:val="24"/>
              </w:rPr>
            </w:pPr>
            <w:r w:rsidRPr="0013451E">
              <w:rPr>
                <w:sz w:val="24"/>
                <w:szCs w:val="24"/>
              </w:rPr>
              <w:t>Auginti reflektuojančią, nuolat tobulėjančią pedagoginę bendruomenę.</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2A73BF">
            <w:pPr>
              <w:ind w:right="98"/>
              <w:jc w:val="both"/>
              <w:rPr>
                <w:sz w:val="24"/>
                <w:szCs w:val="24"/>
              </w:rPr>
            </w:pPr>
            <w:r w:rsidRPr="0013451E">
              <w:rPr>
                <w:sz w:val="24"/>
                <w:szCs w:val="24"/>
              </w:rPr>
              <w:t xml:space="preserve">Parengta Aplinkosaugos priemonių programa. Ugdytiniai įgijo daugiau ekologinių žinių, jas realizavo praktinėje veikloje.  Dalyvauta neformaliojo švietimo programoje „Mažieji gamtos draugai“. Organizuotas psichologės seminaras „Pozityvus bendravimas ir bendradarbiavimas ugdant kūrybišką asmenybę“. Pedagogės gilino socialinę kompetenciją, pagerėjo sąveika su ugdytinių tėvais. </w:t>
            </w:r>
          </w:p>
        </w:tc>
      </w:tr>
      <w:tr w:rsidR="00DC5B07" w:rsidRPr="0013451E" w:rsidTr="00DC5B07">
        <w:tc>
          <w:tcPr>
            <w:tcW w:w="1951" w:type="dxa"/>
            <w:tcBorders>
              <w:top w:val="single" w:sz="4" w:space="0" w:color="auto"/>
              <w:left w:val="single" w:sz="4" w:space="0" w:color="auto"/>
              <w:bottom w:val="single" w:sz="4" w:space="0" w:color="auto"/>
              <w:right w:val="single" w:sz="4" w:space="0" w:color="auto"/>
            </w:tcBorders>
            <w:shd w:val="clear" w:color="auto" w:fill="auto"/>
          </w:tcPr>
          <w:p w:rsidR="002A73BF" w:rsidRDefault="00DC5B07" w:rsidP="002A73BF">
            <w:pPr>
              <w:jc w:val="both"/>
              <w:rPr>
                <w:sz w:val="24"/>
                <w:szCs w:val="24"/>
              </w:rPr>
            </w:pPr>
            <w:r w:rsidRPr="0013451E">
              <w:rPr>
                <w:sz w:val="24"/>
                <w:szCs w:val="24"/>
              </w:rPr>
              <w:t>Garantuoti kokybišką specialųjį, ikimokyklinį,</w:t>
            </w:r>
          </w:p>
          <w:p w:rsidR="00DC5B07" w:rsidRPr="0013451E" w:rsidRDefault="00DC5B07" w:rsidP="002A73BF">
            <w:pPr>
              <w:jc w:val="both"/>
              <w:rPr>
                <w:sz w:val="24"/>
                <w:szCs w:val="24"/>
              </w:rPr>
            </w:pPr>
            <w:r w:rsidRPr="0013451E">
              <w:rPr>
                <w:sz w:val="24"/>
                <w:szCs w:val="24"/>
              </w:rPr>
              <w:t>priešmokyklinį ugdymą ir taikyti mokymo turinio ir mokymo metodikos naujoves praktinėje veikloje</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 xml:space="preserve">Organizuoti ikimokyklinio, priešmokyklinio ir meninio ugdymo pedagogų metodinės grupės pasitarimai,  mokytojų tarybos posėdžiai , kvalifikacijos tobulinimo seminarai su kitais miesto lopšeliais-darželiais: „Vaiko  raiška per kūrybą“  I etapas ir „Kūrybiškumo ugdymas ikimokykliniame amžiuje“ I etapas. Pagerėjo įstaigos teikiamų paslaugų kokybė, pasidalinta patirtimi su socialiniais partneriais. Siekiant efektyvesnės ugdymo kokybės vyko metodinės tarybos pasitarimai, kurie įtakojo veikiančių metodinių grupių sąveiką. </w:t>
            </w:r>
          </w:p>
          <w:p w:rsidR="00DC5B07" w:rsidRPr="0013451E" w:rsidRDefault="00DC5B07" w:rsidP="00DC5B07">
            <w:pPr>
              <w:tabs>
                <w:tab w:val="left" w:pos="9180"/>
              </w:tabs>
              <w:jc w:val="both"/>
              <w:rPr>
                <w:sz w:val="24"/>
                <w:szCs w:val="24"/>
              </w:rPr>
            </w:pPr>
            <w:r w:rsidRPr="0013451E">
              <w:rPr>
                <w:sz w:val="24"/>
                <w:szCs w:val="24"/>
              </w:rPr>
              <w:t xml:space="preserve">Atliktas „Platusis auditas“ . </w:t>
            </w:r>
          </w:p>
        </w:tc>
      </w:tr>
      <w:tr w:rsidR="00DC5B07" w:rsidRPr="0013451E" w:rsidTr="00DC5B07">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jc w:val="both"/>
              <w:rPr>
                <w:sz w:val="24"/>
                <w:szCs w:val="24"/>
              </w:rPr>
            </w:pPr>
            <w:r w:rsidRPr="0013451E">
              <w:rPr>
                <w:sz w:val="24"/>
                <w:szCs w:val="24"/>
              </w:rPr>
              <w:t>Kryptingai įgyvendinti įstaigos ugdymo proceso uždavinius, užtikrinančius vaiko amžiui, poreikiams ir interesams palankias saviraiškos galimybes.</w:t>
            </w:r>
          </w:p>
          <w:p w:rsidR="00DC5B07" w:rsidRPr="0013451E" w:rsidRDefault="00DC5B07" w:rsidP="00DC5B07">
            <w:pPr>
              <w:tabs>
                <w:tab w:val="left" w:pos="9180"/>
              </w:tabs>
              <w:jc w:val="both"/>
              <w:rPr>
                <w:sz w:val="24"/>
                <w:szCs w:val="24"/>
              </w:rPr>
            </w:pPr>
            <w:r w:rsidRPr="0013451E">
              <w:rPr>
                <w:sz w:val="24"/>
                <w:szCs w:val="24"/>
              </w:rPr>
              <w:t>Ugdyti papildomai gabius vaikus</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6237"/>
              </w:tabs>
              <w:jc w:val="both"/>
              <w:rPr>
                <w:sz w:val="24"/>
                <w:szCs w:val="24"/>
              </w:rPr>
            </w:pPr>
            <w:r w:rsidRPr="0013451E">
              <w:rPr>
                <w:sz w:val="24"/>
                <w:szCs w:val="24"/>
              </w:rPr>
              <w:t xml:space="preserve">Vaiko gerovės  komisija  sėkmingai įgyvendino </w:t>
            </w:r>
            <w:r w:rsidRPr="0013451E">
              <w:rPr>
                <w:color w:val="000000"/>
                <w:sz w:val="24"/>
                <w:szCs w:val="24"/>
              </w:rPr>
              <w:t xml:space="preserve"> tikslus ir uždavinius.</w:t>
            </w:r>
          </w:p>
          <w:p w:rsidR="00DC5B07" w:rsidRPr="0013451E" w:rsidRDefault="00DC5B07" w:rsidP="00DC5B07">
            <w:pPr>
              <w:jc w:val="both"/>
              <w:rPr>
                <w:bCs/>
                <w:sz w:val="24"/>
                <w:szCs w:val="24"/>
              </w:rPr>
            </w:pPr>
            <w:r w:rsidRPr="0013451E">
              <w:rPr>
                <w:sz w:val="24"/>
                <w:szCs w:val="24"/>
              </w:rPr>
              <w:t xml:space="preserve">         Pagal </w:t>
            </w:r>
            <w:r w:rsidRPr="0013451E">
              <w:rPr>
                <w:bCs/>
                <w:sz w:val="24"/>
                <w:szCs w:val="24"/>
              </w:rPr>
              <w:t xml:space="preserve">neigiamų socialinių veiksnių programą </w:t>
            </w:r>
            <w:r w:rsidRPr="0013451E">
              <w:rPr>
                <w:sz w:val="24"/>
                <w:szCs w:val="24"/>
              </w:rPr>
              <w:t>buvo organizuoti prevenciniai</w:t>
            </w:r>
            <w:r w:rsidRPr="0013451E">
              <w:rPr>
                <w:bCs/>
                <w:sz w:val="24"/>
                <w:szCs w:val="24"/>
              </w:rPr>
              <w:t xml:space="preserve"> ir </w:t>
            </w:r>
            <w:r w:rsidRPr="0013451E">
              <w:rPr>
                <w:sz w:val="24"/>
                <w:szCs w:val="24"/>
              </w:rPr>
              <w:t>sveikatos stiprinimo bei sveikos gyvensenos įgūdžių formavimo renginiai.</w:t>
            </w:r>
            <w:r w:rsidRPr="0013451E">
              <w:rPr>
                <w:bCs/>
                <w:sz w:val="24"/>
                <w:szCs w:val="24"/>
              </w:rPr>
              <w:t xml:space="preserve">  11 renginių buvo skirta neigiamų socialinių veiksnių supažindinimo programai, formuojant nuostatas ir vertybes, stiprinančias jauno žmogaus sveiką gyvenseną. </w:t>
            </w:r>
            <w:r w:rsidRPr="0013451E">
              <w:rPr>
                <w:sz w:val="24"/>
                <w:szCs w:val="24"/>
              </w:rPr>
              <w:t>Tenkinant pagrindinius ugdytinių poreikius: saugumo, aktyvumo, saviraiškos, ugdytiniams organizuota 10 renginių šia tema.</w:t>
            </w:r>
          </w:p>
          <w:p w:rsidR="00DC5B07" w:rsidRPr="0013451E" w:rsidRDefault="00DC5B07" w:rsidP="00DC5B07">
            <w:pPr>
              <w:jc w:val="both"/>
              <w:rPr>
                <w:bCs/>
                <w:sz w:val="24"/>
                <w:szCs w:val="24"/>
              </w:rPr>
            </w:pPr>
            <w:r w:rsidRPr="0013451E">
              <w:rPr>
                <w:bCs/>
                <w:sz w:val="24"/>
                <w:szCs w:val="24"/>
              </w:rPr>
              <w:t xml:space="preserve">         </w:t>
            </w:r>
            <w:r w:rsidRPr="0013451E">
              <w:rPr>
                <w:sz w:val="24"/>
                <w:szCs w:val="24"/>
              </w:rPr>
              <w:t xml:space="preserve">Vaiko Gerovės komisija atliko kokybišką pradinį ir pakartotinį ugdytinių kalbos vertinimą. Laiku suteikė  kvalifikuotą pagalbą ugdytiniams, konsultacijas tėvams (globėjams, rūpintojams)  bei pedagogams . Buvo atliktas  pradinis įvertinimas  20 ugdytinių.  Pakartotinis įvertinimas atliktas 67 specialiųjų poreikių vaikams. </w:t>
            </w:r>
          </w:p>
          <w:p w:rsidR="00DC5B07" w:rsidRPr="0013451E" w:rsidRDefault="00DC5B07" w:rsidP="00DC5B07">
            <w:pPr>
              <w:tabs>
                <w:tab w:val="left" w:pos="9180"/>
              </w:tabs>
              <w:jc w:val="both"/>
              <w:rPr>
                <w:sz w:val="24"/>
                <w:szCs w:val="24"/>
              </w:rPr>
            </w:pPr>
            <w:r w:rsidRPr="0013451E">
              <w:rPr>
                <w:sz w:val="24"/>
                <w:szCs w:val="24"/>
              </w:rPr>
              <w:t>Pasirašytos sutartys su krepšinio mokykla ir šokių trenere. Ugdytiniai turi galimybę gauti klasikinio ir pramoginio šokio pagrindus, išmokti pagrindinius  krepšinio žaidimo elementus.</w:t>
            </w:r>
          </w:p>
          <w:p w:rsidR="00DC5B07" w:rsidRPr="0013451E" w:rsidRDefault="00DC5B07" w:rsidP="00DC5B07">
            <w:pPr>
              <w:tabs>
                <w:tab w:val="left" w:pos="9180"/>
              </w:tabs>
              <w:jc w:val="both"/>
              <w:rPr>
                <w:sz w:val="24"/>
                <w:szCs w:val="24"/>
              </w:rPr>
            </w:pPr>
            <w:r w:rsidRPr="0013451E">
              <w:rPr>
                <w:sz w:val="24"/>
                <w:szCs w:val="24"/>
              </w:rPr>
              <w:t xml:space="preserve">Organizuotas seminaras pagalbos mokiniui specialistams įstaigoje „Vaiko raidos vertinimo kriterijai ikimokykliniame amžiuje“. Specialistai įgijo papildomų kompetencijų apie vaikų raidos vertinimą.   </w:t>
            </w:r>
          </w:p>
        </w:tc>
      </w:tr>
      <w:tr w:rsidR="00DC5B07" w:rsidRPr="0013451E" w:rsidTr="002A73BF">
        <w:trPr>
          <w:trHeight w:val="221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2A73BF">
            <w:pPr>
              <w:jc w:val="both"/>
              <w:rPr>
                <w:sz w:val="24"/>
                <w:szCs w:val="24"/>
              </w:rPr>
            </w:pPr>
            <w:r w:rsidRPr="0013451E">
              <w:rPr>
                <w:sz w:val="24"/>
                <w:szCs w:val="24"/>
              </w:rPr>
              <w:t>Formuoti pozityvų tėvų požiūrį į partnerystę su ugdymo įstaiga.</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 xml:space="preserve">Organizuotos tėvų veiklos grupės. Tėvai aktyviai dalyvavo atliekant praktines užduotis. Tėvai sužinojo naujus efektyvius bendravimo būdus su elgesio ir emocijų sutrikimų turinčiais vaikais. </w:t>
            </w:r>
          </w:p>
          <w:p w:rsidR="00DC5B07" w:rsidRPr="0013451E" w:rsidRDefault="00DC5B07" w:rsidP="00DC5B07">
            <w:pPr>
              <w:tabs>
                <w:tab w:val="left" w:pos="9180"/>
              </w:tabs>
              <w:jc w:val="both"/>
              <w:rPr>
                <w:sz w:val="24"/>
                <w:szCs w:val="24"/>
              </w:rPr>
            </w:pPr>
            <w:r w:rsidRPr="0013451E">
              <w:rPr>
                <w:sz w:val="24"/>
                <w:szCs w:val="24"/>
              </w:rPr>
              <w:t xml:space="preserve"> Parengta kvalifikacijos tobulinimo programa „Kartu mes daug galim“. Psichologė skaitė tėvams paskaitas, tėvai atliko praktines užduotis individualiai. Daugiau tėvų pradėjo lankyti psichologo konsultacijas. </w:t>
            </w:r>
          </w:p>
        </w:tc>
      </w:tr>
      <w:tr w:rsidR="00DC5B07" w:rsidRPr="0013451E" w:rsidTr="00DC5B07">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Kurti įstaigos ugdymo aplinką, kurioje ugdytinis gyvena, bręsta ir kuria</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 xml:space="preserve">Siekiant užtikrinti ugdytinių judėjimo poreikį, pertvarkytos lauko žaidimų erdvės, perkeliant įrenginius, sumažinant gėlynų plotus. Atnaujintas sporto aikštyne esantis takelis plokščiapėdystei. Panaikintos senos gyvatvorės, atsisakyta betoninių bortelių gėlynuose. Perkeltos metalinės rūbų džiovyklos, atlaisvinant žalią veją. Grupių žaidimų erdvės papildytos naujais žaislais ir ugdymo priemonėmis. Daugeliui grupių pakeisti baldai: nupirkti stalai, kėdutės, sekcijos, lovytės lopšelio grupėse. </w:t>
            </w:r>
          </w:p>
        </w:tc>
      </w:tr>
      <w:tr w:rsidR="00DC5B07" w:rsidRPr="0013451E" w:rsidTr="00DC5B07">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jc w:val="both"/>
              <w:rPr>
                <w:sz w:val="24"/>
                <w:szCs w:val="24"/>
              </w:rPr>
            </w:pPr>
            <w:r w:rsidRPr="0013451E">
              <w:rPr>
                <w:sz w:val="24"/>
                <w:szCs w:val="24"/>
              </w:rPr>
              <w:t xml:space="preserve">Gerinti mikroklimatą. Grįsti mokytojų, bendruomenės </w:t>
            </w:r>
          </w:p>
          <w:p w:rsidR="00DC5B07" w:rsidRPr="0013451E" w:rsidRDefault="00DC5B07" w:rsidP="002A73BF">
            <w:pPr>
              <w:jc w:val="both"/>
              <w:rPr>
                <w:sz w:val="24"/>
                <w:szCs w:val="24"/>
              </w:rPr>
            </w:pPr>
            <w:r w:rsidRPr="0013451E">
              <w:rPr>
                <w:sz w:val="24"/>
                <w:szCs w:val="24"/>
              </w:rPr>
              <w:t>tarpusavio santykius pagarba, tolerancija ir supratimu</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Aptarnaujančiam personalui buvo surengti mokymai bendravimo ir bendradarbiavimo klausimais. Pagerėjo tarpusavio bendravimas. Aptarnaujantis personalas įgijo naujų žinių ir gebėjimų apie elgesio normas, apie  bendradarbiavimą su  pedagogais ir tėvais. Išklausę praktinius patarimus gebėjo juos pritaikyti praktinėje veikloje dirbant su ugdytiniais, turinčiais elgesio, emocijų ir kitų sutrikimų.</w:t>
            </w:r>
          </w:p>
          <w:p w:rsidR="00DC5B07" w:rsidRPr="0013451E" w:rsidRDefault="00DC5B07" w:rsidP="00DC5B07">
            <w:pPr>
              <w:tabs>
                <w:tab w:val="left" w:pos="9180"/>
              </w:tabs>
              <w:jc w:val="both"/>
              <w:rPr>
                <w:sz w:val="24"/>
                <w:szCs w:val="24"/>
              </w:rPr>
            </w:pPr>
            <w:r w:rsidRPr="0013451E">
              <w:rPr>
                <w:sz w:val="24"/>
                <w:szCs w:val="24"/>
              </w:rPr>
              <w:t xml:space="preserve">Buvo atliktas tyrimas siekiant išsiaiškinti bendravimo problemas ir ypatumus. Pastebėti pokyčiai dirbančiųjų tolerancija vienas kito nuomonei, tarpusavio pagalba ir pagarba. </w:t>
            </w:r>
          </w:p>
          <w:p w:rsidR="00DC5B07" w:rsidRPr="0013451E" w:rsidRDefault="00DC5B07" w:rsidP="00DC5B07">
            <w:pPr>
              <w:tabs>
                <w:tab w:val="left" w:pos="9180"/>
              </w:tabs>
              <w:jc w:val="both"/>
              <w:rPr>
                <w:sz w:val="24"/>
                <w:szCs w:val="24"/>
              </w:rPr>
            </w:pPr>
            <w:r w:rsidRPr="0013451E">
              <w:rPr>
                <w:sz w:val="24"/>
                <w:szCs w:val="24"/>
              </w:rPr>
              <w:t xml:space="preserve">Parengta darbuotojų skatinimo tvarka. Organizuotos įstaigoje dirbantiems ir dirbusiems darbuotojams  mokytojų dienos ir kalėdinės popietės. Pastebėtas aktyvus dalyvavimas ir šiltas bendravimas. </w:t>
            </w:r>
          </w:p>
        </w:tc>
      </w:tr>
      <w:tr w:rsidR="00DC5B07" w:rsidRPr="0013451E" w:rsidTr="00DC5B07">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Formuoti įvaizdį per organizacijos ryšius su visuomene</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 xml:space="preserve">Reprezentuota įstaiga rengiant straipsnius spaudoje: straipsnis „Ir tėvai gali padėti ugdyti vaikų kalbą“  dienraštyje „Sekundė“, kurį parengė   logopedė metodininkė Eugenija Radzevičiūtė. </w:t>
            </w:r>
            <w:r w:rsidRPr="0013451E">
              <w:rPr>
                <w:b/>
                <w:sz w:val="24"/>
                <w:szCs w:val="24"/>
              </w:rPr>
              <w:t>S</w:t>
            </w:r>
            <w:r w:rsidRPr="0013451E">
              <w:rPr>
                <w:sz w:val="24"/>
                <w:szCs w:val="24"/>
              </w:rPr>
              <w:t xml:space="preserve">traipsnį  „Panevėžio  lopšelyje-darželyje „Jūratė“ vaikai skatinami užjausti“ parengė auklėtoja  Gitana  Oksienė ir priešmokyklinio ugdymo pedagogė Rima Vasiliauskienė portale  ikimokyklinis.lt. </w:t>
            </w:r>
            <w:r w:rsidR="002A73BF">
              <w:rPr>
                <w:sz w:val="24"/>
                <w:szCs w:val="24"/>
              </w:rPr>
              <w:t xml:space="preserve"> </w:t>
            </w:r>
            <w:r w:rsidRPr="0013451E">
              <w:rPr>
                <w:sz w:val="24"/>
                <w:szCs w:val="24"/>
              </w:rPr>
              <w:t xml:space="preserve">Dienraštyje „Sekundė“ gerąja patirtimi kaip globoti gyvūnus dalinosi auklėtoja Gitana  Oksienė ir priešmokyklinio ugdymo pedagogė Rima Vasiliauskienė, parengusios </w:t>
            </w:r>
            <w:r w:rsidRPr="0013451E">
              <w:rPr>
                <w:b/>
                <w:sz w:val="24"/>
                <w:szCs w:val="24"/>
              </w:rPr>
              <w:t>s</w:t>
            </w:r>
            <w:r w:rsidRPr="0013451E">
              <w:rPr>
                <w:sz w:val="24"/>
                <w:szCs w:val="24"/>
              </w:rPr>
              <w:t xml:space="preserve">traipsnį  „Darželinukai mokomi mylėti nuskriaustus gyvūnus“. </w:t>
            </w:r>
          </w:p>
          <w:p w:rsidR="00DC5B07" w:rsidRPr="0013451E" w:rsidRDefault="00DC5B07" w:rsidP="00DC5B07">
            <w:pPr>
              <w:tabs>
                <w:tab w:val="left" w:pos="9180"/>
              </w:tabs>
              <w:jc w:val="both"/>
              <w:rPr>
                <w:sz w:val="24"/>
                <w:szCs w:val="24"/>
              </w:rPr>
            </w:pPr>
            <w:r w:rsidRPr="0013451E">
              <w:rPr>
                <w:sz w:val="24"/>
                <w:szCs w:val="24"/>
              </w:rPr>
              <w:t xml:space="preserve">Nuolat atnaujinama įstaigos internetinė svetainė, stebimas tėvų aktyvus domėjimasis informacija joje.  Parengti ir pristatyti mieste informaciniai biuleteniai ir skrajutės apie įstaigą ir teikiamas paslaugas. </w:t>
            </w:r>
          </w:p>
        </w:tc>
      </w:tr>
      <w:tr w:rsidR="00DC5B07" w:rsidRPr="0013451E" w:rsidTr="00DC5B07">
        <w:tc>
          <w:tcPr>
            <w:tcW w:w="1951"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Formuoti įvaizdį per švietimo įstaigos kontaktinės grupės</w:t>
            </w: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DC5B07" w:rsidRPr="0013451E" w:rsidRDefault="00DC5B07" w:rsidP="00DC5B07">
            <w:pPr>
              <w:tabs>
                <w:tab w:val="left" w:pos="9180"/>
              </w:tabs>
              <w:jc w:val="both"/>
              <w:rPr>
                <w:sz w:val="24"/>
                <w:szCs w:val="24"/>
              </w:rPr>
            </w:pPr>
            <w:r w:rsidRPr="0013451E">
              <w:rPr>
                <w:sz w:val="24"/>
                <w:szCs w:val="24"/>
              </w:rPr>
              <w:t xml:space="preserve">Vyko metodinių grupių „Apskriti stalai- diskusijos“  su pradinių klasių mokytojais. Logopedų, specialiųjų pedagogų, psichologo metodinė grupė dalinosi gerąja patirtimi su miesto pagalbos mokiniui specialistais. Buvo parengti pranešimai ir ugdymo priemonės. </w:t>
            </w:r>
          </w:p>
        </w:tc>
      </w:tr>
    </w:tbl>
    <w:p w:rsidR="00DC5B07" w:rsidRPr="0013451E" w:rsidRDefault="00DC5B07" w:rsidP="00DC5B07">
      <w:pPr>
        <w:ind w:right="98"/>
        <w:jc w:val="both"/>
        <w:rPr>
          <w:sz w:val="24"/>
          <w:szCs w:val="24"/>
        </w:rPr>
      </w:pPr>
      <w:r w:rsidRPr="0013451E">
        <w:rPr>
          <w:sz w:val="24"/>
          <w:szCs w:val="24"/>
        </w:rPr>
        <w:t xml:space="preserve">         Patvirtintas priešmokyklinio programos ugdymo planas 2013-2014 m.m. Įstaigoje yra sukomplektuotos 3 priešmokyklinio ugdymo grupės: viena bendrojo ugdymo, ir  dvi  specialiojo  ugdymo grupės.  </w:t>
      </w:r>
    </w:p>
    <w:p w:rsidR="00DC5B07" w:rsidRPr="0013451E" w:rsidRDefault="00DC5B07" w:rsidP="00DC5B07">
      <w:pPr>
        <w:ind w:right="98"/>
        <w:jc w:val="both"/>
        <w:rPr>
          <w:sz w:val="24"/>
          <w:szCs w:val="24"/>
        </w:rPr>
      </w:pPr>
      <w:r w:rsidRPr="0013451E">
        <w:rPr>
          <w:color w:val="FF0000"/>
          <w:sz w:val="24"/>
          <w:szCs w:val="24"/>
        </w:rPr>
        <w:t xml:space="preserve">         </w:t>
      </w:r>
      <w:r w:rsidRPr="0013451E">
        <w:rPr>
          <w:sz w:val="24"/>
          <w:szCs w:val="24"/>
        </w:rPr>
        <w:t xml:space="preserve">2013-2014 m.m. mokyklai buvo rengiama 37 priešmokyklinio amžiaus vaikai. Vaikų pažanga ir pasiekimai 2013-2014 m.m. buvo vertinami ugdomųjų metų pradžioje ir pabaigoje, padarius pažangą, atlikti tarpiniai vertinimai vadovaujantis Priešmokyklinio ugdymo standartu, patvirtintu LR ŠMM 2003 m. liepos 8 d. įsakymu Nr. ISAK - 1015, įstaigos parengtu ir patvirtintu Priešmokyklinio ugdymo organizavimo tvarkos aprašu 2005-10-05  įsakymu. Visi priešmokyklinio ugdymo grupių ugdytiniai įgiję kasdieniniam gyvenimui bei sėkmingam ugdymui(si) būtinų kompetencijų išvyko į pasirinktas mokyklas.  Daugiausiai ugdytinių išvyko į „Vyturio“ progimnaziją. </w:t>
      </w:r>
    </w:p>
    <w:p w:rsidR="00DC5B07" w:rsidRPr="0013451E" w:rsidRDefault="00DC5B07" w:rsidP="00DC5B07">
      <w:pPr>
        <w:ind w:right="98"/>
        <w:jc w:val="both"/>
        <w:rPr>
          <w:b/>
          <w:sz w:val="24"/>
          <w:szCs w:val="24"/>
        </w:rPr>
      </w:pPr>
      <w:r w:rsidRPr="0013451E">
        <w:rPr>
          <w:sz w:val="24"/>
          <w:szCs w:val="24"/>
        </w:rPr>
        <w:t xml:space="preserve">           2014 m. įstaigoje dirbantys mokytojai ir pagalbos mokiniui specialistai parengė ir  vykdė projektus: „Aukime kartu“,  „Sveiki dantukai“, „Dantukų fėja“,  „Mažieji  vaikai – paukštelių draugai“,„Gyvenu prie Nevėžio“, „Augu su knyga“, „Mes knygučių draugai“, „Būsiu sveikas ir saugus“.</w:t>
      </w:r>
    </w:p>
    <w:p w:rsidR="00DC5B07" w:rsidRPr="0013451E" w:rsidRDefault="00DC5B07" w:rsidP="00DC5B07">
      <w:pPr>
        <w:ind w:right="98"/>
        <w:jc w:val="both"/>
        <w:rPr>
          <w:b/>
          <w:sz w:val="24"/>
          <w:szCs w:val="24"/>
        </w:rPr>
      </w:pPr>
      <w:r w:rsidRPr="0013451E">
        <w:rPr>
          <w:b/>
          <w:sz w:val="24"/>
          <w:szCs w:val="24"/>
        </w:rPr>
        <w:t xml:space="preserve">           </w:t>
      </w:r>
      <w:r w:rsidRPr="0013451E">
        <w:rPr>
          <w:sz w:val="24"/>
          <w:szCs w:val="24"/>
        </w:rPr>
        <w:t xml:space="preserve">Įstaigoje organizuotos šventės ir kiti renginiai ugdytiniams, jų tėveliams, bendruomenei:„Rugsėjo 1-osios šventė“, „Dėdės derliaus šventė“, „Darželio gimtadienis“, „Kalėdiniai rytmečiai“, „Trys karaliai“, „Užgavėnės“, „Vasario 16-osios“ rytmetis, „Kaziuko mugė“, Velykų rytmetis, rytmečiai skirti mamų ir šeimos dienai. </w:t>
      </w:r>
    </w:p>
    <w:p w:rsidR="00DC5B07" w:rsidRPr="0013451E" w:rsidRDefault="00DC5B07" w:rsidP="00DC5B07">
      <w:pPr>
        <w:ind w:right="98"/>
        <w:jc w:val="both"/>
        <w:rPr>
          <w:b/>
          <w:sz w:val="24"/>
          <w:szCs w:val="24"/>
        </w:rPr>
      </w:pPr>
      <w:r w:rsidRPr="0013451E">
        <w:rPr>
          <w:color w:val="FF0000"/>
          <w:sz w:val="24"/>
          <w:szCs w:val="24"/>
        </w:rPr>
        <w:t xml:space="preserve">          </w:t>
      </w:r>
      <w:r w:rsidRPr="0013451E">
        <w:rPr>
          <w:sz w:val="24"/>
          <w:szCs w:val="24"/>
        </w:rPr>
        <w:t xml:space="preserve">Įstaigos ugdytinių ir pedagogų dalyvavimas miesto, respublikiniuose ir tarptautiniuose renginiuose: Panevėžio ikimokyklinių įstaigų vaikų kūrybinių darbų konkurse „Man linksma ir smagu – aš sveikai gyvenu “, akcijoje virtualioje erdvėje „Švarių rankų šokis“,  </w:t>
      </w:r>
      <w:r w:rsidRPr="0013451E">
        <w:rPr>
          <w:b/>
          <w:sz w:val="24"/>
          <w:szCs w:val="24"/>
        </w:rPr>
        <w:t>r</w:t>
      </w:r>
      <w:r w:rsidRPr="0013451E">
        <w:rPr>
          <w:sz w:val="24"/>
          <w:szCs w:val="24"/>
        </w:rPr>
        <w:t xml:space="preserve">espublikiniame vaikų piešinių konkurse „Gandrus pasitinkant“, Panevėžio savivaldybės  sveikatos centre renginyje „Kur gyvena vitaminai“,  Panevėžio miesto tarpdarželinėse estafečių varžybose „ Olimpinės viltys“, Panevėžio miesto „Vaikystės šventėje“, Panevėžio  miesto projekte „Vaikų tautiškumo ugdymas per muzikinę veiklą“, Panevėžio miesto kraštotyros muziejaus edukacinėse programose, respublikiniame  konkurse „Sportas ir aš“, Kauno lopšelio-darželio  „Ąžuolėlis“ konkurse „Gerumo lašelis iš mano širdelės“, Panevėžio miesto renginyje vandens dienai paminėti „Vandens lašeliai“, Panevėžio miesto renginyje „Gamtos spalvos“, Dexteros  konkurse virtualioje erdvėje „Tavo roletas“, Naisių vasaros renginyje „Gražinkime Lietuvą“, neformaliojo švietimo programoje „Mažieji gamtos draugai“. </w:t>
      </w:r>
    </w:p>
    <w:p w:rsidR="00DC5B07" w:rsidRPr="0013451E" w:rsidRDefault="00DC5B07" w:rsidP="00DC5B07">
      <w:pPr>
        <w:ind w:right="98"/>
        <w:jc w:val="both"/>
        <w:rPr>
          <w:b/>
          <w:sz w:val="24"/>
          <w:szCs w:val="24"/>
        </w:rPr>
      </w:pPr>
      <w:r w:rsidRPr="0013451E">
        <w:rPr>
          <w:color w:val="FF0000"/>
          <w:sz w:val="24"/>
          <w:szCs w:val="24"/>
        </w:rPr>
        <w:t xml:space="preserve">         </w:t>
      </w:r>
      <w:r w:rsidRPr="0013451E">
        <w:rPr>
          <w:b/>
          <w:sz w:val="24"/>
          <w:szCs w:val="24"/>
        </w:rPr>
        <w:t xml:space="preserve"> </w:t>
      </w:r>
      <w:r w:rsidRPr="0013451E">
        <w:rPr>
          <w:sz w:val="24"/>
          <w:szCs w:val="24"/>
        </w:rPr>
        <w:t>Bendravimas su kitomis švietimo įstaigomis, socialiniais partneriais</w:t>
      </w:r>
      <w:r w:rsidRPr="0013451E">
        <w:rPr>
          <w:b/>
          <w:sz w:val="24"/>
          <w:szCs w:val="24"/>
        </w:rPr>
        <w:t xml:space="preserve">: </w:t>
      </w:r>
      <w:r w:rsidRPr="0013451E">
        <w:rPr>
          <w:sz w:val="24"/>
          <w:szCs w:val="24"/>
        </w:rPr>
        <w:t>Panevėžio lėlių vežimo teatre „Meduolių trobelė“</w:t>
      </w:r>
      <w:r w:rsidRPr="0013451E">
        <w:rPr>
          <w:b/>
          <w:sz w:val="24"/>
          <w:szCs w:val="24"/>
        </w:rPr>
        <w:t>,</w:t>
      </w:r>
      <w:r w:rsidRPr="0013451E">
        <w:rPr>
          <w:sz w:val="24"/>
          <w:szCs w:val="24"/>
        </w:rPr>
        <w:t xml:space="preserve"> „Vyturio dainos“ – „Vyturio“ progimnazijoje, Muzikos mokykloje Vasario 16-osios šventė „Daina Lietuvai“, šaškių turnyre lopšelyje-darželyje „Vaivorykštė“,  koncertas „Pavasario garsai“ bibliotekoje  „Židinys“,</w:t>
      </w:r>
      <w:r w:rsidRPr="0013451E">
        <w:rPr>
          <w:b/>
          <w:sz w:val="24"/>
          <w:szCs w:val="24"/>
        </w:rPr>
        <w:t xml:space="preserve"> </w:t>
      </w:r>
      <w:r w:rsidRPr="0013451E">
        <w:rPr>
          <w:sz w:val="24"/>
          <w:szCs w:val="24"/>
        </w:rPr>
        <w:t>rytmetys „Amsiaus laiškas“- „Nevėžio“  pagrindinėje mokykloje</w:t>
      </w:r>
      <w:r w:rsidRPr="0013451E">
        <w:rPr>
          <w:b/>
          <w:sz w:val="24"/>
          <w:szCs w:val="24"/>
        </w:rPr>
        <w:t xml:space="preserve">, </w:t>
      </w:r>
      <w:r w:rsidRPr="0013451E">
        <w:rPr>
          <w:sz w:val="24"/>
          <w:szCs w:val="24"/>
        </w:rPr>
        <w:t xml:space="preserve">edukacinės – pažintinės išvykos į biblioteką „Židinys“,  į Kraštotyros muziejų. </w:t>
      </w:r>
    </w:p>
    <w:p w:rsidR="00DC5B07" w:rsidRPr="0013451E" w:rsidRDefault="00DC5B07" w:rsidP="00DC5B07">
      <w:pPr>
        <w:ind w:right="98"/>
        <w:jc w:val="both"/>
        <w:rPr>
          <w:color w:val="FF0000"/>
          <w:sz w:val="24"/>
          <w:szCs w:val="24"/>
        </w:rPr>
      </w:pPr>
      <w:r w:rsidRPr="0013451E">
        <w:rPr>
          <w:sz w:val="24"/>
          <w:szCs w:val="24"/>
        </w:rPr>
        <w:t xml:space="preserve">         Įstaigoje vyko kvalifikacijos tobulinimo seminaras  pedagogams „Vaiko  raiška per kūrybą“,   kurį parengė  direktoriaus pavaduotoja ugdymui Dalytė Milaševičiūtė</w:t>
      </w:r>
      <w:r w:rsidRPr="0013451E">
        <w:rPr>
          <w:b/>
          <w:sz w:val="24"/>
          <w:szCs w:val="24"/>
        </w:rPr>
        <w:t xml:space="preserve">. </w:t>
      </w:r>
      <w:r w:rsidRPr="0013451E">
        <w:rPr>
          <w:sz w:val="24"/>
          <w:szCs w:val="24"/>
        </w:rPr>
        <w:t xml:space="preserve"> </w:t>
      </w:r>
      <w:r w:rsidRPr="0013451E">
        <w:rPr>
          <w:color w:val="FF0000"/>
          <w:sz w:val="24"/>
          <w:szCs w:val="24"/>
        </w:rPr>
        <w:t xml:space="preserve">         </w:t>
      </w:r>
    </w:p>
    <w:p w:rsidR="00DC5B07" w:rsidRPr="0013451E" w:rsidRDefault="00DC5B07" w:rsidP="00DC5B07">
      <w:pPr>
        <w:ind w:right="98"/>
        <w:jc w:val="center"/>
        <w:rPr>
          <w:b/>
          <w:sz w:val="24"/>
          <w:szCs w:val="24"/>
        </w:rPr>
      </w:pPr>
      <w:r w:rsidRPr="0013451E">
        <w:rPr>
          <w:b/>
          <w:sz w:val="24"/>
          <w:szCs w:val="24"/>
        </w:rPr>
        <w:t>IV. PATVIRTINTŲ ASIGNAVIMŲ PANAUDOJIMAS</w:t>
      </w:r>
    </w:p>
    <w:p w:rsidR="00DC5B07" w:rsidRPr="0013451E" w:rsidRDefault="00DC5B07" w:rsidP="00DC5B07">
      <w:pPr>
        <w:ind w:right="98"/>
        <w:jc w:val="both"/>
        <w:rPr>
          <w:sz w:val="24"/>
          <w:szCs w:val="24"/>
        </w:rPr>
      </w:pPr>
      <w:r w:rsidRPr="0013451E">
        <w:rPr>
          <w:b/>
          <w:sz w:val="24"/>
          <w:szCs w:val="24"/>
        </w:rPr>
        <w:t xml:space="preserve">          </w:t>
      </w:r>
      <w:r w:rsidRPr="0013451E">
        <w:rPr>
          <w:sz w:val="24"/>
          <w:szCs w:val="24"/>
        </w:rPr>
        <w:t>Apyskaitinio laikotarpio pabaigai sąmata</w:t>
      </w:r>
      <w:r w:rsidRPr="0013451E">
        <w:rPr>
          <w:color w:val="FF0000"/>
          <w:sz w:val="24"/>
          <w:szCs w:val="24"/>
        </w:rPr>
        <w:t xml:space="preserve"> </w:t>
      </w:r>
      <w:r w:rsidRPr="0013451E">
        <w:rPr>
          <w:sz w:val="24"/>
          <w:szCs w:val="24"/>
        </w:rPr>
        <w:t xml:space="preserve">– 1893,3 tūkst. lt.  iš jų: 1139,4 tūkst. lt.  įstaigos aplinkos finansavimui,    mokinio krepšeliui finansuoti   ikimokykliniam ugdymui  - 519,2 tūkst. lt. ir priešmokykliniam ugdymui 99,2 tūkst. lt. ir  įmokų už išlaikymą švietimo įstaigoje 135,4 tūkst. lt.  </w:t>
      </w:r>
    </w:p>
    <w:p w:rsidR="00DC5B07" w:rsidRPr="0013451E" w:rsidRDefault="00DC5B07" w:rsidP="00DC5B07">
      <w:pPr>
        <w:ind w:right="98"/>
        <w:jc w:val="both"/>
        <w:rPr>
          <w:sz w:val="24"/>
          <w:szCs w:val="24"/>
        </w:rPr>
      </w:pPr>
      <w:r w:rsidRPr="0013451E">
        <w:rPr>
          <w:sz w:val="24"/>
          <w:szCs w:val="24"/>
        </w:rPr>
        <w:t xml:space="preserve">         Per 2014 m. ataskaitinį laikotarpį biudžeto programoms finansuoti  iš viso gauta : 1897,4  tūkst. lt. Aplinkai finansuoti – 1139,4 tūkst. lt.,  mokinio krepšeliui ikimokykliniam ugdymui – 519,2 tūkst. lt., mokinio krepšeliui priešmokykliniam ugdymui – 99,2 tūkst. lt., įmokų už išlaikymą švietimo įstaigoje 132,5 tūkst. lt.  </w:t>
      </w:r>
    </w:p>
    <w:p w:rsidR="00DC5B07" w:rsidRPr="0013451E" w:rsidRDefault="00DC5B07" w:rsidP="00DC5B07">
      <w:pPr>
        <w:shd w:val="clear" w:color="auto" w:fill="FFFFFF"/>
        <w:ind w:right="-621"/>
        <w:jc w:val="both"/>
        <w:outlineLvl w:val="0"/>
        <w:rPr>
          <w:sz w:val="24"/>
          <w:szCs w:val="24"/>
        </w:rPr>
      </w:pPr>
      <w:r w:rsidRPr="0013451E">
        <w:rPr>
          <w:color w:val="FF0000"/>
          <w:sz w:val="24"/>
          <w:szCs w:val="24"/>
        </w:rPr>
        <w:t xml:space="preserve">         </w:t>
      </w:r>
      <w:r w:rsidRPr="0013451E">
        <w:rPr>
          <w:sz w:val="24"/>
          <w:szCs w:val="24"/>
        </w:rPr>
        <w:t xml:space="preserve">Per  2014 m. gauta  paramos  lėšų 2% gyventojų pajamų  mokesčio lėšos 5,5 tūkst. lt. </w:t>
      </w:r>
    </w:p>
    <w:p w:rsidR="00DC5B07" w:rsidRPr="0013451E" w:rsidRDefault="00DC5B07" w:rsidP="00DC5B07">
      <w:pPr>
        <w:ind w:right="-621"/>
        <w:jc w:val="both"/>
        <w:rPr>
          <w:sz w:val="24"/>
          <w:szCs w:val="24"/>
        </w:rPr>
      </w:pPr>
      <w:r w:rsidRPr="0013451E">
        <w:rPr>
          <w:sz w:val="24"/>
          <w:szCs w:val="24"/>
        </w:rPr>
        <w:t>Už 2013/2014m. lėšas  įsigytos žaliuzės grupėms – 5,9 tūkst. lt. , garso sistema salei 1,0 tūkst. lt.,</w:t>
      </w:r>
    </w:p>
    <w:p w:rsidR="00DC5B07" w:rsidRPr="0013451E" w:rsidRDefault="00DC5B07" w:rsidP="00DC5B07">
      <w:pPr>
        <w:ind w:right="-621"/>
        <w:jc w:val="both"/>
        <w:rPr>
          <w:sz w:val="24"/>
          <w:szCs w:val="24"/>
        </w:rPr>
      </w:pPr>
      <w:r w:rsidRPr="0013451E">
        <w:rPr>
          <w:sz w:val="24"/>
          <w:szCs w:val="24"/>
        </w:rPr>
        <w:t>dulkių siurbliai grupėms 1,6 tūkst. lt. 2 % paramos lėšos likusios banko sąskaitoje 1,5 tūkst. lt.</w:t>
      </w:r>
    </w:p>
    <w:p w:rsidR="00DC5B07" w:rsidRPr="0013451E" w:rsidRDefault="00DC5B07" w:rsidP="00DC5B07">
      <w:pPr>
        <w:ind w:right="-621"/>
        <w:jc w:val="both"/>
        <w:outlineLvl w:val="0"/>
        <w:rPr>
          <w:sz w:val="24"/>
          <w:szCs w:val="24"/>
        </w:rPr>
      </w:pPr>
      <w:r w:rsidRPr="0013451E">
        <w:rPr>
          <w:sz w:val="24"/>
          <w:szCs w:val="24"/>
        </w:rPr>
        <w:t xml:space="preserve">Iš mokinio krepšelio lėšų  nupirkti baldai ir žaislai grupėms– 12,9tūkst. lt. </w:t>
      </w:r>
    </w:p>
    <w:p w:rsidR="00DC5B07" w:rsidRPr="0013451E" w:rsidRDefault="00DC5B07" w:rsidP="00DC5B07">
      <w:pPr>
        <w:ind w:right="-621"/>
        <w:jc w:val="both"/>
        <w:outlineLvl w:val="0"/>
        <w:rPr>
          <w:sz w:val="24"/>
          <w:szCs w:val="24"/>
        </w:rPr>
      </w:pPr>
      <w:r w:rsidRPr="0013451E">
        <w:rPr>
          <w:sz w:val="24"/>
          <w:szCs w:val="24"/>
        </w:rPr>
        <w:t xml:space="preserve">Iš tėvų lėšų įstaigos reikmėms – 46,2 tūkst.  lt. </w:t>
      </w:r>
    </w:p>
    <w:p w:rsidR="00DC5B07" w:rsidRPr="0013451E" w:rsidRDefault="00DC5B07" w:rsidP="00DC5B07">
      <w:pPr>
        <w:ind w:right="98"/>
        <w:jc w:val="both"/>
        <w:rPr>
          <w:sz w:val="24"/>
          <w:szCs w:val="24"/>
        </w:rPr>
      </w:pPr>
      <w:r w:rsidRPr="0013451E">
        <w:rPr>
          <w:sz w:val="24"/>
          <w:szCs w:val="24"/>
        </w:rPr>
        <w:t xml:space="preserve">         Įstaiga 2014m. pabaigai liko kreditorinis įsiskolinimas. Visas kreditorinis įsiskolinimas – 120,1 tūkst. lt.  </w:t>
      </w:r>
    </w:p>
    <w:p w:rsidR="00DC5B07" w:rsidRPr="0013451E" w:rsidRDefault="00DC5B07" w:rsidP="00DC5B07">
      <w:pPr>
        <w:ind w:right="98"/>
        <w:jc w:val="both"/>
        <w:rPr>
          <w:sz w:val="24"/>
          <w:szCs w:val="24"/>
        </w:rPr>
      </w:pPr>
      <w:r w:rsidRPr="0013451E">
        <w:rPr>
          <w:color w:val="FF0000"/>
          <w:sz w:val="24"/>
          <w:szCs w:val="24"/>
        </w:rPr>
        <w:t xml:space="preserve">         </w:t>
      </w:r>
      <w:r w:rsidRPr="0013451E">
        <w:rPr>
          <w:sz w:val="24"/>
          <w:szCs w:val="24"/>
        </w:rPr>
        <w:t>Biudžeto lėšų aplinkai finansuoti kreditorinis įsiskolinimas viso yra  116,2 tūkst. lt iš kurių:</w:t>
      </w:r>
    </w:p>
    <w:p w:rsidR="00DC5B07" w:rsidRPr="0013451E" w:rsidRDefault="00DC5B07" w:rsidP="00DC5B07">
      <w:pPr>
        <w:ind w:right="98"/>
        <w:jc w:val="both"/>
        <w:outlineLvl w:val="0"/>
        <w:rPr>
          <w:sz w:val="24"/>
          <w:szCs w:val="24"/>
        </w:rPr>
      </w:pPr>
      <w:r w:rsidRPr="0013451E">
        <w:rPr>
          <w:sz w:val="24"/>
          <w:szCs w:val="24"/>
        </w:rPr>
        <w:t>2.1.1.1.1.1 darbo užmokesčiui 63,1 tūkst. Lt</w:t>
      </w:r>
    </w:p>
    <w:p w:rsidR="00DC5B07" w:rsidRPr="0013451E" w:rsidRDefault="00DC5B07" w:rsidP="00DC5B07">
      <w:pPr>
        <w:ind w:right="98"/>
        <w:jc w:val="both"/>
        <w:outlineLvl w:val="0"/>
        <w:rPr>
          <w:sz w:val="24"/>
          <w:szCs w:val="24"/>
        </w:rPr>
      </w:pPr>
      <w:r w:rsidRPr="0013451E">
        <w:rPr>
          <w:sz w:val="24"/>
          <w:szCs w:val="24"/>
        </w:rPr>
        <w:t xml:space="preserve">2.1.2.1.1.1. str. socialinio draudimo įmokos  24,6 tūkst. lt  tai įsiskolinimas valstybinio socialinio draudimo fondui už gruodžio mėn., kuris bus sumokėtas sekantį mėnesį. </w:t>
      </w:r>
    </w:p>
    <w:p w:rsidR="00DC5B07" w:rsidRPr="0013451E" w:rsidRDefault="00DC5B07" w:rsidP="00DC5B07">
      <w:pPr>
        <w:ind w:right="98"/>
        <w:jc w:val="both"/>
        <w:outlineLvl w:val="0"/>
        <w:rPr>
          <w:sz w:val="24"/>
          <w:szCs w:val="24"/>
        </w:rPr>
      </w:pPr>
      <w:r w:rsidRPr="0013451E">
        <w:rPr>
          <w:sz w:val="24"/>
          <w:szCs w:val="24"/>
        </w:rPr>
        <w:t>2.2.1.1.1.1. str. mityba -1,4 tūkst. lt</w:t>
      </w:r>
    </w:p>
    <w:p w:rsidR="00DC5B07" w:rsidRPr="0013451E" w:rsidRDefault="00DC5B07" w:rsidP="00DC5B07">
      <w:pPr>
        <w:ind w:right="98"/>
        <w:jc w:val="both"/>
        <w:rPr>
          <w:sz w:val="24"/>
          <w:szCs w:val="24"/>
        </w:rPr>
      </w:pPr>
      <w:r w:rsidRPr="0013451E">
        <w:rPr>
          <w:sz w:val="24"/>
          <w:szCs w:val="24"/>
        </w:rPr>
        <w:t xml:space="preserve">2.2.1.1.1.20 str. komunalines paslaugas: šildymas, elektra, vanduo – 27,1  tūkst. lt. </w:t>
      </w:r>
    </w:p>
    <w:p w:rsidR="00DC5B07" w:rsidRPr="0013451E" w:rsidRDefault="00DC5B07" w:rsidP="00DC5B07">
      <w:pPr>
        <w:ind w:right="98"/>
        <w:jc w:val="both"/>
        <w:outlineLvl w:val="0"/>
        <w:rPr>
          <w:sz w:val="24"/>
          <w:szCs w:val="24"/>
        </w:rPr>
      </w:pPr>
      <w:r w:rsidRPr="0013451E">
        <w:rPr>
          <w:sz w:val="24"/>
          <w:szCs w:val="24"/>
        </w:rPr>
        <w:t xml:space="preserve">         Spec. lėšų kreditoriams įsiskolinimas.</w:t>
      </w:r>
    </w:p>
    <w:p w:rsidR="00DC5B07" w:rsidRPr="0013451E" w:rsidRDefault="00DC5B07" w:rsidP="00DC5B07">
      <w:pPr>
        <w:ind w:right="98"/>
        <w:jc w:val="both"/>
        <w:rPr>
          <w:sz w:val="24"/>
          <w:szCs w:val="24"/>
        </w:rPr>
      </w:pPr>
      <w:r w:rsidRPr="0013451E">
        <w:rPr>
          <w:sz w:val="24"/>
          <w:szCs w:val="24"/>
        </w:rPr>
        <w:t>2.2.1.1.1.1. str. mityba   2,0 tūkst. lt  (tėvai skolingi įstaigai)</w:t>
      </w:r>
    </w:p>
    <w:p w:rsidR="00DC5B07" w:rsidRPr="0013451E" w:rsidRDefault="00DC5B07" w:rsidP="00DC5B07">
      <w:pPr>
        <w:ind w:right="98"/>
        <w:jc w:val="both"/>
        <w:rPr>
          <w:sz w:val="24"/>
          <w:szCs w:val="24"/>
        </w:rPr>
      </w:pPr>
      <w:r w:rsidRPr="0013451E">
        <w:rPr>
          <w:sz w:val="24"/>
          <w:szCs w:val="24"/>
        </w:rPr>
        <w:t xml:space="preserve">2.2.1.1.1.5. str. ryšių paslaugos – 0,2 tūkst. lt, skola Bitė Lietuva, TEO LT, AB , UAB Dinetas (internetas).  Susidarė už gruodžio mėnesį, kuri bus sumokėtas sekantį mėnesį. </w:t>
      </w:r>
    </w:p>
    <w:p w:rsidR="00DC5B07" w:rsidRPr="0013451E" w:rsidRDefault="00DC5B07" w:rsidP="00DC5B07">
      <w:pPr>
        <w:ind w:right="98"/>
        <w:jc w:val="both"/>
        <w:rPr>
          <w:sz w:val="24"/>
          <w:szCs w:val="24"/>
        </w:rPr>
      </w:pPr>
      <w:r w:rsidRPr="0013451E">
        <w:rPr>
          <w:sz w:val="24"/>
          <w:szCs w:val="24"/>
        </w:rPr>
        <w:t xml:space="preserve">2.2.1.1.1.20 str. komunalinės paslaugos: elektra, vanduo  – 1,4 tūkst. lt., </w:t>
      </w:r>
    </w:p>
    <w:p w:rsidR="00DC5B07" w:rsidRPr="0013451E" w:rsidRDefault="00DC5B07" w:rsidP="00DC5B07">
      <w:pPr>
        <w:ind w:right="98"/>
        <w:jc w:val="both"/>
        <w:rPr>
          <w:sz w:val="24"/>
          <w:szCs w:val="24"/>
        </w:rPr>
      </w:pPr>
      <w:r w:rsidRPr="0013451E">
        <w:rPr>
          <w:sz w:val="24"/>
          <w:szCs w:val="24"/>
        </w:rPr>
        <w:t xml:space="preserve">2.2.1.1.1.30 str.  kitos išlaidos šiukšlių išvežimas  UAB Švaros komanda – 0,3 tūkst. lt., </w:t>
      </w:r>
    </w:p>
    <w:p w:rsidR="00DC5B07" w:rsidRPr="0013451E" w:rsidRDefault="00DC5B07" w:rsidP="00DC5B07">
      <w:pPr>
        <w:jc w:val="center"/>
        <w:rPr>
          <w:b/>
          <w:sz w:val="24"/>
          <w:szCs w:val="24"/>
        </w:rPr>
      </w:pPr>
      <w:r w:rsidRPr="0013451E">
        <w:rPr>
          <w:b/>
          <w:sz w:val="24"/>
          <w:szCs w:val="24"/>
        </w:rPr>
        <w:t>V. ARTIMIAUSIO LAIKOTARPIO ĮSTAIGOS VEIKLOS PRIORITETINĖS KRYPTYS</w:t>
      </w:r>
    </w:p>
    <w:p w:rsidR="00DC5B07" w:rsidRPr="0013451E" w:rsidRDefault="00DC5B07" w:rsidP="00DC5B07">
      <w:pPr>
        <w:jc w:val="both"/>
        <w:rPr>
          <w:sz w:val="24"/>
          <w:szCs w:val="24"/>
        </w:rPr>
      </w:pPr>
      <w:r w:rsidRPr="0013451E">
        <w:rPr>
          <w:b/>
          <w:sz w:val="24"/>
          <w:szCs w:val="24"/>
        </w:rPr>
        <w:t>1</w:t>
      </w:r>
      <w:r w:rsidRPr="0013451E">
        <w:rPr>
          <w:sz w:val="24"/>
          <w:szCs w:val="24"/>
        </w:rPr>
        <w:t>. Nuo 2015 m. rugsėjo 1 dienos bus įgyvendinama nauja priešmokyklinio ugdymo programa.</w:t>
      </w:r>
    </w:p>
    <w:p w:rsidR="00DC5B07" w:rsidRPr="0013451E" w:rsidRDefault="00DC5B07" w:rsidP="00DC5B07">
      <w:pPr>
        <w:jc w:val="both"/>
        <w:rPr>
          <w:sz w:val="24"/>
          <w:szCs w:val="24"/>
        </w:rPr>
      </w:pPr>
      <w:r w:rsidRPr="0013451E">
        <w:rPr>
          <w:sz w:val="24"/>
          <w:szCs w:val="24"/>
        </w:rPr>
        <w:t xml:space="preserve">2. Tolimesnis įstaigos  vidaus ir lauko aplinkos pritaikymas vaikų poreikiams ir interesams. </w:t>
      </w:r>
    </w:p>
    <w:p w:rsidR="00DC5B07" w:rsidRPr="0013451E" w:rsidRDefault="00DC5B07" w:rsidP="00DC5B07">
      <w:pPr>
        <w:jc w:val="both"/>
        <w:rPr>
          <w:sz w:val="24"/>
          <w:szCs w:val="24"/>
        </w:rPr>
      </w:pPr>
      <w:r w:rsidRPr="0013451E">
        <w:rPr>
          <w:sz w:val="24"/>
          <w:szCs w:val="24"/>
        </w:rPr>
        <w:t>3. Parengta ir kūrybiškai įgyvendinama įstaigos Ikimokyklinio ugdymo(si) programa.</w:t>
      </w:r>
    </w:p>
    <w:p w:rsidR="00DC5B07" w:rsidRPr="0013451E" w:rsidRDefault="00DC5B07" w:rsidP="00DC5B07">
      <w:pPr>
        <w:jc w:val="both"/>
        <w:rPr>
          <w:sz w:val="24"/>
          <w:szCs w:val="24"/>
        </w:rPr>
      </w:pPr>
      <w:r w:rsidRPr="0013451E">
        <w:rPr>
          <w:sz w:val="24"/>
          <w:szCs w:val="24"/>
        </w:rPr>
        <w:t xml:space="preserve">4. Tobulinama valdymo struktūra. </w:t>
      </w:r>
    </w:p>
    <w:p w:rsidR="00DC5B07" w:rsidRPr="0013451E" w:rsidRDefault="00DC5B07" w:rsidP="00DC5B07">
      <w:pPr>
        <w:ind w:right="98"/>
        <w:jc w:val="both"/>
        <w:rPr>
          <w:sz w:val="24"/>
          <w:szCs w:val="24"/>
        </w:rPr>
      </w:pPr>
      <w:r w:rsidRPr="0013451E">
        <w:rPr>
          <w:sz w:val="24"/>
          <w:szCs w:val="24"/>
        </w:rPr>
        <w:t xml:space="preserve">5. Vykdomas mokytojų ir pagalbos mokiniui specialistų  kvalifikacijos tobulinimas.  </w:t>
      </w:r>
    </w:p>
    <w:p w:rsidR="00DC5B07" w:rsidRPr="0013451E" w:rsidRDefault="00DC5B07" w:rsidP="00DC5B07">
      <w:pPr>
        <w:ind w:right="98"/>
        <w:jc w:val="both"/>
        <w:rPr>
          <w:sz w:val="24"/>
          <w:szCs w:val="24"/>
        </w:rPr>
      </w:pPr>
      <w:r w:rsidRPr="0013451E">
        <w:rPr>
          <w:sz w:val="24"/>
          <w:szCs w:val="24"/>
        </w:rPr>
        <w:t>6. Bendruomeniškumo įstaigoje plėtojimas.</w:t>
      </w:r>
    </w:p>
    <w:p w:rsidR="00DC5B07" w:rsidRPr="0013451E" w:rsidRDefault="00DC5B07" w:rsidP="00DC5B07">
      <w:pPr>
        <w:jc w:val="center"/>
        <w:rPr>
          <w:b/>
          <w:sz w:val="24"/>
          <w:szCs w:val="24"/>
        </w:rPr>
      </w:pPr>
    </w:p>
    <w:p w:rsidR="00DC5B07" w:rsidRPr="0013451E" w:rsidRDefault="00DC5B07" w:rsidP="00DC5B07">
      <w:pPr>
        <w:ind w:right="98"/>
        <w:jc w:val="both"/>
        <w:rPr>
          <w:sz w:val="24"/>
          <w:szCs w:val="24"/>
        </w:rPr>
      </w:pPr>
      <w:r w:rsidRPr="0013451E">
        <w:rPr>
          <w:sz w:val="24"/>
          <w:szCs w:val="24"/>
        </w:rPr>
        <w:t xml:space="preserve">Laikinai einanti direktoriaus pareigas                                                          Dalytė Milaševičiūtė </w:t>
      </w:r>
    </w:p>
    <w:p w:rsidR="00DC5B07" w:rsidRPr="0013451E" w:rsidRDefault="00DC5B07" w:rsidP="00DC5B07">
      <w:pPr>
        <w:ind w:right="98"/>
        <w:jc w:val="both"/>
        <w:rPr>
          <w:sz w:val="24"/>
          <w:szCs w:val="24"/>
        </w:rPr>
      </w:pPr>
    </w:p>
    <w:p w:rsidR="00DC5B07" w:rsidRPr="0013451E" w:rsidRDefault="00DC5B07" w:rsidP="00DC5B07">
      <w:pPr>
        <w:spacing w:before="100" w:after="100"/>
        <w:jc w:val="center"/>
        <w:rPr>
          <w:b/>
          <w:bCs/>
          <w:sz w:val="24"/>
          <w:szCs w:val="24"/>
        </w:rPr>
      </w:pPr>
      <w:r w:rsidRPr="0013451E">
        <w:rPr>
          <w:b/>
          <w:bCs/>
          <w:sz w:val="24"/>
          <w:szCs w:val="24"/>
        </w:rPr>
        <w:br w:type="page"/>
      </w:r>
    </w:p>
    <w:p w:rsidR="00DC5B07" w:rsidRPr="0013451E" w:rsidRDefault="00DC5B07" w:rsidP="002A73BF">
      <w:pPr>
        <w:spacing w:before="100" w:after="0"/>
        <w:jc w:val="center"/>
        <w:rPr>
          <w:b/>
          <w:bCs/>
          <w:sz w:val="24"/>
          <w:szCs w:val="24"/>
        </w:rPr>
      </w:pPr>
      <w:r w:rsidRPr="0013451E">
        <w:rPr>
          <w:b/>
          <w:bCs/>
          <w:sz w:val="24"/>
          <w:szCs w:val="24"/>
        </w:rPr>
        <w:t>PANEVĖŽIO LOPŠELIO-DARŽELIO ,,GINTARĖLIS“</w:t>
      </w:r>
    </w:p>
    <w:p w:rsidR="00DC5B07" w:rsidRDefault="00DC5B07" w:rsidP="002A73BF">
      <w:pPr>
        <w:spacing w:before="100" w:after="0"/>
        <w:jc w:val="center"/>
        <w:rPr>
          <w:b/>
          <w:bCs/>
          <w:sz w:val="24"/>
          <w:szCs w:val="24"/>
        </w:rPr>
      </w:pPr>
      <w:r w:rsidRPr="0013451E">
        <w:rPr>
          <w:b/>
          <w:bCs/>
          <w:sz w:val="24"/>
          <w:szCs w:val="24"/>
        </w:rPr>
        <w:t>2014 METŲ VEIKLOS ATASKAITA</w:t>
      </w:r>
    </w:p>
    <w:p w:rsidR="002A73BF" w:rsidRPr="0013451E" w:rsidRDefault="002A73BF" w:rsidP="002A73BF">
      <w:pPr>
        <w:spacing w:before="100" w:after="0"/>
        <w:jc w:val="center"/>
        <w:rPr>
          <w:b/>
          <w:bCs/>
          <w:sz w:val="24"/>
          <w:szCs w:val="24"/>
        </w:rPr>
      </w:pPr>
    </w:p>
    <w:p w:rsidR="00DC5B07" w:rsidRDefault="002A73BF" w:rsidP="002A73BF">
      <w:pPr>
        <w:spacing w:before="100" w:after="0"/>
        <w:jc w:val="center"/>
        <w:rPr>
          <w:b/>
          <w:bCs/>
          <w:sz w:val="24"/>
          <w:szCs w:val="24"/>
        </w:rPr>
      </w:pPr>
      <w:r>
        <w:rPr>
          <w:b/>
          <w:bCs/>
          <w:sz w:val="24"/>
          <w:szCs w:val="24"/>
        </w:rPr>
        <w:t>2015 m. sausio 9 d .</w:t>
      </w:r>
    </w:p>
    <w:p w:rsidR="002A73BF" w:rsidRDefault="002A73BF" w:rsidP="002A73BF">
      <w:pPr>
        <w:spacing w:before="100" w:after="0"/>
        <w:jc w:val="center"/>
        <w:rPr>
          <w:b/>
          <w:bCs/>
          <w:sz w:val="24"/>
          <w:szCs w:val="24"/>
        </w:rPr>
      </w:pPr>
      <w:r>
        <w:rPr>
          <w:b/>
          <w:bCs/>
          <w:sz w:val="24"/>
          <w:szCs w:val="24"/>
        </w:rPr>
        <w:t>Panevėžys</w:t>
      </w:r>
    </w:p>
    <w:p w:rsidR="002A73BF" w:rsidRDefault="002A73BF" w:rsidP="00DC5B07">
      <w:pPr>
        <w:spacing w:before="100" w:after="100"/>
        <w:jc w:val="center"/>
        <w:rPr>
          <w:b/>
          <w:bCs/>
          <w:sz w:val="24"/>
          <w:szCs w:val="24"/>
        </w:rPr>
      </w:pPr>
    </w:p>
    <w:p w:rsidR="002A73BF" w:rsidRPr="0013451E" w:rsidRDefault="002A73BF" w:rsidP="00DC5B07">
      <w:pPr>
        <w:spacing w:before="100" w:after="100"/>
        <w:jc w:val="center"/>
        <w:rPr>
          <w:b/>
          <w:bCs/>
          <w:sz w:val="24"/>
          <w:szCs w:val="24"/>
        </w:rPr>
      </w:pPr>
    </w:p>
    <w:p w:rsidR="00DC5B07" w:rsidRPr="0013451E" w:rsidRDefault="00DC5B07" w:rsidP="00263D40">
      <w:pPr>
        <w:pStyle w:val="ListParagraph"/>
        <w:numPr>
          <w:ilvl w:val="0"/>
          <w:numId w:val="83"/>
        </w:numPr>
        <w:autoSpaceDE w:val="0"/>
        <w:autoSpaceDN w:val="0"/>
        <w:adjustRightInd w:val="0"/>
        <w:spacing w:before="100" w:after="100"/>
        <w:jc w:val="center"/>
        <w:rPr>
          <w:b w:val="0"/>
          <w:bCs/>
          <w:sz w:val="24"/>
          <w:szCs w:val="24"/>
        </w:rPr>
      </w:pPr>
      <w:r w:rsidRPr="0013451E">
        <w:rPr>
          <w:bCs/>
          <w:sz w:val="24"/>
          <w:szCs w:val="24"/>
        </w:rPr>
        <w:t>MOKYKLOS VEIKLOS ATASKAITOS SANTRAUKA</w:t>
      </w:r>
    </w:p>
    <w:p w:rsidR="00DC5B07" w:rsidRPr="0013451E" w:rsidRDefault="00DC5B07" w:rsidP="00DC5B07">
      <w:pPr>
        <w:spacing w:before="100" w:after="100"/>
        <w:ind w:left="1080"/>
        <w:rPr>
          <w:sz w:val="24"/>
          <w:szCs w:val="24"/>
        </w:rPr>
      </w:pPr>
    </w:p>
    <w:p w:rsidR="00DC5B07" w:rsidRPr="0013451E" w:rsidRDefault="00DC5B07" w:rsidP="00DC5B07">
      <w:pPr>
        <w:spacing w:line="360" w:lineRule="auto"/>
        <w:ind w:firstLine="360"/>
        <w:jc w:val="both"/>
        <w:rPr>
          <w:color w:val="000000"/>
          <w:sz w:val="24"/>
          <w:szCs w:val="24"/>
        </w:rPr>
      </w:pPr>
      <w:r w:rsidRPr="0013451E">
        <w:rPr>
          <w:sz w:val="24"/>
          <w:szCs w:val="24"/>
        </w:rPr>
        <w:t>Lopšelio-darželio ,,Gintarėlis“ 2014 m. veikla buvo orientuota</w:t>
      </w:r>
      <w:r w:rsidRPr="0013451E">
        <w:rPr>
          <w:color w:val="000000"/>
          <w:sz w:val="24"/>
          <w:szCs w:val="24"/>
        </w:rPr>
        <w:t xml:space="preserve"> į šiam laikotarpiui išsikeltus prioritetus: siekti mokyklos gerovės, nuoseklios ugdymo turinio kaitos bei kiekvieno bendruomenės nario atsakomybės, užtikrinant savo ir ugdytinių sveikatą ir saugumą. Svarbiausiu metų veiklos rezultatu, būtų galima įvardinti renginių, akcijų, projektų organizavimą ir vykdymą, kurie skirti mokyklos 50 – tojo jubiliejaus progai. </w:t>
      </w:r>
    </w:p>
    <w:p w:rsidR="00DC5B07" w:rsidRPr="0013451E" w:rsidRDefault="00DC5B07" w:rsidP="00DC5B07">
      <w:pPr>
        <w:spacing w:line="360" w:lineRule="auto"/>
        <w:ind w:firstLine="360"/>
        <w:jc w:val="both"/>
        <w:rPr>
          <w:color w:val="000000"/>
          <w:sz w:val="24"/>
          <w:szCs w:val="24"/>
        </w:rPr>
      </w:pPr>
      <w:r w:rsidRPr="0013451E">
        <w:rPr>
          <w:color w:val="000000"/>
          <w:sz w:val="24"/>
          <w:szCs w:val="24"/>
        </w:rPr>
        <w:t xml:space="preserve">2014 metais biudžeto lėšos paskirstytos tolygiai: būtiniausiai ugdymo programos materialinei bazei ir buities reikmėms gerinti. Iš savivaldybės (privatizavimo ir avarinių padarinių fondų) ir tėvų lėšų, skirtų mokyklos reikmėms, mokyklos salėje atliktas kosmetinis remontas, pakeistos durys, sumontuota veidrodinė siena. Lopšelio grupėje, miegamajame ir priešmokyklinio ugdymo miegamajame pakeisti langai. Rūsio patalpose pakeista dalis vamzdyno, dviejose patalpose atliktas kosmetinis remontas. Mokyklos teritorijoje, </w:t>
      </w:r>
      <w:r w:rsidRPr="0013451E">
        <w:rPr>
          <w:sz w:val="24"/>
          <w:szCs w:val="24"/>
        </w:rPr>
        <w:t xml:space="preserve">vaikų aktyviam judėjimui, pastatytas sporto įrenginys ,,Alpinisto sienelė ir lieptelis“. </w:t>
      </w:r>
      <w:r w:rsidRPr="0013451E">
        <w:rPr>
          <w:color w:val="000000"/>
          <w:sz w:val="24"/>
          <w:szCs w:val="24"/>
        </w:rPr>
        <w:t>Už ikimokyklinio krepšelio lėšas įsigyta: kompiuterinė įranga pedagogams, grupėse atnaujinti baldai, ugdymui skirtos priemonės.</w:t>
      </w:r>
    </w:p>
    <w:p w:rsidR="00DC5B07" w:rsidRPr="0013451E" w:rsidRDefault="00DC5B07" w:rsidP="00DC5B07">
      <w:pPr>
        <w:spacing w:line="360" w:lineRule="auto"/>
        <w:ind w:firstLine="360"/>
        <w:jc w:val="both"/>
        <w:rPr>
          <w:color w:val="000000"/>
          <w:sz w:val="24"/>
          <w:szCs w:val="24"/>
        </w:rPr>
      </w:pPr>
      <w:r w:rsidRPr="0013451E">
        <w:rPr>
          <w:color w:val="000000"/>
          <w:sz w:val="24"/>
          <w:szCs w:val="24"/>
        </w:rPr>
        <w:t>Metų eigoje išliko stabilus vaikų skaičius ikimokyklinio ir priešmokyklinio ugdymo mokykloje – 111 vaikų. Diagramoje matyti kintantis sąrašinių vaikų skaičius per  pastaruosius penkerius metus:</w:t>
      </w:r>
    </w:p>
    <w:p w:rsidR="00DC5B07" w:rsidRDefault="00DC5B07" w:rsidP="002A73BF">
      <w:pPr>
        <w:spacing w:after="0" w:line="360" w:lineRule="auto"/>
        <w:ind w:firstLine="360"/>
        <w:jc w:val="both"/>
        <w:rPr>
          <w:color w:val="000000"/>
          <w:sz w:val="24"/>
          <w:szCs w:val="24"/>
        </w:rPr>
      </w:pPr>
      <w:r w:rsidRPr="0013451E">
        <w:rPr>
          <w:noProof/>
          <w:color w:val="000000"/>
          <w:sz w:val="24"/>
          <w:szCs w:val="24"/>
          <w:lang w:val="en-US" w:eastAsia="en-US"/>
        </w:rPr>
        <w:drawing>
          <wp:inline distT="0" distB="0" distL="0" distR="0" wp14:anchorId="4A49A138" wp14:editId="05BAC1C8">
            <wp:extent cx="5732780" cy="2170706"/>
            <wp:effectExtent l="0" t="0" r="1270" b="1270"/>
            <wp:docPr id="4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2A73BF" w:rsidRPr="002A73BF" w:rsidRDefault="002A73BF" w:rsidP="00263D40">
      <w:pPr>
        <w:pStyle w:val="ListParagraph"/>
        <w:numPr>
          <w:ilvl w:val="0"/>
          <w:numId w:val="115"/>
        </w:numPr>
        <w:spacing w:line="360" w:lineRule="auto"/>
        <w:jc w:val="right"/>
        <w:rPr>
          <w:color w:val="000000"/>
          <w:sz w:val="24"/>
          <w:szCs w:val="24"/>
        </w:rPr>
      </w:pPr>
      <w:r w:rsidRPr="002A73BF">
        <w:rPr>
          <w:color w:val="000000"/>
          <w:sz w:val="24"/>
          <w:szCs w:val="24"/>
        </w:rPr>
        <w:t>priedas</w:t>
      </w:r>
    </w:p>
    <w:p w:rsidR="00DC5B07" w:rsidRPr="0013451E" w:rsidRDefault="00DC5B07" w:rsidP="00263D40">
      <w:pPr>
        <w:pStyle w:val="ListParagraph"/>
        <w:numPr>
          <w:ilvl w:val="0"/>
          <w:numId w:val="83"/>
        </w:numPr>
        <w:autoSpaceDE w:val="0"/>
        <w:autoSpaceDN w:val="0"/>
        <w:adjustRightInd w:val="0"/>
        <w:spacing w:before="100" w:after="100"/>
        <w:rPr>
          <w:b w:val="0"/>
          <w:bCs/>
          <w:sz w:val="24"/>
          <w:szCs w:val="24"/>
        </w:rPr>
      </w:pPr>
      <w:r w:rsidRPr="0013451E">
        <w:rPr>
          <w:bCs/>
          <w:sz w:val="24"/>
          <w:szCs w:val="24"/>
        </w:rPr>
        <w:t>MOKYKLOS VEIKLAI ĮTAKOS TURĖJUSIŲ VEIKSNIŲ APŽVALGA</w:t>
      </w:r>
    </w:p>
    <w:p w:rsidR="00DC5B07" w:rsidRPr="0013451E" w:rsidRDefault="00DC5B07" w:rsidP="00DC5B07">
      <w:pPr>
        <w:pStyle w:val="ListParagraph"/>
        <w:spacing w:before="100" w:after="100"/>
        <w:ind w:left="1080"/>
        <w:rPr>
          <w:b w:val="0"/>
          <w:bCs/>
          <w:sz w:val="24"/>
          <w:szCs w:val="24"/>
        </w:rPr>
      </w:pPr>
    </w:p>
    <w:p w:rsidR="00DC5B07" w:rsidRPr="0013451E" w:rsidRDefault="00DC5B07" w:rsidP="00DC5B07">
      <w:pPr>
        <w:tabs>
          <w:tab w:val="left" w:pos="3828"/>
        </w:tabs>
        <w:spacing w:before="100" w:after="100" w:line="360" w:lineRule="auto"/>
        <w:ind w:firstLine="709"/>
        <w:jc w:val="both"/>
        <w:rPr>
          <w:sz w:val="24"/>
          <w:szCs w:val="24"/>
        </w:rPr>
      </w:pPr>
      <w:r w:rsidRPr="0013451E">
        <w:rPr>
          <w:sz w:val="24"/>
          <w:szCs w:val="24"/>
        </w:rPr>
        <w:t xml:space="preserve">Įgyvendinant metų veiklos planą, mokykla atsižvelgė į 2014 metais išsikeltus veiklos prioritetus. Visą mokyklos darbą neabejotinai įtakojo tiek išoriniai, tiek vidiniai veiksniai. Gavus iš savivaldybės lėšų pagerinta pastato dalinė būklė, kas užtikrino reikiamą temperatūrą lopšelinio ir priešmokyklinio amžiaus grupėse. Dalinai pagerėjo vaikų būvimo ir darbuotojų darbo sąlygos. Organizuojant įvairius bendruomenei renginius, vykdant akcijas, išvykas atsirado glaudesnis ryšys tarp tėvų ir pedagogų bei visų darbuotojų tarpe. Teigiamas mokyklos mikroklimatas suteikia ne tik kiekybinių, tačiau ir kokybinių paslaugų teikimą. Pozityvus mokyklos darbuotojų veiksnys, tai noras tobulėti ir mokytis: trys pedagogai pakėlė savo kvalifikacines kategorijas, virėjai dalyvavo profesinio mokymo pameistrystės pagal projektą ,,Profesinis mokymas pameistrystės forma darbo rinkos mokymo centruose“ finansuojamą Europos Sąjungos fondų ir Lietuvos Respublikos valstybės biudžeto lėšomis, pedagogai tobulino kompiuterinio raštingumo įgūdžius, vadovas dalyvavo projekte ,,Šiaurės Lietuvos aukštos kvalifikacijos specialistų naujų kompetencijų ugdymas“ programoje ,,Emocinė ir dalykinė lyderystė“, kur pagilino vadybines žinias ir patobulino komandinės lyderystės organizavimo bei konfliktų sprendimo kompetencijas. </w:t>
      </w:r>
    </w:p>
    <w:p w:rsidR="00DC5B07" w:rsidRPr="0013451E" w:rsidRDefault="00DC5B07" w:rsidP="00DC5B07">
      <w:pPr>
        <w:spacing w:line="360" w:lineRule="auto"/>
        <w:ind w:firstLine="709"/>
        <w:jc w:val="both"/>
        <w:rPr>
          <w:color w:val="000000"/>
          <w:sz w:val="24"/>
          <w:szCs w:val="24"/>
        </w:rPr>
      </w:pPr>
      <w:r w:rsidRPr="0013451E">
        <w:rPr>
          <w:sz w:val="24"/>
          <w:szCs w:val="24"/>
        </w:rPr>
        <w:t>Kaip ženkliausią pozityvų poslinkį bendruomenėje, norėtųsi pažymėti bendruomenės gebėjimą susitelkti ir būti veikliais ir matomais mieste. Neabejotina, jog daugelį šių metų laimėjimų, įgyvendinant išsikeltus tikslus ir uždavinius, galima būtų priskirti lopšelio-darželio tarybai, mokytojų tarybai ir vadovo geranoriškas iniciatyvas, skatinančias bendradarbiauti ir profesiškai</w:t>
      </w:r>
      <w:r w:rsidRPr="0013451E">
        <w:rPr>
          <w:color w:val="800000"/>
          <w:sz w:val="24"/>
          <w:szCs w:val="24"/>
        </w:rPr>
        <w:t xml:space="preserve"> </w:t>
      </w:r>
      <w:r w:rsidRPr="0013451E">
        <w:rPr>
          <w:sz w:val="24"/>
          <w:szCs w:val="24"/>
        </w:rPr>
        <w:t>tobulėti. Metų eigoje mokytojai tobulino savo kompetencijas įvairiuose seminaruose, kursuose, mokymuose, dalyvavo konferencijose, skaitė bei teikė stendinius pranešimus. Vadovų ir mokytojų lankytų mokymų suvestinė 2010</w:t>
      </w:r>
      <w:r w:rsidRPr="0013451E">
        <w:rPr>
          <w:color w:val="000000"/>
          <w:sz w:val="24"/>
          <w:szCs w:val="24"/>
        </w:rPr>
        <w:t>–2014 metų:</w:t>
      </w:r>
    </w:p>
    <w:p w:rsidR="00DC5B07" w:rsidRPr="0013451E" w:rsidRDefault="00DC5B07" w:rsidP="00DC5B07">
      <w:pPr>
        <w:spacing w:line="360" w:lineRule="auto"/>
        <w:ind w:firstLine="709"/>
        <w:jc w:val="right"/>
        <w:rPr>
          <w:color w:val="000000"/>
          <w:sz w:val="24"/>
          <w:szCs w:val="24"/>
        </w:rPr>
      </w:pPr>
      <w:r w:rsidRPr="0013451E">
        <w:rPr>
          <w:color w:val="000000"/>
          <w:sz w:val="24"/>
          <w:szCs w:val="24"/>
        </w:rPr>
        <w:t>2 priedas</w:t>
      </w:r>
    </w:p>
    <w:p w:rsidR="00DC5B07" w:rsidRPr="0013451E" w:rsidRDefault="00DC5B07" w:rsidP="00DC5B07">
      <w:pPr>
        <w:spacing w:line="360" w:lineRule="auto"/>
        <w:ind w:firstLine="709"/>
        <w:jc w:val="both"/>
        <w:rPr>
          <w:noProof/>
          <w:color w:val="000000"/>
          <w:sz w:val="24"/>
          <w:szCs w:val="24"/>
        </w:rPr>
      </w:pPr>
      <w:r w:rsidRPr="0013451E">
        <w:rPr>
          <w:noProof/>
          <w:color w:val="000000"/>
          <w:sz w:val="24"/>
          <w:szCs w:val="24"/>
          <w:lang w:val="en-US" w:eastAsia="en-US"/>
        </w:rPr>
        <w:drawing>
          <wp:inline distT="0" distB="0" distL="0" distR="0" wp14:anchorId="68A8C05D" wp14:editId="2CE89E28">
            <wp:extent cx="5335270" cy="2249640"/>
            <wp:effectExtent l="0" t="0" r="17780" b="17780"/>
            <wp:docPr id="4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DC5B07" w:rsidRPr="0013451E" w:rsidRDefault="00DC5B07" w:rsidP="00DC5B07">
      <w:pPr>
        <w:spacing w:line="360" w:lineRule="auto"/>
        <w:ind w:firstLine="709"/>
        <w:jc w:val="both"/>
        <w:rPr>
          <w:color w:val="000000"/>
          <w:sz w:val="24"/>
          <w:szCs w:val="24"/>
        </w:rPr>
      </w:pPr>
      <w:r w:rsidRPr="0013451E">
        <w:rPr>
          <w:color w:val="000000"/>
          <w:sz w:val="24"/>
          <w:szCs w:val="24"/>
        </w:rPr>
        <w:t>Apibendrinus suvestinės rezultatus, galima teigti, kad mokytojai daug dėmesio skyrė keliant profesinę kvalifikaciją. Tobulino savo kompetencijas įvairiose srityse, neapsiribojo vien savišvieta, dalijosi gerosios patirties sklaida su kolegomis, tėvais vesdami susirinkimus, popietes, metodinius užsiėmimus.</w:t>
      </w:r>
    </w:p>
    <w:p w:rsidR="00DC5B07" w:rsidRPr="0013451E" w:rsidRDefault="00DC5B07" w:rsidP="00DC5B07">
      <w:pPr>
        <w:spacing w:line="360" w:lineRule="auto"/>
        <w:ind w:firstLine="709"/>
        <w:jc w:val="both"/>
        <w:rPr>
          <w:sz w:val="24"/>
          <w:szCs w:val="24"/>
        </w:rPr>
      </w:pPr>
      <w:r w:rsidRPr="0013451E">
        <w:rPr>
          <w:sz w:val="24"/>
          <w:szCs w:val="24"/>
        </w:rPr>
        <w:t xml:space="preserve">Lopšelyje-darželyje dirba 12 mokytojų, iš jų 10 turi aukštąjį išsilavinimą, 2 aukštesnįjį (išsilavinimas įgytas iki 1995 metų). </w:t>
      </w:r>
    </w:p>
    <w:p w:rsidR="00DC5B07" w:rsidRPr="0013451E" w:rsidRDefault="00DC5B07" w:rsidP="00DC5B07">
      <w:pPr>
        <w:spacing w:line="360" w:lineRule="auto"/>
        <w:ind w:firstLine="709"/>
        <w:jc w:val="center"/>
        <w:rPr>
          <w:b/>
          <w:sz w:val="24"/>
          <w:szCs w:val="24"/>
        </w:rPr>
      </w:pPr>
      <w:r w:rsidRPr="0013451E">
        <w:rPr>
          <w:b/>
          <w:sz w:val="24"/>
          <w:szCs w:val="24"/>
        </w:rPr>
        <w:t>Vadovų ir mokytojų kvalifikacinės kategorijos statistika</w:t>
      </w:r>
    </w:p>
    <w:p w:rsidR="00DC5B07" w:rsidRPr="0013451E" w:rsidRDefault="00DC5B07" w:rsidP="002A73BF">
      <w:pPr>
        <w:spacing w:after="0" w:line="360" w:lineRule="auto"/>
        <w:ind w:firstLine="709"/>
        <w:jc w:val="right"/>
        <w:rPr>
          <w:sz w:val="24"/>
          <w:szCs w:val="24"/>
        </w:rPr>
      </w:pPr>
      <w:r w:rsidRPr="0013451E">
        <w:rPr>
          <w:sz w:val="24"/>
          <w:szCs w:val="24"/>
        </w:rPr>
        <w:t xml:space="preserve">3 priedas </w:t>
      </w:r>
    </w:p>
    <w:tbl>
      <w:tblPr>
        <w:tblStyle w:val="TableGrid"/>
        <w:tblW w:w="0" w:type="auto"/>
        <w:tblInd w:w="534" w:type="dxa"/>
        <w:tblLook w:val="04A0" w:firstRow="1" w:lastRow="0" w:firstColumn="1" w:lastColumn="0" w:noHBand="0" w:noVBand="1"/>
      </w:tblPr>
      <w:tblGrid>
        <w:gridCol w:w="1465"/>
        <w:gridCol w:w="1630"/>
        <w:gridCol w:w="1470"/>
        <w:gridCol w:w="1417"/>
        <w:gridCol w:w="1470"/>
        <w:gridCol w:w="1507"/>
      </w:tblGrid>
      <w:tr w:rsidR="00DC5B07" w:rsidRPr="0013451E" w:rsidTr="002A73BF">
        <w:tc>
          <w:tcPr>
            <w:tcW w:w="1465"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III vadybinė kategorija</w:t>
            </w:r>
          </w:p>
        </w:tc>
        <w:tc>
          <w:tcPr>
            <w:tcW w:w="1630"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Metodininkas</w:t>
            </w:r>
          </w:p>
        </w:tc>
        <w:tc>
          <w:tcPr>
            <w:tcW w:w="1470"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Vyriausiasis auklėtojas</w:t>
            </w:r>
          </w:p>
        </w:tc>
        <w:tc>
          <w:tcPr>
            <w:tcW w:w="1417"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Auklėtojas</w:t>
            </w:r>
          </w:p>
        </w:tc>
        <w:tc>
          <w:tcPr>
            <w:tcW w:w="1470"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Vyriausiasis meninio ugdymo pedagogas</w:t>
            </w:r>
          </w:p>
        </w:tc>
        <w:tc>
          <w:tcPr>
            <w:tcW w:w="1507"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Vyriausiasis logopedas</w:t>
            </w:r>
          </w:p>
        </w:tc>
      </w:tr>
      <w:tr w:rsidR="00DC5B07" w:rsidRPr="0013451E" w:rsidTr="002A73BF">
        <w:tc>
          <w:tcPr>
            <w:tcW w:w="1465"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2</w:t>
            </w:r>
          </w:p>
        </w:tc>
        <w:tc>
          <w:tcPr>
            <w:tcW w:w="1630"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1</w:t>
            </w:r>
          </w:p>
        </w:tc>
        <w:tc>
          <w:tcPr>
            <w:tcW w:w="1470"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8</w:t>
            </w:r>
          </w:p>
        </w:tc>
        <w:tc>
          <w:tcPr>
            <w:tcW w:w="1417"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1</w:t>
            </w:r>
          </w:p>
        </w:tc>
        <w:tc>
          <w:tcPr>
            <w:tcW w:w="1470"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1</w:t>
            </w:r>
          </w:p>
        </w:tc>
        <w:tc>
          <w:tcPr>
            <w:tcW w:w="1507" w:type="dxa"/>
            <w:tcBorders>
              <w:top w:val="single" w:sz="4" w:space="0" w:color="auto"/>
              <w:left w:val="single" w:sz="4" w:space="0" w:color="auto"/>
              <w:bottom w:val="single" w:sz="4" w:space="0" w:color="auto"/>
              <w:right w:val="single" w:sz="4" w:space="0" w:color="auto"/>
            </w:tcBorders>
            <w:hideMark/>
          </w:tcPr>
          <w:p w:rsidR="00DC5B07" w:rsidRPr="0013451E" w:rsidRDefault="00DC5B07" w:rsidP="002A73BF">
            <w:pPr>
              <w:spacing w:line="360" w:lineRule="auto"/>
              <w:jc w:val="center"/>
              <w:rPr>
                <w:sz w:val="24"/>
                <w:szCs w:val="24"/>
                <w:lang w:eastAsia="en-US"/>
              </w:rPr>
            </w:pPr>
            <w:r w:rsidRPr="0013451E">
              <w:rPr>
                <w:sz w:val="24"/>
                <w:szCs w:val="24"/>
                <w:lang w:eastAsia="en-US"/>
              </w:rPr>
              <w:t>1</w:t>
            </w:r>
          </w:p>
        </w:tc>
      </w:tr>
    </w:tbl>
    <w:p w:rsidR="00DC5B07" w:rsidRPr="0013451E" w:rsidRDefault="00DC5B07" w:rsidP="00DC5B07">
      <w:pPr>
        <w:spacing w:line="360" w:lineRule="auto"/>
        <w:ind w:firstLine="709"/>
        <w:jc w:val="both"/>
        <w:rPr>
          <w:sz w:val="24"/>
          <w:szCs w:val="24"/>
        </w:rPr>
      </w:pPr>
    </w:p>
    <w:p w:rsidR="00DC5B07" w:rsidRPr="0013451E" w:rsidRDefault="00DC5B07" w:rsidP="00DC5B07">
      <w:pPr>
        <w:snapToGrid w:val="0"/>
        <w:spacing w:line="360" w:lineRule="auto"/>
        <w:ind w:firstLine="570"/>
        <w:jc w:val="both"/>
        <w:rPr>
          <w:sz w:val="24"/>
          <w:szCs w:val="24"/>
        </w:rPr>
      </w:pPr>
      <w:r w:rsidRPr="0013451E">
        <w:rPr>
          <w:sz w:val="24"/>
          <w:szCs w:val="24"/>
        </w:rPr>
        <w:t xml:space="preserve">2014 metais du auklėtojai pasitvirtino vyriausiojo auklėtojo kvalifikacinę kategoriją ir meninio ugdymo pedagogas – vyriausiojo meninio ugdymo pedagogo kvalifikacinę kategoriją. </w:t>
      </w:r>
    </w:p>
    <w:p w:rsidR="00DC5B07" w:rsidRPr="0013451E" w:rsidRDefault="00DC5B07" w:rsidP="00DC5B07">
      <w:pPr>
        <w:snapToGrid w:val="0"/>
        <w:spacing w:line="360" w:lineRule="auto"/>
        <w:ind w:firstLine="570"/>
        <w:jc w:val="both"/>
        <w:rPr>
          <w:sz w:val="24"/>
          <w:szCs w:val="24"/>
        </w:rPr>
      </w:pPr>
      <w:r w:rsidRPr="0013451E">
        <w:rPr>
          <w:sz w:val="24"/>
          <w:szCs w:val="24"/>
        </w:rPr>
        <w:t>Palaikomi glaudūs ryšiai su socialiniais partneriais: Lietuvos ikimokyklinio ugdymo ,,Gintarėliai“ mokyklomis, Kazimiero Paltaroko gimnazija, Alfonso Lipniūno pagrindinė mokykla, Margaritos Rimkevičaitės technologijos mokykla, lopšeliais-darželiais: ,,Vaivorykštė“, Kastyčio Ramanausko, ,,Jūratė“, ,,Puriena“, ,,Žilvitis“, ,,Voveraitė“, ,,Kastytis“, ,,Žibutė“, ,,Draugystė“, ,,Rūta“, Gamtos mokykla, Panevėžio kraštotyros muziejumi, Panevėžio moksleivių namais, Vaikų ir jaunimo literatūros centru, VšĮ Šv. Juozapo globos namais, Kristaus Karaliaus katedros jaunimu. Pasirašytos bendradarbiavimo sutartys su Panevėžio kolegijos mokykla, užmegzti ryšiai su Vilniaus pedagogų metodinio būrelio ,,Vaivorykštė“ pedagogais, Raseinių, Gargždų miesto pedagogais.</w:t>
      </w:r>
    </w:p>
    <w:p w:rsidR="00DC5B07" w:rsidRPr="0013451E" w:rsidRDefault="00DC5B07" w:rsidP="00DC5B07">
      <w:pPr>
        <w:jc w:val="center"/>
        <w:rPr>
          <w:b/>
          <w:bCs/>
          <w:color w:val="000000" w:themeColor="text1"/>
          <w:sz w:val="24"/>
          <w:szCs w:val="24"/>
        </w:rPr>
      </w:pPr>
      <w:r w:rsidRPr="0013451E">
        <w:rPr>
          <w:b/>
          <w:bCs/>
          <w:color w:val="000000" w:themeColor="text1"/>
          <w:sz w:val="24"/>
          <w:szCs w:val="24"/>
        </w:rPr>
        <w:t>III. MOKYKLOS</w:t>
      </w:r>
      <w:r w:rsidRPr="0013451E">
        <w:rPr>
          <w:color w:val="000000" w:themeColor="text1"/>
          <w:sz w:val="24"/>
          <w:szCs w:val="24"/>
        </w:rPr>
        <w:t xml:space="preserve"> </w:t>
      </w:r>
      <w:r w:rsidRPr="0013451E">
        <w:rPr>
          <w:b/>
          <w:bCs/>
          <w:color w:val="000000" w:themeColor="text1"/>
          <w:sz w:val="24"/>
          <w:szCs w:val="24"/>
        </w:rPr>
        <w:t>VYKDYTA VEIKLA IR PASIEKTI REZULTATAI</w:t>
      </w:r>
    </w:p>
    <w:p w:rsidR="00DC5B07" w:rsidRPr="0013451E" w:rsidRDefault="00DC5B07" w:rsidP="00DC5B07">
      <w:pPr>
        <w:spacing w:before="100" w:after="100"/>
        <w:jc w:val="center"/>
        <w:rPr>
          <w:color w:val="000000" w:themeColor="text1"/>
          <w:sz w:val="24"/>
          <w:szCs w:val="24"/>
        </w:rPr>
      </w:pPr>
      <w:r w:rsidRPr="0013451E">
        <w:rPr>
          <w:b/>
          <w:bCs/>
          <w:color w:val="000000" w:themeColor="text1"/>
          <w:sz w:val="24"/>
          <w:szCs w:val="24"/>
        </w:rPr>
        <w:t>Veiklos tikslų įgyvendinimas</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Mokykla 2014 metams buvo išsikėlusi du tikslus, tai siekti ikimokyklinio ir priešmokyklinio ugdymo kokybės, atitinkančios šiuolaikinius ugdymo tikslus, derinant juos su šeimos interesais ir refleksuoti mokyklos ugdymo filosofiją bei lūkesčius, siekiant pozityvaus mokyklos įvaizdžio, gerinant mikroklimatą ir išlaikant krikščioniškąsias vertybes. Tikslams įgyvendinti išsikelti uždaviniai: 1.1) tobulinti ugdymo proceso kokybę, pereinant nuo per didelio pedagogo dominavimo į sąlygų vaikų iniciatyvoms ir saviraiškai sudarymą; 1.2) aktyvinti šeimos ir darželio partnerystę, siekiant geresnio tėvų informavimo ir aktyvesnio šeimų įsijungimo į mokyklos gyvenimą (ugdymo procesą); 1.3) kurti palankias erdves vaiko ugdymuisi ir sveikatos stiprinimui, derinant vaiko laisvės ir atsakomybės jausmą. Laiduojant visapusišką ugdymosi sėkmę; 2.1) periodiškai patikslinti bendruomenės narių lūkesčius, deleguojant teisės ir atsakomybės grįžtamąjį ryšį; 2.2) siekti pozityvaus, pasitikėjimo ir pagarba grįsto konstruktyvaus ir kryptingo bendradarbiavimo, katalikiškų vertybių puoselėjimo; 2.3) skatinti mokytojų karjeros žingsnius, motyvuoti kvalifikacijos kėlimui ir nuolatiniam tobulėjimui, rūpintis visų darbuotojų profesine kompetencija.</w:t>
      </w:r>
    </w:p>
    <w:p w:rsidR="00DC5B07" w:rsidRPr="0013451E" w:rsidRDefault="00DC5B07" w:rsidP="00DC5B07">
      <w:pPr>
        <w:spacing w:line="360" w:lineRule="auto"/>
        <w:ind w:firstLine="720"/>
        <w:jc w:val="both"/>
        <w:rPr>
          <w:bCs/>
          <w:sz w:val="24"/>
          <w:szCs w:val="24"/>
        </w:rPr>
      </w:pPr>
      <w:r w:rsidRPr="0013451E">
        <w:rPr>
          <w:sz w:val="24"/>
          <w:szCs w:val="24"/>
        </w:rPr>
        <w:t xml:space="preserve">Siekiant pirmojo uždavinio įgyvendinimo, pravestas mokytojų metodinės grupės pasitarimas tema ,,Vaikų savarankiškos veiklos ir iniciatyvų stebėjimas, rezultatų fiksavimas“;  mokytojų Tarybos posėdis ,,Veiklos įsivertinimo rezultatų grįžtamasis ryšys“. Ugdytiniai aktyviai dalyvavo respublikinėse ir mieste organizuojamose parodose, sportiniuose ir kultūriniuose renginiuose: </w:t>
      </w:r>
      <w:r w:rsidRPr="0013451E">
        <w:rPr>
          <w:sz w:val="24"/>
          <w:szCs w:val="24"/>
          <w:shd w:val="clear" w:color="auto" w:fill="FFFFFF"/>
        </w:rPr>
        <w:t>K</w:t>
      </w:r>
      <w:r w:rsidRPr="0013451E">
        <w:rPr>
          <w:rStyle w:val="Strong"/>
          <w:b w:val="0"/>
          <w:sz w:val="24"/>
          <w:szCs w:val="24"/>
          <w:shd w:val="clear" w:color="auto" w:fill="FFFFFF"/>
        </w:rPr>
        <w:t>ovo 11 akcijoje ,,Gyvasis tautos žiedas”, Pasaulinės kraujo donorų dienos paminėjime Panevėžyje, Europos judėjimo savaitėje. Ugdytiniai įsijungė į Naisių vasaros skelbtą konkursą ,,Piešiame gandrus”.</w:t>
      </w:r>
      <w:r w:rsidRPr="0013451E">
        <w:rPr>
          <w:sz w:val="24"/>
          <w:szCs w:val="24"/>
        </w:rPr>
        <w:t xml:space="preserve"> Dalyvauta pasaulinės Žemės dienos šventės </w:t>
      </w:r>
      <w:r w:rsidRPr="0013451E">
        <w:rPr>
          <w:bCs/>
          <w:sz w:val="24"/>
          <w:szCs w:val="24"/>
        </w:rPr>
        <w:t xml:space="preserve">edukacinėje programoje </w:t>
      </w:r>
      <w:r w:rsidRPr="0013451E">
        <w:rPr>
          <w:sz w:val="24"/>
          <w:szCs w:val="24"/>
        </w:rPr>
        <w:t xml:space="preserve">bendruomenių rūmuose </w:t>
      </w:r>
      <w:r w:rsidRPr="0013451E">
        <w:rPr>
          <w:bCs/>
          <w:sz w:val="24"/>
          <w:szCs w:val="24"/>
        </w:rPr>
        <w:t>,,Keturios Žemės stichijos.“ Parengti ir vykdyti savivaldybės finansuoti projektai sveikatos ir gamtosaugos srityse, kas ženkliai pagerino sąlygas vaikų iniciatyvoms ir saviraiškai plėtoti.</w:t>
      </w:r>
    </w:p>
    <w:p w:rsidR="00DC5B07" w:rsidRPr="0013451E" w:rsidRDefault="00DC5B07" w:rsidP="00DC5B07">
      <w:pPr>
        <w:spacing w:line="360" w:lineRule="auto"/>
        <w:ind w:firstLine="720"/>
        <w:jc w:val="both"/>
        <w:rPr>
          <w:rStyle w:val="Strong"/>
          <w:b w:val="0"/>
          <w:sz w:val="24"/>
          <w:szCs w:val="24"/>
          <w:shd w:val="clear" w:color="auto" w:fill="FFFFFF"/>
        </w:rPr>
      </w:pPr>
      <w:r w:rsidRPr="0013451E">
        <w:rPr>
          <w:sz w:val="24"/>
          <w:szCs w:val="24"/>
        </w:rPr>
        <w:t xml:space="preserve">Orientuojantis į antrąjį uždavinį, siekta kuo </w:t>
      </w:r>
      <w:r w:rsidRPr="0013451E">
        <w:rPr>
          <w:sz w:val="24"/>
          <w:szCs w:val="24"/>
          <w:shd w:val="clear" w:color="auto" w:fill="FFFFFF"/>
        </w:rPr>
        <w:t xml:space="preserve">aktyvesnio tėvų ir visos bendruomenės įsijungimo į bendrus renginius. Dalyvauta </w:t>
      </w:r>
      <w:r w:rsidRPr="0013451E">
        <w:rPr>
          <w:rStyle w:val="Strong"/>
          <w:b w:val="0"/>
          <w:sz w:val="24"/>
          <w:szCs w:val="24"/>
          <w:shd w:val="clear" w:color="auto" w:fill="FFFFFF"/>
        </w:rPr>
        <w:t xml:space="preserve">Panevėžio miesto 511 metų gimtadienio šventinėje eisenoje tema ,,Šypsena“; tikėjimo metų užbaigimo žibintų šventėje; bendradarbiauta, kuriant eskizus iš gamtinės medžiagos Laisvės aikštėje; dekoruotos žvakelės; dalyvauta adventinėje popietėje; bendradarbiauta rengiant Gintarėlio 50-ties metų Jubiliejaus šventę; Aktyviai įsijungta į mokykloje organizuotas parodas ar skelbtas akcijas; paruoštas ir suvaidintas spektaklis vaikams ,,Zuikių mokykla”; įsijungta į bendras išvykas. </w:t>
      </w:r>
    </w:p>
    <w:p w:rsidR="00DC5B07" w:rsidRPr="0013451E" w:rsidRDefault="00DC5B07" w:rsidP="00DC5B07">
      <w:pPr>
        <w:spacing w:line="360" w:lineRule="auto"/>
        <w:ind w:firstLine="720"/>
        <w:jc w:val="both"/>
        <w:rPr>
          <w:rStyle w:val="Strong"/>
          <w:b w:val="0"/>
          <w:sz w:val="24"/>
          <w:szCs w:val="24"/>
          <w:shd w:val="clear" w:color="auto" w:fill="FFFFFF"/>
        </w:rPr>
      </w:pPr>
      <w:r w:rsidRPr="0013451E">
        <w:rPr>
          <w:rStyle w:val="Strong"/>
          <w:b w:val="0"/>
          <w:sz w:val="24"/>
          <w:szCs w:val="24"/>
          <w:shd w:val="clear" w:color="auto" w:fill="FFFFFF"/>
        </w:rPr>
        <w:t>Įgyvendinant trečiąjį uždavinį, atnaujintos grupių erdvės, kieme įrengtos naujos žaidimų priemonės aktyviam judėjimu, įsigyta naujų baldų, sportinio inventoriaus, žaislų ir kitų edukacinių  priemonių. Ženkliai atnaujinta salės aplinka, stebėti kūno laikysenai sienoje įmontuoti veidrodžiai, pakeistos durys, pagerintas bendras estetinis vaizdas. Įrengtas darbščiųjų rankų darbelių kambarys ugdytiniams.</w:t>
      </w:r>
    </w:p>
    <w:p w:rsidR="00DC5B07" w:rsidRPr="0013451E" w:rsidRDefault="00DC5B07" w:rsidP="00DC5B07">
      <w:pPr>
        <w:pStyle w:val="NormalWeb"/>
        <w:spacing w:after="0" w:line="360" w:lineRule="auto"/>
        <w:ind w:firstLine="720"/>
        <w:jc w:val="both"/>
      </w:pPr>
      <w:r w:rsidRPr="0013451E">
        <w:rPr>
          <w:rStyle w:val="Strong"/>
          <w:b w:val="0"/>
          <w:shd w:val="clear" w:color="auto" w:fill="FFFFFF"/>
        </w:rPr>
        <w:t xml:space="preserve">Antrojo tikslo siekiamybėje orientuotasi į šiuos uždavinius: 1) </w:t>
      </w:r>
      <w:r w:rsidRPr="0013451E">
        <w:t>bendruomenės narių lūkesčius, deleguojant teisės ir atsakomybės grįžtamąjį ryšį; 2) pozityvų, pasitikėjimu ir pagarba  grįstą konstruktyvų ir kryptingą bendradarbiavimą, katalikiškų vertybių puoselėjimą; 3) pedagogų motyvavimą kvalifikacijos kėlimui ir nuolatiniam tobulėjimui, rūpinantis visų darbuotojų profesine kompetencija.</w:t>
      </w:r>
    </w:p>
    <w:p w:rsidR="00DC5B07" w:rsidRPr="0013451E" w:rsidRDefault="00DC5B07" w:rsidP="00DC5B07">
      <w:pPr>
        <w:pStyle w:val="NormalWeb"/>
        <w:spacing w:after="0" w:line="360" w:lineRule="auto"/>
        <w:ind w:firstLine="720"/>
        <w:jc w:val="both"/>
      </w:pPr>
      <w:r w:rsidRPr="0013451E">
        <w:t xml:space="preserve"> Pereinat prie sėkmingo šių uždavinių įgyvendinimo, lopšelyje-darželyje atlikta plačiojo vidaus audito analizė, išsiaiškintos įstaigos stipriosios ir silpnosios pusės, kitos vertybės. Iškilmingai, dalyvaujant garbingiems svečiams ir socialiniams partneriams, paminėtas 50-asis lopšelio-darželio „Gintarėlis“ jubiliejinis gimtadienis. Šia proga inicijuotas darbuotojų paskatinimas, apdovanojant juos už pasiektus rezultatus darbinėje veikloje. Padėkos raštai įteikti aktyviausiai į ugdomąjį procesą įsijungusiems tėveliams. </w:t>
      </w:r>
    </w:p>
    <w:p w:rsidR="00DC5B07" w:rsidRPr="0013451E" w:rsidRDefault="00DC5B07" w:rsidP="00DC5B07">
      <w:pPr>
        <w:pStyle w:val="NormalWeb"/>
        <w:spacing w:after="0" w:line="360" w:lineRule="auto"/>
        <w:ind w:firstLine="720"/>
        <w:jc w:val="both"/>
        <w:rPr>
          <w:rStyle w:val="Strong"/>
          <w:b w:val="0"/>
          <w:shd w:val="clear" w:color="auto" w:fill="FFFFFF"/>
        </w:rPr>
      </w:pPr>
      <w:r w:rsidRPr="0013451E">
        <w:t xml:space="preserve">Tęsiant katalikiškąsias tradicijas </w:t>
      </w:r>
      <w:r w:rsidRPr="0013451E">
        <w:rPr>
          <w:rStyle w:val="Strong"/>
          <w:b w:val="0"/>
          <w:shd w:val="clear" w:color="auto" w:fill="FFFFFF"/>
        </w:rPr>
        <w:t>pravestos Adventinė ir Gavėnios popietės;</w:t>
      </w:r>
      <w:r w:rsidRPr="0013451E">
        <w:rPr>
          <w:shd w:val="clear" w:color="auto" w:fill="FFFFFF"/>
        </w:rPr>
        <w:t xml:space="preserve"> įsijungta į procesijas, p</w:t>
      </w:r>
      <w:r w:rsidRPr="0013451E">
        <w:rPr>
          <w:rStyle w:val="Strong"/>
          <w:b w:val="0"/>
          <w:shd w:val="clear" w:color="auto" w:fill="FFFFFF"/>
        </w:rPr>
        <w:t>asitinkant Šv. Jono Bosko relikvijas,</w:t>
      </w:r>
      <w:r w:rsidRPr="0013451E">
        <w:rPr>
          <w:shd w:val="clear" w:color="auto" w:fill="FFFFFF"/>
        </w:rPr>
        <w:t xml:space="preserve"> Devintinių eiseną miesto gatvėmis. Dalyvauta </w:t>
      </w:r>
      <w:r w:rsidRPr="0013451E">
        <w:rPr>
          <w:rStyle w:val="Strong"/>
          <w:b w:val="0"/>
          <w:shd w:val="clear" w:color="auto" w:fill="FFFFFF"/>
        </w:rPr>
        <w:t>XII-joje viso pasaulio vaikų Adoracijos dienoje</w:t>
      </w:r>
      <w:r w:rsidRPr="0013451E">
        <w:rPr>
          <w:shd w:val="clear" w:color="auto" w:fill="FFFFFF"/>
        </w:rPr>
        <w:t xml:space="preserve"> </w:t>
      </w:r>
      <w:r w:rsidRPr="0013451E">
        <w:rPr>
          <w:rStyle w:val="Strong"/>
          <w:b w:val="0"/>
          <w:shd w:val="clear" w:color="auto" w:fill="FFFFFF"/>
        </w:rPr>
        <w:t xml:space="preserve">,,Jėzus laukia Tavęs“; dalyvauta  Kazimiero Paltaroko gimnazijos organizuotoje parodoje ,,Krikščionybės simboliai mene”. Bendradarbiaujant su visa mokyklos  bendruomene ir socialiniais partneriais, išleista antroji knyga ,,Evangelija pagal Morkų. Evangelija pagal Luką”. </w:t>
      </w:r>
    </w:p>
    <w:p w:rsidR="00DC5B07" w:rsidRPr="0013451E" w:rsidRDefault="00DC5B07" w:rsidP="00DC5B07">
      <w:pPr>
        <w:pStyle w:val="NormalWeb"/>
        <w:spacing w:after="0" w:line="360" w:lineRule="auto"/>
        <w:ind w:firstLine="720"/>
        <w:jc w:val="both"/>
        <w:rPr>
          <w:rStyle w:val="Strong"/>
          <w:b w:val="0"/>
          <w:shd w:val="clear" w:color="auto" w:fill="FFFFFF"/>
        </w:rPr>
      </w:pPr>
      <w:r w:rsidRPr="0013451E">
        <w:rPr>
          <w:rStyle w:val="Strong"/>
          <w:b w:val="0"/>
          <w:shd w:val="clear" w:color="auto" w:fill="FFFFFF"/>
        </w:rPr>
        <w:t xml:space="preserve">Siekiant trečiojo uždavinio rezultatų įgyvendinimo, pedagogai aktyviai lankė kvalifikacinius renginius, seminarus ir taip gilino savo kompetencijas. Organizuotos edukacinės išvykos į Joniškėlį, į Vilnių. </w:t>
      </w:r>
      <w:r w:rsidRPr="0013451E">
        <w:t>Lankantis svečiams iš</w:t>
      </w:r>
      <w:r w:rsidRPr="0013451E">
        <w:rPr>
          <w:rStyle w:val="Strong"/>
          <w:b w:val="0"/>
          <w:shd w:val="clear" w:color="auto" w:fill="FFFFFF"/>
        </w:rPr>
        <w:t xml:space="preserve"> Vilniaus ikimokyklinio ugdymo mokyklų, dalyvauta bendrame kvalifikaciniame seminare ,,Į vaiką orientuotas ugdymas”. 2014 metais viso pedagogai kvalifikaciniuose renginiuose lankėsi 149 dienas, kas sudaro 879 val. Tai atitinka 10,6 dienos vienam pedagogui. Kvalifikacijos tobulinimui neliko abejingi ir kiti lopšelio-darželio darbuotojai. Jiems skirtus seminarus lankė vyr. buhalteris (10 d. kas sudarė 60 val.), ūkvedys (6 d. kas sudarė 32 val.), vyr. slaugytojas (13 d. kas sudarė 116 valandų), virėjai (32 savaičių trukmės mokymo programą ir įgijo Europos kvalifikacijos sandaros 3 lygį). </w:t>
      </w:r>
    </w:p>
    <w:p w:rsidR="00DC5B07" w:rsidRPr="0013451E" w:rsidRDefault="00DC5B07" w:rsidP="00DC5B07">
      <w:pPr>
        <w:pStyle w:val="NormalWeb"/>
        <w:spacing w:after="0" w:line="360" w:lineRule="auto"/>
        <w:ind w:firstLine="720"/>
        <w:jc w:val="both"/>
        <w:rPr>
          <w:rStyle w:val="Strong"/>
          <w:b w:val="0"/>
          <w:shd w:val="clear" w:color="auto" w:fill="FFFFFF"/>
        </w:rPr>
      </w:pPr>
      <w:r w:rsidRPr="0013451E">
        <w:rPr>
          <w:rStyle w:val="Strong"/>
          <w:b w:val="0"/>
          <w:shd w:val="clear" w:color="auto" w:fill="FFFFFF"/>
        </w:rPr>
        <w:t xml:space="preserve"> Siekiant sėkmingo bendradarbiavimo ir įstaigos įvaizdžio gerinimo, organizuota paroda ,,Gamtos atspindžiai“ darbai iš antrinių žaliavų (kamštelių). Įsijungta į renginius ar parodas, organizuotas  kitose miesto ikimokyklinėse įstaigose, bibliotekoje.  Toliau palaikoma bendrystė su socialiniais partneriais.</w:t>
      </w:r>
    </w:p>
    <w:p w:rsidR="00DC5B07" w:rsidRPr="0013451E" w:rsidRDefault="00DC5B07" w:rsidP="00DC5B07">
      <w:pPr>
        <w:pStyle w:val="NormalWeb"/>
        <w:spacing w:after="0" w:line="360" w:lineRule="auto"/>
        <w:ind w:firstLine="720"/>
        <w:jc w:val="both"/>
        <w:rPr>
          <w:rStyle w:val="Strong"/>
          <w:b w:val="0"/>
          <w:shd w:val="clear" w:color="auto" w:fill="FFFFFF"/>
        </w:rPr>
      </w:pPr>
      <w:r w:rsidRPr="0013451E">
        <w:rPr>
          <w:rStyle w:val="Strong"/>
          <w:b w:val="0"/>
          <w:shd w:val="clear" w:color="auto" w:fill="FFFFFF"/>
        </w:rPr>
        <w:t xml:space="preserve">Apie  kitus 2014 metais  lopšelyje-darželyje ,,Gintarėlis” vykdytus renginius, siekiant sėkmingo veiklos programoje numatytų tikslų ir uždavinių realizavimo, galime rasti lopšelio-darželio ,,Gintarėlis“ svetainėje, adresu </w:t>
      </w:r>
      <w:hyperlink r:id="rId71" w:history="1">
        <w:r w:rsidRPr="0013451E">
          <w:rPr>
            <w:rStyle w:val="Hyperlink"/>
            <w:shd w:val="clear" w:color="auto" w:fill="FFFFFF"/>
          </w:rPr>
          <w:t>www.gintarelis.info</w:t>
        </w:r>
      </w:hyperlink>
      <w:r w:rsidRPr="0013451E">
        <w:rPr>
          <w:rStyle w:val="Strong"/>
          <w:b w:val="0"/>
          <w:shd w:val="clear" w:color="auto" w:fill="FFFFFF"/>
        </w:rPr>
        <w:t xml:space="preserve"> skiltyje ,,Galerija” turime galimybę vaizdiniais (foto nuotraukomis) reflektuoti mokyklos filosofiją ir lūkesčius.</w:t>
      </w:r>
    </w:p>
    <w:p w:rsidR="00DC5B07" w:rsidRPr="0013451E" w:rsidRDefault="00DC5B07" w:rsidP="00DC5B07">
      <w:pPr>
        <w:spacing w:before="100" w:line="360" w:lineRule="auto"/>
        <w:ind w:firstLine="709"/>
        <w:jc w:val="center"/>
        <w:rPr>
          <w:b/>
          <w:bCs/>
          <w:color w:val="000000" w:themeColor="text1"/>
          <w:sz w:val="24"/>
          <w:szCs w:val="24"/>
        </w:rPr>
      </w:pPr>
      <w:r w:rsidRPr="0013451E">
        <w:rPr>
          <w:b/>
          <w:bCs/>
          <w:color w:val="000000" w:themeColor="text1"/>
          <w:sz w:val="24"/>
          <w:szCs w:val="24"/>
        </w:rPr>
        <w:t>Mokyklos vykdytos programos, projektai</w:t>
      </w:r>
    </w:p>
    <w:p w:rsidR="00DC5B07" w:rsidRPr="0013451E" w:rsidRDefault="00DC5B07" w:rsidP="00DC5B07">
      <w:pPr>
        <w:spacing w:line="360" w:lineRule="auto"/>
        <w:ind w:right="22" w:firstLine="720"/>
        <w:jc w:val="both"/>
        <w:rPr>
          <w:color w:val="000000" w:themeColor="text1"/>
          <w:sz w:val="24"/>
          <w:szCs w:val="24"/>
        </w:rPr>
      </w:pPr>
      <w:r w:rsidRPr="0013451E">
        <w:rPr>
          <w:color w:val="000000" w:themeColor="text1"/>
          <w:sz w:val="24"/>
          <w:szCs w:val="24"/>
        </w:rPr>
        <w:t xml:space="preserve">Lopšelis-darželis ,,Gintarėlis“ įgyvendinant metinę veiklos programą, vadovavosi šalies ir savivaldybės švietimo politiką reglamentuojančiais dokumentais, strateginiu 2014-2016 m. veiklos planu, ikimokyklinio ugdymo programa „Gintarėlyje gyvensim, gėrio daigelius purensim“, veiklos įsivertinimo rezultatais, atsižvelgdamas į darželio socialinės aplinkos ypatumus, turimus išteklius, bendruomenės narių pasiūlymus. </w:t>
      </w:r>
    </w:p>
    <w:p w:rsidR="00DC5B07" w:rsidRPr="0013451E" w:rsidRDefault="00DC5B07" w:rsidP="00DC5B07">
      <w:pPr>
        <w:spacing w:line="360" w:lineRule="auto"/>
        <w:ind w:firstLine="522"/>
        <w:jc w:val="both"/>
        <w:rPr>
          <w:color w:val="000000" w:themeColor="text1"/>
          <w:sz w:val="24"/>
          <w:szCs w:val="24"/>
        </w:rPr>
      </w:pPr>
      <w:r w:rsidRPr="0013451E">
        <w:rPr>
          <w:color w:val="000000" w:themeColor="text1"/>
          <w:sz w:val="24"/>
          <w:szCs w:val="24"/>
        </w:rPr>
        <w:t>Sėkmingai įvykdėme Panevėžio sveikatos projektą ,,Aš noriu būti sveikas“ dalinai finansuojamą Panevėžio miesto savivaldybės visuomenės sveikatos rėmimo specialiosios programos lėšomis. Projekto metu organizavome: pavasari ir vasara sportines pramogas su tėvais, kurios tapusios bendruomeniškumo ir sveikatinimo tradicijomis. Bendradarbiaujant su Panevėžio miesto Visuomenės ir sveikatos biuro specialistais parengti stendiniai pranešimai ir lankstinukai, tėvams sveikos gyvensenos temomis bei ir įgūdžių formavimo patarimais. Suorganizuotos draugiškos futbolo varžybos su socialiniais partneriais. Į ugdymo procesą integravome sveikatos ugdymo temas, konkursus, akcijas, sveikos gyvensenos savaitėles. Lauko žaidimų aikštelė papildyta dar vienu aktyvaus judėjimo įrenginių ,,Alpinisto sienelė ir kopėtėlės“.</w:t>
      </w:r>
    </w:p>
    <w:p w:rsidR="00DC5B07" w:rsidRPr="0013451E" w:rsidRDefault="00DC5B07" w:rsidP="00DC5B07">
      <w:pPr>
        <w:spacing w:line="360" w:lineRule="auto"/>
        <w:ind w:firstLine="522"/>
        <w:jc w:val="both"/>
        <w:rPr>
          <w:color w:val="000000" w:themeColor="text1"/>
          <w:sz w:val="24"/>
          <w:szCs w:val="24"/>
        </w:rPr>
      </w:pPr>
      <w:r w:rsidRPr="0013451E">
        <w:rPr>
          <w:color w:val="000000" w:themeColor="text1"/>
          <w:sz w:val="24"/>
          <w:szCs w:val="24"/>
        </w:rPr>
        <w:t>Vykdant sveikatinimo temomis projektus, kartu su Palangos lopšeliu-darželiu ,,Gintarėlis“ parengtas ir vykdytas prevencinis vaikų sveikos mitybos ugdymo projektas ,,Sveikai maitinkis ir vaišinkis“, kurio pagrindinis tikslas ugdyti tinkamus maitinimosi įgūdžius, skatinti sveikos mitybos taisykles taikyti kasdieniniame gyvenime.</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Aktyviai įsijungta į mieste organizuojamose sporto renginius: tarp darželinukų futbolo ir estafečių varžybas. Vaikams suteikta džiugių akimirkų, aktyvus judėjimas ir formuojami sveikos gyvensenos įgūdžiai.</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 xml:space="preserve">Organizuota ir vykdyta akcija ,,Sveikatingumo pertraukų savaitė“, kurios metu visą savaitę vykdytos veiklos šiomis temomis: pirmadienis – ,,Judėjimo galia“, antradienis – ,,vandens galia“, trečiadienis – ,,Asmens higienos svarba“, ketvirtadienis – ,,Tylos galia“, penktadienis – ,,Juoko galia“. </w:t>
      </w:r>
    </w:p>
    <w:p w:rsidR="00DC5B07" w:rsidRPr="0013451E" w:rsidRDefault="00DC5B07" w:rsidP="00DC5B07">
      <w:pPr>
        <w:spacing w:line="360" w:lineRule="auto"/>
        <w:ind w:firstLine="522"/>
        <w:jc w:val="both"/>
        <w:rPr>
          <w:sz w:val="24"/>
          <w:szCs w:val="24"/>
        </w:rPr>
      </w:pPr>
      <w:r w:rsidRPr="0013451E">
        <w:rPr>
          <w:color w:val="000000" w:themeColor="text1"/>
          <w:sz w:val="24"/>
          <w:szCs w:val="24"/>
        </w:rPr>
        <w:t xml:space="preserve">Respublikos mastu dalyvauta </w:t>
      </w:r>
      <w:r w:rsidRPr="0013451E">
        <w:rPr>
          <w:sz w:val="24"/>
          <w:szCs w:val="24"/>
        </w:rPr>
        <w:t>konkurse „Sveikatos ABC“ (sveikatos valandėlės ikimokyklinukams). Logopedė Asta Ramelienė vykdė ir pateikė komisijai veiklas ,,Pailsėkime drauge“ ir ,,Skanu ir sveika“, už kuriuos surinko 23 balus iš 30.</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Aktyviai įsitraukta į Panevėžio miesto savivaldybės visuomenės sveikatos biuro vykdytą projektą ,,Spalis – sveikatos stiprinimo mėnuo Panevėžyje“, kuris organizuotas ikimokyklinio amžiaus vaikams gaminti atviruką  ,,Mūsų akytės“.</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Dėl nesuteikto finansavimo iš dalies įgyvendinome Panevėžio miesto savivaldybės aplinkosaugos švietimo finansuojamą projektą „Mes esame gamtos vaikai“,</w:t>
      </w:r>
      <w:r w:rsidRPr="0013451E">
        <w:rPr>
          <w:color w:val="FF0000"/>
        </w:rPr>
        <w:t xml:space="preserve"> </w:t>
      </w:r>
      <w:r w:rsidRPr="0013451E">
        <w:rPr>
          <w:color w:val="000000" w:themeColor="text1"/>
        </w:rPr>
        <w:t>surengėme mokykloje ir vaikų ir jaunimo literatūros centre piešinių parodas ,,Medis, kurį aš myliu“ ir ,,Sveikas maistas“. Pakvietę viso miesto ikimokyklinio ugdymo mokyklų pedagogus ir ugdytinius, organizavome darbų parodą paveikslas apie gamtą iš plastikinių kamštelių ,,Gamtos atspindžiai“. Eksponatai buvo išstatyti mokyklos teritorijos fasadinėje pusėje, kurie sukėlė teigiamas emocijas tiek lopšelio-darželio bendruomenei, tiek miesto žmonėms. Šios parodos pagrindinis tikslas, ekologinių vertybių puoselėjimas kūrybiniame procese.</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Lopšelio-darželio bendruomenė dalyvavo vaikų ir jaunimo meninio ugdymo projekte „Gamtos spalvos“ (plenere)</w:t>
      </w:r>
      <w:r w:rsidRPr="0013451E">
        <w:rPr>
          <w:color w:val="FF0000"/>
        </w:rPr>
        <w:t xml:space="preserve"> </w:t>
      </w:r>
      <w:r w:rsidRPr="0013451E">
        <w:rPr>
          <w:color w:val="000000" w:themeColor="text1"/>
        </w:rPr>
        <w:t>organizuotame miesto erdvėje. Laimėta ,,Turtingiausias kilimas“ Lietuvos Respublikos seimo nario Petro Narkevičiaus įsteigta nominacija. Vyresniojo amžiaus ugdytiniai dalyvavo Gamtos mokyklos darbuotojų organizuotoje parodoje ,,Rudens kraitelė – 2014“ su darbu ,,Margaspalvis drugelis“.</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Vykdėme tęstinį projektą ,,Dievo žodžio sklaida bendruomenėje –</w:t>
      </w:r>
      <w:r w:rsidRPr="0013451E">
        <w:t xml:space="preserve"> </w:t>
      </w:r>
      <w:r w:rsidRPr="0013451E">
        <w:rPr>
          <w:color w:val="000000" w:themeColor="text1"/>
        </w:rPr>
        <w:t>3“. Perrašyta ir iliustruota iš Švento rašto ,,Evangelija pagal Morkų. Evangelija pagal Luką“ ištraukos. Išleista antroji bendruomenės knyga, kuri skirta jubiliejinio 50 – ojo mokyklos gimtadienio proga.</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 xml:space="preserve">Penkti metai vykdome tęstinį projektą ,,Įžiebkime gerumo žvakelę“. Mokyklos bendruomenė dekoravo žvakeles, kurias už auką pardavėme parapijos bendruomenei. Surinktas lėšas skyrėme vaikams su negalia. </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Kartu su socialiniais partneriais, Panevėžio Kazimiero Paltaroko gimnazija vykdytas projektas ,,Kurkime ir bendraukime“, kurio pagrindinis tikslas ugdyti vaikų ir jaunimo krikščioniškąsias vertybes per kūrybinę veiklą, bendradarbiavimą.</w:t>
      </w:r>
    </w:p>
    <w:p w:rsidR="00DC5B07" w:rsidRPr="0013451E" w:rsidRDefault="00DC5B07" w:rsidP="00DC5B07">
      <w:pPr>
        <w:pStyle w:val="NormalWeb"/>
        <w:spacing w:after="0" w:line="360" w:lineRule="auto"/>
        <w:ind w:firstLine="522"/>
        <w:jc w:val="both"/>
        <w:rPr>
          <w:color w:val="000000" w:themeColor="text1"/>
        </w:rPr>
      </w:pPr>
      <w:r w:rsidRPr="0013451E">
        <w:rPr>
          <w:color w:val="000000" w:themeColor="text1"/>
        </w:rPr>
        <w:t>Vykdomi projektai ar programos neabejotinai įtakojo ikimokyklinukų ugdymą, tačiau, mokyklai esant neformaliojo ugdymo institucijai, jos rezultatai vertinami dažniausiai neformaliai. Lopšelio-darželio darbo įvertinimu būtų galima laikyti palankius tėvų atsiliepimus, stipri pedagogų komanda, finansų pritraukimas, rėmėjų paieška, įvairūs ugdymo būdai, bendradarbiavimas su vaikų tėveliais, puikiai tvarkoma mokyklos aplinka pritraukia vaikus į lopšelį-darželį ,,Gintarėlis“.</w:t>
      </w:r>
    </w:p>
    <w:p w:rsidR="00DC5B07" w:rsidRPr="0013451E" w:rsidRDefault="00DC5B07" w:rsidP="00DC5B07">
      <w:pPr>
        <w:ind w:firstLine="720"/>
        <w:jc w:val="center"/>
        <w:rPr>
          <w:sz w:val="24"/>
          <w:szCs w:val="24"/>
        </w:rPr>
      </w:pPr>
      <w:r w:rsidRPr="0013451E">
        <w:rPr>
          <w:b/>
          <w:bCs/>
          <w:sz w:val="24"/>
          <w:szCs w:val="24"/>
        </w:rPr>
        <w:t>Mokyklos socialinis kontekstas</w:t>
      </w:r>
    </w:p>
    <w:p w:rsidR="00DC5B07" w:rsidRPr="0013451E" w:rsidRDefault="00DC5B07" w:rsidP="00DC5B07">
      <w:pPr>
        <w:pStyle w:val="NormalWeb"/>
        <w:spacing w:line="360" w:lineRule="auto"/>
        <w:ind w:firstLine="720"/>
        <w:jc w:val="both"/>
      </w:pPr>
      <w:r w:rsidRPr="0013451E">
        <w:t xml:space="preserve">Atlikus kasmetinę 2014 metų vaikų šeimų socialinės situacijos apklausą, paaiškėjo, kad iš 111 šeimų </w:t>
      </w:r>
      <w:r w:rsidRPr="0013451E">
        <w:rPr>
          <w:color w:val="000000" w:themeColor="text1"/>
        </w:rPr>
        <w:t>23</w:t>
      </w:r>
      <w:r w:rsidRPr="0013451E">
        <w:rPr>
          <w:color w:val="FF0000"/>
        </w:rPr>
        <w:t xml:space="preserve"> </w:t>
      </w:r>
      <w:r w:rsidRPr="0013451E">
        <w:t xml:space="preserve">augina 3 ir daugiau vaikų (kas sudaro 20,7 %), šeimose auga vaikai turintys negalią  </w:t>
      </w:r>
      <w:r w:rsidRPr="0013451E">
        <w:rPr>
          <w:color w:val="000000" w:themeColor="text1"/>
        </w:rPr>
        <w:t>– 3 (2,7</w:t>
      </w:r>
      <w:r w:rsidRPr="0013451E">
        <w:t>%</w:t>
      </w:r>
      <w:r w:rsidRPr="0013451E">
        <w:rPr>
          <w:color w:val="000000" w:themeColor="text1"/>
        </w:rPr>
        <w:t xml:space="preserve">). 3 </w:t>
      </w:r>
      <w:r w:rsidRPr="0013451E">
        <w:t xml:space="preserve">vaikai auga neformaliose (tėvai nesusituokę) šeimose (2,7 %), </w:t>
      </w:r>
      <w:r w:rsidRPr="0013451E">
        <w:rPr>
          <w:color w:val="000000" w:themeColor="text1"/>
        </w:rPr>
        <w:t>4</w:t>
      </w:r>
      <w:r w:rsidRPr="0013451E">
        <w:t xml:space="preserve"> vaikai auga nepilnose šeimose (3,6 %), </w:t>
      </w:r>
      <w:r w:rsidRPr="0013451E">
        <w:rPr>
          <w:color w:val="000000" w:themeColor="text1"/>
        </w:rPr>
        <w:t>Trys</w:t>
      </w:r>
      <w:r w:rsidRPr="0013451E">
        <w:t xml:space="preserve"> vaikai auga studentų šeimoje (2,7 %). Keturių vaikų vienas iš tėvų atlieką tikrąją karinę tarnybą (3,6 %). Mokykloje nėra vaikų, kad tėvai būtų išvykę į užsienį. Lopšelyje-darželyje 1 vaikas iš socialinės rizikos šeimos, įtrauktas į Panevėžio miesto Vaikų teisių apsaugos skyriaus apskaitą. 2014 m. gruodžio mėn. duomenimis mokyklą lankė </w:t>
      </w:r>
      <w:r w:rsidRPr="0013451E">
        <w:rPr>
          <w:color w:val="000000" w:themeColor="text1"/>
        </w:rPr>
        <w:t>12</w:t>
      </w:r>
      <w:r w:rsidRPr="0013451E">
        <w:t xml:space="preserve"> vaikų iš socialiai remtinų šeimų (</w:t>
      </w:r>
      <w:r w:rsidRPr="0013451E">
        <w:rPr>
          <w:color w:val="000000" w:themeColor="text1"/>
        </w:rPr>
        <w:t>kas sudarė 10,8</w:t>
      </w:r>
      <w:r w:rsidRPr="0013451E">
        <w:t xml:space="preserve"> %) ir </w:t>
      </w:r>
      <w:r w:rsidRPr="0013451E">
        <w:rPr>
          <w:color w:val="000000" w:themeColor="text1"/>
        </w:rPr>
        <w:t xml:space="preserve">5 </w:t>
      </w:r>
      <w:r w:rsidRPr="0013451E">
        <w:t xml:space="preserve">priešmokyklinio amžiaus vaikams paskirtas nemokamas maitinimas (pietūs). 2014 m. gruodžio mėn. duomenimis iš 111 vaikų  nuo mokesčio už maitinimą atleidžiami 100 proc. </w:t>
      </w:r>
      <w:r w:rsidRPr="0013451E">
        <w:rPr>
          <w:color w:val="000000" w:themeColor="text1"/>
        </w:rPr>
        <w:t xml:space="preserve">– 11 </w:t>
      </w:r>
      <w:r w:rsidRPr="0013451E">
        <w:t xml:space="preserve">vaikų (9,9 %) ir 50 proc. taikoma lengvata </w:t>
      </w:r>
      <w:r w:rsidRPr="0013451E">
        <w:rPr>
          <w:color w:val="000000" w:themeColor="text1"/>
        </w:rPr>
        <w:t xml:space="preserve">– 25 </w:t>
      </w:r>
      <w:r w:rsidRPr="0013451E">
        <w:t xml:space="preserve">vaikams (24,3 %). Logopedo pagalba teikiama </w:t>
      </w:r>
      <w:r w:rsidRPr="0013451E">
        <w:rPr>
          <w:color w:val="000000" w:themeColor="text1"/>
        </w:rPr>
        <w:t>35</w:t>
      </w:r>
      <w:r w:rsidRPr="0013451E">
        <w:t xml:space="preserve"> vaikams iš jų </w:t>
      </w:r>
      <w:r w:rsidRPr="0013451E">
        <w:rPr>
          <w:color w:val="000000" w:themeColor="text1"/>
        </w:rPr>
        <w:t xml:space="preserve">6 </w:t>
      </w:r>
      <w:r w:rsidRPr="0013451E">
        <w:t>priešmokyklinio ugdymo grupės vaikams.</w:t>
      </w:r>
    </w:p>
    <w:p w:rsidR="00DC5B07" w:rsidRPr="0013451E" w:rsidRDefault="00DC5B07" w:rsidP="00DC5B07">
      <w:pPr>
        <w:pStyle w:val="NormalWeb"/>
        <w:spacing w:line="360" w:lineRule="auto"/>
        <w:jc w:val="both"/>
      </w:pPr>
      <w:r w:rsidRPr="0013451E">
        <w:t xml:space="preserve">       Pagal Panevėžio miesto savivaldybės tarybos 2013 03 28 d. sprendimą Nr. 1</w:t>
      </w:r>
      <w:r w:rsidRPr="0013451E">
        <w:rPr>
          <w:color w:val="000000" w:themeColor="text1"/>
        </w:rPr>
        <w:t>–</w:t>
      </w:r>
      <w:r w:rsidRPr="0013451E">
        <w:t xml:space="preserve">74 lopšelis-darželis dirba 10,48 val. (nuo 7.30 iki 18.20 val.). Veikia, 1 ankstyvojo ugdymo(si) grupė, 4 ikimokyklinio ugdymo(si) (viena iš jų jungtinė) ir 1 priešmokyklinio ugdymo(si) jungtinė, grupės. Sąrašinis ugdytinių skaičius </w:t>
      </w:r>
      <w:r w:rsidRPr="0013451E">
        <w:rPr>
          <w:color w:val="000000" w:themeColor="text1"/>
        </w:rPr>
        <w:t>–</w:t>
      </w:r>
      <w:r w:rsidRPr="0013451E">
        <w:t xml:space="preserve"> 111. </w:t>
      </w:r>
    </w:p>
    <w:p w:rsidR="00DC5B07" w:rsidRPr="0013451E" w:rsidRDefault="00DC5B07" w:rsidP="00DC5B07">
      <w:pPr>
        <w:spacing w:before="100" w:after="100"/>
        <w:jc w:val="center"/>
        <w:rPr>
          <w:b/>
          <w:bCs/>
          <w:color w:val="000000" w:themeColor="text1"/>
          <w:sz w:val="24"/>
          <w:szCs w:val="24"/>
        </w:rPr>
      </w:pPr>
      <w:r w:rsidRPr="0013451E">
        <w:rPr>
          <w:b/>
          <w:bCs/>
          <w:color w:val="000000" w:themeColor="text1"/>
          <w:sz w:val="24"/>
          <w:szCs w:val="24"/>
        </w:rPr>
        <w:t>Patvirtintų asignavimų panaudojimas</w:t>
      </w:r>
    </w:p>
    <w:p w:rsidR="00DC5B07" w:rsidRPr="0013451E" w:rsidRDefault="00DC5B07" w:rsidP="00DC5B07">
      <w:pPr>
        <w:spacing w:before="100" w:after="100"/>
        <w:jc w:val="center"/>
        <w:rPr>
          <w:b/>
          <w:bCs/>
          <w:color w:val="000000" w:themeColor="text1"/>
          <w:sz w:val="24"/>
          <w:szCs w:val="24"/>
        </w:rPr>
      </w:pPr>
    </w:p>
    <w:p w:rsidR="00DC5B07" w:rsidRPr="0013451E" w:rsidRDefault="00DC5B07" w:rsidP="00DC5B07">
      <w:pPr>
        <w:pStyle w:val="NormalWeb"/>
        <w:spacing w:after="0" w:line="360" w:lineRule="auto"/>
        <w:ind w:firstLine="567"/>
        <w:jc w:val="both"/>
        <w:rPr>
          <w:color w:val="000000"/>
        </w:rPr>
      </w:pPr>
      <w:r w:rsidRPr="0013451E">
        <w:rPr>
          <w:color w:val="000000"/>
        </w:rPr>
        <w:t xml:space="preserve">        2014 m. lopšelio-darželio metinis biudžetas: iš viso 906,8 tūkst. Lt (kas sudaro 262,6 tūkst. Eur), iš jų 99,4 tūkst. Lt (kas sudaro 28,78 tūkst. Eur) asignavimų sudaro pajamos už teikiamas paslaugas. Iš bendrų asignavimų darbo užmokesčiui skirta 573,1 tūkst. Lt (kas sudaro 165,98 tūkst. Eur), socialinio draudimo įmokoms – 177,5 tūkst. Lt (kas sudaro 51,41 tūkst. Eur), mitybai – 94,4 tūkst. Lt (kas sudaro 27,34 tūkst. Eur, iš jų: tėvų įnašai 68,1 tūkst. Lt (kas sudaro 19,72 tūkst. Eur). </w:t>
      </w:r>
    </w:p>
    <w:p w:rsidR="00DC5B07" w:rsidRPr="0013451E" w:rsidRDefault="00DC5B07" w:rsidP="00DC5B07">
      <w:pPr>
        <w:pStyle w:val="NormalWeb"/>
        <w:spacing w:after="0" w:line="360" w:lineRule="auto"/>
        <w:ind w:firstLine="567"/>
        <w:jc w:val="both"/>
        <w:rPr>
          <w:color w:val="000000"/>
        </w:rPr>
      </w:pPr>
      <w:r w:rsidRPr="0013451E">
        <w:rPr>
          <w:color w:val="000000"/>
        </w:rPr>
        <w:t xml:space="preserve">Mokinio krepšeliui skirta 260,3 tūkst. Lt (kas sudaro 75,39 tūkst. Eur) iš jų: 189,4 tūkst. Lt (kas sudaro 54,85 tūkst. Eur) išlaidos darbo užmokesčiui, socialinio draudimo įmokos, 58,6 tūkst. Lt (kas sudaro 16,97 tūkst. Eur) mokymo priemonėms, 7 tūkst. Lt (kas sudaro 2,03 tūkst. Eur) spaudiniams, 0,5 tūkst. Lt (kas sudaro 0,14 tūkst. Eur) kvalifikacijos kėlimui, 1,6 tūkst. Lt (kas sudaro 0,46 tūkst. Eur) mokinių pažintinei veiklai 1,1 tūkst. Lt (kas sudaro 0,32 tūkst. Eur)  Ryšių paslaugai – 2,7 tūkst. Lt (kas sudaro 0,78 tūkst. Eur). Viešųjų darbų įgyvendinimui ir finansavimui skirta 3,6 tūkst. Lt (kas sudaro 1,04 tūkst. Eur). </w:t>
      </w:r>
    </w:p>
    <w:p w:rsidR="00DC5B07" w:rsidRPr="0013451E" w:rsidRDefault="00DC5B07" w:rsidP="00DC5B07">
      <w:pPr>
        <w:pStyle w:val="NormalWeb"/>
        <w:spacing w:after="0" w:line="360" w:lineRule="auto"/>
        <w:ind w:firstLine="567"/>
        <w:jc w:val="both"/>
        <w:rPr>
          <w:color w:val="000000"/>
        </w:rPr>
      </w:pPr>
      <w:r w:rsidRPr="0013451E">
        <w:rPr>
          <w:color w:val="000000"/>
        </w:rPr>
        <w:t>Buvo skirta Panevėžio miesto savivaldybės Privatizavimo fondo lėšos langų pakeitimui 19,9 tūkst. Lt (kas sudaro 5,77 tūkst. Eur). Avarinei situacijai likviduoti – kanalizacijos remontui 1,95 tūkst. Lt (kas sudaro 0,56 tūkst. Eur).</w:t>
      </w:r>
    </w:p>
    <w:p w:rsidR="00DC5B07" w:rsidRPr="0013451E" w:rsidRDefault="00DC5B07" w:rsidP="00DC5B07">
      <w:pPr>
        <w:pStyle w:val="NormalWeb"/>
        <w:spacing w:after="0" w:line="360" w:lineRule="auto"/>
        <w:ind w:firstLine="567"/>
        <w:jc w:val="both"/>
        <w:rPr>
          <w:color w:val="000000" w:themeColor="text1"/>
        </w:rPr>
      </w:pPr>
      <w:r w:rsidRPr="0013451E">
        <w:rPr>
          <w:color w:val="000000" w:themeColor="text1"/>
        </w:rPr>
        <w:t>Biudžetinės lėšos buvo tikslingai panaudotos mokyklos materialinei bazei gerinti: mokyklos salės ir pagalbinių patalpų remontui, inventoriaus atnaujinimui grupėse, ankstyvojo amžiaus grupės, miegamojo ir priešmokyklinės grupės miegamojo langų pakeitimui, minkštam (patalinės) inventoriui papildyti, pastato rekonstrukcijos smulkiems darbams bei teritorijos pritaikymui saugiems vaikų žaidimams. Būtinos grupių tualetų ir prausyklų rekonstrukcijos, kad patalpos atitiktų reikiamas higienos normas. Taip pat gerinant auklėtojų padėjėjų darbo sąlygas rekonstruoti grupių indaujas, pritaikant pagal privalomas higienos normas.</w:t>
      </w:r>
    </w:p>
    <w:p w:rsidR="00DC5B07" w:rsidRPr="0013451E" w:rsidRDefault="00DC5B07" w:rsidP="00DC5B07">
      <w:pPr>
        <w:pStyle w:val="NormalWeb"/>
        <w:spacing w:after="0" w:line="360" w:lineRule="auto"/>
        <w:ind w:firstLine="567"/>
        <w:jc w:val="both"/>
        <w:rPr>
          <w:b/>
          <w:color w:val="000000" w:themeColor="text1"/>
        </w:rPr>
      </w:pPr>
      <w:r w:rsidRPr="0013451E">
        <w:rPr>
          <w:b/>
          <w:color w:val="000000" w:themeColor="text1"/>
        </w:rPr>
        <w:t>Skirtas ir panaudotas finansavimas 2014 metų ugdymo programos įgyvendinimui</w:t>
      </w:r>
    </w:p>
    <w:tbl>
      <w:tblPr>
        <w:tblStyle w:val="TableGrid"/>
        <w:tblW w:w="0" w:type="auto"/>
        <w:tblLook w:val="04A0" w:firstRow="1" w:lastRow="0" w:firstColumn="1" w:lastColumn="0" w:noHBand="0" w:noVBand="1"/>
      </w:tblPr>
      <w:tblGrid>
        <w:gridCol w:w="4965"/>
        <w:gridCol w:w="2529"/>
        <w:gridCol w:w="2134"/>
      </w:tblGrid>
      <w:tr w:rsidR="00DC5B07" w:rsidRPr="0013451E" w:rsidTr="002A73BF">
        <w:tc>
          <w:tcPr>
            <w:tcW w:w="4965" w:type="dxa"/>
          </w:tcPr>
          <w:p w:rsidR="00DC5B07" w:rsidRPr="0013451E" w:rsidRDefault="00DC5B07" w:rsidP="00DC5B07">
            <w:pPr>
              <w:pStyle w:val="NormalWeb"/>
              <w:jc w:val="both"/>
              <w:rPr>
                <w:b w:val="0"/>
                <w:color w:val="000000" w:themeColor="text1"/>
              </w:rPr>
            </w:pPr>
          </w:p>
        </w:tc>
        <w:tc>
          <w:tcPr>
            <w:tcW w:w="2529" w:type="dxa"/>
          </w:tcPr>
          <w:p w:rsidR="00DC5B07" w:rsidRPr="0013451E" w:rsidRDefault="00DC5B07" w:rsidP="00DC5B07">
            <w:pPr>
              <w:pStyle w:val="NormalWeb"/>
              <w:jc w:val="center"/>
              <w:rPr>
                <w:b w:val="0"/>
                <w:color w:val="000000" w:themeColor="text1"/>
              </w:rPr>
            </w:pPr>
            <w:r w:rsidRPr="0013451E">
              <w:rPr>
                <w:color w:val="000000" w:themeColor="text1"/>
                <w:lang w:eastAsia="en-US"/>
              </w:rPr>
              <w:t>Asignavimas 2014 m. (tūkst. Lt)</w:t>
            </w:r>
          </w:p>
        </w:tc>
        <w:tc>
          <w:tcPr>
            <w:tcW w:w="2134" w:type="dxa"/>
          </w:tcPr>
          <w:p w:rsidR="00DC5B07" w:rsidRPr="0013451E" w:rsidRDefault="00DC5B07" w:rsidP="00DC5B07">
            <w:pPr>
              <w:pStyle w:val="NormalWeb"/>
              <w:jc w:val="center"/>
              <w:rPr>
                <w:b w:val="0"/>
                <w:color w:val="000000" w:themeColor="text1"/>
              </w:rPr>
            </w:pPr>
            <w:r w:rsidRPr="0013451E">
              <w:rPr>
                <w:color w:val="000000" w:themeColor="text1"/>
                <w:lang w:eastAsia="en-US"/>
              </w:rPr>
              <w:t xml:space="preserve">Asignavimas 2014 m. (tūkst. </w:t>
            </w:r>
            <w:r w:rsidRPr="0013451E">
              <w:rPr>
                <w:color w:val="000000" w:themeColor="text1"/>
              </w:rPr>
              <w:t>Eur)</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1. Lėšų poreikis programai</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917,7</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265,78</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2. Finansavimas</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906,8</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262,63</w:t>
            </w:r>
          </w:p>
        </w:tc>
      </w:tr>
      <w:tr w:rsidR="00DC5B07" w:rsidRPr="0013451E" w:rsidTr="002A73BF">
        <w:tc>
          <w:tcPr>
            <w:tcW w:w="4965" w:type="dxa"/>
          </w:tcPr>
          <w:p w:rsidR="00DC5B07" w:rsidRPr="0013451E" w:rsidRDefault="00DC5B07" w:rsidP="00DC5B07">
            <w:pPr>
              <w:rPr>
                <w:b w:val="0"/>
                <w:bCs/>
                <w:color w:val="000000" w:themeColor="text1"/>
                <w:sz w:val="24"/>
                <w:szCs w:val="24"/>
                <w:lang w:eastAsia="en-US"/>
              </w:rPr>
            </w:pPr>
            <w:r w:rsidRPr="0013451E">
              <w:rPr>
                <w:bCs/>
                <w:color w:val="000000" w:themeColor="text1"/>
                <w:sz w:val="24"/>
                <w:szCs w:val="24"/>
                <w:lang w:eastAsia="en-US"/>
              </w:rPr>
              <w:t>3. Savivaldybės biudžetas</w:t>
            </w:r>
          </w:p>
        </w:tc>
        <w:tc>
          <w:tcPr>
            <w:tcW w:w="2529" w:type="dxa"/>
            <w:vAlign w:val="center"/>
          </w:tcPr>
          <w:p w:rsidR="00DC5B07" w:rsidRPr="0013451E" w:rsidRDefault="00DC5B07" w:rsidP="00DC5B07">
            <w:pPr>
              <w:jc w:val="center"/>
              <w:rPr>
                <w:b w:val="0"/>
                <w:bCs/>
                <w:color w:val="000000"/>
                <w:sz w:val="24"/>
                <w:szCs w:val="24"/>
              </w:rPr>
            </w:pPr>
            <w:r w:rsidRPr="0013451E">
              <w:rPr>
                <w:bCs/>
                <w:color w:val="000000"/>
                <w:sz w:val="24"/>
                <w:szCs w:val="24"/>
                <w:lang w:eastAsia="en-US"/>
              </w:rPr>
              <w:t>530,3</w:t>
            </w:r>
          </w:p>
        </w:tc>
        <w:tc>
          <w:tcPr>
            <w:tcW w:w="2134" w:type="dxa"/>
            <w:vAlign w:val="center"/>
          </w:tcPr>
          <w:p w:rsidR="00DC5B07" w:rsidRPr="0013451E" w:rsidRDefault="00DC5B07" w:rsidP="00DC5B07">
            <w:pPr>
              <w:jc w:val="center"/>
              <w:rPr>
                <w:b w:val="0"/>
                <w:bCs/>
                <w:color w:val="000000"/>
                <w:sz w:val="24"/>
                <w:szCs w:val="24"/>
              </w:rPr>
            </w:pPr>
            <w:r w:rsidRPr="0013451E">
              <w:rPr>
                <w:bCs/>
                <w:color w:val="000000"/>
                <w:sz w:val="24"/>
                <w:szCs w:val="24"/>
                <w:lang w:eastAsia="en-US"/>
              </w:rPr>
              <w:t>153,59</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 xml:space="preserve">     Iš jų:</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893,85</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258,88</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2.1.1. mokymo aplinkai</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530,3</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153,59</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 xml:space="preserve">2.1.2. Valstybės deleguotoms funkcijoms vykdyti (mokinio krepšelis) </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258,1</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74,75</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2.1.3. Specialiosios lėšos</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99,4</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28,79</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2.1.4. Ekonominės plėtros ir užimtumo skatinimas</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3,6</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1,04</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2.1.5. Kiti projektai (aplinkosauga, sveikata, remontas)</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2,45</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0,71</w:t>
            </w:r>
          </w:p>
        </w:tc>
      </w:tr>
      <w:tr w:rsidR="00DC5B07" w:rsidRPr="0013451E" w:rsidTr="002A73BF">
        <w:tc>
          <w:tcPr>
            <w:tcW w:w="4965" w:type="dxa"/>
          </w:tcPr>
          <w:p w:rsidR="00DC5B07" w:rsidRPr="0013451E" w:rsidRDefault="00DC5B07" w:rsidP="00DC5B07">
            <w:pPr>
              <w:spacing w:before="240"/>
              <w:rPr>
                <w:b w:val="0"/>
                <w:bCs/>
                <w:color w:val="000000" w:themeColor="text1"/>
                <w:sz w:val="24"/>
                <w:szCs w:val="24"/>
                <w:lang w:eastAsia="en-US"/>
              </w:rPr>
            </w:pPr>
            <w:r w:rsidRPr="0013451E">
              <w:rPr>
                <w:bCs/>
                <w:color w:val="000000" w:themeColor="text1"/>
                <w:sz w:val="24"/>
                <w:szCs w:val="24"/>
                <w:lang w:eastAsia="en-US"/>
              </w:rPr>
              <w:t>2.2. Lietuvos Respublikos biudžetas (nemokamas maitinimas)</w:t>
            </w:r>
          </w:p>
        </w:tc>
        <w:tc>
          <w:tcPr>
            <w:tcW w:w="2529" w:type="dxa"/>
            <w:vAlign w:val="center"/>
          </w:tcPr>
          <w:p w:rsidR="00DC5B07" w:rsidRPr="0013451E" w:rsidRDefault="00DC5B07" w:rsidP="00DC5B07">
            <w:pPr>
              <w:jc w:val="center"/>
              <w:rPr>
                <w:b w:val="0"/>
                <w:bCs/>
                <w:color w:val="000000"/>
                <w:sz w:val="24"/>
                <w:szCs w:val="24"/>
              </w:rPr>
            </w:pPr>
            <w:r w:rsidRPr="0013451E">
              <w:rPr>
                <w:bCs/>
                <w:color w:val="000000"/>
                <w:sz w:val="24"/>
                <w:szCs w:val="24"/>
                <w:lang w:eastAsia="en-US"/>
              </w:rPr>
              <w:t>2,9</w:t>
            </w:r>
          </w:p>
        </w:tc>
        <w:tc>
          <w:tcPr>
            <w:tcW w:w="2134" w:type="dxa"/>
            <w:vAlign w:val="center"/>
          </w:tcPr>
          <w:p w:rsidR="00DC5B07" w:rsidRPr="0013451E" w:rsidRDefault="00DC5B07" w:rsidP="00DC5B07">
            <w:pPr>
              <w:jc w:val="center"/>
              <w:rPr>
                <w:b w:val="0"/>
                <w:bCs/>
                <w:color w:val="000000"/>
                <w:sz w:val="24"/>
                <w:szCs w:val="24"/>
              </w:rPr>
            </w:pPr>
            <w:r w:rsidRPr="0013451E">
              <w:rPr>
                <w:bCs/>
                <w:color w:val="000000"/>
                <w:sz w:val="24"/>
                <w:szCs w:val="24"/>
                <w:lang w:eastAsia="en-US"/>
              </w:rPr>
              <w:t>0,84</w:t>
            </w:r>
          </w:p>
        </w:tc>
      </w:tr>
      <w:tr w:rsidR="00DC5B07" w:rsidRPr="0013451E" w:rsidTr="002A73BF">
        <w:tc>
          <w:tcPr>
            <w:tcW w:w="4965" w:type="dxa"/>
          </w:tcPr>
          <w:p w:rsidR="00DC5B07" w:rsidRPr="0013451E" w:rsidRDefault="00DC5B07" w:rsidP="00DC5B07">
            <w:pPr>
              <w:rPr>
                <w:b w:val="0"/>
                <w:bCs/>
                <w:color w:val="000000" w:themeColor="text1"/>
                <w:sz w:val="24"/>
                <w:szCs w:val="24"/>
                <w:lang w:eastAsia="en-US"/>
              </w:rPr>
            </w:pPr>
            <w:r w:rsidRPr="0013451E">
              <w:rPr>
                <w:bCs/>
                <w:color w:val="000000" w:themeColor="text1"/>
                <w:sz w:val="24"/>
                <w:szCs w:val="24"/>
                <w:lang w:eastAsia="en-US"/>
              </w:rPr>
              <w:t>2.3. ES lėšos</w:t>
            </w:r>
          </w:p>
        </w:tc>
        <w:tc>
          <w:tcPr>
            <w:tcW w:w="2529" w:type="dxa"/>
            <w:vAlign w:val="center"/>
          </w:tcPr>
          <w:p w:rsidR="00DC5B07" w:rsidRPr="0013451E" w:rsidRDefault="00DC5B07" w:rsidP="00DC5B07">
            <w:pPr>
              <w:jc w:val="center"/>
              <w:rPr>
                <w:b w:val="0"/>
                <w:bCs/>
                <w:color w:val="000000"/>
                <w:sz w:val="24"/>
                <w:szCs w:val="24"/>
              </w:rPr>
            </w:pPr>
            <w:r w:rsidRPr="0013451E">
              <w:rPr>
                <w:bCs/>
                <w:color w:val="000000"/>
                <w:sz w:val="24"/>
                <w:szCs w:val="24"/>
                <w:lang w:eastAsia="en-US"/>
              </w:rPr>
              <w:t>7,3</w:t>
            </w:r>
          </w:p>
        </w:tc>
        <w:tc>
          <w:tcPr>
            <w:tcW w:w="2134" w:type="dxa"/>
            <w:vAlign w:val="center"/>
          </w:tcPr>
          <w:p w:rsidR="00DC5B07" w:rsidRPr="0013451E" w:rsidRDefault="00DC5B07" w:rsidP="00DC5B07">
            <w:pPr>
              <w:jc w:val="center"/>
              <w:rPr>
                <w:b w:val="0"/>
                <w:bCs/>
                <w:color w:val="000000"/>
                <w:sz w:val="24"/>
                <w:szCs w:val="24"/>
              </w:rPr>
            </w:pPr>
            <w:r w:rsidRPr="0013451E">
              <w:rPr>
                <w:bCs/>
                <w:color w:val="000000"/>
                <w:sz w:val="24"/>
                <w:szCs w:val="24"/>
                <w:lang w:eastAsia="en-US"/>
              </w:rPr>
              <w:t>2,11</w:t>
            </w:r>
          </w:p>
        </w:tc>
      </w:tr>
      <w:tr w:rsidR="00DC5B07" w:rsidRPr="0013451E" w:rsidTr="002A73BF">
        <w:tc>
          <w:tcPr>
            <w:tcW w:w="4965" w:type="dxa"/>
          </w:tcPr>
          <w:p w:rsidR="00DC5B07" w:rsidRPr="0013451E" w:rsidRDefault="00DC5B07" w:rsidP="00DC5B07">
            <w:pPr>
              <w:rPr>
                <w:b w:val="0"/>
                <w:bCs/>
                <w:color w:val="000000" w:themeColor="text1"/>
                <w:sz w:val="24"/>
                <w:szCs w:val="24"/>
                <w:lang w:eastAsia="en-US"/>
              </w:rPr>
            </w:pPr>
            <w:r w:rsidRPr="0013451E">
              <w:rPr>
                <w:bCs/>
                <w:color w:val="000000" w:themeColor="text1"/>
                <w:sz w:val="24"/>
                <w:szCs w:val="24"/>
                <w:lang w:eastAsia="en-US"/>
              </w:rPr>
              <w:t>2.4. Kiti šaltiniai</w:t>
            </w:r>
          </w:p>
        </w:tc>
        <w:tc>
          <w:tcPr>
            <w:tcW w:w="2529" w:type="dxa"/>
            <w:vAlign w:val="center"/>
          </w:tcPr>
          <w:p w:rsidR="00DC5B07" w:rsidRPr="0013451E" w:rsidRDefault="00DC5B07" w:rsidP="00DC5B07">
            <w:pPr>
              <w:jc w:val="center"/>
              <w:rPr>
                <w:b w:val="0"/>
                <w:bCs/>
                <w:color w:val="000000"/>
                <w:sz w:val="24"/>
                <w:szCs w:val="24"/>
              </w:rPr>
            </w:pPr>
            <w:r w:rsidRPr="0013451E">
              <w:rPr>
                <w:bCs/>
                <w:color w:val="000000"/>
                <w:sz w:val="24"/>
                <w:szCs w:val="24"/>
              </w:rPr>
              <w:t>0</w:t>
            </w:r>
          </w:p>
        </w:tc>
        <w:tc>
          <w:tcPr>
            <w:tcW w:w="2134" w:type="dxa"/>
            <w:vAlign w:val="center"/>
          </w:tcPr>
          <w:p w:rsidR="00DC5B07" w:rsidRPr="0013451E" w:rsidRDefault="00DC5B07" w:rsidP="00DC5B07">
            <w:pPr>
              <w:jc w:val="center"/>
              <w:rPr>
                <w:b w:val="0"/>
                <w:bCs/>
                <w:color w:val="000000"/>
                <w:sz w:val="24"/>
                <w:szCs w:val="24"/>
              </w:rPr>
            </w:pPr>
            <w:r w:rsidRPr="0013451E">
              <w:rPr>
                <w:bCs/>
                <w:color w:val="000000"/>
                <w:sz w:val="24"/>
                <w:szCs w:val="24"/>
                <w:lang w:eastAsia="en-US"/>
              </w:rPr>
              <w:t>0</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 xml:space="preserve">       Iš jų: </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25,6</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7,41</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2.4.1. Savivaldybės privatizavimo fondas</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19,9</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5,76</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2.4.2. Parama (2%)</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5,7</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1,65</w:t>
            </w:r>
          </w:p>
        </w:tc>
      </w:tr>
      <w:tr w:rsidR="00DC5B07" w:rsidRPr="0013451E" w:rsidTr="002A73BF">
        <w:tc>
          <w:tcPr>
            <w:tcW w:w="4965" w:type="dxa"/>
          </w:tcPr>
          <w:p w:rsidR="00DC5B07" w:rsidRPr="0013451E" w:rsidRDefault="00DC5B07" w:rsidP="00DC5B07">
            <w:pPr>
              <w:rPr>
                <w:color w:val="000000" w:themeColor="text1"/>
                <w:sz w:val="24"/>
                <w:szCs w:val="24"/>
                <w:lang w:eastAsia="en-US"/>
              </w:rPr>
            </w:pPr>
            <w:r w:rsidRPr="0013451E">
              <w:rPr>
                <w:color w:val="000000" w:themeColor="text1"/>
                <w:sz w:val="24"/>
                <w:szCs w:val="24"/>
                <w:lang w:eastAsia="en-US"/>
              </w:rPr>
              <w:t>2.4.3. Kitos lėšos</w:t>
            </w:r>
          </w:p>
        </w:tc>
        <w:tc>
          <w:tcPr>
            <w:tcW w:w="2529"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0</w:t>
            </w:r>
          </w:p>
        </w:tc>
        <w:tc>
          <w:tcPr>
            <w:tcW w:w="2134" w:type="dxa"/>
            <w:vAlign w:val="center"/>
          </w:tcPr>
          <w:p w:rsidR="00DC5B07" w:rsidRPr="0013451E" w:rsidRDefault="00DC5B07" w:rsidP="00DC5B07">
            <w:pPr>
              <w:jc w:val="center"/>
              <w:rPr>
                <w:bCs/>
                <w:color w:val="000000"/>
                <w:sz w:val="24"/>
                <w:szCs w:val="24"/>
              </w:rPr>
            </w:pPr>
            <w:r w:rsidRPr="0013451E">
              <w:rPr>
                <w:bCs/>
                <w:color w:val="000000"/>
                <w:sz w:val="24"/>
                <w:szCs w:val="24"/>
                <w:lang w:eastAsia="en-US"/>
              </w:rPr>
              <w:t>0</w:t>
            </w:r>
          </w:p>
        </w:tc>
      </w:tr>
    </w:tbl>
    <w:p w:rsidR="002A73BF" w:rsidRDefault="002A73BF" w:rsidP="00DC5B07">
      <w:pPr>
        <w:spacing w:line="360" w:lineRule="auto"/>
        <w:jc w:val="center"/>
        <w:rPr>
          <w:b/>
          <w:color w:val="000000" w:themeColor="text1"/>
          <w:sz w:val="24"/>
          <w:szCs w:val="24"/>
        </w:rPr>
      </w:pPr>
    </w:p>
    <w:p w:rsidR="00DC5B07" w:rsidRPr="0013451E" w:rsidRDefault="00DC5B07" w:rsidP="00DC5B07">
      <w:pPr>
        <w:spacing w:line="360" w:lineRule="auto"/>
        <w:jc w:val="center"/>
        <w:rPr>
          <w:b/>
          <w:color w:val="000000" w:themeColor="text1"/>
          <w:sz w:val="24"/>
          <w:szCs w:val="24"/>
        </w:rPr>
      </w:pPr>
      <w:r w:rsidRPr="0013451E">
        <w:rPr>
          <w:b/>
          <w:color w:val="000000" w:themeColor="text1"/>
          <w:sz w:val="24"/>
          <w:szCs w:val="24"/>
        </w:rPr>
        <w:t>Vadovo indėlis tobulinant mokyklos administravimą</w:t>
      </w:r>
    </w:p>
    <w:p w:rsidR="00DC5B07" w:rsidRPr="0013451E" w:rsidRDefault="00DC5B07" w:rsidP="00DC5B07">
      <w:pPr>
        <w:spacing w:line="360" w:lineRule="auto"/>
        <w:jc w:val="both"/>
        <w:rPr>
          <w:color w:val="000000" w:themeColor="text1"/>
          <w:sz w:val="24"/>
          <w:szCs w:val="24"/>
        </w:rPr>
      </w:pPr>
      <w:r w:rsidRPr="0013451E">
        <w:rPr>
          <w:color w:val="000000" w:themeColor="text1"/>
          <w:sz w:val="24"/>
          <w:szCs w:val="24"/>
        </w:rPr>
        <w:t xml:space="preserve">                 Suorganizuotas ir atšvęstas lopšelio-darželio jubiliejinis 50 – asis gimtadienis. Ieškota ir į mokyklą pritraukta investicijų, kurios panaudotos renginiams organizuoti, jubiliejinės šventės proga. Išleista antra knyga ,,Evangelija pagal Morkų. Evangelija pagal Luką“. Ypatingas dėmesys 2014 m. skirtas pedagogų ir kitų darbuotojų asmeninių ir profesinių kompetencijų žinių gilinimui. Skatinimas tobulėti ir įgytas žinias taikyti darbe. Sudarytos darbo grupės veiklos įsivertinimui, metinio ir strateginio planų rengimui, lopšelio-darželio ,,Gintarėlis“ programai ,,Gintarėlyje gyvensim gėrio daigelius purensim“ atnaujinimui, vaikų pasiekimų vertinimo tvarkos aprašo rengimui, darniai dirbo kūrybinės, sielovados grupės, organizuojamuose renginiuose aktyviai dalyvavo bendruomenė. Bendradarbiauta su lopšelio-darželio ,,Gintarėlis“ taryba, profsąjungos nariais. Dalykiškai bendrauta su Panevėžio miesto savivaldybės audito skyriaus atstovais vykdant finansinio (teisėtumo) auditą, švietimo, mokslo ir jaunimo komitetu dėl mokyklos langų pakeitimo, su ūkio skyriumi dėl vamzdyno pakeitimo. Ieškota bendradarbiavimo partnerių, užmegzti ryšiai su Lietuvos ikimokyklinio ugdymo mokyklų pedagogais, Vilniaus miesto metodiniu būreliu. Pasirašyta sutartis su Panevėžio kolegijos mokykla, Panevėžio miesto ikimokyklinio ugdymo mokyklomis. Visi šie pokyčiai leidžia ne tik bendradarbiauti, dalintis darbo sklaida, bet ir reprezentuoti ikimokyklinio ugdymo mokyklą, kaip perspektyvią, inovacijas priimančią įstaigą.</w:t>
      </w:r>
    </w:p>
    <w:p w:rsidR="00DC5B07" w:rsidRPr="0013451E" w:rsidRDefault="00DC5B07" w:rsidP="00DC5B07">
      <w:pPr>
        <w:spacing w:before="100" w:after="100" w:line="360" w:lineRule="auto"/>
        <w:jc w:val="center"/>
        <w:rPr>
          <w:b/>
          <w:color w:val="000000" w:themeColor="text1"/>
          <w:sz w:val="24"/>
          <w:szCs w:val="24"/>
        </w:rPr>
      </w:pPr>
      <w:r w:rsidRPr="0013451E">
        <w:rPr>
          <w:b/>
          <w:color w:val="000000" w:themeColor="text1"/>
          <w:sz w:val="24"/>
          <w:szCs w:val="24"/>
        </w:rPr>
        <w:t>IV. ARTIMIAUSIO LAIKOTARPIO MOKYKLOS VEIKLOS</w:t>
      </w:r>
      <w:r w:rsidR="002A73BF">
        <w:rPr>
          <w:b/>
          <w:color w:val="000000" w:themeColor="text1"/>
          <w:sz w:val="24"/>
          <w:szCs w:val="24"/>
        </w:rPr>
        <w:t xml:space="preserve"> </w:t>
      </w:r>
      <w:r w:rsidRPr="0013451E">
        <w:rPr>
          <w:b/>
          <w:color w:val="000000" w:themeColor="text1"/>
          <w:sz w:val="24"/>
          <w:szCs w:val="24"/>
        </w:rPr>
        <w:t xml:space="preserve"> PRIORITETINĖS KRYPTYS</w:t>
      </w:r>
    </w:p>
    <w:p w:rsidR="00DC5B07" w:rsidRPr="0013451E" w:rsidRDefault="00DC5B07" w:rsidP="00DC5B07">
      <w:pPr>
        <w:spacing w:before="100" w:after="100" w:line="360" w:lineRule="auto"/>
        <w:ind w:firstLine="1296"/>
        <w:jc w:val="both"/>
        <w:rPr>
          <w:color w:val="000000" w:themeColor="text1"/>
          <w:sz w:val="24"/>
          <w:szCs w:val="24"/>
        </w:rPr>
      </w:pPr>
      <w:r w:rsidRPr="0013451E">
        <w:rPr>
          <w:color w:val="000000" w:themeColor="text1"/>
          <w:sz w:val="24"/>
          <w:szCs w:val="24"/>
        </w:rPr>
        <w:t>Vienas iš artimiausių darbų – tai organizuoti ,,Lietuvos Gintarėliai“ sambūrio susitikimą, kuris vyks balandžio 24 d. Taip pat šiuo laikotarpiu tikimasi pritraukti lėšų iš Panevėžio miesto savivaldybės sveikatos ir aplinkosaugos skyrių finansuojamų projektų (parengti ir pateikti konkursui 4 projektai). Parengtas projektas LFF ,,Futboliukas“ numatomai veiklai finansuoti. Ikimokyklinio ir priešmokyklinio krepšelio lėšos bus tikslingai naudojamos ugdomajai aplinkai turtinti. Už 2 proc. ir mokyklos reikmėms lėšas, numatomas priešmokyklinės grupės tualeto ir prausyklos, dviejų grupių sieninių spintų ir grupių indaujų rekonstrukcijos. Numatomi vykdyti tęstiniai darbai: aplinkos tvarkymas, lauko įrenginių papildymas, dalinis teritorijos tvoros pakeitimas.</w:t>
      </w:r>
    </w:p>
    <w:p w:rsidR="00DC5B07" w:rsidRPr="0013451E" w:rsidRDefault="00DC5B07" w:rsidP="00DC5B07">
      <w:pPr>
        <w:spacing w:before="100" w:after="100" w:line="360" w:lineRule="auto"/>
        <w:ind w:firstLine="1276"/>
        <w:jc w:val="both"/>
        <w:rPr>
          <w:color w:val="000000" w:themeColor="text1"/>
          <w:sz w:val="24"/>
          <w:szCs w:val="24"/>
        </w:rPr>
      </w:pPr>
      <w:r w:rsidRPr="0013451E">
        <w:rPr>
          <w:color w:val="000000" w:themeColor="text1"/>
          <w:sz w:val="24"/>
          <w:szCs w:val="24"/>
        </w:rPr>
        <w:t>Problemos, kurias būtina spręsti  kartu su savivaldybe:</w:t>
      </w:r>
    </w:p>
    <w:p w:rsidR="00DC5B07" w:rsidRPr="0013451E" w:rsidRDefault="00DC5B07" w:rsidP="00263D40">
      <w:pPr>
        <w:pStyle w:val="ListParagraph"/>
        <w:numPr>
          <w:ilvl w:val="0"/>
          <w:numId w:val="82"/>
        </w:numPr>
        <w:autoSpaceDE w:val="0"/>
        <w:autoSpaceDN w:val="0"/>
        <w:adjustRightInd w:val="0"/>
        <w:spacing w:line="360" w:lineRule="auto"/>
        <w:rPr>
          <w:color w:val="000000" w:themeColor="text1"/>
          <w:sz w:val="24"/>
          <w:szCs w:val="24"/>
        </w:rPr>
      </w:pPr>
      <w:r w:rsidRPr="0013451E">
        <w:rPr>
          <w:color w:val="000000" w:themeColor="text1"/>
          <w:sz w:val="24"/>
          <w:szCs w:val="24"/>
        </w:rPr>
        <w:t>skirti finansus pastato renovacijai, likusiai langų bei kelių lauko durų pakeitimui;</w:t>
      </w:r>
    </w:p>
    <w:p w:rsidR="00DC5B07" w:rsidRPr="0013451E" w:rsidRDefault="00DC5B07" w:rsidP="00263D40">
      <w:pPr>
        <w:pStyle w:val="ListParagraph"/>
        <w:numPr>
          <w:ilvl w:val="0"/>
          <w:numId w:val="82"/>
        </w:numPr>
        <w:autoSpaceDE w:val="0"/>
        <w:autoSpaceDN w:val="0"/>
        <w:adjustRightInd w:val="0"/>
        <w:spacing w:line="360" w:lineRule="auto"/>
        <w:rPr>
          <w:color w:val="000000" w:themeColor="text1"/>
          <w:sz w:val="24"/>
          <w:szCs w:val="24"/>
        </w:rPr>
      </w:pPr>
      <w:r w:rsidRPr="0013451E">
        <w:rPr>
          <w:color w:val="000000" w:themeColor="text1"/>
          <w:sz w:val="24"/>
          <w:szCs w:val="24"/>
        </w:rPr>
        <w:t xml:space="preserve">santechninių sistemų: šalto, karšto vandens vamzdynų keitimas.   </w:t>
      </w:r>
    </w:p>
    <w:p w:rsidR="00DC5B07" w:rsidRPr="0013451E" w:rsidRDefault="00DC5B07" w:rsidP="00DC5B07">
      <w:pPr>
        <w:pStyle w:val="ListParagraph"/>
        <w:spacing w:line="360" w:lineRule="auto"/>
        <w:rPr>
          <w:color w:val="000000" w:themeColor="text1"/>
          <w:sz w:val="24"/>
          <w:szCs w:val="24"/>
        </w:rPr>
      </w:pPr>
    </w:p>
    <w:p w:rsidR="00DC5B07" w:rsidRPr="0013451E" w:rsidRDefault="00DC5B07" w:rsidP="00DC5B07">
      <w:pPr>
        <w:spacing w:before="100" w:after="100" w:line="360" w:lineRule="auto"/>
        <w:jc w:val="both"/>
        <w:rPr>
          <w:sz w:val="24"/>
          <w:szCs w:val="24"/>
        </w:rPr>
      </w:pPr>
      <w:r w:rsidRPr="0013451E">
        <w:rPr>
          <w:color w:val="000000" w:themeColor="text1"/>
          <w:sz w:val="24"/>
          <w:szCs w:val="24"/>
        </w:rPr>
        <w:t>Direktorė</w:t>
      </w:r>
      <w:r w:rsidRPr="0013451E">
        <w:rPr>
          <w:color w:val="000000" w:themeColor="text1"/>
          <w:sz w:val="24"/>
          <w:szCs w:val="24"/>
        </w:rPr>
        <w:tab/>
        <w:t xml:space="preserve">            </w:t>
      </w:r>
      <w:r w:rsidRPr="0013451E">
        <w:rPr>
          <w:color w:val="000000" w:themeColor="text1"/>
          <w:sz w:val="24"/>
          <w:szCs w:val="24"/>
        </w:rPr>
        <w:tab/>
        <w:t xml:space="preserve">              </w:t>
      </w:r>
      <w:r w:rsidRPr="0013451E">
        <w:rPr>
          <w:color w:val="000000" w:themeColor="text1"/>
          <w:sz w:val="24"/>
          <w:szCs w:val="24"/>
        </w:rPr>
        <w:tab/>
        <w:t xml:space="preserve"> </w:t>
      </w:r>
      <w:r w:rsidRPr="0013451E">
        <w:rPr>
          <w:color w:val="000000" w:themeColor="text1"/>
          <w:sz w:val="24"/>
          <w:szCs w:val="24"/>
        </w:rPr>
        <w:tab/>
        <w:t xml:space="preserve">                       Kristina Brinklienė</w:t>
      </w:r>
    </w:p>
    <w:p w:rsidR="00DC5B07" w:rsidRPr="0013451E" w:rsidRDefault="00DC5B07" w:rsidP="00DC5B07">
      <w:pPr>
        <w:jc w:val="center"/>
        <w:outlineLvl w:val="0"/>
        <w:rPr>
          <w:b/>
          <w:sz w:val="24"/>
          <w:szCs w:val="24"/>
        </w:rPr>
      </w:pPr>
    </w:p>
    <w:p w:rsidR="00DC5B07" w:rsidRPr="0013451E" w:rsidRDefault="00DC5B07" w:rsidP="00DC5B07">
      <w:pPr>
        <w:jc w:val="center"/>
        <w:outlineLvl w:val="0"/>
        <w:rPr>
          <w:b/>
          <w:sz w:val="24"/>
          <w:szCs w:val="24"/>
        </w:rPr>
      </w:pPr>
      <w:r w:rsidRPr="0013451E">
        <w:rPr>
          <w:b/>
          <w:sz w:val="24"/>
          <w:szCs w:val="24"/>
        </w:rPr>
        <w:br w:type="page"/>
      </w:r>
    </w:p>
    <w:p w:rsidR="00DC5B07" w:rsidRPr="002A73BF" w:rsidRDefault="00DC5B07" w:rsidP="002A73BF">
      <w:pPr>
        <w:spacing w:after="0"/>
        <w:ind w:left="360"/>
        <w:jc w:val="center"/>
        <w:rPr>
          <w:b/>
          <w:bCs/>
          <w:sz w:val="24"/>
          <w:szCs w:val="24"/>
        </w:rPr>
      </w:pPr>
      <w:r w:rsidRPr="002A73BF">
        <w:rPr>
          <w:b/>
          <w:bCs/>
          <w:sz w:val="24"/>
          <w:szCs w:val="24"/>
        </w:rPr>
        <w:t>PANEVĖŽIO LOPŠELIS-DARŽELIS „ŽILVITIS“</w:t>
      </w:r>
    </w:p>
    <w:p w:rsidR="00DC5B07" w:rsidRPr="002A73BF" w:rsidRDefault="00DC5B07" w:rsidP="002A73BF">
      <w:pPr>
        <w:spacing w:after="0"/>
        <w:ind w:left="360"/>
        <w:jc w:val="center"/>
        <w:rPr>
          <w:b/>
          <w:bCs/>
          <w:sz w:val="24"/>
          <w:szCs w:val="24"/>
        </w:rPr>
      </w:pPr>
      <w:r w:rsidRPr="002A73BF">
        <w:rPr>
          <w:b/>
          <w:bCs/>
          <w:sz w:val="24"/>
          <w:szCs w:val="24"/>
        </w:rPr>
        <w:t>2014 METŲ VEIKLOS ATASKAITA</w:t>
      </w:r>
    </w:p>
    <w:p w:rsidR="00DC5B07" w:rsidRPr="002A73BF" w:rsidRDefault="00DC5B07" w:rsidP="002A73BF">
      <w:pPr>
        <w:spacing w:after="0"/>
        <w:ind w:left="360"/>
        <w:jc w:val="center"/>
        <w:rPr>
          <w:b/>
          <w:bCs/>
          <w:sz w:val="24"/>
          <w:szCs w:val="24"/>
        </w:rPr>
      </w:pPr>
    </w:p>
    <w:p w:rsidR="00DC5B07" w:rsidRPr="002A73BF" w:rsidRDefault="002A73BF" w:rsidP="002A73BF">
      <w:pPr>
        <w:spacing w:after="0"/>
        <w:ind w:left="360"/>
        <w:jc w:val="center"/>
        <w:rPr>
          <w:b/>
          <w:sz w:val="24"/>
          <w:szCs w:val="24"/>
        </w:rPr>
      </w:pPr>
      <w:r w:rsidRPr="002A73BF">
        <w:rPr>
          <w:b/>
          <w:sz w:val="24"/>
          <w:szCs w:val="24"/>
        </w:rPr>
        <w:t xml:space="preserve">2015 m. sausio </w:t>
      </w:r>
      <w:r w:rsidR="00DC5B07" w:rsidRPr="002A73BF">
        <w:rPr>
          <w:b/>
          <w:sz w:val="24"/>
          <w:szCs w:val="24"/>
        </w:rPr>
        <w:t>10</w:t>
      </w:r>
      <w:r w:rsidRPr="002A73BF">
        <w:rPr>
          <w:b/>
          <w:sz w:val="24"/>
          <w:szCs w:val="24"/>
        </w:rPr>
        <w:t xml:space="preserve"> d.</w:t>
      </w:r>
    </w:p>
    <w:p w:rsidR="00DC5B07" w:rsidRPr="002A73BF" w:rsidRDefault="00DC5B07" w:rsidP="002A73BF">
      <w:pPr>
        <w:spacing w:after="0"/>
        <w:ind w:left="360"/>
        <w:jc w:val="center"/>
        <w:rPr>
          <w:b/>
          <w:sz w:val="24"/>
          <w:szCs w:val="24"/>
        </w:rPr>
      </w:pPr>
      <w:r w:rsidRPr="002A73BF">
        <w:rPr>
          <w:b/>
          <w:sz w:val="24"/>
          <w:szCs w:val="24"/>
        </w:rPr>
        <w:t>Panevėžys</w:t>
      </w:r>
    </w:p>
    <w:p w:rsidR="00DC5B07" w:rsidRDefault="00DC5B07" w:rsidP="00DC5B07">
      <w:pPr>
        <w:ind w:left="360"/>
        <w:jc w:val="center"/>
        <w:rPr>
          <w:sz w:val="24"/>
          <w:szCs w:val="24"/>
        </w:rPr>
      </w:pPr>
    </w:p>
    <w:p w:rsidR="002A73BF" w:rsidRPr="0013451E" w:rsidRDefault="002A73BF" w:rsidP="00DC5B07">
      <w:pPr>
        <w:ind w:left="360"/>
        <w:jc w:val="center"/>
        <w:rPr>
          <w:sz w:val="24"/>
          <w:szCs w:val="24"/>
        </w:rPr>
      </w:pPr>
    </w:p>
    <w:p w:rsidR="00DC5B07" w:rsidRPr="0013451E" w:rsidRDefault="00DC5B07" w:rsidP="00DC5B07">
      <w:pPr>
        <w:ind w:left="360"/>
        <w:jc w:val="center"/>
        <w:rPr>
          <w:b/>
          <w:bCs/>
          <w:sz w:val="24"/>
          <w:szCs w:val="24"/>
        </w:rPr>
      </w:pPr>
      <w:r w:rsidRPr="0013451E">
        <w:rPr>
          <w:b/>
          <w:bCs/>
          <w:sz w:val="24"/>
          <w:szCs w:val="24"/>
        </w:rPr>
        <w:t>I. ĮSTAIGOS PRISTATYMAS IR VEIKLOS ATASKAITOS SANTRAUKA</w:t>
      </w:r>
    </w:p>
    <w:p w:rsidR="00DC5B07" w:rsidRPr="0013451E" w:rsidRDefault="00DC5B07" w:rsidP="00DC5B07">
      <w:pPr>
        <w:ind w:firstLine="540"/>
        <w:jc w:val="both"/>
        <w:rPr>
          <w:sz w:val="24"/>
          <w:szCs w:val="24"/>
        </w:rPr>
      </w:pPr>
      <w:r w:rsidRPr="0013451E">
        <w:rPr>
          <w:sz w:val="24"/>
          <w:szCs w:val="24"/>
        </w:rPr>
        <w:t>Panevėžio lopšelis-darželis „Žilvitis“ įsteigtas 1983 m. rugsėjo 6 d. Lopšelis-darželis yra ikimokyklinio ugdymo mokyklos tipas.</w:t>
      </w:r>
    </w:p>
    <w:p w:rsidR="00DC5B07" w:rsidRPr="0013451E" w:rsidRDefault="00DC5B07" w:rsidP="00DC5B07">
      <w:pPr>
        <w:ind w:firstLine="540"/>
        <w:jc w:val="both"/>
        <w:rPr>
          <w:sz w:val="24"/>
          <w:szCs w:val="24"/>
        </w:rPr>
      </w:pPr>
      <w:r w:rsidRPr="0013451E">
        <w:rPr>
          <w:sz w:val="24"/>
          <w:szCs w:val="24"/>
        </w:rPr>
        <w:t xml:space="preserve">Mokykloje veikia 11 grupių: 3 ankstyvojo amžiaus, 6 ikimokyklinio ugdymo ir 2 priešmokyklinio ugdymo grupės (priešmokyklinio ugdymo organizavimo VII ir XIII modeliai). </w:t>
      </w:r>
    </w:p>
    <w:p w:rsidR="00DC5B07" w:rsidRPr="0013451E" w:rsidRDefault="00DC5B07" w:rsidP="00DC5B07">
      <w:pPr>
        <w:ind w:firstLine="540"/>
        <w:jc w:val="both"/>
        <w:rPr>
          <w:sz w:val="24"/>
          <w:szCs w:val="24"/>
        </w:rPr>
      </w:pPr>
      <w:r w:rsidRPr="0013451E">
        <w:rPr>
          <w:sz w:val="24"/>
          <w:szCs w:val="24"/>
        </w:rPr>
        <w:t>Ikimokyklinio ugdymo mokykloje veikia pailginto buvimo grupė. Vykdomas papildomas ugdymas–krepšinio pradmenų mokymas ir choreografija.</w:t>
      </w:r>
    </w:p>
    <w:p w:rsidR="00DC5B07" w:rsidRPr="0013451E" w:rsidRDefault="00DC5B07" w:rsidP="00DC5B07">
      <w:pPr>
        <w:ind w:firstLine="540"/>
        <w:jc w:val="both"/>
        <w:rPr>
          <w:b/>
          <w:bCs/>
          <w:sz w:val="24"/>
          <w:szCs w:val="24"/>
        </w:rPr>
      </w:pPr>
      <w:r w:rsidRPr="0013451E">
        <w:rPr>
          <w:b/>
          <w:bCs/>
          <w:sz w:val="24"/>
          <w:szCs w:val="24"/>
        </w:rPr>
        <w:t>Ugdytiniai:</w:t>
      </w:r>
    </w:p>
    <w:tbl>
      <w:tblPr>
        <w:tblW w:w="98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080"/>
        <w:gridCol w:w="1080"/>
        <w:gridCol w:w="1080"/>
        <w:gridCol w:w="1080"/>
        <w:gridCol w:w="1080"/>
        <w:gridCol w:w="1080"/>
        <w:gridCol w:w="1080"/>
        <w:gridCol w:w="1286"/>
      </w:tblGrid>
      <w:tr w:rsidR="00DC5B07" w:rsidRPr="0013451E" w:rsidTr="002A73BF">
        <w:trPr>
          <w:trHeight w:val="608"/>
        </w:trPr>
        <w:tc>
          <w:tcPr>
            <w:tcW w:w="3168" w:type="dxa"/>
            <w:gridSpan w:val="3"/>
          </w:tcPr>
          <w:p w:rsidR="00DC5B07" w:rsidRPr="0013451E" w:rsidRDefault="00DC5B07" w:rsidP="00DC5B07">
            <w:pPr>
              <w:ind w:firstLine="540"/>
              <w:jc w:val="center"/>
              <w:rPr>
                <w:sz w:val="24"/>
                <w:szCs w:val="24"/>
              </w:rPr>
            </w:pPr>
            <w:r w:rsidRPr="0013451E">
              <w:rPr>
                <w:sz w:val="24"/>
                <w:szCs w:val="24"/>
              </w:rPr>
              <w:t>Ugdytinių skaičius</w:t>
            </w:r>
          </w:p>
          <w:p w:rsidR="00DC5B07" w:rsidRPr="0013451E" w:rsidRDefault="00DC5B07" w:rsidP="00DC5B07">
            <w:pPr>
              <w:ind w:firstLine="540"/>
              <w:jc w:val="center"/>
              <w:rPr>
                <w:sz w:val="24"/>
                <w:szCs w:val="24"/>
              </w:rPr>
            </w:pPr>
            <w:r w:rsidRPr="0013451E">
              <w:rPr>
                <w:sz w:val="24"/>
                <w:szCs w:val="24"/>
              </w:rPr>
              <w:t>(rugsėjo 1 d.)</w:t>
            </w:r>
          </w:p>
        </w:tc>
        <w:tc>
          <w:tcPr>
            <w:tcW w:w="3240" w:type="dxa"/>
            <w:gridSpan w:val="3"/>
          </w:tcPr>
          <w:p w:rsidR="00DC5B07" w:rsidRPr="0013451E" w:rsidRDefault="00DC5B07" w:rsidP="00DC5B07">
            <w:pPr>
              <w:ind w:firstLine="540"/>
              <w:jc w:val="center"/>
              <w:rPr>
                <w:sz w:val="24"/>
                <w:szCs w:val="24"/>
              </w:rPr>
            </w:pPr>
            <w:r w:rsidRPr="0013451E">
              <w:rPr>
                <w:sz w:val="24"/>
                <w:szCs w:val="24"/>
              </w:rPr>
              <w:t>Ugdytinių skaičius</w:t>
            </w:r>
          </w:p>
          <w:p w:rsidR="00DC5B07" w:rsidRPr="0013451E" w:rsidRDefault="00DC5B07" w:rsidP="00DC5B07">
            <w:pPr>
              <w:ind w:firstLine="540"/>
              <w:jc w:val="center"/>
              <w:rPr>
                <w:sz w:val="24"/>
                <w:szCs w:val="24"/>
              </w:rPr>
            </w:pPr>
            <w:r w:rsidRPr="0013451E">
              <w:rPr>
                <w:sz w:val="24"/>
                <w:szCs w:val="24"/>
              </w:rPr>
              <w:t>(gruodžio 31 d.)</w:t>
            </w:r>
          </w:p>
        </w:tc>
        <w:tc>
          <w:tcPr>
            <w:tcW w:w="3446" w:type="dxa"/>
            <w:gridSpan w:val="3"/>
          </w:tcPr>
          <w:p w:rsidR="00DC5B07" w:rsidRPr="0013451E" w:rsidRDefault="00DC5B07" w:rsidP="00DC5B07">
            <w:pPr>
              <w:ind w:firstLine="540"/>
              <w:jc w:val="center"/>
              <w:rPr>
                <w:sz w:val="24"/>
                <w:szCs w:val="24"/>
              </w:rPr>
            </w:pPr>
            <w:r w:rsidRPr="0013451E">
              <w:rPr>
                <w:sz w:val="24"/>
                <w:szCs w:val="24"/>
              </w:rPr>
              <w:t xml:space="preserve">Ugdytinių skaičius </w:t>
            </w:r>
          </w:p>
          <w:p w:rsidR="00DC5B07" w:rsidRPr="0013451E" w:rsidRDefault="00DC5B07" w:rsidP="00DC5B07">
            <w:pPr>
              <w:ind w:firstLine="540"/>
              <w:jc w:val="center"/>
              <w:rPr>
                <w:sz w:val="24"/>
                <w:szCs w:val="24"/>
              </w:rPr>
            </w:pPr>
            <w:r w:rsidRPr="0013451E">
              <w:rPr>
                <w:sz w:val="24"/>
                <w:szCs w:val="24"/>
              </w:rPr>
              <w:t>iš rajono (rugsėjo 1 d.)</w:t>
            </w:r>
          </w:p>
        </w:tc>
      </w:tr>
      <w:tr w:rsidR="00DC5B07" w:rsidRPr="0013451E" w:rsidTr="002A73BF">
        <w:tc>
          <w:tcPr>
            <w:tcW w:w="1008" w:type="dxa"/>
          </w:tcPr>
          <w:p w:rsidR="00DC5B07" w:rsidRPr="0013451E" w:rsidRDefault="00DC5B07" w:rsidP="00DC5B07">
            <w:pPr>
              <w:jc w:val="center"/>
              <w:rPr>
                <w:sz w:val="24"/>
                <w:szCs w:val="24"/>
              </w:rPr>
            </w:pPr>
            <w:r w:rsidRPr="0013451E">
              <w:rPr>
                <w:sz w:val="24"/>
                <w:szCs w:val="24"/>
              </w:rPr>
              <w:t>2012 m.</w:t>
            </w:r>
          </w:p>
        </w:tc>
        <w:tc>
          <w:tcPr>
            <w:tcW w:w="1080" w:type="dxa"/>
          </w:tcPr>
          <w:p w:rsidR="00DC5B07" w:rsidRPr="0013451E" w:rsidRDefault="00DC5B07" w:rsidP="00DC5B07">
            <w:pPr>
              <w:jc w:val="center"/>
              <w:rPr>
                <w:sz w:val="24"/>
                <w:szCs w:val="24"/>
              </w:rPr>
            </w:pPr>
            <w:r w:rsidRPr="0013451E">
              <w:rPr>
                <w:sz w:val="24"/>
                <w:szCs w:val="24"/>
              </w:rPr>
              <w:t>2013 m.</w:t>
            </w:r>
          </w:p>
        </w:tc>
        <w:tc>
          <w:tcPr>
            <w:tcW w:w="1080" w:type="dxa"/>
          </w:tcPr>
          <w:p w:rsidR="00DC5B07" w:rsidRPr="0013451E" w:rsidRDefault="00DC5B07" w:rsidP="00DC5B07">
            <w:pPr>
              <w:ind w:left="-496" w:firstLine="540"/>
              <w:rPr>
                <w:sz w:val="24"/>
                <w:szCs w:val="24"/>
              </w:rPr>
            </w:pPr>
            <w:r w:rsidRPr="0013451E">
              <w:rPr>
                <w:sz w:val="24"/>
                <w:szCs w:val="24"/>
              </w:rPr>
              <w:t>2014 m.</w:t>
            </w:r>
          </w:p>
        </w:tc>
        <w:tc>
          <w:tcPr>
            <w:tcW w:w="1080" w:type="dxa"/>
          </w:tcPr>
          <w:p w:rsidR="00DC5B07" w:rsidRPr="0013451E" w:rsidRDefault="00DC5B07" w:rsidP="00DC5B07">
            <w:pPr>
              <w:jc w:val="center"/>
              <w:rPr>
                <w:sz w:val="24"/>
                <w:szCs w:val="24"/>
              </w:rPr>
            </w:pPr>
            <w:r w:rsidRPr="0013451E">
              <w:rPr>
                <w:sz w:val="24"/>
                <w:szCs w:val="24"/>
              </w:rPr>
              <w:t>2012 m.</w:t>
            </w:r>
          </w:p>
        </w:tc>
        <w:tc>
          <w:tcPr>
            <w:tcW w:w="1080" w:type="dxa"/>
          </w:tcPr>
          <w:p w:rsidR="00DC5B07" w:rsidRPr="0013451E" w:rsidRDefault="00DC5B07" w:rsidP="00DC5B07">
            <w:pPr>
              <w:jc w:val="right"/>
              <w:rPr>
                <w:sz w:val="24"/>
                <w:szCs w:val="24"/>
              </w:rPr>
            </w:pPr>
            <w:r w:rsidRPr="0013451E">
              <w:rPr>
                <w:sz w:val="24"/>
                <w:szCs w:val="24"/>
              </w:rPr>
              <w:t>2013 m.</w:t>
            </w:r>
          </w:p>
        </w:tc>
        <w:tc>
          <w:tcPr>
            <w:tcW w:w="1080" w:type="dxa"/>
          </w:tcPr>
          <w:p w:rsidR="00DC5B07" w:rsidRPr="0013451E" w:rsidRDefault="00DC5B07" w:rsidP="00DC5B07">
            <w:pPr>
              <w:ind w:firstLine="72"/>
              <w:rPr>
                <w:sz w:val="24"/>
                <w:szCs w:val="24"/>
              </w:rPr>
            </w:pPr>
            <w:r w:rsidRPr="0013451E">
              <w:rPr>
                <w:sz w:val="24"/>
                <w:szCs w:val="24"/>
              </w:rPr>
              <w:t>2014 m.</w:t>
            </w:r>
          </w:p>
        </w:tc>
        <w:tc>
          <w:tcPr>
            <w:tcW w:w="1080" w:type="dxa"/>
          </w:tcPr>
          <w:p w:rsidR="00DC5B07" w:rsidRPr="0013451E" w:rsidRDefault="00DC5B07" w:rsidP="00DC5B07">
            <w:pPr>
              <w:rPr>
                <w:sz w:val="24"/>
                <w:szCs w:val="24"/>
              </w:rPr>
            </w:pPr>
            <w:r w:rsidRPr="0013451E">
              <w:rPr>
                <w:sz w:val="24"/>
                <w:szCs w:val="24"/>
              </w:rPr>
              <w:t>2012 m.</w:t>
            </w:r>
          </w:p>
        </w:tc>
        <w:tc>
          <w:tcPr>
            <w:tcW w:w="1080" w:type="dxa"/>
          </w:tcPr>
          <w:p w:rsidR="00DC5B07" w:rsidRPr="0013451E" w:rsidRDefault="00DC5B07" w:rsidP="00DC5B07">
            <w:pPr>
              <w:jc w:val="right"/>
              <w:rPr>
                <w:sz w:val="24"/>
                <w:szCs w:val="24"/>
              </w:rPr>
            </w:pPr>
            <w:r w:rsidRPr="0013451E">
              <w:rPr>
                <w:sz w:val="24"/>
                <w:szCs w:val="24"/>
              </w:rPr>
              <w:t>2013 m.</w:t>
            </w:r>
          </w:p>
        </w:tc>
        <w:tc>
          <w:tcPr>
            <w:tcW w:w="1286" w:type="dxa"/>
          </w:tcPr>
          <w:p w:rsidR="00DC5B07" w:rsidRPr="0013451E" w:rsidRDefault="00DC5B07" w:rsidP="00DC5B07">
            <w:pPr>
              <w:ind w:firstLine="252"/>
              <w:rPr>
                <w:sz w:val="24"/>
                <w:szCs w:val="24"/>
              </w:rPr>
            </w:pPr>
            <w:r w:rsidRPr="0013451E">
              <w:rPr>
                <w:sz w:val="24"/>
                <w:szCs w:val="24"/>
              </w:rPr>
              <w:t>2014 m.</w:t>
            </w:r>
          </w:p>
        </w:tc>
      </w:tr>
      <w:tr w:rsidR="00DC5B07" w:rsidRPr="0013451E" w:rsidTr="002A73BF">
        <w:tc>
          <w:tcPr>
            <w:tcW w:w="1008" w:type="dxa"/>
          </w:tcPr>
          <w:p w:rsidR="00DC5B07" w:rsidRPr="0013451E" w:rsidRDefault="00DC5B07" w:rsidP="00DC5B07">
            <w:pPr>
              <w:jc w:val="center"/>
              <w:rPr>
                <w:sz w:val="24"/>
                <w:szCs w:val="24"/>
              </w:rPr>
            </w:pPr>
            <w:r w:rsidRPr="0013451E">
              <w:rPr>
                <w:sz w:val="24"/>
                <w:szCs w:val="24"/>
              </w:rPr>
              <w:t>202</w:t>
            </w:r>
          </w:p>
        </w:tc>
        <w:tc>
          <w:tcPr>
            <w:tcW w:w="1080" w:type="dxa"/>
          </w:tcPr>
          <w:p w:rsidR="00DC5B07" w:rsidRPr="0013451E" w:rsidRDefault="00DC5B07" w:rsidP="00DC5B07">
            <w:pPr>
              <w:jc w:val="center"/>
              <w:rPr>
                <w:sz w:val="24"/>
                <w:szCs w:val="24"/>
              </w:rPr>
            </w:pPr>
            <w:r w:rsidRPr="0013451E">
              <w:rPr>
                <w:sz w:val="24"/>
                <w:szCs w:val="24"/>
              </w:rPr>
              <w:t>203</w:t>
            </w:r>
          </w:p>
        </w:tc>
        <w:tc>
          <w:tcPr>
            <w:tcW w:w="1080" w:type="dxa"/>
          </w:tcPr>
          <w:p w:rsidR="00DC5B07" w:rsidRPr="0013451E" w:rsidRDefault="00DC5B07" w:rsidP="00DC5B07">
            <w:pPr>
              <w:ind w:firstLine="72"/>
              <w:jc w:val="center"/>
              <w:rPr>
                <w:sz w:val="24"/>
                <w:szCs w:val="24"/>
              </w:rPr>
            </w:pPr>
            <w:r w:rsidRPr="0013451E">
              <w:rPr>
                <w:sz w:val="24"/>
                <w:szCs w:val="24"/>
              </w:rPr>
              <w:t>203</w:t>
            </w:r>
          </w:p>
        </w:tc>
        <w:tc>
          <w:tcPr>
            <w:tcW w:w="1080" w:type="dxa"/>
          </w:tcPr>
          <w:p w:rsidR="00DC5B07" w:rsidRPr="0013451E" w:rsidRDefault="00DC5B07" w:rsidP="00DC5B07">
            <w:pPr>
              <w:jc w:val="center"/>
              <w:rPr>
                <w:sz w:val="24"/>
                <w:szCs w:val="24"/>
              </w:rPr>
            </w:pPr>
            <w:r w:rsidRPr="0013451E">
              <w:rPr>
                <w:sz w:val="24"/>
                <w:szCs w:val="24"/>
              </w:rPr>
              <w:t>195</w:t>
            </w:r>
          </w:p>
        </w:tc>
        <w:tc>
          <w:tcPr>
            <w:tcW w:w="1080" w:type="dxa"/>
          </w:tcPr>
          <w:p w:rsidR="00DC5B07" w:rsidRPr="0013451E" w:rsidRDefault="00DC5B07" w:rsidP="00DC5B07">
            <w:pPr>
              <w:jc w:val="center"/>
              <w:rPr>
                <w:sz w:val="24"/>
                <w:szCs w:val="24"/>
              </w:rPr>
            </w:pPr>
            <w:r w:rsidRPr="0013451E">
              <w:rPr>
                <w:sz w:val="24"/>
                <w:szCs w:val="24"/>
              </w:rPr>
              <w:t>196</w:t>
            </w:r>
          </w:p>
        </w:tc>
        <w:tc>
          <w:tcPr>
            <w:tcW w:w="1080" w:type="dxa"/>
          </w:tcPr>
          <w:p w:rsidR="00DC5B07" w:rsidRPr="0013451E" w:rsidRDefault="00DC5B07" w:rsidP="00DC5B07">
            <w:pPr>
              <w:ind w:firstLine="72"/>
              <w:jc w:val="center"/>
              <w:rPr>
                <w:sz w:val="24"/>
                <w:szCs w:val="24"/>
              </w:rPr>
            </w:pPr>
            <w:r w:rsidRPr="0013451E">
              <w:rPr>
                <w:sz w:val="24"/>
                <w:szCs w:val="24"/>
              </w:rPr>
              <w:t>205</w:t>
            </w:r>
          </w:p>
        </w:tc>
        <w:tc>
          <w:tcPr>
            <w:tcW w:w="1080" w:type="dxa"/>
          </w:tcPr>
          <w:p w:rsidR="00DC5B07" w:rsidRPr="0013451E" w:rsidRDefault="00DC5B07" w:rsidP="00DC5B07">
            <w:pPr>
              <w:jc w:val="center"/>
              <w:rPr>
                <w:sz w:val="24"/>
                <w:szCs w:val="24"/>
              </w:rPr>
            </w:pPr>
            <w:r w:rsidRPr="0013451E">
              <w:rPr>
                <w:sz w:val="24"/>
                <w:szCs w:val="24"/>
              </w:rPr>
              <w:t>6</w:t>
            </w:r>
          </w:p>
        </w:tc>
        <w:tc>
          <w:tcPr>
            <w:tcW w:w="1080" w:type="dxa"/>
          </w:tcPr>
          <w:p w:rsidR="00DC5B07" w:rsidRPr="0013451E" w:rsidRDefault="00DC5B07" w:rsidP="00DC5B07">
            <w:pPr>
              <w:jc w:val="center"/>
              <w:rPr>
                <w:sz w:val="24"/>
                <w:szCs w:val="24"/>
              </w:rPr>
            </w:pPr>
            <w:r w:rsidRPr="0013451E">
              <w:rPr>
                <w:sz w:val="24"/>
                <w:szCs w:val="24"/>
              </w:rPr>
              <w:t>9</w:t>
            </w:r>
          </w:p>
        </w:tc>
        <w:tc>
          <w:tcPr>
            <w:tcW w:w="1286" w:type="dxa"/>
          </w:tcPr>
          <w:p w:rsidR="00DC5B07" w:rsidRPr="0013451E" w:rsidRDefault="00DC5B07" w:rsidP="00DC5B07">
            <w:pPr>
              <w:ind w:firstLine="540"/>
              <w:rPr>
                <w:sz w:val="24"/>
                <w:szCs w:val="24"/>
              </w:rPr>
            </w:pPr>
            <w:r w:rsidRPr="0013451E">
              <w:rPr>
                <w:sz w:val="24"/>
                <w:szCs w:val="24"/>
              </w:rPr>
              <w:t>8</w:t>
            </w:r>
          </w:p>
        </w:tc>
      </w:tr>
    </w:tbl>
    <w:p w:rsidR="002A73BF" w:rsidRDefault="002A73BF" w:rsidP="00DC5B07">
      <w:pPr>
        <w:ind w:firstLine="540"/>
        <w:jc w:val="both"/>
        <w:rPr>
          <w:sz w:val="24"/>
          <w:szCs w:val="24"/>
        </w:rPr>
      </w:pPr>
    </w:p>
    <w:p w:rsidR="00DC5B07" w:rsidRPr="0013451E" w:rsidRDefault="00DC5B07" w:rsidP="00DC5B07">
      <w:pPr>
        <w:ind w:firstLine="540"/>
        <w:jc w:val="both"/>
        <w:rPr>
          <w:sz w:val="24"/>
          <w:szCs w:val="24"/>
        </w:rPr>
      </w:pPr>
      <w:r w:rsidRPr="0013451E">
        <w:rPr>
          <w:sz w:val="24"/>
          <w:szCs w:val="24"/>
        </w:rPr>
        <w:t>Didėja vaikų skaičius įstaigoje, visose grupėse yra maksimalus vaikų skaičius. Viso įstaigoje– 205 vaikai. Didėjant bedarbystei rajone tėvai įsidarbina mieste, todėl nemažėja vaikų skaičius iš rajono. Ugdymo procese integruojami 55 specialiųjų poreikių vaikai, turintys kalbos ir komunikacijos sutrikimų, iš jų 1– turintis didelius specialiųjų ugdymosi poreikius.</w:t>
      </w:r>
    </w:p>
    <w:p w:rsidR="00DC5B07" w:rsidRPr="0013451E" w:rsidRDefault="00DC5B07" w:rsidP="00DC5B07">
      <w:pPr>
        <w:rPr>
          <w:b/>
          <w:bCs/>
          <w:sz w:val="24"/>
          <w:szCs w:val="24"/>
        </w:rPr>
      </w:pPr>
      <w:r w:rsidRPr="0013451E">
        <w:rPr>
          <w:b/>
          <w:bCs/>
          <w:sz w:val="24"/>
          <w:szCs w:val="24"/>
        </w:rPr>
        <w:t xml:space="preserve">        Ugdytiniai, kuriems taikomos lengvatos už maitinimą:</w:t>
      </w:r>
    </w:p>
    <w:tbl>
      <w:tblPr>
        <w:tblW w:w="982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1212"/>
        <w:gridCol w:w="1260"/>
        <w:gridCol w:w="1080"/>
        <w:gridCol w:w="1080"/>
        <w:gridCol w:w="1080"/>
        <w:gridCol w:w="959"/>
        <w:gridCol w:w="992"/>
        <w:gridCol w:w="1106"/>
      </w:tblGrid>
      <w:tr w:rsidR="00DC5B07" w:rsidRPr="0013451E" w:rsidTr="002A73BF">
        <w:tc>
          <w:tcPr>
            <w:tcW w:w="3528" w:type="dxa"/>
            <w:gridSpan w:val="3"/>
          </w:tcPr>
          <w:p w:rsidR="00DC5B07" w:rsidRPr="0013451E" w:rsidRDefault="00DC5B07" w:rsidP="00DC5B07">
            <w:pPr>
              <w:jc w:val="center"/>
              <w:rPr>
                <w:sz w:val="24"/>
                <w:szCs w:val="24"/>
              </w:rPr>
            </w:pPr>
            <w:r w:rsidRPr="0013451E">
              <w:rPr>
                <w:b/>
                <w:bCs/>
                <w:sz w:val="24"/>
                <w:szCs w:val="24"/>
              </w:rPr>
              <w:tab/>
            </w:r>
          </w:p>
          <w:p w:rsidR="00DC5B07" w:rsidRPr="0013451E" w:rsidRDefault="00DC5B07" w:rsidP="00DC5B07">
            <w:pPr>
              <w:jc w:val="center"/>
              <w:rPr>
                <w:sz w:val="24"/>
                <w:szCs w:val="24"/>
              </w:rPr>
            </w:pPr>
            <w:r w:rsidRPr="0013451E">
              <w:rPr>
                <w:sz w:val="24"/>
                <w:szCs w:val="24"/>
              </w:rPr>
              <w:t>50%</w:t>
            </w:r>
          </w:p>
        </w:tc>
        <w:tc>
          <w:tcPr>
            <w:tcW w:w="3240" w:type="dxa"/>
            <w:gridSpan w:val="3"/>
          </w:tcPr>
          <w:p w:rsidR="00DC5B07" w:rsidRPr="0013451E" w:rsidRDefault="00DC5B07" w:rsidP="00DC5B07">
            <w:pPr>
              <w:jc w:val="center"/>
              <w:rPr>
                <w:sz w:val="24"/>
                <w:szCs w:val="24"/>
              </w:rPr>
            </w:pPr>
          </w:p>
          <w:p w:rsidR="00DC5B07" w:rsidRPr="0013451E" w:rsidRDefault="00DC5B07" w:rsidP="00DC5B07">
            <w:pPr>
              <w:jc w:val="center"/>
              <w:rPr>
                <w:sz w:val="24"/>
                <w:szCs w:val="24"/>
              </w:rPr>
            </w:pPr>
            <w:r w:rsidRPr="0013451E">
              <w:rPr>
                <w:sz w:val="24"/>
                <w:szCs w:val="24"/>
              </w:rPr>
              <w:t>100%</w:t>
            </w:r>
          </w:p>
        </w:tc>
        <w:tc>
          <w:tcPr>
            <w:tcW w:w="3057" w:type="dxa"/>
            <w:gridSpan w:val="3"/>
          </w:tcPr>
          <w:p w:rsidR="00DC5B07" w:rsidRPr="0013451E" w:rsidRDefault="00DC5B07" w:rsidP="00DC5B07">
            <w:pPr>
              <w:jc w:val="center"/>
              <w:rPr>
                <w:sz w:val="24"/>
                <w:szCs w:val="24"/>
              </w:rPr>
            </w:pPr>
            <w:r w:rsidRPr="0013451E">
              <w:rPr>
                <w:sz w:val="24"/>
                <w:szCs w:val="24"/>
              </w:rPr>
              <w:t>Priešmokyklinio ugdymo vaikai pagal LR socialinės paramos mokiniams įstatymą</w:t>
            </w:r>
          </w:p>
        </w:tc>
      </w:tr>
      <w:tr w:rsidR="00DC5B07" w:rsidRPr="0013451E" w:rsidTr="002A73BF">
        <w:tc>
          <w:tcPr>
            <w:tcW w:w="1056" w:type="dxa"/>
          </w:tcPr>
          <w:p w:rsidR="00DC5B07" w:rsidRPr="0013451E" w:rsidRDefault="00DC5B07" w:rsidP="00DC5B07">
            <w:pPr>
              <w:rPr>
                <w:sz w:val="24"/>
                <w:szCs w:val="24"/>
              </w:rPr>
            </w:pPr>
            <w:r w:rsidRPr="0013451E">
              <w:rPr>
                <w:sz w:val="24"/>
                <w:szCs w:val="24"/>
              </w:rPr>
              <w:t>2012 m.</w:t>
            </w:r>
          </w:p>
        </w:tc>
        <w:tc>
          <w:tcPr>
            <w:tcW w:w="1212" w:type="dxa"/>
          </w:tcPr>
          <w:p w:rsidR="00DC5B07" w:rsidRPr="0013451E" w:rsidRDefault="00DC5B07" w:rsidP="00DC5B07">
            <w:pPr>
              <w:jc w:val="right"/>
              <w:rPr>
                <w:sz w:val="24"/>
                <w:szCs w:val="24"/>
              </w:rPr>
            </w:pPr>
            <w:r w:rsidRPr="0013451E">
              <w:rPr>
                <w:sz w:val="24"/>
                <w:szCs w:val="24"/>
              </w:rPr>
              <w:t>2013 m.</w:t>
            </w:r>
          </w:p>
        </w:tc>
        <w:tc>
          <w:tcPr>
            <w:tcW w:w="1260" w:type="dxa"/>
          </w:tcPr>
          <w:p w:rsidR="00DC5B07" w:rsidRPr="0013451E" w:rsidRDefault="00DC5B07" w:rsidP="00DC5B07">
            <w:pPr>
              <w:jc w:val="center"/>
              <w:rPr>
                <w:sz w:val="24"/>
                <w:szCs w:val="24"/>
              </w:rPr>
            </w:pPr>
            <w:r w:rsidRPr="0013451E">
              <w:rPr>
                <w:sz w:val="24"/>
                <w:szCs w:val="24"/>
              </w:rPr>
              <w:t>2014 m.</w:t>
            </w:r>
          </w:p>
        </w:tc>
        <w:tc>
          <w:tcPr>
            <w:tcW w:w="1080" w:type="dxa"/>
          </w:tcPr>
          <w:p w:rsidR="00DC5B07" w:rsidRPr="0013451E" w:rsidRDefault="00DC5B07" w:rsidP="00DC5B07">
            <w:pPr>
              <w:rPr>
                <w:sz w:val="24"/>
                <w:szCs w:val="24"/>
              </w:rPr>
            </w:pPr>
            <w:r w:rsidRPr="0013451E">
              <w:rPr>
                <w:sz w:val="24"/>
                <w:szCs w:val="24"/>
              </w:rPr>
              <w:t>2012 m.</w:t>
            </w:r>
          </w:p>
        </w:tc>
        <w:tc>
          <w:tcPr>
            <w:tcW w:w="1080" w:type="dxa"/>
          </w:tcPr>
          <w:p w:rsidR="00DC5B07" w:rsidRPr="0013451E" w:rsidRDefault="00DC5B07" w:rsidP="00DC5B07">
            <w:pPr>
              <w:jc w:val="right"/>
              <w:rPr>
                <w:sz w:val="24"/>
                <w:szCs w:val="24"/>
              </w:rPr>
            </w:pPr>
            <w:r w:rsidRPr="0013451E">
              <w:rPr>
                <w:sz w:val="24"/>
                <w:szCs w:val="24"/>
              </w:rPr>
              <w:t>2013 m.</w:t>
            </w:r>
          </w:p>
        </w:tc>
        <w:tc>
          <w:tcPr>
            <w:tcW w:w="1080" w:type="dxa"/>
          </w:tcPr>
          <w:p w:rsidR="00DC5B07" w:rsidRPr="0013451E" w:rsidRDefault="00DC5B07" w:rsidP="00DC5B07">
            <w:pPr>
              <w:jc w:val="center"/>
              <w:rPr>
                <w:sz w:val="24"/>
                <w:szCs w:val="24"/>
              </w:rPr>
            </w:pPr>
            <w:r w:rsidRPr="0013451E">
              <w:rPr>
                <w:sz w:val="24"/>
                <w:szCs w:val="24"/>
              </w:rPr>
              <w:t>2014 m.</w:t>
            </w:r>
          </w:p>
        </w:tc>
        <w:tc>
          <w:tcPr>
            <w:tcW w:w="959" w:type="dxa"/>
          </w:tcPr>
          <w:p w:rsidR="00DC5B07" w:rsidRPr="0013451E" w:rsidRDefault="00DC5B07" w:rsidP="00DC5B07">
            <w:pPr>
              <w:rPr>
                <w:sz w:val="24"/>
                <w:szCs w:val="24"/>
              </w:rPr>
            </w:pPr>
            <w:r w:rsidRPr="0013451E">
              <w:rPr>
                <w:sz w:val="24"/>
                <w:szCs w:val="24"/>
              </w:rPr>
              <w:t>2012 m</w:t>
            </w:r>
          </w:p>
        </w:tc>
        <w:tc>
          <w:tcPr>
            <w:tcW w:w="992" w:type="dxa"/>
          </w:tcPr>
          <w:p w:rsidR="00DC5B07" w:rsidRPr="0013451E" w:rsidRDefault="00DC5B07" w:rsidP="00DC5B07">
            <w:pPr>
              <w:rPr>
                <w:sz w:val="24"/>
                <w:szCs w:val="24"/>
              </w:rPr>
            </w:pPr>
            <w:r w:rsidRPr="0013451E">
              <w:rPr>
                <w:sz w:val="24"/>
                <w:szCs w:val="24"/>
              </w:rPr>
              <w:t>2013m.</w:t>
            </w:r>
          </w:p>
        </w:tc>
        <w:tc>
          <w:tcPr>
            <w:tcW w:w="1106" w:type="dxa"/>
          </w:tcPr>
          <w:p w:rsidR="00DC5B07" w:rsidRPr="0013451E" w:rsidRDefault="00DC5B07" w:rsidP="00DC5B07">
            <w:pPr>
              <w:rPr>
                <w:sz w:val="24"/>
                <w:szCs w:val="24"/>
              </w:rPr>
            </w:pPr>
            <w:r w:rsidRPr="0013451E">
              <w:rPr>
                <w:sz w:val="24"/>
                <w:szCs w:val="24"/>
              </w:rPr>
              <w:t>2014 m.</w:t>
            </w:r>
          </w:p>
        </w:tc>
      </w:tr>
      <w:tr w:rsidR="00DC5B07" w:rsidRPr="0013451E" w:rsidTr="002A73BF">
        <w:tc>
          <w:tcPr>
            <w:tcW w:w="1056" w:type="dxa"/>
          </w:tcPr>
          <w:p w:rsidR="00DC5B07" w:rsidRPr="0013451E" w:rsidRDefault="00DC5B07" w:rsidP="00DC5B07">
            <w:pPr>
              <w:jc w:val="center"/>
              <w:rPr>
                <w:sz w:val="24"/>
                <w:szCs w:val="24"/>
              </w:rPr>
            </w:pPr>
            <w:r w:rsidRPr="0013451E">
              <w:rPr>
                <w:sz w:val="24"/>
                <w:szCs w:val="24"/>
              </w:rPr>
              <w:t>38</w:t>
            </w:r>
          </w:p>
          <w:p w:rsidR="00DC5B07" w:rsidRPr="0013451E" w:rsidRDefault="00DC5B07" w:rsidP="00DC5B07">
            <w:pPr>
              <w:jc w:val="center"/>
              <w:rPr>
                <w:sz w:val="24"/>
                <w:szCs w:val="24"/>
              </w:rPr>
            </w:pPr>
            <w:r w:rsidRPr="0013451E">
              <w:rPr>
                <w:sz w:val="24"/>
                <w:szCs w:val="24"/>
              </w:rPr>
              <w:t>(19%)</w:t>
            </w:r>
          </w:p>
        </w:tc>
        <w:tc>
          <w:tcPr>
            <w:tcW w:w="1212" w:type="dxa"/>
          </w:tcPr>
          <w:p w:rsidR="00DC5B07" w:rsidRPr="0013451E" w:rsidRDefault="00DC5B07" w:rsidP="00DC5B07">
            <w:pPr>
              <w:jc w:val="center"/>
              <w:rPr>
                <w:sz w:val="24"/>
                <w:szCs w:val="24"/>
              </w:rPr>
            </w:pPr>
            <w:r w:rsidRPr="0013451E">
              <w:rPr>
                <w:sz w:val="24"/>
                <w:szCs w:val="24"/>
              </w:rPr>
              <w:t>43</w:t>
            </w:r>
          </w:p>
          <w:p w:rsidR="00DC5B07" w:rsidRPr="0013451E" w:rsidRDefault="00DC5B07" w:rsidP="00DC5B07">
            <w:pPr>
              <w:jc w:val="center"/>
              <w:rPr>
                <w:sz w:val="24"/>
                <w:szCs w:val="24"/>
              </w:rPr>
            </w:pPr>
            <w:r w:rsidRPr="0013451E">
              <w:rPr>
                <w:sz w:val="24"/>
                <w:szCs w:val="24"/>
              </w:rPr>
              <w:t>(22%)</w:t>
            </w:r>
          </w:p>
        </w:tc>
        <w:tc>
          <w:tcPr>
            <w:tcW w:w="1260" w:type="dxa"/>
          </w:tcPr>
          <w:p w:rsidR="00DC5B07" w:rsidRPr="0013451E" w:rsidRDefault="00DC5B07" w:rsidP="00DC5B07">
            <w:pPr>
              <w:jc w:val="center"/>
              <w:rPr>
                <w:sz w:val="24"/>
                <w:szCs w:val="24"/>
              </w:rPr>
            </w:pPr>
            <w:r w:rsidRPr="0013451E">
              <w:rPr>
                <w:sz w:val="24"/>
                <w:szCs w:val="24"/>
              </w:rPr>
              <w:t xml:space="preserve">31 </w:t>
            </w:r>
          </w:p>
          <w:p w:rsidR="00DC5B07" w:rsidRPr="0013451E" w:rsidRDefault="00DC5B07" w:rsidP="00DC5B07">
            <w:pPr>
              <w:jc w:val="center"/>
              <w:rPr>
                <w:sz w:val="24"/>
                <w:szCs w:val="24"/>
              </w:rPr>
            </w:pPr>
            <w:r w:rsidRPr="0013451E">
              <w:rPr>
                <w:sz w:val="24"/>
                <w:szCs w:val="24"/>
              </w:rPr>
              <w:t>(15% )</w:t>
            </w:r>
          </w:p>
        </w:tc>
        <w:tc>
          <w:tcPr>
            <w:tcW w:w="1080" w:type="dxa"/>
          </w:tcPr>
          <w:p w:rsidR="00DC5B07" w:rsidRPr="0013451E" w:rsidRDefault="00DC5B07" w:rsidP="00DC5B07">
            <w:pPr>
              <w:jc w:val="center"/>
              <w:rPr>
                <w:sz w:val="24"/>
                <w:szCs w:val="24"/>
              </w:rPr>
            </w:pPr>
            <w:r w:rsidRPr="0013451E">
              <w:rPr>
                <w:sz w:val="24"/>
                <w:szCs w:val="24"/>
              </w:rPr>
              <w:t>26</w:t>
            </w:r>
          </w:p>
          <w:p w:rsidR="00DC5B07" w:rsidRPr="0013451E" w:rsidRDefault="00DC5B07" w:rsidP="00DC5B07">
            <w:pPr>
              <w:jc w:val="center"/>
              <w:rPr>
                <w:sz w:val="24"/>
                <w:szCs w:val="24"/>
              </w:rPr>
            </w:pPr>
            <w:r w:rsidRPr="0013451E">
              <w:rPr>
                <w:sz w:val="24"/>
                <w:szCs w:val="24"/>
              </w:rPr>
              <w:t>(13%)</w:t>
            </w:r>
          </w:p>
        </w:tc>
        <w:tc>
          <w:tcPr>
            <w:tcW w:w="1080" w:type="dxa"/>
          </w:tcPr>
          <w:p w:rsidR="00DC5B07" w:rsidRPr="0013451E" w:rsidRDefault="00DC5B07" w:rsidP="00DC5B07">
            <w:pPr>
              <w:ind w:right="44"/>
              <w:jc w:val="center"/>
              <w:rPr>
                <w:sz w:val="24"/>
                <w:szCs w:val="24"/>
              </w:rPr>
            </w:pPr>
            <w:r w:rsidRPr="0013451E">
              <w:rPr>
                <w:sz w:val="24"/>
                <w:szCs w:val="24"/>
              </w:rPr>
              <w:t>14</w:t>
            </w:r>
          </w:p>
          <w:p w:rsidR="00DC5B07" w:rsidRPr="0013451E" w:rsidRDefault="00DC5B07" w:rsidP="00DC5B07">
            <w:pPr>
              <w:ind w:right="44"/>
              <w:jc w:val="center"/>
              <w:rPr>
                <w:sz w:val="24"/>
                <w:szCs w:val="24"/>
              </w:rPr>
            </w:pPr>
            <w:r w:rsidRPr="0013451E">
              <w:rPr>
                <w:sz w:val="24"/>
                <w:szCs w:val="24"/>
              </w:rPr>
              <w:t>(7%)</w:t>
            </w:r>
          </w:p>
        </w:tc>
        <w:tc>
          <w:tcPr>
            <w:tcW w:w="1080" w:type="dxa"/>
          </w:tcPr>
          <w:p w:rsidR="00DC5B07" w:rsidRPr="0013451E" w:rsidRDefault="00DC5B07" w:rsidP="00DC5B07">
            <w:pPr>
              <w:jc w:val="center"/>
              <w:rPr>
                <w:sz w:val="24"/>
                <w:szCs w:val="24"/>
              </w:rPr>
            </w:pPr>
            <w:r w:rsidRPr="0013451E">
              <w:rPr>
                <w:sz w:val="24"/>
                <w:szCs w:val="24"/>
              </w:rPr>
              <w:t>14</w:t>
            </w:r>
          </w:p>
          <w:p w:rsidR="00DC5B07" w:rsidRPr="0013451E" w:rsidRDefault="00DC5B07" w:rsidP="00DC5B07">
            <w:pPr>
              <w:jc w:val="center"/>
              <w:rPr>
                <w:sz w:val="24"/>
                <w:szCs w:val="24"/>
                <w:lang w:val="en-US"/>
              </w:rPr>
            </w:pPr>
            <w:r w:rsidRPr="0013451E">
              <w:rPr>
                <w:sz w:val="24"/>
                <w:szCs w:val="24"/>
              </w:rPr>
              <w:t>(7</w:t>
            </w:r>
            <w:r w:rsidRPr="0013451E">
              <w:rPr>
                <w:sz w:val="24"/>
                <w:szCs w:val="24"/>
                <w:lang w:val="en-US"/>
              </w:rPr>
              <w:t>%)</w:t>
            </w:r>
          </w:p>
        </w:tc>
        <w:tc>
          <w:tcPr>
            <w:tcW w:w="959" w:type="dxa"/>
          </w:tcPr>
          <w:p w:rsidR="00DC5B07" w:rsidRPr="0013451E" w:rsidRDefault="00DC5B07" w:rsidP="00DC5B07">
            <w:pPr>
              <w:jc w:val="center"/>
              <w:rPr>
                <w:sz w:val="24"/>
                <w:szCs w:val="24"/>
              </w:rPr>
            </w:pPr>
            <w:r w:rsidRPr="0013451E">
              <w:rPr>
                <w:sz w:val="24"/>
                <w:szCs w:val="24"/>
              </w:rPr>
              <w:t>8</w:t>
            </w:r>
          </w:p>
          <w:p w:rsidR="00DC5B07" w:rsidRPr="0013451E" w:rsidRDefault="00DC5B07" w:rsidP="00DC5B07">
            <w:pPr>
              <w:jc w:val="center"/>
              <w:rPr>
                <w:sz w:val="24"/>
                <w:szCs w:val="24"/>
              </w:rPr>
            </w:pPr>
            <w:r w:rsidRPr="0013451E">
              <w:rPr>
                <w:sz w:val="24"/>
                <w:szCs w:val="24"/>
              </w:rPr>
              <w:t>(4%)</w:t>
            </w:r>
          </w:p>
        </w:tc>
        <w:tc>
          <w:tcPr>
            <w:tcW w:w="992" w:type="dxa"/>
          </w:tcPr>
          <w:p w:rsidR="00DC5B07" w:rsidRPr="0013451E" w:rsidRDefault="00DC5B07" w:rsidP="00DC5B07">
            <w:pPr>
              <w:jc w:val="center"/>
              <w:rPr>
                <w:sz w:val="24"/>
                <w:szCs w:val="24"/>
                <w:lang w:val="en-US"/>
              </w:rPr>
            </w:pPr>
            <w:r w:rsidRPr="0013451E">
              <w:rPr>
                <w:sz w:val="24"/>
                <w:szCs w:val="24"/>
                <w:lang w:val="en-US"/>
              </w:rPr>
              <w:t xml:space="preserve">8 </w:t>
            </w:r>
          </w:p>
          <w:p w:rsidR="00DC5B07" w:rsidRPr="0013451E" w:rsidRDefault="00DC5B07" w:rsidP="00DC5B07">
            <w:pPr>
              <w:jc w:val="center"/>
              <w:rPr>
                <w:sz w:val="24"/>
                <w:szCs w:val="24"/>
              </w:rPr>
            </w:pPr>
            <w:r w:rsidRPr="0013451E">
              <w:rPr>
                <w:sz w:val="24"/>
                <w:szCs w:val="24"/>
                <w:lang w:val="en-US"/>
              </w:rPr>
              <w:t>(4</w:t>
            </w:r>
            <w:r w:rsidRPr="0013451E">
              <w:rPr>
                <w:sz w:val="24"/>
                <w:szCs w:val="24"/>
              </w:rPr>
              <w:t>%)</w:t>
            </w:r>
          </w:p>
        </w:tc>
        <w:tc>
          <w:tcPr>
            <w:tcW w:w="1106" w:type="dxa"/>
          </w:tcPr>
          <w:p w:rsidR="00DC5B07" w:rsidRPr="0013451E" w:rsidRDefault="00DC5B07" w:rsidP="00DC5B07">
            <w:pPr>
              <w:jc w:val="center"/>
              <w:rPr>
                <w:sz w:val="24"/>
                <w:szCs w:val="24"/>
                <w:lang w:val="en-US"/>
              </w:rPr>
            </w:pPr>
            <w:r w:rsidRPr="0013451E">
              <w:rPr>
                <w:sz w:val="24"/>
                <w:szCs w:val="24"/>
                <w:lang w:val="en-US"/>
              </w:rPr>
              <w:t>6</w:t>
            </w:r>
          </w:p>
          <w:p w:rsidR="00DC5B07" w:rsidRPr="0013451E" w:rsidRDefault="00DC5B07" w:rsidP="00DC5B07">
            <w:pPr>
              <w:jc w:val="center"/>
              <w:rPr>
                <w:sz w:val="24"/>
                <w:szCs w:val="24"/>
                <w:lang w:val="en-US"/>
              </w:rPr>
            </w:pPr>
            <w:r w:rsidRPr="0013451E">
              <w:rPr>
                <w:sz w:val="24"/>
                <w:szCs w:val="24"/>
                <w:lang w:val="en-US"/>
              </w:rPr>
              <w:t>(3%)</w:t>
            </w:r>
          </w:p>
        </w:tc>
      </w:tr>
    </w:tbl>
    <w:p w:rsidR="00DC5B07" w:rsidRPr="0013451E" w:rsidRDefault="00DC5B07" w:rsidP="00DC5B07">
      <w:pPr>
        <w:tabs>
          <w:tab w:val="left" w:pos="360"/>
        </w:tabs>
        <w:ind w:firstLine="540"/>
        <w:jc w:val="center"/>
        <w:rPr>
          <w:sz w:val="24"/>
          <w:szCs w:val="24"/>
        </w:rPr>
      </w:pPr>
    </w:p>
    <w:p w:rsidR="00DC5B07" w:rsidRPr="0013451E" w:rsidRDefault="00DC5B07" w:rsidP="00DC5B07">
      <w:pPr>
        <w:ind w:firstLine="540"/>
        <w:jc w:val="both"/>
        <w:rPr>
          <w:sz w:val="24"/>
          <w:szCs w:val="24"/>
        </w:rPr>
      </w:pPr>
      <w:r w:rsidRPr="0013451E">
        <w:rPr>
          <w:sz w:val="24"/>
          <w:szCs w:val="24"/>
        </w:rPr>
        <w:t>2014 m. Panevėžio mieste nemažėjo bedarbių skaičius, todėl išlieka daug ugdytinių, kuriems taikomos lengvatos už maitinimą. Įstaigą lanko 2 vaikai iš socialinės rizikos šeimos.</w:t>
      </w:r>
    </w:p>
    <w:p w:rsidR="00DC5B07" w:rsidRPr="0013451E" w:rsidRDefault="00DC5B07" w:rsidP="00DC5B07">
      <w:pPr>
        <w:ind w:firstLine="540"/>
        <w:jc w:val="both"/>
        <w:rPr>
          <w:sz w:val="24"/>
          <w:szCs w:val="24"/>
        </w:rPr>
      </w:pPr>
      <w:r w:rsidRPr="0013451E">
        <w:rPr>
          <w:sz w:val="24"/>
          <w:szCs w:val="24"/>
        </w:rPr>
        <w:t>Įstaigoje patvirtinti 49,65 etatai: 22,65–pedagoginio personalo, 27–nepedagoginio personalo. Lopšelyje-darželyje dirba 22 pedagogai : 12 pedagogų turi aukštąjį išsilavinimą, 10–aukštesnįjį. Jų kvalifikacinė kategorija: 21 pedagogas (įskaitant direktoriaus pavaduotoją ugdymui) yra įgijęs vyresniosios auklėtojos, 1–metodininko, 1–eksperto kvalifikacinę kategoriją. Pedagogų išsilavinimas ir kvalifikacija leidžia užtikrinti lopšelio-darželio tikslų, uždavinių įgyvendinimą ir optimaliai tenkinti vaikų ugdymo (si) poreikius.</w:t>
      </w:r>
    </w:p>
    <w:p w:rsidR="00DC5B07" w:rsidRPr="0013451E" w:rsidRDefault="00DC5B07" w:rsidP="00DC5B07">
      <w:pPr>
        <w:jc w:val="both"/>
        <w:rPr>
          <w:sz w:val="24"/>
          <w:szCs w:val="24"/>
        </w:rPr>
      </w:pPr>
      <w:r w:rsidRPr="0013451E">
        <w:rPr>
          <w:sz w:val="24"/>
          <w:szCs w:val="24"/>
        </w:rPr>
        <w:t xml:space="preserve">         Direktorės Zitos Bulkauskienės, direktoriaus pavaduotojos ugdymui Romos Bačiulienės veikla ir kompetencija atitinka turimos III vadybos kvalifikacinės kategorijos reikalavimus (Panevėžio miesto mokyklų vadovų atestacijos komisijos 2014 m. gruodžio 18 d. posėdžio</w:t>
      </w:r>
      <w:r w:rsidRPr="0013451E">
        <w:rPr>
          <w:b/>
          <w:bCs/>
          <w:sz w:val="24"/>
          <w:szCs w:val="24"/>
        </w:rPr>
        <w:t xml:space="preserve"> </w:t>
      </w:r>
      <w:r w:rsidRPr="0013451E">
        <w:rPr>
          <w:sz w:val="24"/>
          <w:szCs w:val="24"/>
        </w:rPr>
        <w:t>protokolo Nr. 18 nutarimu).</w:t>
      </w:r>
    </w:p>
    <w:p w:rsidR="00DC5B07" w:rsidRPr="0013451E" w:rsidRDefault="00DC5B07" w:rsidP="00DC5B07">
      <w:pPr>
        <w:jc w:val="both"/>
        <w:rPr>
          <w:sz w:val="24"/>
          <w:szCs w:val="24"/>
        </w:rPr>
      </w:pPr>
      <w:r w:rsidRPr="0013451E">
        <w:rPr>
          <w:sz w:val="24"/>
          <w:szCs w:val="24"/>
        </w:rPr>
        <w:t xml:space="preserve">         2014 metais veiklos plano įgyvendinimą organizavome vadovaujantis Bendrosiomis programomis, norminiais teisės aktais, lopšelio-darželio strateginiais tikslais, sukurtais ir koreguotais lopšelio-darželio dokumentais, reglamentuojančiais ugdymo proceso valdymą. </w:t>
      </w:r>
    </w:p>
    <w:p w:rsidR="00DC5B07" w:rsidRPr="0013451E" w:rsidRDefault="00DC5B07" w:rsidP="00DC5B07">
      <w:pPr>
        <w:jc w:val="both"/>
        <w:rPr>
          <w:sz w:val="24"/>
          <w:szCs w:val="24"/>
        </w:rPr>
      </w:pPr>
      <w:r w:rsidRPr="0013451E">
        <w:rPr>
          <w:sz w:val="24"/>
          <w:szCs w:val="24"/>
        </w:rPr>
        <w:t xml:space="preserve">         Tenkinome tėvų ir vaikų poreikius, aktyvinome šeimos ir lopšelio-darželio bendradarbiavimą rengiant vaikus mokyklai. Priešmokyklinėje ugdymo programoje dalyvavo 29 vaikai. 18 vaikų turėjo nedidelius kalbinius specialiųjų ugdymosi poreikių sutrikimus. 29 vaikų mokyklinė branda pasiekta, vaikai pradėjo lankyti aštuonias Panevėžio miesto mokyklas.</w:t>
      </w:r>
    </w:p>
    <w:p w:rsidR="00DC5B07" w:rsidRPr="0013451E" w:rsidRDefault="00DC5B07" w:rsidP="00DC5B07">
      <w:pPr>
        <w:ind w:firstLine="540"/>
        <w:jc w:val="both"/>
        <w:rPr>
          <w:sz w:val="24"/>
          <w:szCs w:val="24"/>
        </w:rPr>
      </w:pPr>
      <w:r w:rsidRPr="0013451E">
        <w:rPr>
          <w:sz w:val="24"/>
          <w:szCs w:val="24"/>
        </w:rPr>
        <w:t xml:space="preserve">Ugdymo prioritetus teikėme ugdymo ir valdymo kokybei, sveikatos stiprinimui ir saugojimui, pilietinei ir kultūrinei veiklai, mokyklinei brandai, sėkmingai socializacijai.  </w:t>
      </w:r>
    </w:p>
    <w:p w:rsidR="00DC5B07" w:rsidRPr="0013451E" w:rsidRDefault="00DC5B07" w:rsidP="00DC5B07">
      <w:pPr>
        <w:jc w:val="both"/>
        <w:rPr>
          <w:rStyle w:val="apple-converted-space"/>
          <w:sz w:val="24"/>
          <w:szCs w:val="24"/>
        </w:rPr>
      </w:pPr>
      <w:r w:rsidRPr="0013451E">
        <w:rPr>
          <w:sz w:val="24"/>
          <w:szCs w:val="24"/>
          <w:lang w:val="pl-PL"/>
        </w:rPr>
        <w:t xml:space="preserve">        </w:t>
      </w:r>
      <w:r w:rsidRPr="0013451E">
        <w:rPr>
          <w:sz w:val="24"/>
          <w:szCs w:val="24"/>
        </w:rPr>
        <w:t>Puoselėjome lopšelio-darželio tradicijas, kultūrą, mikroklimatą</w:t>
      </w:r>
      <w:r w:rsidRPr="0013451E">
        <w:rPr>
          <w:sz w:val="24"/>
          <w:szCs w:val="24"/>
          <w:lang w:val="pl-PL"/>
        </w:rPr>
        <w:t xml:space="preserve">. </w:t>
      </w:r>
      <w:r w:rsidRPr="0013451E">
        <w:rPr>
          <w:sz w:val="24"/>
          <w:szCs w:val="24"/>
        </w:rPr>
        <w:t xml:space="preserve">Vykdėme prevencinę veiklą. </w:t>
      </w:r>
      <w:r w:rsidRPr="0013451E">
        <w:rPr>
          <w:rStyle w:val="apple-converted-space"/>
          <w:sz w:val="24"/>
          <w:szCs w:val="24"/>
        </w:rPr>
        <w:t>Mokyklos taryba inicijavo ir organizavo šventines popietes, edukacines keliones, kultūrinius renginius. Metodinė grupė skatino temines dieneles, kalendorines šventes, tradicinius renginius. Dalyvavome pilietinėse, gerumo, tolerancijos akcijose.</w:t>
      </w:r>
    </w:p>
    <w:p w:rsidR="00DC5B07" w:rsidRPr="0013451E" w:rsidRDefault="00DC5B07" w:rsidP="00DC5B07">
      <w:pPr>
        <w:jc w:val="both"/>
        <w:rPr>
          <w:sz w:val="24"/>
          <w:szCs w:val="24"/>
          <w:lang w:val="it-IT"/>
        </w:rPr>
      </w:pPr>
      <w:r w:rsidRPr="0013451E">
        <w:rPr>
          <w:sz w:val="24"/>
          <w:szCs w:val="24"/>
        </w:rPr>
        <w:t xml:space="preserve">        </w:t>
      </w:r>
      <w:r w:rsidRPr="0013451E">
        <w:rPr>
          <w:sz w:val="24"/>
          <w:szCs w:val="24"/>
          <w:lang w:val="it-IT"/>
        </w:rPr>
        <w:t xml:space="preserve">Įgyvendinome lopšelio-darželio materialinės bazės stiprinimo programą. Vykdėme išteklių paiešką bendradarbiaujant su partneriais, šeima (2% parama). Organizavome viešuosius pirkimus, sudarėme pirkimų planą, teikėme ataskaitas, vykdėme metinę turto inventorizaciją. Tikslingai naudojome </w:t>
      </w:r>
      <w:r w:rsidRPr="0013451E">
        <w:rPr>
          <w:color w:val="000000"/>
          <w:sz w:val="24"/>
          <w:szCs w:val="24"/>
          <w:lang w:val="it-IT"/>
        </w:rPr>
        <w:t>mokinio krepšelio  lėšas.</w:t>
      </w:r>
    </w:p>
    <w:p w:rsidR="00DC5B07" w:rsidRPr="0013451E" w:rsidRDefault="00DC5B07" w:rsidP="00DC5B07">
      <w:pPr>
        <w:jc w:val="center"/>
        <w:rPr>
          <w:b/>
          <w:bCs/>
          <w:sz w:val="24"/>
          <w:szCs w:val="24"/>
        </w:rPr>
      </w:pPr>
      <w:r w:rsidRPr="0013451E">
        <w:rPr>
          <w:b/>
          <w:bCs/>
          <w:sz w:val="24"/>
          <w:szCs w:val="24"/>
        </w:rPr>
        <w:t>II. ĮSTAIGOS VEIKLAI ĮTAKOS TURĖJUSIŲ VEIKSNIŲ APŽVALGA</w:t>
      </w:r>
    </w:p>
    <w:p w:rsidR="00DC5B07" w:rsidRPr="0013451E" w:rsidRDefault="00DC5B07" w:rsidP="00DC5B07">
      <w:pPr>
        <w:rPr>
          <w:b/>
          <w:bCs/>
          <w:sz w:val="24"/>
          <w:szCs w:val="24"/>
        </w:rPr>
      </w:pPr>
      <w:r w:rsidRPr="0013451E">
        <w:rPr>
          <w:b/>
          <w:bCs/>
          <w:sz w:val="24"/>
          <w:szCs w:val="24"/>
        </w:rPr>
        <w:t>Ekonominiai veiksniai.</w:t>
      </w:r>
    </w:p>
    <w:p w:rsidR="00DC5B07" w:rsidRDefault="00DC5B07" w:rsidP="00DC5B07">
      <w:pPr>
        <w:ind w:firstLine="540"/>
        <w:jc w:val="both"/>
        <w:rPr>
          <w:sz w:val="24"/>
          <w:szCs w:val="24"/>
        </w:rPr>
      </w:pPr>
      <w:r w:rsidRPr="0013451E">
        <w:rPr>
          <w:sz w:val="24"/>
          <w:szCs w:val="24"/>
        </w:rPr>
        <w:t xml:space="preserve">Ikimokyklinio ugdymo mokyklos finansavimas priklauso nuo šalies ekonominės būklės. Nepakankama ekonominė situacija neigiamai veikia ir mokyklos materialinės aplinkos kokybę. </w:t>
      </w:r>
      <w:r w:rsidRPr="0013451E">
        <w:rPr>
          <w:color w:val="000000"/>
          <w:sz w:val="24"/>
          <w:szCs w:val="24"/>
        </w:rPr>
        <w:t xml:space="preserve">Nedarbas neleidžia gerinti mažas darbo pajamas gaunančių šeimų gyvenimo sąlygas. </w:t>
      </w:r>
      <w:r w:rsidRPr="0013451E">
        <w:rPr>
          <w:sz w:val="24"/>
          <w:szCs w:val="24"/>
        </w:rPr>
        <w:t xml:space="preserve">Panevėžio miesto savivaldybės skirta ES struktūrinių fondų parama sudarė galimybę modernizuoti grupių sanitarines ir edukacines aplinkas. Finansavimas iš mokinio krepšelio lėšų, skirtų priešmokykliniam ir ikimokykliniam ugdymui, stabilizavo mokyklos finansinę būklę. </w:t>
      </w:r>
    </w:p>
    <w:p w:rsidR="002A73BF" w:rsidRPr="0013451E" w:rsidRDefault="002A73BF" w:rsidP="00DC5B07">
      <w:pPr>
        <w:ind w:firstLine="540"/>
        <w:jc w:val="both"/>
        <w:rPr>
          <w:sz w:val="24"/>
          <w:szCs w:val="24"/>
        </w:rPr>
      </w:pPr>
    </w:p>
    <w:p w:rsidR="00DC5B07" w:rsidRPr="0013451E" w:rsidRDefault="00DC5B07" w:rsidP="00DC5B07">
      <w:pPr>
        <w:jc w:val="both"/>
        <w:rPr>
          <w:color w:val="000000"/>
          <w:sz w:val="24"/>
          <w:szCs w:val="24"/>
        </w:rPr>
      </w:pPr>
      <w:r w:rsidRPr="0013451E">
        <w:rPr>
          <w:color w:val="000000"/>
          <w:sz w:val="24"/>
          <w:szCs w:val="24"/>
        </w:rPr>
        <w:t xml:space="preserve">        Ekonominė situacija įtakoja socialinius ir politinius veiksnius.</w:t>
      </w:r>
    </w:p>
    <w:p w:rsidR="00DC5B07" w:rsidRPr="0013451E" w:rsidRDefault="00DC5B07" w:rsidP="00DC5B07">
      <w:pPr>
        <w:rPr>
          <w:b/>
          <w:bCs/>
          <w:sz w:val="24"/>
          <w:szCs w:val="24"/>
        </w:rPr>
      </w:pPr>
      <w:r w:rsidRPr="0013451E">
        <w:rPr>
          <w:b/>
          <w:bCs/>
          <w:sz w:val="24"/>
          <w:szCs w:val="24"/>
        </w:rPr>
        <w:t>Socialiniai veiksniai.</w:t>
      </w:r>
    </w:p>
    <w:p w:rsidR="00DC5B07" w:rsidRPr="0013451E" w:rsidRDefault="00DC5B07" w:rsidP="00DC5B07">
      <w:pPr>
        <w:pStyle w:val="Betarp1"/>
        <w:jc w:val="both"/>
        <w:rPr>
          <w:rFonts w:ascii="Times New Roman" w:hAnsi="Times New Roman" w:cs="Times New Roman"/>
          <w:sz w:val="24"/>
          <w:szCs w:val="24"/>
        </w:rPr>
      </w:pPr>
      <w:r w:rsidRPr="0013451E">
        <w:rPr>
          <w:rFonts w:ascii="Times New Roman" w:hAnsi="Times New Roman" w:cs="Times New Roman"/>
          <w:color w:val="000000"/>
          <w:sz w:val="24"/>
          <w:szCs w:val="24"/>
        </w:rPr>
        <w:t xml:space="preserve">        Valstybės socialinė politika yra nukreipta į paramą šeimai ir vaikams. Daugėjo vaikų gyvenančių nepilnose šeimose, menkai finansiškai aprūpintose šeimose, </w:t>
      </w:r>
      <w:r w:rsidRPr="0013451E">
        <w:rPr>
          <w:rFonts w:ascii="Times New Roman" w:hAnsi="Times New Roman" w:cs="Times New Roman"/>
          <w:sz w:val="24"/>
          <w:szCs w:val="24"/>
          <w:lang w:eastAsia="lt-LT"/>
        </w:rPr>
        <w:t>kuriose vaikams nesuteikiamos palankios gyvenimo ir ugdymo (si) sąlygos.</w:t>
      </w:r>
      <w:r w:rsidRPr="0013451E">
        <w:rPr>
          <w:rFonts w:ascii="Times New Roman" w:hAnsi="Times New Roman" w:cs="Times New Roman"/>
          <w:sz w:val="24"/>
          <w:szCs w:val="24"/>
        </w:rPr>
        <w:t xml:space="preserve"> Tėvai naudojosi lengvatomis už vaiko išlaikymą ikimokyklinio ugdymo mokykloje. Vaiko gerovės komisija </w:t>
      </w:r>
      <w:r w:rsidRPr="0013451E">
        <w:rPr>
          <w:rFonts w:ascii="Times New Roman" w:hAnsi="Times New Roman" w:cs="Times New Roman"/>
          <w:sz w:val="24"/>
          <w:szCs w:val="24"/>
          <w:lang w:eastAsia="lt-LT"/>
        </w:rPr>
        <w:t>siekė, kad nebūtų pažeidžiamos vaiko teisės.</w:t>
      </w:r>
    </w:p>
    <w:p w:rsidR="00DC5B07" w:rsidRPr="0013451E" w:rsidRDefault="00DC5B07" w:rsidP="00DC5B07">
      <w:pPr>
        <w:ind w:firstLine="540"/>
        <w:jc w:val="both"/>
        <w:rPr>
          <w:sz w:val="24"/>
          <w:szCs w:val="24"/>
        </w:rPr>
      </w:pPr>
      <w:r w:rsidRPr="0013451E">
        <w:rPr>
          <w:color w:val="000000"/>
          <w:sz w:val="24"/>
          <w:szCs w:val="24"/>
        </w:rPr>
        <w:t xml:space="preserve">Gyventojų skaičiaus mažėjimas, spartūs gyventojų senėjimo tempai, intensyvūs migracijos srautai, žemas pragyvenimo lygis ir nestabilios garantijos jaunoms šeimoms, </w:t>
      </w:r>
      <w:r w:rsidRPr="0013451E">
        <w:rPr>
          <w:sz w:val="24"/>
          <w:szCs w:val="24"/>
        </w:rPr>
        <w:t>tai neigiamai veikiantys socialiniai ir ekonominiai veiksniai.</w:t>
      </w:r>
    </w:p>
    <w:p w:rsidR="00DC5B07" w:rsidRDefault="00DC5B07" w:rsidP="00DC5B07">
      <w:pPr>
        <w:pStyle w:val="Betarp1"/>
        <w:jc w:val="both"/>
        <w:rPr>
          <w:rFonts w:ascii="Times New Roman" w:hAnsi="Times New Roman" w:cs="Times New Roman"/>
          <w:sz w:val="24"/>
          <w:szCs w:val="24"/>
        </w:rPr>
      </w:pPr>
      <w:r w:rsidRPr="0013451E">
        <w:rPr>
          <w:rFonts w:ascii="Times New Roman" w:hAnsi="Times New Roman" w:cs="Times New Roman"/>
          <w:sz w:val="24"/>
          <w:szCs w:val="24"/>
        </w:rPr>
        <w:t xml:space="preserve">         </w:t>
      </w:r>
      <w:r w:rsidRPr="0013451E">
        <w:rPr>
          <w:rFonts w:ascii="Times New Roman" w:hAnsi="Times New Roman" w:cs="Times New Roman"/>
          <w:sz w:val="24"/>
          <w:szCs w:val="24"/>
          <w:lang w:eastAsia="lt-LT"/>
        </w:rPr>
        <w:t>Stiprėjo bendruomenės, mikrorajono gyventojų gyvenamosios vietos kaita</w:t>
      </w:r>
      <w:r w:rsidRPr="0013451E">
        <w:rPr>
          <w:rFonts w:ascii="Times New Roman" w:hAnsi="Times New Roman" w:cs="Times New Roman"/>
          <w:sz w:val="24"/>
          <w:szCs w:val="24"/>
        </w:rPr>
        <w:t xml:space="preserve"> darė neigiamą įtaką socialinei raidai. </w:t>
      </w:r>
    </w:p>
    <w:p w:rsidR="002A73BF" w:rsidRPr="0013451E" w:rsidRDefault="002A73BF" w:rsidP="00DC5B07">
      <w:pPr>
        <w:pStyle w:val="Betarp1"/>
        <w:jc w:val="both"/>
        <w:rPr>
          <w:rFonts w:ascii="Times New Roman" w:hAnsi="Times New Roman" w:cs="Times New Roman"/>
          <w:color w:val="000000"/>
          <w:sz w:val="24"/>
          <w:szCs w:val="24"/>
        </w:rPr>
      </w:pPr>
    </w:p>
    <w:p w:rsidR="00DC5B07" w:rsidRPr="0013451E" w:rsidRDefault="00DC5B07" w:rsidP="00DC5B07">
      <w:pPr>
        <w:jc w:val="both"/>
        <w:rPr>
          <w:b/>
          <w:bCs/>
          <w:color w:val="000000"/>
          <w:sz w:val="24"/>
          <w:szCs w:val="24"/>
        </w:rPr>
      </w:pPr>
      <w:r w:rsidRPr="0013451E">
        <w:rPr>
          <w:b/>
          <w:bCs/>
          <w:sz w:val="24"/>
          <w:szCs w:val="24"/>
        </w:rPr>
        <w:t>Technologiniai veiksniai.</w:t>
      </w:r>
    </w:p>
    <w:p w:rsidR="00DC5B07" w:rsidRPr="0013451E" w:rsidRDefault="00DC5B07" w:rsidP="00DC5B07">
      <w:pPr>
        <w:pStyle w:val="Title"/>
        <w:ind w:firstLine="540"/>
        <w:jc w:val="both"/>
        <w:rPr>
          <w:b/>
          <w:bCs w:val="0"/>
          <w:color w:val="000000"/>
        </w:rPr>
      </w:pPr>
      <w:r w:rsidRPr="0013451E">
        <w:rPr>
          <w:bCs w:val="0"/>
          <w:lang w:eastAsia="lt-LT"/>
        </w:rPr>
        <w:t>Lietuvos visuomenė aktyviai naudoja įvairias informacines ir ryšių technologijas.</w:t>
      </w:r>
      <w:r w:rsidRPr="0013451E">
        <w:rPr>
          <w:lang w:eastAsia="lt-LT"/>
        </w:rPr>
        <w:t xml:space="preserve"> </w:t>
      </w:r>
      <w:r w:rsidRPr="0013451E">
        <w:rPr>
          <w:bCs w:val="0"/>
          <w:color w:val="000000"/>
        </w:rPr>
        <w:t xml:space="preserve">Įgyvendinome informacijos ir komunikacijos diegimo Lietuvoje strategiją. Įrengtas metodinis kabinetas su visa kompiuterine įranga, interaktyvia lenta. Įstaigoje kompiuterizuotos 8 vietos, įdiegtas internetinis ryšys. Tėveliai turėjo galimybę atsiskaityti už vaiko išlaikymą įstaigoje elektroniniu būdu. </w:t>
      </w:r>
    </w:p>
    <w:p w:rsidR="00DC5B07" w:rsidRPr="0013451E" w:rsidRDefault="00DC5B07" w:rsidP="00DC5B07">
      <w:pPr>
        <w:pStyle w:val="Betarp1"/>
        <w:jc w:val="both"/>
        <w:rPr>
          <w:rFonts w:ascii="Times New Roman" w:hAnsi="Times New Roman" w:cs="Times New Roman"/>
          <w:color w:val="000000"/>
          <w:sz w:val="24"/>
          <w:szCs w:val="24"/>
        </w:rPr>
      </w:pPr>
      <w:r w:rsidRPr="0013451E">
        <w:rPr>
          <w:rFonts w:ascii="Times New Roman" w:hAnsi="Times New Roman" w:cs="Times New Roman"/>
          <w:color w:val="000000"/>
          <w:sz w:val="24"/>
          <w:szCs w:val="24"/>
        </w:rPr>
        <w:t xml:space="preserve">         Įstaigoje funkcionuoja bendruomenės informavimo sistema. Filmavome renginius, fiksavome renginių akimirkas, kaupėme DVD, CD aplankus. Atnaujinome įstaigos internetinę svetainę </w:t>
      </w:r>
    </w:p>
    <w:p w:rsidR="00DC5B07" w:rsidRPr="0013451E" w:rsidRDefault="00DC5B07" w:rsidP="00DC5B07">
      <w:pPr>
        <w:pStyle w:val="Betarp1"/>
        <w:jc w:val="both"/>
        <w:rPr>
          <w:rFonts w:ascii="Times New Roman" w:hAnsi="Times New Roman" w:cs="Times New Roman"/>
          <w:b/>
          <w:bCs/>
          <w:color w:val="000000"/>
          <w:sz w:val="24"/>
          <w:szCs w:val="24"/>
        </w:rPr>
      </w:pPr>
      <w:r w:rsidRPr="0013451E">
        <w:rPr>
          <w:rFonts w:ascii="Times New Roman" w:hAnsi="Times New Roman" w:cs="Times New Roman"/>
          <w:color w:val="000000"/>
          <w:sz w:val="24"/>
          <w:szCs w:val="24"/>
        </w:rPr>
        <w:t>(www. ldzilvitis.lt). Vieša informacija apie lopšelį-darželį skelbiama Panevėžio miesto savivaldybės tinklalapyje, vykdoma interaktyvi priėmimo į įstaigą registracija.</w:t>
      </w:r>
    </w:p>
    <w:p w:rsidR="00DC5B07" w:rsidRPr="0013451E" w:rsidRDefault="00DC5B07" w:rsidP="00DC5B07">
      <w:pPr>
        <w:rPr>
          <w:b/>
          <w:bCs/>
          <w:sz w:val="24"/>
          <w:szCs w:val="24"/>
        </w:rPr>
      </w:pPr>
    </w:p>
    <w:p w:rsidR="00DC5B07" w:rsidRPr="0013451E" w:rsidRDefault="00DC5B07" w:rsidP="00DC5B07">
      <w:pPr>
        <w:rPr>
          <w:b/>
          <w:bCs/>
          <w:sz w:val="24"/>
          <w:szCs w:val="24"/>
        </w:rPr>
      </w:pPr>
      <w:r w:rsidRPr="0013451E">
        <w:rPr>
          <w:b/>
          <w:bCs/>
          <w:sz w:val="24"/>
          <w:szCs w:val="24"/>
        </w:rPr>
        <w:t xml:space="preserve">Edukologiniai veiksniai. </w:t>
      </w:r>
    </w:p>
    <w:p w:rsidR="00DC5B07" w:rsidRPr="0013451E" w:rsidRDefault="00DC5B07" w:rsidP="00DC5B07">
      <w:pPr>
        <w:jc w:val="both"/>
        <w:rPr>
          <w:b/>
          <w:bCs/>
          <w:color w:val="000000"/>
          <w:sz w:val="24"/>
          <w:szCs w:val="24"/>
        </w:rPr>
      </w:pPr>
      <w:r w:rsidRPr="0013451E">
        <w:rPr>
          <w:b/>
          <w:bCs/>
          <w:sz w:val="24"/>
          <w:szCs w:val="24"/>
        </w:rPr>
        <w:t xml:space="preserve">         </w:t>
      </w:r>
      <w:r w:rsidRPr="0013451E">
        <w:rPr>
          <w:bCs/>
          <w:sz w:val="24"/>
          <w:szCs w:val="24"/>
        </w:rPr>
        <w:t>Nu</w:t>
      </w:r>
      <w:r w:rsidRPr="0013451E">
        <w:rPr>
          <w:color w:val="000000"/>
          <w:sz w:val="24"/>
          <w:szCs w:val="24"/>
        </w:rPr>
        <w:t xml:space="preserve">olatiniai pokyčiai ugdymo turinyje, naujos tendencijos švietime reikalauja įvairesnių gebėjimų ir kompetencijų. </w:t>
      </w:r>
      <w:r w:rsidRPr="0013451E">
        <w:rPr>
          <w:sz w:val="24"/>
          <w:szCs w:val="24"/>
        </w:rPr>
        <w:t xml:space="preserve">Rėmėme pedagogų naujovių siekius, pasiryžimą nuolat atnaujinti savo žinias. </w:t>
      </w:r>
      <w:r w:rsidRPr="0013451E">
        <w:rPr>
          <w:color w:val="000000"/>
          <w:sz w:val="24"/>
          <w:szCs w:val="24"/>
        </w:rPr>
        <w:t>Svarbiu veiksniu tapo mokymosi visą gyvenimą būtinybė ir galimybė.</w:t>
      </w:r>
    </w:p>
    <w:p w:rsidR="00DC5B07" w:rsidRPr="0013451E" w:rsidRDefault="00DC5B07" w:rsidP="00DC5B07">
      <w:pPr>
        <w:ind w:firstLine="540"/>
        <w:jc w:val="both"/>
        <w:rPr>
          <w:b/>
          <w:bCs/>
          <w:sz w:val="24"/>
          <w:szCs w:val="24"/>
        </w:rPr>
      </w:pPr>
      <w:r w:rsidRPr="0013451E">
        <w:rPr>
          <w:sz w:val="24"/>
          <w:szCs w:val="24"/>
        </w:rPr>
        <w:t xml:space="preserve">Ugdymo procese pedagogai naudojo naujus, pažangius, konstruktyvius ugdymo metodus, vykdė aktyvią kompetencijų, dalykų integraciją. Dalyvavome miesto, šalies edukaciniuose projektuose. </w:t>
      </w:r>
    </w:p>
    <w:p w:rsidR="00DC5B07" w:rsidRPr="0013451E" w:rsidRDefault="00DC5B07" w:rsidP="00DC5B07">
      <w:pPr>
        <w:ind w:firstLine="540"/>
        <w:jc w:val="center"/>
        <w:rPr>
          <w:b/>
          <w:bCs/>
          <w:sz w:val="24"/>
          <w:szCs w:val="24"/>
        </w:rPr>
      </w:pPr>
      <w:r w:rsidRPr="0013451E">
        <w:rPr>
          <w:b/>
          <w:bCs/>
          <w:sz w:val="24"/>
          <w:szCs w:val="24"/>
        </w:rPr>
        <w:t>III. ĮSTAIGOS VYKDYTA VEIKLA IR PASIEKTI REZULTATAI</w:t>
      </w:r>
    </w:p>
    <w:p w:rsidR="00DC5B07" w:rsidRPr="0013451E" w:rsidRDefault="00DC5B07" w:rsidP="00DC5B07">
      <w:pPr>
        <w:ind w:firstLine="540"/>
        <w:jc w:val="both"/>
        <w:rPr>
          <w:sz w:val="24"/>
          <w:szCs w:val="24"/>
        </w:rPr>
      </w:pPr>
      <w:r w:rsidRPr="0013451E">
        <w:rPr>
          <w:sz w:val="24"/>
          <w:szCs w:val="24"/>
        </w:rPr>
        <w:t xml:space="preserve">Įstaigos veiklos įsivertinimui 2014 m. lapkričio mėnesį atliktas lopšelio-darželio „platusis“ vidaus auditas. „Plačiajam“ vidaus auditui buvo pasirinktos šios sritys: etosas, vaiko ugdymas ir ugdymasis, vaiko ugdymo (si) pasiekimai, parama ir pagalba vaikui, šeimai, ištekliai, įstaigos valdymas. Apžvelgus visas 6 veiklos sritis bei jų rodiklius, buvo įžvelgti įstaigos privalumai ir trūkumai. Privalumai: tradicijos, programų atitiktis valstybės nustatytiems reikalavimams, metodinė pagalba ir ugdymo organizavimo kokybė, vaiko pasiekimų kokybė priešmokykliniame amžiuje, vaiko daromos pažangos vertinimo sistema, vaiko teisių atspindėjimas mokyklos veiklos dokumentuose, vaiko asmeninės raiškos tenkinimas, galimybių tobulėti sudarymas, ugdymąsi skatinanti aplinka, finansavimas, vadovų profesinė kompetencija. Trūkumai: įstaigos bendruomenės narių bendravimo ir bendradarbiavimo kokybė, šeimos įtraukimas į vaiko ugdymo (si) procesą, pagalbos ir paramos šeimai įvairovė. </w:t>
      </w:r>
    </w:p>
    <w:p w:rsidR="00DC5B07" w:rsidRPr="0013451E" w:rsidRDefault="00DC5B07" w:rsidP="00DC5B07">
      <w:pPr>
        <w:ind w:firstLine="540"/>
        <w:jc w:val="both"/>
        <w:rPr>
          <w:sz w:val="24"/>
          <w:szCs w:val="24"/>
        </w:rPr>
      </w:pPr>
      <w:r w:rsidRPr="0013451E">
        <w:rPr>
          <w:sz w:val="24"/>
          <w:szCs w:val="24"/>
        </w:rPr>
        <w:t>Rezultatai panaudoti veiklos kaitos analizei, ugdymo planams, metiniam veiklos planui parengti, kultūros ir tradicijų puoselėjimui ir formavimui, gerosios darbo patirties sklaidai.</w:t>
      </w:r>
    </w:p>
    <w:p w:rsidR="00DC5B07" w:rsidRPr="0013451E" w:rsidRDefault="00DC5B07" w:rsidP="00DC5B07">
      <w:pPr>
        <w:ind w:firstLine="540"/>
        <w:jc w:val="both"/>
        <w:rPr>
          <w:sz w:val="24"/>
          <w:szCs w:val="24"/>
        </w:rPr>
      </w:pPr>
      <w:r w:rsidRPr="0013451E">
        <w:rPr>
          <w:sz w:val="24"/>
          <w:szCs w:val="24"/>
        </w:rPr>
        <w:t>2014 m. gruodžio mėnesį strateginio plano įgyvendinimo priežiūros grupė atliko tikslų ir uždavinių pasiekimų analizę už 2014 metus ir kaip buvo įgyvendinti strateginio plano 2014–2016 metams iškelti tikslai:</w:t>
      </w:r>
    </w:p>
    <w:p w:rsidR="00DC5B07" w:rsidRPr="0013451E" w:rsidRDefault="00DC5B07" w:rsidP="00DC5B07">
      <w:pPr>
        <w:tabs>
          <w:tab w:val="left" w:pos="840"/>
        </w:tabs>
        <w:jc w:val="both"/>
        <w:rPr>
          <w:sz w:val="24"/>
          <w:szCs w:val="24"/>
        </w:rPr>
      </w:pPr>
      <w:r w:rsidRPr="0013451E">
        <w:rPr>
          <w:b/>
          <w:bCs/>
          <w:sz w:val="24"/>
          <w:szCs w:val="24"/>
        </w:rPr>
        <w:t>1. Tikslas.</w:t>
      </w:r>
      <w:r w:rsidRPr="0013451E">
        <w:rPr>
          <w:sz w:val="24"/>
          <w:szCs w:val="24"/>
        </w:rPr>
        <w:t xml:space="preserve"> Įvairinti ugdymo kokybę, kuri stiprintų pamatinius gebėjimus, orientuotus į vaiko asmenybės puoselėjimą ir vertinimą, padedant atsiverti pasauliui savo emociniais išgyvenimais, interesais, ikimokykline patirtimi, branda.</w:t>
      </w:r>
    </w:p>
    <w:p w:rsidR="00DC5B07" w:rsidRPr="0013451E" w:rsidRDefault="00DC5B07" w:rsidP="00DC5B07">
      <w:pPr>
        <w:jc w:val="both"/>
        <w:rPr>
          <w:sz w:val="24"/>
          <w:szCs w:val="24"/>
        </w:rPr>
      </w:pPr>
      <w:r w:rsidRPr="0013451E">
        <w:rPr>
          <w:sz w:val="24"/>
          <w:szCs w:val="24"/>
        </w:rPr>
        <w:t xml:space="preserve">         Įvairiapusį ugdymą (si) vykdėme vadovaudamiesi 2014 metų metinio veiklos plano tikslais ir uždaviniais: įvairinome ugdymo kokybę, orientuotą į vaiko asmenybės puoselėjimą ir vertinimą, gebėjimus ir interesus, ikimokyklinę patirtį ir brandą. Inicijavome bendruomenę pedagoginių vaidmenų savianalizei, saviugdai, pokyčių vertinimui  bendraujant ir bendradarbiaujant su šeima. </w:t>
      </w:r>
    </w:p>
    <w:p w:rsidR="00DC5B07" w:rsidRPr="0013451E" w:rsidRDefault="00DC5B07" w:rsidP="00DC5B07">
      <w:pPr>
        <w:jc w:val="both"/>
        <w:rPr>
          <w:sz w:val="24"/>
          <w:szCs w:val="24"/>
        </w:rPr>
      </w:pPr>
      <w:r w:rsidRPr="0013451E">
        <w:rPr>
          <w:sz w:val="24"/>
          <w:szCs w:val="24"/>
        </w:rPr>
        <w:t xml:space="preserve">         Pedagogai vertino ir analizavo vaikų pažangą ir pasiekimus. Ugdė vaikuose pasitikėjimą savimi, skatino motyvaciją, lavino kalbinius, tobulino socialinius, aktyvino, formavo pažintinius gebėjimus. </w:t>
      </w:r>
    </w:p>
    <w:p w:rsidR="00DC5B07" w:rsidRPr="0013451E" w:rsidRDefault="00DC5B07" w:rsidP="00DC5B07">
      <w:pPr>
        <w:ind w:firstLine="540"/>
        <w:jc w:val="both"/>
        <w:rPr>
          <w:sz w:val="24"/>
          <w:szCs w:val="24"/>
        </w:rPr>
      </w:pPr>
      <w:r w:rsidRPr="0013451E">
        <w:rPr>
          <w:sz w:val="24"/>
          <w:szCs w:val="24"/>
        </w:rPr>
        <w:t>Bendravimui ir bendradarbiavimui su aplinka teikėme informaciją informaciniuose stenduose, lopšelio-darželio internetinėje svetainėje. Skatinome tėvus dalyvauti kasdienėje vaikų ugdomojoje veikloje bei įvairiuose renginiuose.</w:t>
      </w:r>
    </w:p>
    <w:p w:rsidR="00DC5B07" w:rsidRPr="0013451E" w:rsidRDefault="00DC5B07" w:rsidP="00DC5B07">
      <w:pPr>
        <w:ind w:firstLine="540"/>
        <w:jc w:val="both"/>
        <w:rPr>
          <w:b/>
          <w:bCs/>
          <w:sz w:val="24"/>
          <w:szCs w:val="24"/>
        </w:rPr>
      </w:pPr>
      <w:r w:rsidRPr="0013451E">
        <w:rPr>
          <w:sz w:val="24"/>
          <w:szCs w:val="24"/>
        </w:rPr>
        <w:t>Puoselėjome lopšelio-darželio tradicijas, kultūrą, mikroklimatą, bendradarbiavimą su socialiniais partneriais. Ugdytiniams ir jų tėvams buvo teikiama specialioji pedagoginė informacija ir pagalba. Mokyklos vaiko gerovės komisija organizavo, koordinavo prevencinį darbą. Teikė švietimo pagalbą netipinėse ugdymo situacijose, analizavo švietimo programų pritaikymą ugdytiniams, turintiems specialiųjų ugdymosi poreikių. Organizavome edukacinės keliones.</w:t>
      </w:r>
    </w:p>
    <w:p w:rsidR="00DC5B07" w:rsidRPr="0013451E" w:rsidRDefault="00DC5B07" w:rsidP="00DC5B07">
      <w:pPr>
        <w:jc w:val="both"/>
        <w:rPr>
          <w:sz w:val="24"/>
          <w:szCs w:val="24"/>
        </w:rPr>
      </w:pPr>
      <w:r w:rsidRPr="0013451E">
        <w:rPr>
          <w:sz w:val="24"/>
          <w:szCs w:val="24"/>
        </w:rPr>
        <w:t>Dalyvavome respublikiniuose, miesto skelbtuose konkursuose, renginiuose, gerumo, tolerancijos, pilietinėse akcijose.</w:t>
      </w:r>
    </w:p>
    <w:p w:rsidR="00DC5B07" w:rsidRPr="0013451E" w:rsidRDefault="00DC5B07" w:rsidP="00DC5B07">
      <w:pPr>
        <w:jc w:val="both"/>
        <w:rPr>
          <w:sz w:val="24"/>
          <w:szCs w:val="24"/>
        </w:rPr>
      </w:pPr>
      <w:r w:rsidRPr="0013451E">
        <w:rPr>
          <w:sz w:val="24"/>
          <w:szCs w:val="24"/>
        </w:rPr>
        <w:t xml:space="preserve">         Organizavome pedagogų pasitarimus, visuotinius ir grupių tėvų susirinkimus, metodinės grupės pasitarimus, mokyklos, mokytojų tarybos, mokytojų ir pagalbos mokiniui specialistų atestacijos komisijos, VGK posėdžius. </w:t>
      </w:r>
    </w:p>
    <w:p w:rsidR="00DC5B07" w:rsidRPr="0013451E" w:rsidRDefault="00DC5B07" w:rsidP="00DC5B07">
      <w:pPr>
        <w:ind w:firstLine="540"/>
        <w:jc w:val="both"/>
        <w:rPr>
          <w:sz w:val="24"/>
          <w:szCs w:val="24"/>
        </w:rPr>
      </w:pPr>
      <w:r w:rsidRPr="0013451E">
        <w:rPr>
          <w:sz w:val="24"/>
          <w:szCs w:val="24"/>
        </w:rPr>
        <w:t xml:space="preserve">Vykdėme bendradarbiavimo sutarčių įsipareigojimus ir dalinomės profesine patirtimi su šalies lopšeliais-darželiais „Žilvitis“, su Panevėžio lopšeliu-darželiu „Žilvinas“, V.Mikalausko menų mokykla, K.Paltaroko gimnazija, Žemynos progimnazija, Ąžuolo pagrindine mokykla. </w:t>
      </w:r>
    </w:p>
    <w:p w:rsidR="00DC5B07" w:rsidRPr="0013451E" w:rsidRDefault="00DC5B07" w:rsidP="00DC5B07">
      <w:pPr>
        <w:ind w:firstLine="540"/>
        <w:jc w:val="both"/>
        <w:rPr>
          <w:sz w:val="24"/>
          <w:szCs w:val="24"/>
        </w:rPr>
      </w:pPr>
      <w:r w:rsidRPr="0013451E">
        <w:rPr>
          <w:sz w:val="24"/>
          <w:szCs w:val="24"/>
        </w:rPr>
        <w:t xml:space="preserve">Bendradarbiavome su Panevėžio miesto savivaldybės </w:t>
      </w:r>
      <w:r w:rsidRPr="0013451E">
        <w:rPr>
          <w:color w:val="000000"/>
          <w:sz w:val="24"/>
          <w:szCs w:val="24"/>
        </w:rPr>
        <w:t>administracijos Švietimo</w:t>
      </w:r>
      <w:r w:rsidRPr="0013451E">
        <w:rPr>
          <w:sz w:val="24"/>
          <w:szCs w:val="24"/>
        </w:rPr>
        <w:t xml:space="preserve"> skyriumi, Vaiko teisių apsaugos skyriumi, pedagogų švietimo centru, pedagogine-psichologine tarnyba, socialinės paramos skyriumi, Panevėžio rajono pedagogų švietimo centru.</w:t>
      </w:r>
    </w:p>
    <w:p w:rsidR="00DC5B07" w:rsidRPr="0013451E" w:rsidRDefault="00DC5B07" w:rsidP="00DC5B07">
      <w:pPr>
        <w:pStyle w:val="Betarp1"/>
        <w:jc w:val="both"/>
        <w:rPr>
          <w:rFonts w:ascii="Times New Roman" w:hAnsi="Times New Roman" w:cs="Times New Roman"/>
          <w:sz w:val="24"/>
          <w:szCs w:val="24"/>
          <w:lang w:eastAsia="lt-LT"/>
        </w:rPr>
      </w:pPr>
      <w:r w:rsidRPr="0013451E">
        <w:rPr>
          <w:rFonts w:ascii="Times New Roman" w:hAnsi="Times New Roman" w:cs="Times New Roman"/>
          <w:b/>
          <w:bCs/>
          <w:sz w:val="24"/>
          <w:szCs w:val="24"/>
        </w:rPr>
        <w:t>2. Tikslas.</w:t>
      </w:r>
      <w:r w:rsidRPr="0013451E">
        <w:rPr>
          <w:rFonts w:ascii="Times New Roman" w:hAnsi="Times New Roman" w:cs="Times New Roman"/>
          <w:sz w:val="24"/>
          <w:szCs w:val="24"/>
        </w:rPr>
        <w:t xml:space="preserve"> </w:t>
      </w:r>
      <w:r w:rsidRPr="0013451E">
        <w:rPr>
          <w:rFonts w:ascii="Times New Roman" w:hAnsi="Times New Roman" w:cs="Times New Roman"/>
          <w:sz w:val="24"/>
          <w:szCs w:val="24"/>
          <w:lang w:eastAsia="lt-LT"/>
        </w:rPr>
        <w:t>Skatinti lopšelio-darželio personalo nuolatinį savęs tobulinimą, ieškant inovacijų ir taikant jas praktikoje kuriant sveiką, saugią aplinką, mokantis iš savo ir kito gerosios patirties.</w:t>
      </w:r>
    </w:p>
    <w:p w:rsidR="00DC5B07" w:rsidRPr="0013451E" w:rsidRDefault="00DC5B07" w:rsidP="00DC5B07">
      <w:pPr>
        <w:jc w:val="both"/>
        <w:rPr>
          <w:sz w:val="24"/>
          <w:szCs w:val="24"/>
        </w:rPr>
      </w:pPr>
      <w:r w:rsidRPr="0013451E">
        <w:rPr>
          <w:sz w:val="24"/>
          <w:szCs w:val="24"/>
        </w:rPr>
        <w:t xml:space="preserve">         Skatinome nuolatinį pedagoginio ir nepedagoginio personalo motyvaciją ir poreikį tobulėti. </w:t>
      </w:r>
      <w:r w:rsidRPr="0013451E">
        <w:rPr>
          <w:bCs/>
          <w:sz w:val="24"/>
          <w:szCs w:val="24"/>
        </w:rPr>
        <w:t>2014 m. kvalifikaciniuose renginiuose dalyvavo 22 pedagogai–198,2 dienos, 9 auklėtojų padėjėjos–9 dienos.</w:t>
      </w:r>
      <w:r w:rsidRPr="0013451E">
        <w:rPr>
          <w:sz w:val="24"/>
          <w:szCs w:val="24"/>
        </w:rPr>
        <w:t xml:space="preserve"> Skatinome kvalifikacijos tobulinimo renginiuose įgytų žinių perteikimą, reflektavimą. 5 pedagogai dalyvavo baigiamuosiuose 2014 m. LR Švietimo ir mokslo ministerijos Švietimo aprūpinimo centro organizuotame ES projekto „Ikimokyklinio ir priešmokyklinio ugdymo plėtra“ mokymuose „Ikimokyklinio ugdymo kokybės gerinimas. Mokymų programa įstaigų, vykdančių ikimokyklinio ugdymo programas“. Tobulinome gebėjimus projekto „Ikimokyklinio ir priešmokyklinio ugdymo plėtra“  įgyvendinimui.</w:t>
      </w:r>
    </w:p>
    <w:p w:rsidR="00DC5B07" w:rsidRPr="0013451E" w:rsidRDefault="00DC5B07" w:rsidP="00DC5B07">
      <w:pPr>
        <w:ind w:firstLine="540"/>
        <w:jc w:val="both"/>
        <w:rPr>
          <w:sz w:val="24"/>
          <w:szCs w:val="24"/>
        </w:rPr>
      </w:pPr>
      <w:r w:rsidRPr="0013451E">
        <w:rPr>
          <w:sz w:val="24"/>
          <w:szCs w:val="24"/>
        </w:rPr>
        <w:t xml:space="preserve">Stiprėjo bendruomenės narių bendravimo ir bendradarbiavimo kokybė, personalo kompetencija, švietėjišką veikla. Pedagogai vykdė kryptingą kvalifikacijos tobulinimo pasirinkimą -  orientavosi į IKT, psichologinius, socialinius mokymus. Vadovai, pedagogai dalinosi patirtimi įvairių veiklos sričių dokumentų valdyme ir projektinėje veikloje. </w:t>
      </w:r>
    </w:p>
    <w:p w:rsidR="00DC5B07" w:rsidRPr="0013451E" w:rsidRDefault="00DC5B07" w:rsidP="00DC5B07">
      <w:pPr>
        <w:ind w:firstLine="540"/>
        <w:jc w:val="both"/>
        <w:rPr>
          <w:color w:val="000000"/>
          <w:sz w:val="24"/>
          <w:szCs w:val="24"/>
        </w:rPr>
      </w:pPr>
      <w:r w:rsidRPr="0013451E">
        <w:rPr>
          <w:sz w:val="24"/>
          <w:szCs w:val="24"/>
        </w:rPr>
        <w:t xml:space="preserve">Sudarėme sąlygas mokytojams naudotis lopšelio-darželio kompiuterių tinklu, informacijos šaltiniais. Tobulinome ugdymo proceso planavimą, reflektavimą, </w:t>
      </w:r>
    </w:p>
    <w:p w:rsidR="00DC5B07" w:rsidRPr="0013451E" w:rsidRDefault="00DC5B07" w:rsidP="00DC5B07">
      <w:pPr>
        <w:pStyle w:val="Betarp1"/>
        <w:jc w:val="both"/>
        <w:rPr>
          <w:rFonts w:ascii="Times New Roman" w:hAnsi="Times New Roman" w:cs="Times New Roman"/>
          <w:sz w:val="24"/>
          <w:szCs w:val="24"/>
        </w:rPr>
      </w:pPr>
      <w:r w:rsidRPr="0013451E">
        <w:rPr>
          <w:rFonts w:ascii="Times New Roman" w:hAnsi="Times New Roman" w:cs="Times New Roman"/>
          <w:sz w:val="24"/>
          <w:szCs w:val="24"/>
        </w:rPr>
        <w:t xml:space="preserve">         Metodiniuose pasitarimuose, mokytojų tarybos posėdžiuose analizavome: vaikų ugdymo (si) motyvaciją, pasyvumą ugdomojoje veikloje, šeimos ir pedagogo vaidmenį ugdymo procese, šeimos ir lopšelio-darželio abipusių kultūrinių kompetencijų ugdymą, veiklos tęstinumo pateikimo formas.</w:t>
      </w:r>
    </w:p>
    <w:p w:rsidR="00DC5B07" w:rsidRPr="0013451E" w:rsidRDefault="00DC5B07" w:rsidP="00DC5B07">
      <w:pPr>
        <w:jc w:val="both"/>
        <w:rPr>
          <w:sz w:val="24"/>
          <w:szCs w:val="24"/>
        </w:rPr>
      </w:pPr>
      <w:r w:rsidRPr="0013451E">
        <w:rPr>
          <w:sz w:val="24"/>
          <w:szCs w:val="24"/>
        </w:rPr>
        <w:t xml:space="preserve">         Ugdymo procese IKT paįvairino ugdymo procesą, kuris darėsi patrauklesnis, įdomesnis. Tėvai susikūrė savo grupių internetines svetaines, kuriose organizuoja forumus.</w:t>
      </w:r>
    </w:p>
    <w:p w:rsidR="00DC5B07" w:rsidRPr="0013451E" w:rsidRDefault="00DC5B07" w:rsidP="00DC5B07">
      <w:pPr>
        <w:ind w:left="720" w:firstLine="540"/>
        <w:rPr>
          <w:b/>
          <w:bCs/>
          <w:sz w:val="24"/>
          <w:szCs w:val="24"/>
        </w:rPr>
      </w:pPr>
      <w:r w:rsidRPr="0013451E">
        <w:rPr>
          <w:b/>
          <w:bCs/>
          <w:sz w:val="24"/>
          <w:szCs w:val="24"/>
        </w:rPr>
        <w:t>Ikimokyklinio ugdymo mokyklos vykdytos programos, projektai</w:t>
      </w:r>
    </w:p>
    <w:p w:rsidR="00DC5B07" w:rsidRPr="0013451E" w:rsidRDefault="00DC5B07" w:rsidP="00DC5B07">
      <w:pPr>
        <w:ind w:firstLine="540"/>
        <w:jc w:val="both"/>
        <w:rPr>
          <w:sz w:val="24"/>
          <w:szCs w:val="24"/>
        </w:rPr>
      </w:pPr>
      <w:r w:rsidRPr="0013451E">
        <w:rPr>
          <w:sz w:val="24"/>
          <w:szCs w:val="24"/>
        </w:rPr>
        <w:t>Vykdėme lopšelio-darželio „Žilvitis“ Ikimokyklinio ugdymo programos, priešmokyklinio ugdymo programos ugdymo plano įgyvendinimą. Dalyvavome projekte „Ikimokyklinio ir priešmokyklinio ugdymo plėtra“. Vykdėme mokytojų ir pagalbos mokiniui specialistų 2013–2015 metų atestacijos programą.</w:t>
      </w:r>
    </w:p>
    <w:p w:rsidR="00DC5B07" w:rsidRPr="0013451E" w:rsidRDefault="00DC5B07" w:rsidP="00DC5B07">
      <w:pPr>
        <w:jc w:val="both"/>
        <w:rPr>
          <w:sz w:val="24"/>
          <w:szCs w:val="24"/>
        </w:rPr>
      </w:pPr>
      <w:r w:rsidRPr="0013451E">
        <w:rPr>
          <w:sz w:val="24"/>
          <w:szCs w:val="24"/>
        </w:rPr>
        <w:t xml:space="preserve">         Ieškojome galimybių rengti ir įgyvendinti</w:t>
      </w:r>
      <w:r w:rsidRPr="0013451E">
        <w:rPr>
          <w:color w:val="000000"/>
          <w:sz w:val="24"/>
          <w:szCs w:val="24"/>
        </w:rPr>
        <w:t xml:space="preserve"> programas, teikiančias papildomo ugdymo paslaugas.</w:t>
      </w:r>
      <w:r w:rsidRPr="0013451E">
        <w:rPr>
          <w:sz w:val="24"/>
          <w:szCs w:val="24"/>
        </w:rPr>
        <w:t xml:space="preserve"> Sudarėme lanksčias ir kokybiškas sąlygas choreografijos, krepšinio programų įgyvendinimui. Dalyvavome paramos programose: „Pienas vaikams“, „Vaisiai vaikams”. Vykdėme priešmokyklinėse grupėse tarptautinę ankstyvosios prevencijos programą „Zipio draugai“. Parengėme ir įgyvendinome vaiko gerovės komisijos programą. Organizavome aplinkosauginius projektus vaikų šiuolaikiniam požiūriui į aplinkos apsaugą ir gyvenimo įpročius. Įsigijome atliekų rūšiavimo konteinerius.</w:t>
      </w:r>
    </w:p>
    <w:p w:rsidR="00DC5B07" w:rsidRDefault="00DC5B07" w:rsidP="00DC5B07">
      <w:pPr>
        <w:ind w:firstLine="540"/>
        <w:jc w:val="both"/>
        <w:rPr>
          <w:sz w:val="24"/>
          <w:szCs w:val="24"/>
        </w:rPr>
      </w:pPr>
      <w:r w:rsidRPr="0013451E">
        <w:rPr>
          <w:sz w:val="24"/>
          <w:szCs w:val="24"/>
        </w:rPr>
        <w:t xml:space="preserve">Bendradarbiavome su socialiniais partneriais įgyvendindami sveikatos stiprinimo ir saugojimo projektą „Balandis–sveikatingumo mėnuo“. Balandyje organizavome pasitarimą miesto direktorių pavaduotojoms ugdymui, talkinant </w:t>
      </w:r>
      <w:r w:rsidRPr="0013451E">
        <w:rPr>
          <w:bCs/>
          <w:sz w:val="24"/>
          <w:szCs w:val="24"/>
        </w:rPr>
        <w:t>Panevėžio m. Visuomenės sveikatos biurui</w:t>
      </w:r>
      <w:r w:rsidRPr="0013451E">
        <w:rPr>
          <w:sz w:val="24"/>
          <w:szCs w:val="24"/>
        </w:rPr>
        <w:t>, tema „Lytiškumo ugdymas ikimokykliniame amžiuje“. Dalyvavome respublikinėje asociacijos „Sveikatos želmenėliai“ veikloje. Dalijomės gerąja darbo patirtimi su šalies lopšeliais-darželiais. Pristatėme pranešimą „Dėmesingumo įtaka vaikų pažangai ir pasiekimams“ šalies lopšelių-darželių „Žilvitis“ respublikinėje praktinėje-metodinėje konferencijoje, kuri vyko Kretingos lopšelyje-darželyje „Žilvitis“.</w:t>
      </w:r>
    </w:p>
    <w:p w:rsidR="007F75E9" w:rsidRPr="0013451E" w:rsidRDefault="007F75E9" w:rsidP="007F75E9">
      <w:pPr>
        <w:ind w:firstLine="540"/>
        <w:jc w:val="both"/>
        <w:rPr>
          <w:color w:val="000000"/>
          <w:sz w:val="24"/>
          <w:szCs w:val="24"/>
        </w:rPr>
      </w:pPr>
      <w:r w:rsidRPr="0013451E">
        <w:rPr>
          <w:sz w:val="24"/>
          <w:szCs w:val="24"/>
        </w:rPr>
        <w:t xml:space="preserve">Įgyvendinome lopšelio-darželio materialinės bazės stiprinimo programą. Lėšos panaudotos darbuotojų sąlygų gerinimui, vaikų ugdomosios aplinkos kūrimui, grupių miegamųjų grindų dangai pakeisti, patalpų remontui. Vykdėme išteklių paiešką bendradarbiaujant su partneriais, šeima (2% parama). Organizavome viešuosius pirkimus, sudarėme pirkimų planą, teikėme ataskaitas, vykdėme metinę turto inventorizaciją Tikslingai naudojome </w:t>
      </w:r>
      <w:r w:rsidRPr="0013451E">
        <w:rPr>
          <w:color w:val="000000"/>
          <w:sz w:val="24"/>
          <w:szCs w:val="24"/>
        </w:rPr>
        <w:t>mokinio krepšelio lėšas. Buhalterinės programos pritaikytos prie kitos valiutos–euro.</w:t>
      </w:r>
    </w:p>
    <w:p w:rsidR="00DC5B07" w:rsidRPr="0013451E" w:rsidRDefault="00DC5B07" w:rsidP="00DC5B07">
      <w:pPr>
        <w:ind w:firstLine="540"/>
        <w:jc w:val="both"/>
        <w:rPr>
          <w:b/>
          <w:bCs/>
          <w:sz w:val="24"/>
          <w:szCs w:val="24"/>
        </w:rPr>
      </w:pPr>
      <w:r w:rsidRPr="0013451E">
        <w:rPr>
          <w:b/>
          <w:bCs/>
          <w:sz w:val="24"/>
          <w:szCs w:val="24"/>
        </w:rPr>
        <w:t>Patvirtintų asignavimų panaudojimas</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985"/>
        <w:gridCol w:w="1793"/>
        <w:gridCol w:w="1831"/>
      </w:tblGrid>
      <w:tr w:rsidR="00DC5B07" w:rsidRPr="0013451E" w:rsidTr="00DC5B07">
        <w:trPr>
          <w:trHeight w:val="879"/>
        </w:trPr>
        <w:tc>
          <w:tcPr>
            <w:tcW w:w="4219" w:type="dxa"/>
          </w:tcPr>
          <w:p w:rsidR="00DC5B07" w:rsidRPr="0013451E" w:rsidRDefault="00DC5B07" w:rsidP="00DC5B07">
            <w:pPr>
              <w:ind w:firstLine="540"/>
              <w:rPr>
                <w:b/>
                <w:bCs/>
                <w:sz w:val="24"/>
                <w:szCs w:val="24"/>
              </w:rPr>
            </w:pPr>
          </w:p>
        </w:tc>
        <w:tc>
          <w:tcPr>
            <w:tcW w:w="1985" w:type="dxa"/>
          </w:tcPr>
          <w:p w:rsidR="00DC5B07" w:rsidRPr="0013451E" w:rsidRDefault="00DC5B07" w:rsidP="00DC5B07">
            <w:pPr>
              <w:rPr>
                <w:b/>
                <w:bCs/>
                <w:sz w:val="24"/>
                <w:szCs w:val="24"/>
              </w:rPr>
            </w:pPr>
            <w:r w:rsidRPr="0013451E">
              <w:rPr>
                <w:b/>
                <w:bCs/>
                <w:sz w:val="24"/>
                <w:szCs w:val="24"/>
              </w:rPr>
              <w:t>Asignavimai</w:t>
            </w:r>
          </w:p>
          <w:p w:rsidR="00DC5B07" w:rsidRPr="0013451E" w:rsidRDefault="00DC5B07" w:rsidP="00DC5B07">
            <w:pPr>
              <w:rPr>
                <w:b/>
                <w:bCs/>
                <w:sz w:val="24"/>
                <w:szCs w:val="24"/>
              </w:rPr>
            </w:pPr>
            <w:r w:rsidRPr="0013451E">
              <w:rPr>
                <w:b/>
                <w:bCs/>
                <w:sz w:val="24"/>
                <w:szCs w:val="24"/>
              </w:rPr>
              <w:t xml:space="preserve">2012 m. </w:t>
            </w:r>
          </w:p>
          <w:p w:rsidR="00DC5B07" w:rsidRPr="0013451E" w:rsidRDefault="00DC5B07" w:rsidP="00DC5B07">
            <w:pPr>
              <w:rPr>
                <w:b/>
                <w:bCs/>
                <w:sz w:val="24"/>
                <w:szCs w:val="24"/>
              </w:rPr>
            </w:pPr>
            <w:r w:rsidRPr="0013451E">
              <w:rPr>
                <w:b/>
                <w:bCs/>
                <w:sz w:val="24"/>
                <w:szCs w:val="24"/>
              </w:rPr>
              <w:t>(tūkst. Lt)</w:t>
            </w:r>
          </w:p>
        </w:tc>
        <w:tc>
          <w:tcPr>
            <w:tcW w:w="1793" w:type="dxa"/>
          </w:tcPr>
          <w:p w:rsidR="00DC5B07" w:rsidRPr="0013451E" w:rsidRDefault="00DC5B07" w:rsidP="00DC5B07">
            <w:pPr>
              <w:rPr>
                <w:b/>
                <w:bCs/>
                <w:sz w:val="24"/>
                <w:szCs w:val="24"/>
              </w:rPr>
            </w:pPr>
            <w:r w:rsidRPr="0013451E">
              <w:rPr>
                <w:b/>
                <w:bCs/>
                <w:sz w:val="24"/>
                <w:szCs w:val="24"/>
              </w:rPr>
              <w:t>Asignavimai</w:t>
            </w:r>
          </w:p>
          <w:p w:rsidR="00DC5B07" w:rsidRPr="0013451E" w:rsidRDefault="00DC5B07" w:rsidP="00DC5B07">
            <w:pPr>
              <w:jc w:val="both"/>
              <w:rPr>
                <w:b/>
                <w:bCs/>
                <w:sz w:val="24"/>
                <w:szCs w:val="24"/>
              </w:rPr>
            </w:pPr>
            <w:r w:rsidRPr="0013451E">
              <w:rPr>
                <w:b/>
                <w:bCs/>
                <w:sz w:val="24"/>
                <w:szCs w:val="24"/>
              </w:rPr>
              <w:t>2013 m.</w:t>
            </w:r>
          </w:p>
          <w:p w:rsidR="00DC5B07" w:rsidRPr="0013451E" w:rsidRDefault="00DC5B07" w:rsidP="00DC5B07">
            <w:pPr>
              <w:jc w:val="both"/>
              <w:rPr>
                <w:b/>
                <w:bCs/>
                <w:sz w:val="24"/>
                <w:szCs w:val="24"/>
              </w:rPr>
            </w:pPr>
            <w:r w:rsidRPr="0013451E">
              <w:rPr>
                <w:b/>
                <w:bCs/>
                <w:sz w:val="24"/>
                <w:szCs w:val="24"/>
              </w:rPr>
              <w:t>(tūkst. Lt.)</w:t>
            </w:r>
          </w:p>
        </w:tc>
        <w:tc>
          <w:tcPr>
            <w:tcW w:w="1831" w:type="dxa"/>
          </w:tcPr>
          <w:p w:rsidR="00DC5B07" w:rsidRPr="0013451E" w:rsidRDefault="00DC5B07" w:rsidP="00DC5B07">
            <w:pPr>
              <w:pStyle w:val="NoSpacing"/>
              <w:rPr>
                <w:b/>
                <w:bCs/>
              </w:rPr>
            </w:pPr>
            <w:r w:rsidRPr="0013451E">
              <w:rPr>
                <w:b/>
                <w:bCs/>
              </w:rPr>
              <w:t xml:space="preserve">Asignavimai  2014 m. </w:t>
            </w:r>
          </w:p>
          <w:p w:rsidR="00DC5B07" w:rsidRPr="0013451E" w:rsidRDefault="00DC5B07" w:rsidP="00DC5B07">
            <w:pPr>
              <w:rPr>
                <w:b/>
                <w:bCs/>
                <w:sz w:val="24"/>
                <w:szCs w:val="24"/>
              </w:rPr>
            </w:pPr>
            <w:r w:rsidRPr="0013451E">
              <w:rPr>
                <w:b/>
                <w:bCs/>
                <w:sz w:val="24"/>
                <w:szCs w:val="24"/>
              </w:rPr>
              <w:t xml:space="preserve">(tūkst. Lt.) </w:t>
            </w: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1. Lėšų poreikis programai</w:t>
            </w:r>
          </w:p>
        </w:tc>
        <w:tc>
          <w:tcPr>
            <w:tcW w:w="1985" w:type="dxa"/>
          </w:tcPr>
          <w:p w:rsidR="00DC5B07" w:rsidRPr="0013451E" w:rsidRDefault="00DC5B07" w:rsidP="00DC5B07">
            <w:pPr>
              <w:jc w:val="center"/>
              <w:rPr>
                <w:b/>
                <w:bCs/>
                <w:sz w:val="24"/>
                <w:szCs w:val="24"/>
              </w:rPr>
            </w:pPr>
            <w:r w:rsidRPr="0013451E">
              <w:rPr>
                <w:b/>
                <w:bCs/>
                <w:sz w:val="24"/>
                <w:szCs w:val="24"/>
              </w:rPr>
              <w:t>1506,6</w:t>
            </w:r>
          </w:p>
        </w:tc>
        <w:tc>
          <w:tcPr>
            <w:tcW w:w="1793" w:type="dxa"/>
          </w:tcPr>
          <w:p w:rsidR="00DC5B07" w:rsidRPr="0013451E" w:rsidRDefault="00DC5B07" w:rsidP="00DC5B07">
            <w:pPr>
              <w:ind w:firstLine="540"/>
              <w:jc w:val="both"/>
              <w:rPr>
                <w:b/>
                <w:bCs/>
                <w:sz w:val="24"/>
                <w:szCs w:val="24"/>
              </w:rPr>
            </w:pPr>
            <w:r w:rsidRPr="0013451E">
              <w:rPr>
                <w:b/>
                <w:bCs/>
                <w:sz w:val="24"/>
                <w:szCs w:val="24"/>
              </w:rPr>
              <w:t>1363,7</w:t>
            </w:r>
          </w:p>
        </w:tc>
        <w:tc>
          <w:tcPr>
            <w:tcW w:w="1831" w:type="dxa"/>
          </w:tcPr>
          <w:p w:rsidR="00DC5B07" w:rsidRPr="0013451E" w:rsidRDefault="00DC5B07" w:rsidP="00DC5B07">
            <w:pPr>
              <w:jc w:val="center"/>
              <w:rPr>
                <w:b/>
                <w:bCs/>
                <w:sz w:val="24"/>
                <w:szCs w:val="24"/>
              </w:rPr>
            </w:pPr>
            <w:r w:rsidRPr="0013451E">
              <w:rPr>
                <w:b/>
                <w:bCs/>
                <w:sz w:val="24"/>
                <w:szCs w:val="24"/>
              </w:rPr>
              <w:t>1471,8</w:t>
            </w: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2. Finansavimas</w:t>
            </w:r>
          </w:p>
        </w:tc>
        <w:tc>
          <w:tcPr>
            <w:tcW w:w="1985" w:type="dxa"/>
          </w:tcPr>
          <w:p w:rsidR="00DC5B07" w:rsidRPr="0013451E" w:rsidRDefault="00DC5B07" w:rsidP="00DC5B07">
            <w:pPr>
              <w:jc w:val="center"/>
              <w:rPr>
                <w:b/>
                <w:bCs/>
                <w:sz w:val="24"/>
                <w:szCs w:val="24"/>
              </w:rPr>
            </w:pPr>
            <w:r w:rsidRPr="0013451E">
              <w:rPr>
                <w:b/>
                <w:bCs/>
                <w:sz w:val="24"/>
                <w:szCs w:val="24"/>
              </w:rPr>
              <w:t>1506,6</w:t>
            </w:r>
          </w:p>
        </w:tc>
        <w:tc>
          <w:tcPr>
            <w:tcW w:w="1793" w:type="dxa"/>
          </w:tcPr>
          <w:p w:rsidR="00DC5B07" w:rsidRPr="0013451E" w:rsidRDefault="00DC5B07" w:rsidP="00DC5B07">
            <w:pPr>
              <w:ind w:firstLine="540"/>
              <w:jc w:val="both"/>
              <w:rPr>
                <w:b/>
                <w:bCs/>
                <w:sz w:val="24"/>
                <w:szCs w:val="24"/>
              </w:rPr>
            </w:pPr>
            <w:r w:rsidRPr="0013451E">
              <w:rPr>
                <w:b/>
                <w:bCs/>
                <w:sz w:val="24"/>
                <w:szCs w:val="24"/>
              </w:rPr>
              <w:t>1363,7</w:t>
            </w:r>
          </w:p>
        </w:tc>
        <w:tc>
          <w:tcPr>
            <w:tcW w:w="1831" w:type="dxa"/>
          </w:tcPr>
          <w:p w:rsidR="00DC5B07" w:rsidRPr="0013451E" w:rsidRDefault="00DC5B07" w:rsidP="00DC5B07">
            <w:pPr>
              <w:jc w:val="center"/>
              <w:rPr>
                <w:b/>
                <w:bCs/>
                <w:sz w:val="24"/>
                <w:szCs w:val="24"/>
              </w:rPr>
            </w:pPr>
            <w:r w:rsidRPr="0013451E">
              <w:rPr>
                <w:b/>
                <w:bCs/>
                <w:sz w:val="24"/>
                <w:szCs w:val="24"/>
              </w:rPr>
              <w:t>1471,8</w:t>
            </w: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2.1. Savivaldybės biudžetas</w:t>
            </w:r>
          </w:p>
        </w:tc>
        <w:tc>
          <w:tcPr>
            <w:tcW w:w="1985" w:type="dxa"/>
          </w:tcPr>
          <w:p w:rsidR="00DC5B07" w:rsidRPr="0013451E" w:rsidRDefault="00DC5B07" w:rsidP="00DC5B07">
            <w:pPr>
              <w:jc w:val="center"/>
              <w:rPr>
                <w:b/>
                <w:bCs/>
                <w:sz w:val="24"/>
                <w:szCs w:val="24"/>
              </w:rPr>
            </w:pPr>
            <w:r w:rsidRPr="0013451E">
              <w:rPr>
                <w:b/>
                <w:bCs/>
                <w:sz w:val="24"/>
                <w:szCs w:val="24"/>
              </w:rPr>
              <w:t>1496,6</w:t>
            </w:r>
          </w:p>
        </w:tc>
        <w:tc>
          <w:tcPr>
            <w:tcW w:w="1793" w:type="dxa"/>
          </w:tcPr>
          <w:p w:rsidR="00DC5B07" w:rsidRPr="0013451E" w:rsidRDefault="00DC5B07" w:rsidP="00DC5B07">
            <w:pPr>
              <w:ind w:firstLine="540"/>
              <w:jc w:val="both"/>
              <w:rPr>
                <w:b/>
                <w:bCs/>
                <w:sz w:val="24"/>
                <w:szCs w:val="24"/>
              </w:rPr>
            </w:pPr>
            <w:r w:rsidRPr="0013451E">
              <w:rPr>
                <w:b/>
                <w:bCs/>
                <w:sz w:val="24"/>
                <w:szCs w:val="24"/>
              </w:rPr>
              <w:t>1356,4</w:t>
            </w:r>
          </w:p>
        </w:tc>
        <w:tc>
          <w:tcPr>
            <w:tcW w:w="1831" w:type="dxa"/>
          </w:tcPr>
          <w:p w:rsidR="00DC5B07" w:rsidRPr="0013451E" w:rsidRDefault="00DC5B07" w:rsidP="00DC5B07">
            <w:pPr>
              <w:jc w:val="center"/>
              <w:rPr>
                <w:b/>
                <w:bCs/>
                <w:sz w:val="24"/>
                <w:szCs w:val="24"/>
              </w:rPr>
            </w:pPr>
            <w:r w:rsidRPr="0013451E">
              <w:rPr>
                <w:b/>
                <w:bCs/>
                <w:sz w:val="24"/>
                <w:szCs w:val="24"/>
              </w:rPr>
              <w:t>1464,3</w:t>
            </w: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Iš jų:</w:t>
            </w:r>
          </w:p>
        </w:tc>
        <w:tc>
          <w:tcPr>
            <w:tcW w:w="1985" w:type="dxa"/>
          </w:tcPr>
          <w:p w:rsidR="00DC5B07" w:rsidRPr="0013451E" w:rsidRDefault="00DC5B07" w:rsidP="00DC5B07">
            <w:pPr>
              <w:ind w:firstLine="540"/>
              <w:jc w:val="center"/>
              <w:rPr>
                <w:b/>
                <w:bCs/>
                <w:sz w:val="24"/>
                <w:szCs w:val="24"/>
              </w:rPr>
            </w:pPr>
          </w:p>
        </w:tc>
        <w:tc>
          <w:tcPr>
            <w:tcW w:w="1793" w:type="dxa"/>
          </w:tcPr>
          <w:p w:rsidR="00DC5B07" w:rsidRPr="0013451E" w:rsidRDefault="00DC5B07" w:rsidP="00DC5B07">
            <w:pPr>
              <w:ind w:firstLine="540"/>
              <w:jc w:val="both"/>
              <w:rPr>
                <w:b/>
                <w:bCs/>
                <w:sz w:val="24"/>
                <w:szCs w:val="24"/>
              </w:rPr>
            </w:pPr>
          </w:p>
        </w:tc>
        <w:tc>
          <w:tcPr>
            <w:tcW w:w="1831" w:type="dxa"/>
          </w:tcPr>
          <w:p w:rsidR="00DC5B07" w:rsidRPr="0013451E" w:rsidRDefault="00DC5B07" w:rsidP="00DC5B07">
            <w:pPr>
              <w:ind w:firstLine="540"/>
              <w:jc w:val="center"/>
              <w:rPr>
                <w:b/>
                <w:bCs/>
                <w:sz w:val="24"/>
                <w:szCs w:val="24"/>
              </w:rPr>
            </w:pPr>
          </w:p>
        </w:tc>
      </w:tr>
      <w:tr w:rsidR="00DC5B07" w:rsidRPr="0013451E" w:rsidTr="00DC5B07">
        <w:tc>
          <w:tcPr>
            <w:tcW w:w="4219" w:type="dxa"/>
          </w:tcPr>
          <w:p w:rsidR="00DC5B07" w:rsidRPr="0013451E" w:rsidRDefault="00DC5B07" w:rsidP="00DC5B07">
            <w:pPr>
              <w:rPr>
                <w:sz w:val="24"/>
                <w:szCs w:val="24"/>
              </w:rPr>
            </w:pPr>
            <w:r w:rsidRPr="0013451E">
              <w:rPr>
                <w:sz w:val="24"/>
                <w:szCs w:val="24"/>
              </w:rPr>
              <w:t>2.1.1.Mokymo aplinkai</w:t>
            </w:r>
          </w:p>
        </w:tc>
        <w:tc>
          <w:tcPr>
            <w:tcW w:w="1985" w:type="dxa"/>
          </w:tcPr>
          <w:p w:rsidR="00DC5B07" w:rsidRPr="0013451E" w:rsidRDefault="00DC5B07" w:rsidP="00DC5B07">
            <w:pPr>
              <w:jc w:val="center"/>
              <w:rPr>
                <w:b/>
                <w:bCs/>
                <w:sz w:val="24"/>
                <w:szCs w:val="24"/>
              </w:rPr>
            </w:pPr>
            <w:r w:rsidRPr="0013451E">
              <w:rPr>
                <w:b/>
                <w:bCs/>
                <w:sz w:val="24"/>
                <w:szCs w:val="24"/>
              </w:rPr>
              <w:t>855,4</w:t>
            </w:r>
          </w:p>
        </w:tc>
        <w:tc>
          <w:tcPr>
            <w:tcW w:w="1793" w:type="dxa"/>
          </w:tcPr>
          <w:p w:rsidR="00DC5B07" w:rsidRPr="0013451E" w:rsidRDefault="00DC5B07" w:rsidP="00DC5B07">
            <w:pPr>
              <w:ind w:firstLine="540"/>
              <w:jc w:val="both"/>
              <w:rPr>
                <w:b/>
                <w:bCs/>
                <w:sz w:val="24"/>
                <w:szCs w:val="24"/>
              </w:rPr>
            </w:pPr>
            <w:r w:rsidRPr="0013451E">
              <w:rPr>
                <w:b/>
                <w:bCs/>
                <w:sz w:val="24"/>
                <w:szCs w:val="24"/>
              </w:rPr>
              <w:t>664,8</w:t>
            </w:r>
          </w:p>
        </w:tc>
        <w:tc>
          <w:tcPr>
            <w:tcW w:w="1831" w:type="dxa"/>
          </w:tcPr>
          <w:p w:rsidR="00DC5B07" w:rsidRPr="0013451E" w:rsidRDefault="00DC5B07" w:rsidP="00DC5B07">
            <w:pPr>
              <w:jc w:val="center"/>
              <w:rPr>
                <w:b/>
                <w:bCs/>
                <w:sz w:val="24"/>
                <w:szCs w:val="24"/>
              </w:rPr>
            </w:pPr>
            <w:r w:rsidRPr="0013451E">
              <w:rPr>
                <w:b/>
                <w:bCs/>
                <w:sz w:val="24"/>
                <w:szCs w:val="24"/>
              </w:rPr>
              <w:t>752</w:t>
            </w:r>
          </w:p>
        </w:tc>
      </w:tr>
      <w:tr w:rsidR="00DC5B07" w:rsidRPr="0013451E" w:rsidTr="00DC5B07">
        <w:tc>
          <w:tcPr>
            <w:tcW w:w="4219" w:type="dxa"/>
          </w:tcPr>
          <w:p w:rsidR="00DC5B07" w:rsidRPr="0013451E" w:rsidRDefault="00DC5B07" w:rsidP="00DC5B07">
            <w:pPr>
              <w:rPr>
                <w:sz w:val="24"/>
                <w:szCs w:val="24"/>
              </w:rPr>
            </w:pPr>
            <w:r w:rsidRPr="0013451E">
              <w:rPr>
                <w:sz w:val="24"/>
                <w:szCs w:val="24"/>
              </w:rPr>
              <w:t>2.1.2. Valstybės deleguotoms funkcijoms vykdyti (mokinio krepšelis)</w:t>
            </w:r>
          </w:p>
        </w:tc>
        <w:tc>
          <w:tcPr>
            <w:tcW w:w="1985" w:type="dxa"/>
          </w:tcPr>
          <w:p w:rsidR="00DC5B07" w:rsidRPr="0013451E" w:rsidRDefault="00DC5B07" w:rsidP="00DC5B07">
            <w:pPr>
              <w:jc w:val="center"/>
              <w:rPr>
                <w:b/>
                <w:bCs/>
                <w:sz w:val="24"/>
                <w:szCs w:val="24"/>
              </w:rPr>
            </w:pPr>
            <w:r w:rsidRPr="0013451E">
              <w:rPr>
                <w:b/>
                <w:bCs/>
                <w:sz w:val="24"/>
                <w:szCs w:val="24"/>
              </w:rPr>
              <w:t>430,20</w:t>
            </w:r>
          </w:p>
        </w:tc>
        <w:tc>
          <w:tcPr>
            <w:tcW w:w="1793" w:type="dxa"/>
          </w:tcPr>
          <w:p w:rsidR="00DC5B07" w:rsidRPr="0013451E" w:rsidRDefault="00DC5B07" w:rsidP="00DC5B07">
            <w:pPr>
              <w:ind w:firstLine="540"/>
              <w:jc w:val="both"/>
              <w:rPr>
                <w:b/>
                <w:bCs/>
                <w:sz w:val="24"/>
                <w:szCs w:val="24"/>
              </w:rPr>
            </w:pPr>
            <w:r w:rsidRPr="0013451E">
              <w:rPr>
                <w:b/>
                <w:bCs/>
                <w:sz w:val="24"/>
                <w:szCs w:val="24"/>
              </w:rPr>
              <w:t>500,2</w:t>
            </w:r>
          </w:p>
        </w:tc>
        <w:tc>
          <w:tcPr>
            <w:tcW w:w="1831" w:type="dxa"/>
          </w:tcPr>
          <w:p w:rsidR="00DC5B07" w:rsidRPr="0013451E" w:rsidRDefault="00DC5B07" w:rsidP="00DC5B07">
            <w:pPr>
              <w:jc w:val="center"/>
              <w:rPr>
                <w:b/>
                <w:bCs/>
                <w:sz w:val="24"/>
                <w:szCs w:val="24"/>
              </w:rPr>
            </w:pPr>
            <w:r w:rsidRPr="0013451E">
              <w:rPr>
                <w:b/>
                <w:bCs/>
                <w:sz w:val="24"/>
                <w:szCs w:val="24"/>
              </w:rPr>
              <w:t>492,3</w:t>
            </w:r>
          </w:p>
        </w:tc>
      </w:tr>
      <w:tr w:rsidR="00DC5B07" w:rsidRPr="0013451E" w:rsidTr="00DC5B07">
        <w:tc>
          <w:tcPr>
            <w:tcW w:w="4219" w:type="dxa"/>
          </w:tcPr>
          <w:p w:rsidR="00DC5B07" w:rsidRPr="0013451E" w:rsidRDefault="00DC5B07" w:rsidP="00DC5B07">
            <w:pPr>
              <w:rPr>
                <w:sz w:val="24"/>
                <w:szCs w:val="24"/>
              </w:rPr>
            </w:pPr>
            <w:r w:rsidRPr="0013451E">
              <w:rPr>
                <w:sz w:val="24"/>
                <w:szCs w:val="24"/>
              </w:rPr>
              <w:t>2.1.3. Specialiosios lėšos</w:t>
            </w:r>
          </w:p>
        </w:tc>
        <w:tc>
          <w:tcPr>
            <w:tcW w:w="1985" w:type="dxa"/>
          </w:tcPr>
          <w:p w:rsidR="00DC5B07" w:rsidRPr="0013451E" w:rsidRDefault="00DC5B07" w:rsidP="00DC5B07">
            <w:pPr>
              <w:jc w:val="center"/>
              <w:rPr>
                <w:b/>
                <w:bCs/>
                <w:sz w:val="24"/>
                <w:szCs w:val="24"/>
              </w:rPr>
            </w:pPr>
            <w:r w:rsidRPr="0013451E">
              <w:rPr>
                <w:b/>
                <w:bCs/>
                <w:sz w:val="24"/>
                <w:szCs w:val="24"/>
              </w:rPr>
              <w:t>211,0</w:t>
            </w:r>
          </w:p>
        </w:tc>
        <w:tc>
          <w:tcPr>
            <w:tcW w:w="1793" w:type="dxa"/>
          </w:tcPr>
          <w:p w:rsidR="00DC5B07" w:rsidRPr="0013451E" w:rsidRDefault="00DC5B07" w:rsidP="00DC5B07">
            <w:pPr>
              <w:ind w:firstLine="540"/>
              <w:jc w:val="both"/>
              <w:rPr>
                <w:b/>
                <w:bCs/>
                <w:sz w:val="24"/>
                <w:szCs w:val="24"/>
              </w:rPr>
            </w:pPr>
            <w:r w:rsidRPr="0013451E">
              <w:rPr>
                <w:b/>
                <w:bCs/>
                <w:sz w:val="24"/>
                <w:szCs w:val="24"/>
              </w:rPr>
              <w:t>191,4</w:t>
            </w:r>
          </w:p>
        </w:tc>
        <w:tc>
          <w:tcPr>
            <w:tcW w:w="1831" w:type="dxa"/>
          </w:tcPr>
          <w:p w:rsidR="00DC5B07" w:rsidRPr="0013451E" w:rsidRDefault="00DC5B07" w:rsidP="00DC5B07">
            <w:pPr>
              <w:jc w:val="center"/>
              <w:rPr>
                <w:b/>
                <w:bCs/>
                <w:sz w:val="24"/>
                <w:szCs w:val="24"/>
              </w:rPr>
            </w:pPr>
            <w:r w:rsidRPr="0013451E">
              <w:rPr>
                <w:b/>
                <w:bCs/>
                <w:sz w:val="24"/>
                <w:szCs w:val="24"/>
              </w:rPr>
              <w:t>220</w:t>
            </w: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2.2. Lietuvos Respublikos valstybės biudžetas (nemokamas maitinimas)</w:t>
            </w:r>
          </w:p>
        </w:tc>
        <w:tc>
          <w:tcPr>
            <w:tcW w:w="1985" w:type="dxa"/>
          </w:tcPr>
          <w:p w:rsidR="00DC5B07" w:rsidRPr="0013451E" w:rsidRDefault="00DC5B07" w:rsidP="00DC5B07">
            <w:pPr>
              <w:ind w:firstLine="540"/>
              <w:jc w:val="center"/>
              <w:rPr>
                <w:b/>
                <w:bCs/>
                <w:sz w:val="24"/>
                <w:szCs w:val="24"/>
              </w:rPr>
            </w:pPr>
          </w:p>
        </w:tc>
        <w:tc>
          <w:tcPr>
            <w:tcW w:w="1793" w:type="dxa"/>
          </w:tcPr>
          <w:p w:rsidR="00DC5B07" w:rsidRPr="0013451E" w:rsidRDefault="00DC5B07" w:rsidP="00DC5B07">
            <w:pPr>
              <w:ind w:firstLine="540"/>
              <w:jc w:val="both"/>
              <w:rPr>
                <w:b/>
                <w:bCs/>
                <w:sz w:val="24"/>
                <w:szCs w:val="24"/>
              </w:rPr>
            </w:pPr>
          </w:p>
        </w:tc>
        <w:tc>
          <w:tcPr>
            <w:tcW w:w="1831" w:type="dxa"/>
          </w:tcPr>
          <w:p w:rsidR="00DC5B07" w:rsidRPr="0013451E" w:rsidRDefault="00DC5B07" w:rsidP="00DC5B07">
            <w:pPr>
              <w:ind w:firstLine="540"/>
              <w:jc w:val="center"/>
              <w:rPr>
                <w:b/>
                <w:bCs/>
                <w:sz w:val="24"/>
                <w:szCs w:val="24"/>
              </w:rPr>
            </w:pP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2.3. Lietuvos Respublikos valstybės biudžetas (socialinių pedagogų programos)</w:t>
            </w:r>
          </w:p>
        </w:tc>
        <w:tc>
          <w:tcPr>
            <w:tcW w:w="1985" w:type="dxa"/>
          </w:tcPr>
          <w:p w:rsidR="00DC5B07" w:rsidRPr="0013451E" w:rsidRDefault="00DC5B07" w:rsidP="00DC5B07">
            <w:pPr>
              <w:ind w:firstLine="540"/>
              <w:rPr>
                <w:b/>
                <w:bCs/>
                <w:sz w:val="24"/>
                <w:szCs w:val="24"/>
              </w:rPr>
            </w:pPr>
          </w:p>
        </w:tc>
        <w:tc>
          <w:tcPr>
            <w:tcW w:w="1793" w:type="dxa"/>
          </w:tcPr>
          <w:p w:rsidR="00DC5B07" w:rsidRPr="0013451E" w:rsidRDefault="00DC5B07" w:rsidP="00DC5B07">
            <w:pPr>
              <w:ind w:firstLine="540"/>
              <w:jc w:val="center"/>
              <w:rPr>
                <w:b/>
                <w:bCs/>
                <w:sz w:val="24"/>
                <w:szCs w:val="24"/>
              </w:rPr>
            </w:pPr>
          </w:p>
        </w:tc>
        <w:tc>
          <w:tcPr>
            <w:tcW w:w="1831" w:type="dxa"/>
          </w:tcPr>
          <w:p w:rsidR="00DC5B07" w:rsidRPr="0013451E" w:rsidRDefault="00DC5B07" w:rsidP="00DC5B07">
            <w:pPr>
              <w:ind w:firstLine="540"/>
              <w:jc w:val="center"/>
              <w:rPr>
                <w:b/>
                <w:bCs/>
                <w:sz w:val="24"/>
                <w:szCs w:val="24"/>
              </w:rPr>
            </w:pP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2.4. ES lėšos</w:t>
            </w:r>
          </w:p>
        </w:tc>
        <w:tc>
          <w:tcPr>
            <w:tcW w:w="1985" w:type="dxa"/>
          </w:tcPr>
          <w:p w:rsidR="00DC5B07" w:rsidRPr="0013451E" w:rsidRDefault="00DC5B07" w:rsidP="00DC5B07">
            <w:pPr>
              <w:ind w:firstLine="540"/>
              <w:rPr>
                <w:b/>
                <w:bCs/>
                <w:sz w:val="24"/>
                <w:szCs w:val="24"/>
              </w:rPr>
            </w:pPr>
          </w:p>
        </w:tc>
        <w:tc>
          <w:tcPr>
            <w:tcW w:w="1793" w:type="dxa"/>
          </w:tcPr>
          <w:p w:rsidR="00DC5B07" w:rsidRPr="0013451E" w:rsidRDefault="00DC5B07" w:rsidP="00DC5B07">
            <w:pPr>
              <w:ind w:firstLine="540"/>
              <w:jc w:val="center"/>
              <w:rPr>
                <w:b/>
                <w:bCs/>
                <w:sz w:val="24"/>
                <w:szCs w:val="24"/>
              </w:rPr>
            </w:pPr>
          </w:p>
        </w:tc>
        <w:tc>
          <w:tcPr>
            <w:tcW w:w="1831" w:type="dxa"/>
          </w:tcPr>
          <w:p w:rsidR="00DC5B07" w:rsidRPr="0013451E" w:rsidRDefault="00DC5B07" w:rsidP="00DC5B07">
            <w:pPr>
              <w:ind w:firstLine="540"/>
              <w:jc w:val="center"/>
              <w:rPr>
                <w:b/>
                <w:bCs/>
                <w:sz w:val="24"/>
                <w:szCs w:val="24"/>
              </w:rPr>
            </w:pP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2.5. Kiti šaltiniai</w:t>
            </w:r>
          </w:p>
        </w:tc>
        <w:tc>
          <w:tcPr>
            <w:tcW w:w="1985" w:type="dxa"/>
          </w:tcPr>
          <w:p w:rsidR="00DC5B07" w:rsidRPr="0013451E" w:rsidRDefault="00DC5B07" w:rsidP="00DC5B07">
            <w:pPr>
              <w:jc w:val="center"/>
              <w:rPr>
                <w:b/>
                <w:bCs/>
                <w:sz w:val="24"/>
                <w:szCs w:val="24"/>
              </w:rPr>
            </w:pPr>
            <w:r w:rsidRPr="0013451E">
              <w:rPr>
                <w:b/>
                <w:bCs/>
                <w:sz w:val="24"/>
                <w:szCs w:val="24"/>
              </w:rPr>
              <w:t>10,0</w:t>
            </w:r>
          </w:p>
        </w:tc>
        <w:tc>
          <w:tcPr>
            <w:tcW w:w="1793" w:type="dxa"/>
          </w:tcPr>
          <w:p w:rsidR="00DC5B07" w:rsidRPr="0013451E" w:rsidRDefault="00DC5B07" w:rsidP="00DC5B07">
            <w:pPr>
              <w:ind w:firstLine="540"/>
              <w:rPr>
                <w:b/>
                <w:bCs/>
                <w:sz w:val="24"/>
                <w:szCs w:val="24"/>
              </w:rPr>
            </w:pPr>
            <w:r w:rsidRPr="0013451E">
              <w:rPr>
                <w:b/>
                <w:bCs/>
                <w:sz w:val="24"/>
                <w:szCs w:val="24"/>
              </w:rPr>
              <w:t>7,3</w:t>
            </w:r>
          </w:p>
        </w:tc>
        <w:tc>
          <w:tcPr>
            <w:tcW w:w="1831" w:type="dxa"/>
          </w:tcPr>
          <w:p w:rsidR="00DC5B07" w:rsidRPr="0013451E" w:rsidRDefault="00DC5B07" w:rsidP="00DC5B07">
            <w:pPr>
              <w:jc w:val="center"/>
              <w:rPr>
                <w:b/>
                <w:bCs/>
                <w:sz w:val="24"/>
                <w:szCs w:val="24"/>
              </w:rPr>
            </w:pPr>
            <w:r w:rsidRPr="0013451E">
              <w:rPr>
                <w:b/>
                <w:bCs/>
                <w:sz w:val="24"/>
                <w:szCs w:val="24"/>
              </w:rPr>
              <w:t>7,5</w:t>
            </w:r>
          </w:p>
        </w:tc>
      </w:tr>
      <w:tr w:rsidR="00DC5B07" w:rsidRPr="0013451E" w:rsidTr="00DC5B07">
        <w:tc>
          <w:tcPr>
            <w:tcW w:w="4219" w:type="dxa"/>
          </w:tcPr>
          <w:p w:rsidR="00DC5B07" w:rsidRPr="0013451E" w:rsidRDefault="00DC5B07" w:rsidP="00DC5B07">
            <w:pPr>
              <w:rPr>
                <w:b/>
                <w:bCs/>
                <w:sz w:val="24"/>
                <w:szCs w:val="24"/>
              </w:rPr>
            </w:pPr>
            <w:r w:rsidRPr="0013451E">
              <w:rPr>
                <w:b/>
                <w:bCs/>
                <w:sz w:val="24"/>
                <w:szCs w:val="24"/>
              </w:rPr>
              <w:t>Iš jų:</w:t>
            </w:r>
          </w:p>
        </w:tc>
        <w:tc>
          <w:tcPr>
            <w:tcW w:w="1985" w:type="dxa"/>
          </w:tcPr>
          <w:p w:rsidR="00DC5B07" w:rsidRPr="0013451E" w:rsidRDefault="00DC5B07" w:rsidP="00DC5B07">
            <w:pPr>
              <w:ind w:firstLine="540"/>
              <w:jc w:val="center"/>
              <w:rPr>
                <w:b/>
                <w:bCs/>
                <w:sz w:val="24"/>
                <w:szCs w:val="24"/>
              </w:rPr>
            </w:pPr>
          </w:p>
        </w:tc>
        <w:tc>
          <w:tcPr>
            <w:tcW w:w="1793" w:type="dxa"/>
          </w:tcPr>
          <w:p w:rsidR="00DC5B07" w:rsidRPr="0013451E" w:rsidRDefault="00DC5B07" w:rsidP="00DC5B07">
            <w:pPr>
              <w:ind w:firstLine="540"/>
              <w:rPr>
                <w:b/>
                <w:bCs/>
                <w:sz w:val="24"/>
                <w:szCs w:val="24"/>
              </w:rPr>
            </w:pPr>
          </w:p>
        </w:tc>
        <w:tc>
          <w:tcPr>
            <w:tcW w:w="1831" w:type="dxa"/>
          </w:tcPr>
          <w:p w:rsidR="00DC5B07" w:rsidRPr="0013451E" w:rsidRDefault="00DC5B07" w:rsidP="00DC5B07">
            <w:pPr>
              <w:ind w:firstLine="540"/>
              <w:jc w:val="center"/>
              <w:rPr>
                <w:b/>
                <w:bCs/>
                <w:sz w:val="24"/>
                <w:szCs w:val="24"/>
              </w:rPr>
            </w:pPr>
          </w:p>
        </w:tc>
      </w:tr>
      <w:tr w:rsidR="00DC5B07" w:rsidRPr="0013451E" w:rsidTr="00DC5B07">
        <w:tc>
          <w:tcPr>
            <w:tcW w:w="4219" w:type="dxa"/>
          </w:tcPr>
          <w:p w:rsidR="00DC5B07" w:rsidRPr="0013451E" w:rsidRDefault="00DC5B07" w:rsidP="00DC5B07">
            <w:pPr>
              <w:rPr>
                <w:sz w:val="24"/>
                <w:szCs w:val="24"/>
              </w:rPr>
            </w:pPr>
            <w:r w:rsidRPr="0013451E">
              <w:rPr>
                <w:sz w:val="24"/>
                <w:szCs w:val="24"/>
              </w:rPr>
              <w:t>2.5.1. Savivaldybės privatizavimo fondas</w:t>
            </w:r>
          </w:p>
        </w:tc>
        <w:tc>
          <w:tcPr>
            <w:tcW w:w="1985" w:type="dxa"/>
          </w:tcPr>
          <w:p w:rsidR="00DC5B07" w:rsidRPr="0013451E" w:rsidRDefault="00DC5B07" w:rsidP="00DC5B07">
            <w:pPr>
              <w:ind w:firstLine="540"/>
              <w:jc w:val="center"/>
              <w:rPr>
                <w:b/>
                <w:bCs/>
                <w:sz w:val="24"/>
                <w:szCs w:val="24"/>
              </w:rPr>
            </w:pPr>
          </w:p>
        </w:tc>
        <w:tc>
          <w:tcPr>
            <w:tcW w:w="1793" w:type="dxa"/>
          </w:tcPr>
          <w:p w:rsidR="00DC5B07" w:rsidRPr="0013451E" w:rsidRDefault="00DC5B07" w:rsidP="00DC5B07">
            <w:pPr>
              <w:ind w:firstLine="540"/>
              <w:rPr>
                <w:b/>
                <w:bCs/>
                <w:sz w:val="24"/>
                <w:szCs w:val="24"/>
              </w:rPr>
            </w:pPr>
          </w:p>
        </w:tc>
        <w:tc>
          <w:tcPr>
            <w:tcW w:w="1831" w:type="dxa"/>
          </w:tcPr>
          <w:p w:rsidR="00DC5B07" w:rsidRPr="0013451E" w:rsidRDefault="00DC5B07" w:rsidP="00DC5B07">
            <w:pPr>
              <w:ind w:firstLine="540"/>
              <w:jc w:val="center"/>
              <w:rPr>
                <w:b/>
                <w:bCs/>
                <w:sz w:val="24"/>
                <w:szCs w:val="24"/>
              </w:rPr>
            </w:pPr>
          </w:p>
        </w:tc>
      </w:tr>
      <w:tr w:rsidR="00DC5B07" w:rsidRPr="0013451E" w:rsidTr="00DC5B07">
        <w:tc>
          <w:tcPr>
            <w:tcW w:w="4219" w:type="dxa"/>
          </w:tcPr>
          <w:p w:rsidR="00DC5B07" w:rsidRPr="0013451E" w:rsidRDefault="00DC5B07" w:rsidP="00DC5B07">
            <w:pPr>
              <w:rPr>
                <w:sz w:val="24"/>
                <w:szCs w:val="24"/>
              </w:rPr>
            </w:pPr>
            <w:r w:rsidRPr="0013451E">
              <w:rPr>
                <w:sz w:val="24"/>
                <w:szCs w:val="24"/>
              </w:rPr>
              <w:t>2.5.2. Parama</w:t>
            </w:r>
          </w:p>
        </w:tc>
        <w:tc>
          <w:tcPr>
            <w:tcW w:w="1985" w:type="dxa"/>
          </w:tcPr>
          <w:p w:rsidR="00DC5B07" w:rsidRPr="0013451E" w:rsidRDefault="00DC5B07" w:rsidP="00DC5B07">
            <w:pPr>
              <w:jc w:val="center"/>
              <w:rPr>
                <w:b/>
                <w:bCs/>
                <w:sz w:val="24"/>
                <w:szCs w:val="24"/>
              </w:rPr>
            </w:pPr>
            <w:r w:rsidRPr="0013451E">
              <w:rPr>
                <w:b/>
                <w:bCs/>
                <w:sz w:val="24"/>
                <w:szCs w:val="24"/>
              </w:rPr>
              <w:t>5,1</w:t>
            </w:r>
          </w:p>
        </w:tc>
        <w:tc>
          <w:tcPr>
            <w:tcW w:w="1793" w:type="dxa"/>
          </w:tcPr>
          <w:p w:rsidR="00DC5B07" w:rsidRPr="0013451E" w:rsidRDefault="00DC5B07" w:rsidP="00DC5B07">
            <w:pPr>
              <w:ind w:firstLine="540"/>
              <w:rPr>
                <w:b/>
                <w:bCs/>
                <w:sz w:val="24"/>
                <w:szCs w:val="24"/>
              </w:rPr>
            </w:pPr>
            <w:r w:rsidRPr="0013451E">
              <w:rPr>
                <w:b/>
                <w:bCs/>
                <w:sz w:val="24"/>
                <w:szCs w:val="24"/>
              </w:rPr>
              <w:t>3,7</w:t>
            </w:r>
          </w:p>
        </w:tc>
        <w:tc>
          <w:tcPr>
            <w:tcW w:w="1831" w:type="dxa"/>
          </w:tcPr>
          <w:p w:rsidR="00DC5B07" w:rsidRPr="0013451E" w:rsidRDefault="00DC5B07" w:rsidP="00DC5B07">
            <w:pPr>
              <w:jc w:val="center"/>
              <w:rPr>
                <w:b/>
                <w:bCs/>
                <w:sz w:val="24"/>
                <w:szCs w:val="24"/>
              </w:rPr>
            </w:pPr>
            <w:r w:rsidRPr="0013451E">
              <w:rPr>
                <w:b/>
                <w:bCs/>
                <w:sz w:val="24"/>
                <w:szCs w:val="24"/>
              </w:rPr>
              <w:t>2,9</w:t>
            </w:r>
          </w:p>
        </w:tc>
      </w:tr>
      <w:tr w:rsidR="00DC5B07" w:rsidRPr="0013451E" w:rsidTr="00DC5B07">
        <w:tc>
          <w:tcPr>
            <w:tcW w:w="4219" w:type="dxa"/>
          </w:tcPr>
          <w:p w:rsidR="00DC5B07" w:rsidRPr="0013451E" w:rsidRDefault="00DC5B07" w:rsidP="00DC5B07">
            <w:pPr>
              <w:rPr>
                <w:sz w:val="24"/>
                <w:szCs w:val="24"/>
              </w:rPr>
            </w:pPr>
            <w:r w:rsidRPr="0013451E">
              <w:rPr>
                <w:sz w:val="24"/>
                <w:szCs w:val="24"/>
              </w:rPr>
              <w:t>2.5.3. Kitos lėšos</w:t>
            </w:r>
          </w:p>
        </w:tc>
        <w:tc>
          <w:tcPr>
            <w:tcW w:w="1985" w:type="dxa"/>
          </w:tcPr>
          <w:p w:rsidR="00DC5B07" w:rsidRPr="0013451E" w:rsidRDefault="00DC5B07" w:rsidP="00DC5B07">
            <w:pPr>
              <w:jc w:val="center"/>
              <w:rPr>
                <w:b/>
                <w:bCs/>
                <w:sz w:val="24"/>
                <w:szCs w:val="24"/>
              </w:rPr>
            </w:pPr>
            <w:r w:rsidRPr="0013451E">
              <w:rPr>
                <w:b/>
                <w:bCs/>
                <w:sz w:val="24"/>
                <w:szCs w:val="24"/>
              </w:rPr>
              <w:t>4,9</w:t>
            </w:r>
          </w:p>
        </w:tc>
        <w:tc>
          <w:tcPr>
            <w:tcW w:w="1793" w:type="dxa"/>
          </w:tcPr>
          <w:p w:rsidR="00DC5B07" w:rsidRPr="0013451E" w:rsidRDefault="00DC5B07" w:rsidP="00DC5B07">
            <w:pPr>
              <w:ind w:firstLine="540"/>
              <w:rPr>
                <w:b/>
                <w:bCs/>
                <w:sz w:val="24"/>
                <w:szCs w:val="24"/>
              </w:rPr>
            </w:pPr>
            <w:r w:rsidRPr="0013451E">
              <w:rPr>
                <w:b/>
                <w:bCs/>
                <w:sz w:val="24"/>
                <w:szCs w:val="24"/>
              </w:rPr>
              <w:t>3,6</w:t>
            </w:r>
          </w:p>
        </w:tc>
        <w:tc>
          <w:tcPr>
            <w:tcW w:w="1831" w:type="dxa"/>
          </w:tcPr>
          <w:p w:rsidR="00DC5B07" w:rsidRPr="0013451E" w:rsidRDefault="00DC5B07" w:rsidP="00DC5B07">
            <w:pPr>
              <w:jc w:val="center"/>
              <w:rPr>
                <w:b/>
                <w:bCs/>
                <w:sz w:val="24"/>
                <w:szCs w:val="24"/>
              </w:rPr>
            </w:pPr>
            <w:r w:rsidRPr="0013451E">
              <w:rPr>
                <w:b/>
                <w:bCs/>
                <w:sz w:val="24"/>
                <w:szCs w:val="24"/>
              </w:rPr>
              <w:t>4,6</w:t>
            </w:r>
          </w:p>
        </w:tc>
      </w:tr>
    </w:tbl>
    <w:p w:rsidR="00DC5B07" w:rsidRPr="0013451E" w:rsidRDefault="00DC5B07" w:rsidP="00DC5B07">
      <w:pPr>
        <w:ind w:firstLine="540"/>
        <w:jc w:val="both"/>
        <w:rPr>
          <w:sz w:val="24"/>
          <w:szCs w:val="24"/>
        </w:rPr>
      </w:pPr>
      <w:r w:rsidRPr="0013451E">
        <w:rPr>
          <w:sz w:val="24"/>
          <w:szCs w:val="24"/>
        </w:rPr>
        <w:t>Iš biudžeto aplinkos lėšų finansavimas 2014 m. buvo skirtas didesnis negu 2013 m.</w:t>
      </w:r>
    </w:p>
    <w:p w:rsidR="00DC5B07" w:rsidRPr="0013451E" w:rsidRDefault="00DC5B07" w:rsidP="00DC5B07">
      <w:pPr>
        <w:ind w:firstLine="540"/>
        <w:jc w:val="both"/>
        <w:rPr>
          <w:sz w:val="24"/>
          <w:szCs w:val="24"/>
        </w:rPr>
      </w:pPr>
      <w:r w:rsidRPr="0013451E">
        <w:rPr>
          <w:sz w:val="24"/>
          <w:szCs w:val="24"/>
        </w:rPr>
        <w:t xml:space="preserve">Mažėja bendruomenės narių parama (2%). 2014 m.–2,9 tūkstančio. </w:t>
      </w:r>
    </w:p>
    <w:p w:rsidR="00DC5B07" w:rsidRPr="0013451E" w:rsidRDefault="00DC5B07" w:rsidP="00DC5B07">
      <w:pPr>
        <w:ind w:firstLine="540"/>
        <w:jc w:val="both"/>
        <w:rPr>
          <w:sz w:val="24"/>
          <w:szCs w:val="24"/>
        </w:rPr>
      </w:pPr>
      <w:r w:rsidRPr="0013451E">
        <w:rPr>
          <w:sz w:val="24"/>
          <w:szCs w:val="24"/>
        </w:rPr>
        <w:t>Finansiniai ištekliai buvo skirstomi racionaliai, dalyvaujant mokyklos tarybai ir bendruomenei.</w:t>
      </w:r>
    </w:p>
    <w:p w:rsidR="00DC5B07" w:rsidRPr="0013451E" w:rsidRDefault="00DC5B07" w:rsidP="00DC5B07">
      <w:pPr>
        <w:ind w:firstLine="540"/>
        <w:jc w:val="both"/>
        <w:rPr>
          <w:sz w:val="24"/>
          <w:szCs w:val="24"/>
        </w:rPr>
      </w:pPr>
      <w:r w:rsidRPr="0013451E">
        <w:rPr>
          <w:sz w:val="24"/>
          <w:szCs w:val="24"/>
        </w:rPr>
        <w:t>Iš mokinio krepšelio lėšų: žaislai, kanceliarinės ir kitos prekės–10,8 tūkstančio; literatūrai–1,3 tūkstančio, kvalifikacijos kėlimui–2,7 tūkstančio.</w:t>
      </w:r>
    </w:p>
    <w:p w:rsidR="00DC5B07" w:rsidRPr="0013451E" w:rsidRDefault="00DC5B07" w:rsidP="00DC5B07">
      <w:pPr>
        <w:ind w:firstLine="540"/>
        <w:jc w:val="both"/>
        <w:rPr>
          <w:sz w:val="24"/>
          <w:szCs w:val="24"/>
        </w:rPr>
      </w:pPr>
      <w:r w:rsidRPr="0013451E">
        <w:rPr>
          <w:sz w:val="24"/>
          <w:szCs w:val="24"/>
        </w:rPr>
        <w:t>Iš specialiųjų. lėšų: baldai, ūkinės prekės, remonto darbams, žaislai–22,8 tūkstančio.</w:t>
      </w:r>
    </w:p>
    <w:p w:rsidR="00DC5B07" w:rsidRPr="0013451E" w:rsidRDefault="00DC5B07" w:rsidP="00DC5B07">
      <w:pPr>
        <w:ind w:firstLine="540"/>
        <w:jc w:val="both"/>
        <w:rPr>
          <w:sz w:val="24"/>
          <w:szCs w:val="24"/>
        </w:rPr>
      </w:pPr>
      <w:r w:rsidRPr="0013451E">
        <w:rPr>
          <w:sz w:val="24"/>
          <w:szCs w:val="24"/>
        </w:rPr>
        <w:t>Iš 2% paramos: įsigyti baldai, ūkinės prekės–2,9 tūkstančio.</w:t>
      </w:r>
    </w:p>
    <w:p w:rsidR="00DC5B07" w:rsidRPr="0013451E" w:rsidRDefault="00DC5B07" w:rsidP="00DC5B07">
      <w:pPr>
        <w:rPr>
          <w:b/>
          <w:bCs/>
          <w:sz w:val="24"/>
          <w:szCs w:val="24"/>
        </w:rPr>
      </w:pPr>
      <w:r w:rsidRPr="0013451E">
        <w:rPr>
          <w:b/>
          <w:bCs/>
          <w:sz w:val="24"/>
          <w:szCs w:val="24"/>
        </w:rPr>
        <w:t>IV. ARTIMIAUSIO LAIKOTARPIO ĮSTAIGOS VEIKLOS PRIORITETINĖS KRYPTYS</w:t>
      </w:r>
    </w:p>
    <w:p w:rsidR="00DC5B07" w:rsidRPr="0013451E" w:rsidRDefault="00DC5B07" w:rsidP="00DC5B07">
      <w:pPr>
        <w:jc w:val="both"/>
        <w:rPr>
          <w:sz w:val="24"/>
          <w:szCs w:val="24"/>
        </w:rPr>
      </w:pPr>
      <w:r w:rsidRPr="0013451E">
        <w:rPr>
          <w:i/>
          <w:iCs/>
          <w:sz w:val="24"/>
          <w:szCs w:val="24"/>
        </w:rPr>
        <w:t xml:space="preserve">       </w:t>
      </w:r>
      <w:r w:rsidRPr="0013451E">
        <w:rPr>
          <w:sz w:val="24"/>
          <w:szCs w:val="24"/>
        </w:rPr>
        <w:t xml:space="preserve">Ikimokyklinio ugdymo mokykloje tobulintinos sritys: bendruomenės narių bendravimo ir bendradarbiavimo kokybė, šeimos įtraukimas į vaikų ugdymo (si) procesą, pagalba ir parama šeimai. Naujų technologinių priemonių gausa įpareigoja keisti pasenusias, nebeatitinkančias nūdienos poreikių reikalavimų priemones. Lopšelyje-darželyje jau būtini nauji kompiuteriai. Taikydami IKT ugdymo procese savaime modernizuotume veiklas, aplinką, keistume ir stiprintume tėvų požiūrį į vaikų užimtumą ugdymo procese. Kita vertus, informacinių technologijų plėtra gali padėti ugdymo procesą pritaikyti skirtingų poreikių ir galimybių darbuotojams. </w:t>
      </w:r>
    </w:p>
    <w:p w:rsidR="00DC5B07" w:rsidRPr="0013451E" w:rsidRDefault="00DC5B07" w:rsidP="00DC5B07">
      <w:pPr>
        <w:ind w:firstLine="540"/>
        <w:jc w:val="both"/>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6656"/>
      </w:tblGrid>
      <w:tr w:rsidR="00DC5B07" w:rsidRPr="0013451E" w:rsidTr="007F75E9">
        <w:trPr>
          <w:trHeight w:val="350"/>
        </w:trPr>
        <w:tc>
          <w:tcPr>
            <w:tcW w:w="2970" w:type="dxa"/>
          </w:tcPr>
          <w:p w:rsidR="00DC5B07" w:rsidRPr="0013451E" w:rsidRDefault="00DC5B07" w:rsidP="00DC5B07">
            <w:pPr>
              <w:jc w:val="center"/>
              <w:rPr>
                <w:b/>
                <w:bCs/>
                <w:sz w:val="24"/>
                <w:szCs w:val="24"/>
              </w:rPr>
            </w:pPr>
            <w:r w:rsidRPr="0013451E">
              <w:rPr>
                <w:b/>
                <w:bCs/>
                <w:sz w:val="24"/>
                <w:szCs w:val="24"/>
              </w:rPr>
              <w:t>Prioritetinės kryptys</w:t>
            </w:r>
          </w:p>
        </w:tc>
        <w:tc>
          <w:tcPr>
            <w:tcW w:w="6656" w:type="dxa"/>
          </w:tcPr>
          <w:p w:rsidR="00DC5B07" w:rsidRPr="0013451E" w:rsidRDefault="00DC5B07" w:rsidP="00DC5B07">
            <w:pPr>
              <w:jc w:val="center"/>
              <w:rPr>
                <w:b/>
                <w:bCs/>
                <w:sz w:val="24"/>
                <w:szCs w:val="24"/>
              </w:rPr>
            </w:pPr>
            <w:r w:rsidRPr="0013451E">
              <w:rPr>
                <w:b/>
                <w:bCs/>
                <w:sz w:val="24"/>
                <w:szCs w:val="24"/>
              </w:rPr>
              <w:t>Sėkmės kriterijai</w:t>
            </w:r>
          </w:p>
        </w:tc>
      </w:tr>
      <w:tr w:rsidR="00DC5B07" w:rsidRPr="0013451E" w:rsidTr="007F75E9">
        <w:tc>
          <w:tcPr>
            <w:tcW w:w="2970" w:type="dxa"/>
          </w:tcPr>
          <w:p w:rsidR="00DC5B07" w:rsidRPr="0013451E" w:rsidRDefault="00DC5B07" w:rsidP="007F75E9">
            <w:pPr>
              <w:rPr>
                <w:sz w:val="24"/>
                <w:szCs w:val="24"/>
              </w:rPr>
            </w:pPr>
            <w:r w:rsidRPr="0013451E">
              <w:rPr>
                <w:sz w:val="24"/>
                <w:szCs w:val="24"/>
              </w:rPr>
              <w:t>Ugdymo proceso tęstinumas šeimoje. Pagalba ir parama šeimai.</w:t>
            </w:r>
          </w:p>
        </w:tc>
        <w:tc>
          <w:tcPr>
            <w:tcW w:w="6656" w:type="dxa"/>
          </w:tcPr>
          <w:p w:rsidR="00DC5B07" w:rsidRPr="0013451E" w:rsidRDefault="00DC5B07" w:rsidP="00DC5B07">
            <w:pPr>
              <w:jc w:val="both"/>
              <w:rPr>
                <w:sz w:val="24"/>
                <w:szCs w:val="24"/>
              </w:rPr>
            </w:pPr>
            <w:r w:rsidRPr="0013451E">
              <w:rPr>
                <w:sz w:val="24"/>
                <w:szCs w:val="24"/>
              </w:rPr>
              <w:t>Ugdysis šeimos ir lopšelio-darželio abipusės kompetencijos, tobulės vaikų pasiekimai, stiprės interesų derinimas. Plėsis vaikų ir tėvų tęstinumo pasirinkimo galimybės, kokybiško bendradarbiavimo įvairovė, patirtis.</w:t>
            </w:r>
            <w:r w:rsidRPr="0013451E">
              <w:rPr>
                <w:color w:val="000000"/>
                <w:sz w:val="24"/>
                <w:szCs w:val="24"/>
                <w:shd w:val="clear" w:color="auto" w:fill="FFFFFF"/>
              </w:rPr>
              <w:t xml:space="preserve"> Sustiprės </w:t>
            </w:r>
            <w:r w:rsidRPr="0013451E">
              <w:rPr>
                <w:sz w:val="24"/>
                <w:szCs w:val="24"/>
              </w:rPr>
              <w:t xml:space="preserve">švietėjiška, informatyvi veikla su šeima. </w:t>
            </w:r>
            <w:r w:rsidRPr="0013451E">
              <w:rPr>
                <w:color w:val="000000"/>
                <w:sz w:val="24"/>
                <w:szCs w:val="24"/>
                <w:shd w:val="clear" w:color="auto" w:fill="FFFFFF"/>
              </w:rPr>
              <w:t xml:space="preserve"> </w:t>
            </w:r>
            <w:r w:rsidRPr="0013451E">
              <w:rPr>
                <w:sz w:val="24"/>
                <w:szCs w:val="24"/>
              </w:rPr>
              <w:t>Lopšelis-darželis</w:t>
            </w:r>
            <w:r w:rsidRPr="0013451E">
              <w:rPr>
                <w:color w:val="000000"/>
                <w:sz w:val="24"/>
                <w:szCs w:val="24"/>
                <w:shd w:val="clear" w:color="auto" w:fill="FFFFFF"/>
              </w:rPr>
              <w:t xml:space="preserve"> ir šeima veiksmingai tenkins vaikų poreikius</w:t>
            </w:r>
            <w:r w:rsidRPr="0013451E">
              <w:rPr>
                <w:sz w:val="24"/>
                <w:szCs w:val="24"/>
              </w:rPr>
              <w:t>, stiprės vaikų esminiai gebėjimai.</w:t>
            </w:r>
          </w:p>
          <w:p w:rsidR="00DC5B07" w:rsidRPr="0013451E" w:rsidRDefault="00DC5B07" w:rsidP="00DC5B07">
            <w:pPr>
              <w:rPr>
                <w:sz w:val="24"/>
                <w:szCs w:val="24"/>
              </w:rPr>
            </w:pPr>
          </w:p>
        </w:tc>
      </w:tr>
      <w:tr w:rsidR="00DC5B07" w:rsidRPr="0013451E" w:rsidTr="007F75E9">
        <w:tc>
          <w:tcPr>
            <w:tcW w:w="2970" w:type="dxa"/>
          </w:tcPr>
          <w:p w:rsidR="00DC5B07" w:rsidRPr="0013451E" w:rsidRDefault="00DC5B07" w:rsidP="00DC5B07">
            <w:pPr>
              <w:rPr>
                <w:sz w:val="24"/>
                <w:szCs w:val="24"/>
              </w:rPr>
            </w:pPr>
            <w:r w:rsidRPr="0013451E">
              <w:rPr>
                <w:sz w:val="24"/>
                <w:szCs w:val="24"/>
              </w:rPr>
              <w:t>Vaikų kalba ir kultūra, mokyklos kultūrinė, socialinė aplinka.</w:t>
            </w:r>
          </w:p>
          <w:p w:rsidR="00DC5B07" w:rsidRPr="0013451E" w:rsidRDefault="00DC5B07" w:rsidP="00DC5B07">
            <w:pPr>
              <w:ind w:firstLine="540"/>
              <w:jc w:val="both"/>
              <w:rPr>
                <w:sz w:val="24"/>
                <w:szCs w:val="24"/>
              </w:rPr>
            </w:pPr>
          </w:p>
        </w:tc>
        <w:tc>
          <w:tcPr>
            <w:tcW w:w="6656" w:type="dxa"/>
          </w:tcPr>
          <w:p w:rsidR="00DC5B07" w:rsidRPr="0013451E" w:rsidRDefault="00DC5B07" w:rsidP="00DC5B07">
            <w:pPr>
              <w:pStyle w:val="NoSpacing"/>
              <w:jc w:val="both"/>
            </w:pPr>
            <w:r w:rsidRPr="0013451E">
              <w:t>Bendruomenės socialiniai, kultūriniai lūkesčiai nukreipti į bendražmogiškas vertybes, susikalbėjimo ir buvimo drauge gebėjimų tobulinimą. Vyraus  kūrybinė iniciatyva, pripažįstamas individualus tobulėjimo kelias. Dialogu ir pasitikėjimu bus puoselėjama įvairiapusė mokyklos aplinka.</w:t>
            </w:r>
          </w:p>
        </w:tc>
      </w:tr>
      <w:tr w:rsidR="00DC5B07" w:rsidRPr="0013451E" w:rsidTr="007F75E9">
        <w:tc>
          <w:tcPr>
            <w:tcW w:w="2970" w:type="dxa"/>
          </w:tcPr>
          <w:p w:rsidR="00DC5B07" w:rsidRPr="0013451E" w:rsidRDefault="00DC5B07" w:rsidP="00DC5B07">
            <w:pPr>
              <w:rPr>
                <w:sz w:val="24"/>
                <w:szCs w:val="24"/>
              </w:rPr>
            </w:pPr>
            <w:r w:rsidRPr="0013451E">
              <w:rPr>
                <w:sz w:val="24"/>
                <w:szCs w:val="24"/>
              </w:rPr>
              <w:t>Šiuolaikinių technologijų plėtra ugdymo procese.</w:t>
            </w:r>
          </w:p>
        </w:tc>
        <w:tc>
          <w:tcPr>
            <w:tcW w:w="6656" w:type="dxa"/>
          </w:tcPr>
          <w:p w:rsidR="00DC5B07" w:rsidRPr="0013451E" w:rsidRDefault="00DC5B07" w:rsidP="007F75E9">
            <w:pPr>
              <w:spacing w:line="300" w:lineRule="atLeast"/>
              <w:ind w:left="34"/>
              <w:jc w:val="both"/>
              <w:rPr>
                <w:color w:val="000000"/>
                <w:sz w:val="24"/>
                <w:szCs w:val="24"/>
              </w:rPr>
            </w:pPr>
            <w:r w:rsidRPr="0013451E">
              <w:rPr>
                <w:sz w:val="24"/>
                <w:szCs w:val="24"/>
              </w:rPr>
              <w:t>Ugdymo procesą organizuos kompetentingi pedagogai, taikantys šiuolaikines ugdymo technologijas.</w:t>
            </w:r>
            <w:r w:rsidRPr="0013451E">
              <w:rPr>
                <w:color w:val="434648"/>
                <w:sz w:val="24"/>
                <w:szCs w:val="24"/>
                <w:shd w:val="clear" w:color="auto" w:fill="FFFFFF"/>
              </w:rPr>
              <w:t xml:space="preserve"> </w:t>
            </w:r>
            <w:r w:rsidRPr="0013451E">
              <w:rPr>
                <w:sz w:val="24"/>
                <w:szCs w:val="24"/>
              </w:rPr>
              <w:t>Išaugs pedagogų kompetencija, naudojantis pagrindinėmis kompiuterio sistemos funkcijomis. Atsiras gebėjimas modeliuoti ugdymo procesą, sustiprės praktiniai įgūdžiai darbui su interaktyvia lenta. Įsigysim kompiuterinių mokomųjų programėlių.</w:t>
            </w:r>
          </w:p>
        </w:tc>
      </w:tr>
    </w:tbl>
    <w:p w:rsidR="00DC5B07" w:rsidRPr="0013451E" w:rsidRDefault="00DC5B07" w:rsidP="00DC5B07">
      <w:pPr>
        <w:rPr>
          <w:sz w:val="24"/>
          <w:szCs w:val="24"/>
        </w:rPr>
      </w:pPr>
    </w:p>
    <w:p w:rsidR="00DC5B07" w:rsidRPr="0013451E" w:rsidRDefault="00DC5B07" w:rsidP="00DC5B07">
      <w:pPr>
        <w:rPr>
          <w:sz w:val="24"/>
          <w:szCs w:val="24"/>
        </w:rPr>
      </w:pPr>
    </w:p>
    <w:p w:rsidR="00DC5B07" w:rsidRPr="0013451E" w:rsidRDefault="00DC5B07" w:rsidP="00DC5B07">
      <w:pPr>
        <w:rPr>
          <w:sz w:val="24"/>
          <w:szCs w:val="24"/>
        </w:rPr>
      </w:pPr>
      <w:r w:rsidRPr="0013451E">
        <w:rPr>
          <w:sz w:val="24"/>
          <w:szCs w:val="24"/>
        </w:rPr>
        <w:t>Direktorė                                                                                                                  Zita Bulkauskienė</w:t>
      </w:r>
    </w:p>
    <w:p w:rsidR="00DC5B07" w:rsidRPr="0013451E" w:rsidRDefault="00DC5B07" w:rsidP="00DC5B07">
      <w:pPr>
        <w:jc w:val="center"/>
        <w:outlineLvl w:val="0"/>
        <w:rPr>
          <w:b/>
          <w:sz w:val="24"/>
          <w:szCs w:val="24"/>
        </w:rPr>
      </w:pPr>
    </w:p>
    <w:p w:rsidR="00DC5B07" w:rsidRPr="0013451E" w:rsidRDefault="00A50E12" w:rsidP="00DC5B07">
      <w:pPr>
        <w:jc w:val="center"/>
        <w:outlineLvl w:val="0"/>
        <w:rPr>
          <w:b/>
          <w:sz w:val="24"/>
          <w:szCs w:val="24"/>
        </w:rPr>
      </w:pPr>
      <w:r w:rsidRPr="0013451E">
        <w:rPr>
          <w:b/>
          <w:sz w:val="24"/>
          <w:szCs w:val="24"/>
        </w:rPr>
        <w:t xml:space="preserve">   </w:t>
      </w:r>
      <w:r w:rsidR="00DC5B07" w:rsidRPr="0013451E">
        <w:rPr>
          <w:b/>
          <w:sz w:val="24"/>
          <w:szCs w:val="24"/>
        </w:rPr>
        <w:br w:type="page"/>
      </w:r>
    </w:p>
    <w:p w:rsidR="00DC5B07" w:rsidRPr="0013451E" w:rsidRDefault="00DC5B07" w:rsidP="007F75E9">
      <w:pPr>
        <w:spacing w:after="0"/>
        <w:jc w:val="center"/>
        <w:outlineLvl w:val="0"/>
        <w:rPr>
          <w:b/>
          <w:sz w:val="24"/>
          <w:szCs w:val="24"/>
        </w:rPr>
      </w:pPr>
      <w:r w:rsidRPr="0013451E">
        <w:rPr>
          <w:b/>
          <w:sz w:val="24"/>
          <w:szCs w:val="24"/>
        </w:rPr>
        <w:t>PANEVĖŽIO LOPŠELIO-DARŽELIO ,,PAPARTIS‘‘</w:t>
      </w:r>
    </w:p>
    <w:p w:rsidR="00DC5B07" w:rsidRPr="0013451E" w:rsidRDefault="00DC5B07" w:rsidP="007F75E9">
      <w:pPr>
        <w:spacing w:after="0"/>
        <w:jc w:val="center"/>
        <w:outlineLvl w:val="0"/>
        <w:rPr>
          <w:b/>
          <w:sz w:val="24"/>
          <w:szCs w:val="24"/>
        </w:rPr>
      </w:pPr>
      <w:r w:rsidRPr="0013451E">
        <w:rPr>
          <w:b/>
          <w:sz w:val="24"/>
          <w:szCs w:val="24"/>
        </w:rPr>
        <w:t xml:space="preserve">2014  METŲ   ĮSTAIGOS  VEIKLOS  ATASKAITA </w:t>
      </w:r>
    </w:p>
    <w:p w:rsidR="00DC5B07" w:rsidRPr="0013451E" w:rsidRDefault="00DC5B07" w:rsidP="007F75E9">
      <w:pPr>
        <w:spacing w:after="0"/>
        <w:jc w:val="center"/>
        <w:rPr>
          <w:b/>
          <w:sz w:val="24"/>
          <w:szCs w:val="24"/>
        </w:rPr>
      </w:pPr>
    </w:p>
    <w:p w:rsidR="00DC5B07" w:rsidRDefault="00DC5B07" w:rsidP="007F75E9">
      <w:pPr>
        <w:spacing w:after="0"/>
        <w:jc w:val="center"/>
        <w:rPr>
          <w:b/>
          <w:sz w:val="24"/>
          <w:szCs w:val="24"/>
        </w:rPr>
      </w:pPr>
      <w:r w:rsidRPr="0013451E">
        <w:rPr>
          <w:b/>
          <w:sz w:val="24"/>
          <w:szCs w:val="24"/>
        </w:rPr>
        <w:t>2015</w:t>
      </w:r>
      <w:r w:rsidR="007F75E9">
        <w:rPr>
          <w:b/>
          <w:sz w:val="24"/>
          <w:szCs w:val="24"/>
        </w:rPr>
        <w:t xml:space="preserve"> m. sausio 26 d.</w:t>
      </w:r>
    </w:p>
    <w:p w:rsidR="007F75E9" w:rsidRPr="0013451E" w:rsidRDefault="007F75E9" w:rsidP="007F75E9">
      <w:pPr>
        <w:spacing w:after="0"/>
        <w:jc w:val="center"/>
        <w:rPr>
          <w:b/>
          <w:sz w:val="24"/>
          <w:szCs w:val="24"/>
        </w:rPr>
      </w:pPr>
      <w:r>
        <w:rPr>
          <w:b/>
          <w:sz w:val="24"/>
          <w:szCs w:val="24"/>
        </w:rPr>
        <w:t>Panevėžys</w:t>
      </w:r>
    </w:p>
    <w:p w:rsidR="00DC5B07" w:rsidRPr="0013451E" w:rsidRDefault="00DC5B07" w:rsidP="00DC5B07">
      <w:pPr>
        <w:jc w:val="both"/>
        <w:rPr>
          <w:sz w:val="24"/>
          <w:szCs w:val="24"/>
        </w:rPr>
      </w:pPr>
    </w:p>
    <w:p w:rsidR="00DC5B07" w:rsidRPr="0013451E" w:rsidRDefault="00DC5B07" w:rsidP="00DC5B07">
      <w:pPr>
        <w:ind w:left="360"/>
        <w:jc w:val="center"/>
        <w:outlineLvl w:val="0"/>
        <w:rPr>
          <w:b/>
          <w:sz w:val="24"/>
          <w:szCs w:val="24"/>
        </w:rPr>
      </w:pPr>
      <w:r w:rsidRPr="0013451E">
        <w:rPr>
          <w:b/>
          <w:sz w:val="24"/>
          <w:szCs w:val="24"/>
        </w:rPr>
        <w:t>I. ĮSTAIGOS  VEIKLOS ATASKAITOS  SANTRAUKA</w:t>
      </w:r>
    </w:p>
    <w:p w:rsidR="00DC5B07" w:rsidRPr="0013451E" w:rsidRDefault="00DC5B07" w:rsidP="00DC5B07">
      <w:pPr>
        <w:jc w:val="both"/>
        <w:rPr>
          <w:sz w:val="24"/>
          <w:szCs w:val="24"/>
        </w:rPr>
      </w:pPr>
      <w:r w:rsidRPr="0013451E">
        <w:rPr>
          <w:sz w:val="24"/>
          <w:szCs w:val="24"/>
        </w:rPr>
        <w:tab/>
        <w:t>Lopšelis- darželis ,,Papartis“ yra biudžetinė bendrosios paskirties ikimokyklinio ugdymo įstaiga.</w:t>
      </w:r>
    </w:p>
    <w:p w:rsidR="00DC5B07" w:rsidRPr="0013451E" w:rsidRDefault="00DC5B07" w:rsidP="00DC5B07">
      <w:pPr>
        <w:jc w:val="both"/>
        <w:rPr>
          <w:sz w:val="24"/>
          <w:szCs w:val="24"/>
        </w:rPr>
      </w:pPr>
      <w:r w:rsidRPr="0013451E">
        <w:rPr>
          <w:sz w:val="24"/>
          <w:szCs w:val="24"/>
        </w:rPr>
        <w:tab/>
        <w:t>Ataskaitiniais metais sukomplektuota 11 grupių. Iš jų: 9 ikimokyklinio amžiaus vaikų ugdymo grupės ir 2 priešmokyklinio amžiaus vaikų ugdymo grupės. Įstaigą metų pabaigoje  lankė 176 vaikai, iš jų : 139 ikimokyklinio amžiaus vaikai ir  37 priešmokyklinio amžiaus vaikai . Vaikų skaičius, lyginant su 2013 m., šiek tiek padidėjo. 2013m. 12 mėn. buvo 169 vaikai (133 ikimokyklinio amžiaus vaikai ir 36 priešmokyklinio amžiaus vaikai). Dirbo 53 darbuotojai. 2014 m rugsėjo 1 d. lopšelyje-darželyje Panevėžio miesto savivaldybės tarybos sprendimu patvirtinti ikimokyklinio ir priešmokyklinio ugdymo grupių veiklos modeliai, kurių darbo laiko trukmė – 10,8 val.</w:t>
      </w:r>
    </w:p>
    <w:p w:rsidR="00DC5B07" w:rsidRPr="0013451E" w:rsidRDefault="00DC5B07" w:rsidP="00DC5B07">
      <w:pPr>
        <w:jc w:val="both"/>
        <w:rPr>
          <w:sz w:val="24"/>
          <w:szCs w:val="24"/>
        </w:rPr>
      </w:pPr>
      <w:r w:rsidRPr="0013451E">
        <w:rPr>
          <w:sz w:val="24"/>
          <w:szCs w:val="24"/>
        </w:rPr>
        <w:tab/>
        <w:t>Lopšelio-darželio direktoriaus įsakymu sudaryta darbo grupė parengė 2014-2016 metų  strateginį planą. Rengiant šį planą atlikta išorinė ir vidinė įstaigos veiklos analizė. Pagal vidaus audito rezultatus ir išvadas nustatytos stipriosios ir silpnosios įstaigos veiklos pusės, suformuluota lopšelio-darželio strategija (vizija, misija), išsiaiškintos vertybės, numatyti strateginiai tikslai ir veiklos kryptys 2014-2016 metams.</w:t>
      </w:r>
    </w:p>
    <w:p w:rsidR="00DC5B07" w:rsidRPr="0013451E" w:rsidRDefault="00DC5B07" w:rsidP="00DC5B07">
      <w:pPr>
        <w:jc w:val="both"/>
        <w:rPr>
          <w:sz w:val="24"/>
          <w:szCs w:val="24"/>
        </w:rPr>
      </w:pPr>
      <w:r w:rsidRPr="0013451E">
        <w:rPr>
          <w:sz w:val="24"/>
          <w:szCs w:val="24"/>
        </w:rPr>
        <w:tab/>
        <w:t xml:space="preserve">2014 metais veikla organizuota jau vadovaujantis įstaigos 2014-2016 metų strateginiu planu, kuriam pritarta </w:t>
      </w:r>
      <w:r w:rsidRPr="007F75E9">
        <w:rPr>
          <w:sz w:val="24"/>
          <w:szCs w:val="24"/>
        </w:rPr>
        <w:t xml:space="preserve">Panevėžio miesto savivaldybės administracijos švietimo skyriaus vedėjo 2014 m. vasario 5 d. įsakymu Nr. VĮ-29 , ir įstaigos </w:t>
      </w:r>
      <w:r w:rsidRPr="0013451E">
        <w:rPr>
          <w:sz w:val="24"/>
          <w:szCs w:val="24"/>
        </w:rPr>
        <w:t>ikimokyklinio ugdymo programa</w:t>
      </w:r>
      <w:r w:rsidR="007F75E9">
        <w:rPr>
          <w:sz w:val="24"/>
          <w:szCs w:val="24"/>
        </w:rPr>
        <w:t>.</w:t>
      </w:r>
    </w:p>
    <w:p w:rsidR="00DC5B07" w:rsidRPr="0013451E" w:rsidRDefault="00DC5B07" w:rsidP="00DC5B07">
      <w:pPr>
        <w:jc w:val="both"/>
        <w:rPr>
          <w:sz w:val="24"/>
          <w:szCs w:val="24"/>
        </w:rPr>
      </w:pPr>
      <w:r w:rsidRPr="0013451E">
        <w:rPr>
          <w:sz w:val="24"/>
          <w:szCs w:val="24"/>
        </w:rPr>
        <w:tab/>
        <w:t>Įgyvendinant strateginius tikslus ir vykdant 2014 metų veiklos programą siekėme teikti kokybiškas ikimokyklinio ir priešmokyklinio ugdymo paslaugas, stiprinti lopšelio-darželio ir šeimos bendrystę.</w:t>
      </w:r>
    </w:p>
    <w:p w:rsidR="00DC5B07" w:rsidRPr="0013451E" w:rsidRDefault="00DC5B07" w:rsidP="00DC5B07">
      <w:pPr>
        <w:jc w:val="both"/>
        <w:rPr>
          <w:sz w:val="24"/>
          <w:szCs w:val="24"/>
        </w:rPr>
      </w:pPr>
      <w:r w:rsidRPr="0013451E">
        <w:rPr>
          <w:sz w:val="24"/>
          <w:szCs w:val="24"/>
        </w:rPr>
        <w:tab/>
        <w:t>Lopšelyje-darželyje užtikrinamas švietimo paslaugų prieinamumas, teikiama pedagoginė, korekcinė, konsultacinė pagalba vaikams ir tėvams. Viena iš prioritetinių veiklos sričių – specialiųjų poreikių vaikų ugdymas, savalaikis jų kalbos sutrikimų šalinimas.</w:t>
      </w:r>
    </w:p>
    <w:p w:rsidR="00DC5B07" w:rsidRPr="0013451E" w:rsidRDefault="00DC5B07" w:rsidP="00DC5B07">
      <w:pPr>
        <w:jc w:val="both"/>
        <w:rPr>
          <w:sz w:val="24"/>
          <w:szCs w:val="24"/>
        </w:rPr>
      </w:pPr>
      <w:r w:rsidRPr="0013451E">
        <w:rPr>
          <w:sz w:val="24"/>
          <w:szCs w:val="24"/>
        </w:rPr>
        <w:tab/>
        <w:t>Vertinant įstaigos pokyčius, atlikus SSGG analizę, galima padaryti išvadą, kad lopšelyje-darželyje aiškus darbo kryptingumas, gera ugdymo organizavimo kokybė,  edagogams kūrybiškai modeliuojant ugdymo turinį, vykdomas vaikų sveikatos stiprinimas, tenkinami vaikų saugumo, fiziniai, emociniai, saviraiškos poreikiai, vykdomos prevencinės  programos, puoselėjamos tradicijos, racionaliai paskirstomi finansiniai ištekliai.</w:t>
      </w:r>
    </w:p>
    <w:p w:rsidR="00DC5B07" w:rsidRPr="0013451E" w:rsidRDefault="00DC5B07" w:rsidP="00DC5B07">
      <w:pPr>
        <w:jc w:val="center"/>
        <w:outlineLvl w:val="0"/>
        <w:rPr>
          <w:b/>
          <w:sz w:val="24"/>
          <w:szCs w:val="24"/>
        </w:rPr>
      </w:pPr>
      <w:r w:rsidRPr="0013451E">
        <w:rPr>
          <w:b/>
          <w:sz w:val="24"/>
          <w:szCs w:val="24"/>
        </w:rPr>
        <w:t>II. ĮSTAIGOS VEIKLAI  ĮTAKOS TURĖJUSIŲ VEIKSNIŲ APŽVALGA</w:t>
      </w:r>
    </w:p>
    <w:p w:rsidR="00DC5B07" w:rsidRPr="0013451E" w:rsidRDefault="00DC5B07" w:rsidP="00DC5B07">
      <w:pPr>
        <w:tabs>
          <w:tab w:val="left" w:pos="795"/>
        </w:tabs>
        <w:rPr>
          <w:sz w:val="24"/>
          <w:szCs w:val="24"/>
        </w:rPr>
      </w:pPr>
      <w:r w:rsidRPr="0013451E">
        <w:rPr>
          <w:b/>
          <w:sz w:val="24"/>
          <w:szCs w:val="24"/>
        </w:rPr>
        <w:tab/>
      </w:r>
      <w:r w:rsidRPr="0013451E">
        <w:rPr>
          <w:sz w:val="24"/>
          <w:szCs w:val="24"/>
        </w:rPr>
        <w:t>Aptariant 2014-uosius metus matome, kad įstaigos veiklai įtakos turėjo tiek išoriniai  , tiek vidiniai veiksniai.</w:t>
      </w:r>
      <w:r w:rsidRPr="0013451E">
        <w:rPr>
          <w:sz w:val="24"/>
          <w:szCs w:val="24"/>
        </w:rPr>
        <w:tab/>
      </w:r>
    </w:p>
    <w:p w:rsidR="00DC5B07" w:rsidRPr="0013451E" w:rsidRDefault="00DC5B07" w:rsidP="00DC5B07">
      <w:pPr>
        <w:ind w:firstLine="720"/>
        <w:jc w:val="both"/>
        <w:rPr>
          <w:b/>
          <w:sz w:val="24"/>
          <w:szCs w:val="24"/>
        </w:rPr>
      </w:pPr>
      <w:r w:rsidRPr="0013451E">
        <w:rPr>
          <w:b/>
          <w:sz w:val="24"/>
          <w:szCs w:val="24"/>
        </w:rPr>
        <w:t xml:space="preserve">Politiniai teisiniai veiksniai. </w:t>
      </w:r>
      <w:r w:rsidRPr="0013451E">
        <w:rPr>
          <w:sz w:val="24"/>
          <w:szCs w:val="24"/>
        </w:rPr>
        <w:t>Tai įvairūs valstybiniai</w:t>
      </w:r>
      <w:r w:rsidRPr="0013451E">
        <w:rPr>
          <w:b/>
          <w:sz w:val="24"/>
          <w:szCs w:val="24"/>
        </w:rPr>
        <w:t xml:space="preserve"> </w:t>
      </w:r>
      <w:r w:rsidRPr="0013451E">
        <w:rPr>
          <w:sz w:val="24"/>
          <w:szCs w:val="24"/>
        </w:rPr>
        <w:t>norminiai teisiniai aktai ir dokumentai, reglamentuojantys lopšelio-darželio veiklą: Lietuvos</w:t>
      </w:r>
      <w:r w:rsidRPr="0013451E">
        <w:rPr>
          <w:b/>
          <w:sz w:val="24"/>
          <w:szCs w:val="24"/>
        </w:rPr>
        <w:t xml:space="preserve"> </w:t>
      </w:r>
      <w:r w:rsidRPr="0013451E">
        <w:rPr>
          <w:sz w:val="24"/>
          <w:szCs w:val="24"/>
        </w:rPr>
        <w:t>Respublikos švietimo įstatymas (2011 m.)</w:t>
      </w:r>
      <w:r w:rsidRPr="0013451E">
        <w:rPr>
          <w:b/>
          <w:sz w:val="24"/>
          <w:szCs w:val="24"/>
        </w:rPr>
        <w:t xml:space="preserve">, </w:t>
      </w:r>
      <w:r w:rsidRPr="0013451E">
        <w:rPr>
          <w:sz w:val="24"/>
          <w:szCs w:val="24"/>
        </w:rPr>
        <w:t>Lietuvos švietimo pažangos strategija</w:t>
      </w:r>
      <w:r w:rsidRPr="0013451E">
        <w:rPr>
          <w:b/>
          <w:sz w:val="24"/>
          <w:szCs w:val="24"/>
        </w:rPr>
        <w:t xml:space="preserve">, </w:t>
      </w:r>
      <w:r w:rsidRPr="0013451E">
        <w:rPr>
          <w:sz w:val="24"/>
          <w:szCs w:val="24"/>
        </w:rPr>
        <w:t>Lietuvos</w:t>
      </w:r>
      <w:r w:rsidRPr="0013451E">
        <w:rPr>
          <w:b/>
          <w:sz w:val="24"/>
          <w:szCs w:val="24"/>
        </w:rPr>
        <w:t xml:space="preserve"> </w:t>
      </w:r>
      <w:r w:rsidRPr="0013451E">
        <w:rPr>
          <w:sz w:val="24"/>
          <w:szCs w:val="24"/>
        </w:rPr>
        <w:t>švietimo 2014-2022 m. strategija,</w:t>
      </w:r>
      <w:r w:rsidRPr="0013451E">
        <w:rPr>
          <w:b/>
          <w:sz w:val="24"/>
          <w:szCs w:val="24"/>
        </w:rPr>
        <w:t xml:space="preserve"> </w:t>
      </w:r>
      <w:r w:rsidRPr="0013451E">
        <w:rPr>
          <w:sz w:val="24"/>
          <w:szCs w:val="24"/>
        </w:rPr>
        <w:t>miesto savivaldybės 2014-2020 metų strateginis planas, Panevėžio miesto savivaldybės ikimokyklinių įstaigų tinklo pertvarkos 2014-2020 m. strategija, Vaikų priėmimo į ikimokyklinės ugdymo mokyklos grupes ugdytis pagal ikimokyklinio ir priešmokyklinio ugdymo programas tvarkos aprašas (Panevėžio m. savivaldybės tarybos 2013-12-19 sprendimas Nr.1-424),</w:t>
      </w:r>
      <w:r w:rsidRPr="0013451E">
        <w:rPr>
          <w:b/>
          <w:sz w:val="24"/>
          <w:szCs w:val="24"/>
        </w:rPr>
        <w:t xml:space="preserve"> </w:t>
      </w:r>
      <w:r w:rsidRPr="0013451E">
        <w:rPr>
          <w:sz w:val="24"/>
          <w:szCs w:val="24"/>
        </w:rPr>
        <w:t>miesto savivaldybės tarybos sprendimai, įstaigos strateginis planas, nuostatai, užtikrinantys prieinamą, kokybišką švietimą ir sutelkiantys į vedamos švietimo politikos vykdymą, ugdymo turinį</w:t>
      </w:r>
      <w:r w:rsidRPr="0013451E">
        <w:rPr>
          <w:b/>
          <w:sz w:val="24"/>
          <w:szCs w:val="24"/>
        </w:rPr>
        <w:t>.</w:t>
      </w:r>
    </w:p>
    <w:p w:rsidR="00DC5B07" w:rsidRPr="0013451E" w:rsidRDefault="00DC5B07" w:rsidP="00DC5B07">
      <w:pPr>
        <w:ind w:firstLine="720"/>
        <w:jc w:val="both"/>
        <w:rPr>
          <w:sz w:val="24"/>
          <w:szCs w:val="24"/>
        </w:rPr>
      </w:pPr>
      <w:r w:rsidRPr="0013451E">
        <w:rPr>
          <w:b/>
          <w:sz w:val="24"/>
          <w:szCs w:val="24"/>
        </w:rPr>
        <w:t>Technologiniai veiksniai</w:t>
      </w:r>
      <w:r w:rsidRPr="0013451E">
        <w:rPr>
          <w:sz w:val="24"/>
          <w:szCs w:val="24"/>
        </w:rPr>
        <w:t xml:space="preserve"> atveria dideles galimybes gerinti ugdymo kokybę, kelti bendruomenės narių kompiuterinį raštingumą. Plintančios informacinės technologijos leidžia teikti ir gauti neribotą informaciją, išplėsti internetinę prieigą, tobulėti, pagyvinti bei modernizuoti ugdymo procesą.</w:t>
      </w:r>
      <w:r w:rsidRPr="0013451E">
        <w:rPr>
          <w:b/>
          <w:sz w:val="24"/>
          <w:szCs w:val="24"/>
        </w:rPr>
        <w:t xml:space="preserve"> </w:t>
      </w:r>
      <w:r w:rsidRPr="0013451E">
        <w:rPr>
          <w:sz w:val="24"/>
          <w:szCs w:val="24"/>
        </w:rPr>
        <w:t>Labai noriai naudojamės šiomis galimybėmis kompiuterizuojant vis daugiau darbo vietų, mokantis ir įgyjant kuo daugiau darbo patirties  šioje srityje. Dalis pedagogų, specialistų ugdymo procese naudoja IT ir tai gerina ugdymo kokybę. Lopšelis-darželis prijungtas prie e-mokyklos duomenų bazės, galima tėvų prašymų dėl vaikų priėmimo interaktyvi registracija, už vaikų ugdymą ir išlaikymą ikimokyklinėje įstaigoje tėvai gali atsiskaityti internetine bankininkyste. Jau</w:t>
      </w:r>
      <w:r w:rsidRPr="0013451E">
        <w:rPr>
          <w:b/>
          <w:sz w:val="24"/>
          <w:szCs w:val="24"/>
        </w:rPr>
        <w:t xml:space="preserve"> </w:t>
      </w:r>
      <w:r w:rsidRPr="0013451E">
        <w:rPr>
          <w:sz w:val="24"/>
          <w:szCs w:val="24"/>
        </w:rPr>
        <w:t>eilę metų viešuosius pirkimus vykdėme elektroninėmis priemonėmis, naudojant</w:t>
      </w:r>
      <w:r w:rsidRPr="0013451E">
        <w:rPr>
          <w:b/>
          <w:sz w:val="24"/>
          <w:szCs w:val="24"/>
        </w:rPr>
        <w:t xml:space="preserve"> </w:t>
      </w:r>
      <w:r w:rsidRPr="0013451E">
        <w:rPr>
          <w:sz w:val="24"/>
          <w:szCs w:val="24"/>
        </w:rPr>
        <w:t xml:space="preserve">CVP IS, pasiekiamą adresu: https;// pirkimai.eviesiejipirkimai. </w:t>
      </w:r>
    </w:p>
    <w:p w:rsidR="00DC5B07" w:rsidRPr="0013451E" w:rsidRDefault="00DC5B07" w:rsidP="00DC5B07">
      <w:pPr>
        <w:ind w:firstLine="720"/>
        <w:jc w:val="both"/>
        <w:rPr>
          <w:sz w:val="24"/>
          <w:szCs w:val="24"/>
        </w:rPr>
      </w:pPr>
      <w:r w:rsidRPr="0013451E">
        <w:rPr>
          <w:sz w:val="24"/>
          <w:szCs w:val="24"/>
        </w:rPr>
        <w:t xml:space="preserve">Teigiamos įtakos turėjo ir kai kurie </w:t>
      </w:r>
      <w:r w:rsidRPr="0013451E">
        <w:rPr>
          <w:b/>
          <w:sz w:val="24"/>
          <w:szCs w:val="24"/>
        </w:rPr>
        <w:t>ekonominiai veiksniai</w:t>
      </w:r>
      <w:r w:rsidRPr="0013451E">
        <w:rPr>
          <w:sz w:val="24"/>
          <w:szCs w:val="24"/>
        </w:rPr>
        <w:t xml:space="preserve"> . Vis didėjantis priešmokyklinio ir ikimokyklinio ugdymo ,,mokinio krepšelis“ leidžia  sėkmingiau įgyvendinti priešmokyklinio ir ikimokyklinio ugdymo programas, kelti pedagogų kvalifikaciją ir tobulinti profesines kompetencijas .</w:t>
      </w:r>
    </w:p>
    <w:p w:rsidR="00DC5B07" w:rsidRPr="0013451E" w:rsidRDefault="00DC5B07" w:rsidP="00DC5B07">
      <w:pPr>
        <w:ind w:firstLine="720"/>
        <w:jc w:val="both"/>
        <w:rPr>
          <w:sz w:val="24"/>
          <w:szCs w:val="24"/>
        </w:rPr>
      </w:pPr>
      <w:r w:rsidRPr="0013451E">
        <w:rPr>
          <w:sz w:val="24"/>
          <w:szCs w:val="24"/>
        </w:rPr>
        <w:t xml:space="preserve">Gerai vertiname Europos socialinio fondo paramos programas. Panevėžio pedagogų centre organizuotuose ES finansuojamose programose ir projektuose turėjo galimybę dalyvauti ir mūsų įstaigos pedagogai. </w:t>
      </w:r>
    </w:p>
    <w:p w:rsidR="00DC5B07" w:rsidRPr="0013451E" w:rsidRDefault="00DC5B07" w:rsidP="00DC5B07">
      <w:pPr>
        <w:ind w:firstLine="720"/>
        <w:jc w:val="both"/>
        <w:rPr>
          <w:sz w:val="24"/>
          <w:szCs w:val="24"/>
        </w:rPr>
      </w:pPr>
      <w:r w:rsidRPr="0013451E">
        <w:rPr>
          <w:sz w:val="24"/>
          <w:szCs w:val="24"/>
        </w:rPr>
        <w:t>Naudojomės galimybe papildomų finansinių išteklių ieškoti pagal 2 % gyventojų labdaros ir paramos įstatymą. 2014 metais gavome 7152  Lt. Visos pervestos lėšos buvo tinkami panaudotos įstaigos veikloje.</w:t>
      </w:r>
    </w:p>
    <w:p w:rsidR="00DC5B07" w:rsidRPr="0013451E" w:rsidRDefault="00DC5B07" w:rsidP="00DC5B07">
      <w:pPr>
        <w:ind w:firstLine="720"/>
        <w:jc w:val="both"/>
        <w:rPr>
          <w:sz w:val="24"/>
          <w:szCs w:val="24"/>
        </w:rPr>
      </w:pPr>
      <w:r w:rsidRPr="0013451E">
        <w:rPr>
          <w:sz w:val="24"/>
          <w:szCs w:val="24"/>
        </w:rPr>
        <w:t xml:space="preserve">Be šių išvardntų veiksnių teigiamos įtakos įstaigos veiklai, pajutome ir neigiamų veiksnių poveikį. Sunki šalies finansinė padėtis ribojo švietimo sistemos finansinius išteklius. Nepakankamas įstaigos finansavimas neigiamai veikė visos įstaigos darbą, ribojo materialinės bazės plėtrą. </w:t>
      </w:r>
    </w:p>
    <w:p w:rsidR="00DC5B07" w:rsidRPr="0013451E" w:rsidRDefault="00DC5B07" w:rsidP="00DC5B07">
      <w:pPr>
        <w:ind w:firstLine="720"/>
        <w:jc w:val="both"/>
        <w:rPr>
          <w:sz w:val="24"/>
          <w:szCs w:val="24"/>
        </w:rPr>
      </w:pPr>
      <w:r w:rsidRPr="0013451E">
        <w:rPr>
          <w:sz w:val="24"/>
          <w:szCs w:val="24"/>
        </w:rPr>
        <w:t xml:space="preserve">Ne labai palankūs buvo ir socialiniai-demografiniai veiksniai. Mieste neslūgo nedarbo banga. Dėl nedarbo didėjo šeimų skaičius, kurios gauna socialines pašalpas, tuo pačiu didinant socialinės sistemos įsipareigojimus. Sudėtingos ekonominės sąlygos vis dar didino jaunų šeimų migraciją </w:t>
      </w:r>
    </w:p>
    <w:p w:rsidR="00DC5B07" w:rsidRPr="0013451E" w:rsidRDefault="00DC5B07" w:rsidP="00DC5B07">
      <w:pPr>
        <w:ind w:firstLine="720"/>
        <w:jc w:val="both"/>
        <w:rPr>
          <w:sz w:val="24"/>
          <w:szCs w:val="24"/>
        </w:rPr>
      </w:pPr>
      <w:r w:rsidRPr="0013451E">
        <w:rPr>
          <w:sz w:val="24"/>
          <w:szCs w:val="24"/>
        </w:rPr>
        <w:t xml:space="preserve">Įstaigos darbui įtakos turėjo ir vidiniai veiksniai. Pedagogai ir toliau kėlė savo kvalifikaciją, tai teigiamai veikė visą pedagogų bendruomenę. Visi džiaugiamės išaugusiu kompiuteriniu raštingumu. Pedagogų kabinete esančiu kompiuteriu, multimedijos įranga gerai moka naudotis beveik visos pedagogės. Tai teigiamai įtakojo ugdomojo proceso kokybę, pačių pedagogų tobulėjimą ir norą tobulėti. Nežiūrint visų sunkumų, 2014-ais metais praturtinome įstaigos  materialinę bazę, kūrėme vaikams grupėse geresnę ir saugesnę ugdymosi aplinką (įsigyta baldelių grupėse, atremontuota 2 grupių patalpos , toliau grupėse keičiama apšvietimo įranga  ir kt.).  </w:t>
      </w:r>
    </w:p>
    <w:p w:rsidR="00DC5B07" w:rsidRPr="0013451E" w:rsidRDefault="00DC5B07" w:rsidP="00DC5B07">
      <w:pPr>
        <w:ind w:firstLine="720"/>
        <w:jc w:val="both"/>
        <w:rPr>
          <w:sz w:val="24"/>
          <w:szCs w:val="24"/>
        </w:rPr>
      </w:pPr>
      <w:r w:rsidRPr="0013451E">
        <w:rPr>
          <w:sz w:val="24"/>
          <w:szCs w:val="24"/>
        </w:rPr>
        <w:t>Didelę reikšmę darbo sėkmei turi ir  įstaigoje esantys žmogiškieji ištekliai. Organizuojant bendruomenės narių  darbą siekiau, kad ,,tinkami žmonės tinkamu laiku atliktų tinkamą darbą“ – tai buvo mano visų metų siekiamybė.</w:t>
      </w:r>
    </w:p>
    <w:p w:rsidR="00DC5B07" w:rsidRPr="0013451E" w:rsidRDefault="00DC5B07" w:rsidP="00DC5B07">
      <w:pPr>
        <w:jc w:val="center"/>
        <w:outlineLvl w:val="0"/>
        <w:rPr>
          <w:b/>
          <w:sz w:val="24"/>
          <w:szCs w:val="24"/>
        </w:rPr>
      </w:pPr>
      <w:r w:rsidRPr="0013451E">
        <w:rPr>
          <w:b/>
          <w:sz w:val="24"/>
          <w:szCs w:val="24"/>
        </w:rPr>
        <w:t>III. ĮSTAIGOS VYKDYTA VEIKLA IR PASIEKTI  REZULTATAI</w:t>
      </w:r>
    </w:p>
    <w:p w:rsidR="00DC5B07" w:rsidRPr="0013451E" w:rsidRDefault="00DC5B07" w:rsidP="00DC5B07">
      <w:pPr>
        <w:jc w:val="center"/>
        <w:outlineLvl w:val="0"/>
        <w:rPr>
          <w:b/>
          <w:sz w:val="24"/>
          <w:szCs w:val="24"/>
        </w:rPr>
      </w:pPr>
      <w:r w:rsidRPr="0013451E">
        <w:rPr>
          <w:b/>
          <w:sz w:val="24"/>
          <w:szCs w:val="24"/>
        </w:rPr>
        <w:t>Veiklos tikslų įgyvendinimas</w:t>
      </w:r>
    </w:p>
    <w:p w:rsidR="00DC5B07" w:rsidRPr="0013451E" w:rsidRDefault="00DC5B07" w:rsidP="00DC5B07">
      <w:pPr>
        <w:ind w:firstLine="720"/>
        <w:jc w:val="both"/>
        <w:rPr>
          <w:sz w:val="24"/>
          <w:szCs w:val="24"/>
        </w:rPr>
      </w:pPr>
      <w:r w:rsidRPr="0013451E">
        <w:rPr>
          <w:sz w:val="24"/>
          <w:szCs w:val="24"/>
        </w:rPr>
        <w:t xml:space="preserve">2014 metais  vienas iš </w:t>
      </w:r>
      <w:r w:rsidRPr="0013451E">
        <w:rPr>
          <w:b/>
          <w:sz w:val="24"/>
          <w:szCs w:val="24"/>
        </w:rPr>
        <w:t xml:space="preserve">pagrindinių tikslų </w:t>
      </w:r>
      <w:r w:rsidRPr="0013451E">
        <w:rPr>
          <w:sz w:val="24"/>
          <w:szCs w:val="24"/>
        </w:rPr>
        <w:t xml:space="preserve"> buvo:</w:t>
      </w:r>
    </w:p>
    <w:p w:rsidR="00DC5B07" w:rsidRPr="0013451E" w:rsidRDefault="00DC5B07" w:rsidP="00DC5B07">
      <w:pPr>
        <w:ind w:firstLine="720"/>
        <w:jc w:val="both"/>
        <w:rPr>
          <w:b/>
          <w:sz w:val="24"/>
          <w:szCs w:val="24"/>
        </w:rPr>
      </w:pPr>
      <w:r w:rsidRPr="0013451E">
        <w:rPr>
          <w:b/>
          <w:sz w:val="24"/>
          <w:szCs w:val="24"/>
        </w:rPr>
        <w:t>1.Teikti kokybiškas ikimokyklinio ir priešmokyklinio ugdymo paslaugas, grindžiamas tautos kultūros vertybėmis.</w:t>
      </w:r>
    </w:p>
    <w:p w:rsidR="00DC5B07" w:rsidRPr="0013451E" w:rsidRDefault="00DC5B07" w:rsidP="00DC5B07">
      <w:pPr>
        <w:ind w:firstLine="720"/>
        <w:jc w:val="both"/>
        <w:rPr>
          <w:b/>
          <w:sz w:val="24"/>
          <w:szCs w:val="24"/>
        </w:rPr>
      </w:pPr>
      <w:r w:rsidRPr="0013451E">
        <w:rPr>
          <w:sz w:val="24"/>
          <w:szCs w:val="24"/>
        </w:rPr>
        <w:t xml:space="preserve">Tikslui įgyvendinti  iškelti </w:t>
      </w:r>
      <w:r w:rsidRPr="0013451E">
        <w:rPr>
          <w:b/>
          <w:sz w:val="24"/>
          <w:szCs w:val="24"/>
        </w:rPr>
        <w:t xml:space="preserve">uždaviniai: </w:t>
      </w:r>
    </w:p>
    <w:p w:rsidR="00DC5B07" w:rsidRPr="0013451E" w:rsidRDefault="00DC5B07" w:rsidP="00DC5B07">
      <w:pPr>
        <w:ind w:firstLine="720"/>
        <w:jc w:val="both"/>
        <w:outlineLvl w:val="0"/>
        <w:rPr>
          <w:b/>
          <w:sz w:val="24"/>
          <w:szCs w:val="24"/>
        </w:rPr>
      </w:pPr>
      <w:r w:rsidRPr="0013451E">
        <w:rPr>
          <w:b/>
          <w:sz w:val="24"/>
          <w:szCs w:val="24"/>
        </w:rPr>
        <w:t>1.1.Gerinti ikimokyklinio ir priešmokyklinio ugdymo kokybę ir tenkinti  įvairių gebėjimų vaikų poreikius.</w:t>
      </w:r>
    </w:p>
    <w:p w:rsidR="00DC5B07" w:rsidRPr="0013451E" w:rsidRDefault="00DC5B07" w:rsidP="00DC5B07">
      <w:pPr>
        <w:ind w:firstLine="720"/>
        <w:jc w:val="both"/>
        <w:outlineLvl w:val="0"/>
        <w:rPr>
          <w:sz w:val="24"/>
          <w:szCs w:val="24"/>
        </w:rPr>
      </w:pPr>
      <w:r w:rsidRPr="0013451E">
        <w:rPr>
          <w:sz w:val="24"/>
          <w:szCs w:val="24"/>
        </w:rPr>
        <w:t xml:space="preserve">Siekiant metinėje veiklos programoje iškeltų tikslų įgyvendinimo, buvo  parengti metiniai ugdymp planai, ugdymo turinys pritaikytas vaikų galioms ir poreikiams Paįvairinti ugdomąją veiklą padėjo informacinių technologijų panaudojimas ugdymo procese (interaktyvios užduotėlės), dalyvavimas edukacinėse programose už įstaigos ribų.Priešmokyklinio ugdymo pedagogės ugdymo procese panaudojo naujai įsigytą mokymosi  priemonių komplektą OPA PA. Dirbant pagal šiame komplekte pateiktą medžiagą buvo ugdomos visos penkios priešmokyklinio amžiaus vaikų kompetencijos, be to pedagogams buvo suteikta galimybė individualizuoti ir diferencijuoti ugdymo procesą, kūrybiškai pritaikyti ugdymo turinį įvairių gebėjimų vaikams.Pedagogų bendruomenei pristatytas parengtas priešmokyklinio ugdymo tvarkos aprašas, kuriame nustatyti bendrieji priešmokyklinio ugdymo reikalavimai, ugdymo organizavimas įstaigoje. Įgyvendinant ikimokyklinio ir priešmokyklinio ugdymo programas, pedagogės vertino vaikų gebėjimusir pasiekimus, juos fiksavo vaiko pasiekimų aplanke. Ugdymo kokybė ir pedagogų kompetencija buvo vertinama stebint veiklą grupėse. Užtikrinant sėkmingą ugdymo proceso valdymą, į įstaigoje vykdomas ikimokyklinio ir priešmokyklinio ugdymo programas integruotos: sveikatos, etnokultūros programos ir tarptautinė prevencinė socialinių įgūdžių programa,,Zipio draugai“. Pedagogų bendruomenė įsijungė į respublikinę prevencinę akciją prieš vaikų smurtą ir patyčias ir dalyvavo VŠĮ Vaikų linijos organizuotame projekte-akcijoje savaitė ,,Be patyčių“.Priešmokyklinio ugdymo pedagogė integruodama programą ,,Zipio draugai“ vedė atvirą prevencinę valandėlę įstaigos pedagogams. </w:t>
      </w:r>
    </w:p>
    <w:p w:rsidR="00DC5B07" w:rsidRPr="0013451E" w:rsidRDefault="00DC5B07" w:rsidP="00DC5B07">
      <w:pPr>
        <w:ind w:firstLine="720"/>
        <w:jc w:val="both"/>
        <w:outlineLvl w:val="0"/>
        <w:rPr>
          <w:sz w:val="24"/>
          <w:szCs w:val="24"/>
        </w:rPr>
      </w:pPr>
      <w:r w:rsidRPr="0013451E">
        <w:rPr>
          <w:sz w:val="24"/>
          <w:szCs w:val="24"/>
        </w:rPr>
        <w:t>Priešmokyklinio ugdymo programą baigė 35 ugdytiniai, kurie įgijo būtinų kompetencijų ugdymuisi mokykloje. Lopšelio-darželio ugdytiniai išvyko į šias miesto mokyklas: Alf.Lipniūno progimnaziją – 17, M.Karkos pagrindinę mokyklą - 14, Saulėtekio progimnaziją – 2, į kitas miesto mokyklas išvyko 2 ugdytiniai.</w:t>
      </w:r>
    </w:p>
    <w:p w:rsidR="00DC5B07" w:rsidRPr="0013451E" w:rsidRDefault="00DC5B07" w:rsidP="00DC5B07">
      <w:pPr>
        <w:ind w:firstLine="720"/>
        <w:jc w:val="both"/>
        <w:outlineLvl w:val="0"/>
        <w:rPr>
          <w:sz w:val="24"/>
          <w:szCs w:val="24"/>
        </w:rPr>
      </w:pPr>
      <w:r w:rsidRPr="0013451E">
        <w:rPr>
          <w:sz w:val="24"/>
          <w:szCs w:val="24"/>
        </w:rPr>
        <w:t>Nemažas dėmesys skirtas specialiųjų ugdymosi poreikių vaikų kalbinių gebėjimų vertinimui, nustatant vaikų ugdymosi galias ir sunkumus.Sudarytas ir patvirtintas švietimo pagalbos gavėjų sąrašas. Logopedinė pagalba tęsiama 17 ugdytinių: penkiems iš jų nustatyti dideli specialieji ugdymosi poreikiai, kuriems pagal PPT išvadas rekomenduojama pedagoginį-psichologinį vaiko raidos įvertinimą atlikti prieš mokyklos lankymą.Vaiko gerovės komisija rugsėjo mėnesį atlikusi frontalų vaikų kalbos vertinimą, kalbos ir komunikacijos sutrikimus nustatė 15 ugdytinių. 4 ugdytinių dokumentai teikti PPT dėl galutinių išvadų pateikimo, kuriems nustatyti dideli specialieji ugdymosi poreikiai. Remiantis PPT išvadomis ir išduotomis pažymomislopšelyje-darželyje patvirtintas sąrašas ugdytinių, turinčių didelių specialiųjų ugdymosi poreikių (9 ugdytiniai, kurie prilyginami dviems tos grupės vaikams). Siekiant ugdymosi tęstinumo ir kuo efektyviau šalinant vaikų kalbos ir komunikacijos sutrikimus, logopedė bendradarbiavo su grupių auklėtojomis ir tėvais teikdama rekomendacijas apie ugdymo plano papildymą specialiosiomis ugdymo priemonėmis, ugdymo individualizavimu, atsižvelgiant į vaiko kalbos sutrikimo pobūdį ir jo sunkumą. Sąveikaujant su auklėtojomis ir tėveliais 8 ugdytiniams visiškai pašalinti kalbos ir komunikacijos sutrikimai , kiti 6 išvyko į mokyklas turintys nežymių kalbos ir komunikacijos liekamųjų reiškinių. Šie ugdytiniai gauna tolesnę specialiąją pagalbą mokyklose.</w:t>
      </w:r>
    </w:p>
    <w:p w:rsidR="00DC5B07" w:rsidRPr="0013451E" w:rsidRDefault="00DC5B07" w:rsidP="00DC5B07">
      <w:pPr>
        <w:ind w:firstLine="720"/>
        <w:jc w:val="both"/>
        <w:outlineLvl w:val="0"/>
        <w:rPr>
          <w:b/>
          <w:sz w:val="24"/>
          <w:szCs w:val="24"/>
        </w:rPr>
      </w:pPr>
      <w:r w:rsidRPr="0013451E">
        <w:rPr>
          <w:b/>
          <w:sz w:val="24"/>
          <w:szCs w:val="24"/>
        </w:rPr>
        <w:t>1.2.Kurti patrauklią, modernią vaikų ugdymosi aplinką.</w:t>
      </w:r>
    </w:p>
    <w:p w:rsidR="00DC5B07" w:rsidRPr="0013451E" w:rsidRDefault="00DC5B07" w:rsidP="00DC5B07">
      <w:pPr>
        <w:ind w:firstLine="720"/>
        <w:jc w:val="both"/>
        <w:outlineLvl w:val="0"/>
        <w:rPr>
          <w:sz w:val="24"/>
          <w:szCs w:val="24"/>
        </w:rPr>
      </w:pPr>
      <w:r w:rsidRPr="0013451E">
        <w:rPr>
          <w:sz w:val="24"/>
          <w:szCs w:val="24"/>
        </w:rPr>
        <w:t xml:space="preserve">Įgyvendinant šį užsibrėžtą uždavinį, vaikų ugdymosi aplinka, grupių žaidybinės erdvės papildytos naujomis kokybiškomis ugdymo priemonėmis: stalo žaidimais, dėlionėmis, įvairiais konstruktoriais, kaladėlėmis, knygomis, spintelėmis ugdymo priemonėms ir žaislams, kurios atliepia ugdymosi prioritetus, ugdytinių poreikius.Ugdymo procesui modernizuoti tikslingai panaudojamos lėšos skirtos įstaigos reikmėms ir mokinio krepšelio lėšos. Visoms grupėms užprenumeruoti vaikiški žurnalai ir kiti periodiniai leidiniai. </w:t>
      </w:r>
    </w:p>
    <w:p w:rsidR="00DC5B07" w:rsidRPr="0013451E" w:rsidRDefault="00DC5B07" w:rsidP="00DC5B07">
      <w:pPr>
        <w:ind w:firstLine="720"/>
        <w:jc w:val="both"/>
        <w:outlineLvl w:val="0"/>
        <w:rPr>
          <w:sz w:val="24"/>
          <w:szCs w:val="24"/>
        </w:rPr>
      </w:pPr>
      <w:r w:rsidRPr="0013451E">
        <w:rPr>
          <w:sz w:val="24"/>
          <w:szCs w:val="24"/>
        </w:rPr>
        <w:t xml:space="preserve">Sėkmingą ugdymo proceso organizavimą užtikrina jo modernizavimas kompiuterine, vaizdo, garso technika. Įstaigoje atnaujinta kompiuterinė įranga: įsigyti 2 nauji kopijavimo aparatai, 2 muzikiniai centrai, CD diskai. Plėtojant edukacines erdves, svarbios mokyklos bendruomenės  - tėvų, pedagogų iniciatyvos, tiek tvarkant grupių patalpas , tiek tvarkant kiemo teritoriją. Kartu su vaikų tėveliais atnaujinti želdynai: pasodintos 2 eglučių alėjos, įrengtas gražus alpinariumas, perdažyta lopšelio-darželio tvora. </w:t>
      </w:r>
    </w:p>
    <w:p w:rsidR="00DC5B07" w:rsidRPr="0013451E" w:rsidRDefault="00DC5B07" w:rsidP="00DC5B07">
      <w:pPr>
        <w:ind w:firstLine="720"/>
        <w:jc w:val="both"/>
        <w:outlineLvl w:val="0"/>
        <w:rPr>
          <w:sz w:val="24"/>
          <w:szCs w:val="24"/>
        </w:rPr>
      </w:pPr>
      <w:r w:rsidRPr="0013451E">
        <w:rPr>
          <w:sz w:val="24"/>
          <w:szCs w:val="24"/>
        </w:rPr>
        <w:t>Atsižvelgiant į metų laikų kaitą bei vykdomas akcijas ar projektus, lopšelio-darželio langai ir kitos erdvės nušvinta nauju apipavidalinimu, atspindinčiu tuo metu aktualią tematiką. Kuriant edukacines erdves aktyviai dalyvauja visa bendruomenė, ieškoma ryšių ir paramos iš ugdytinių tėvelių. Nuolat gerėjanti ugdymo aplinka stiprina bendruomenės ryšius, gerėja mokroklimatas ir ugdymosi rezultatai.</w:t>
      </w:r>
    </w:p>
    <w:p w:rsidR="00DC5B07" w:rsidRPr="0013451E" w:rsidRDefault="00DC5B07" w:rsidP="00DC5B07">
      <w:pPr>
        <w:ind w:firstLine="720"/>
        <w:jc w:val="both"/>
        <w:outlineLvl w:val="0"/>
        <w:rPr>
          <w:b/>
          <w:sz w:val="24"/>
          <w:szCs w:val="24"/>
        </w:rPr>
      </w:pPr>
      <w:r w:rsidRPr="0013451E">
        <w:rPr>
          <w:b/>
          <w:sz w:val="24"/>
          <w:szCs w:val="24"/>
        </w:rPr>
        <w:t>1.3.Siekti nuolatinio ir kryptingo pedagogų ir kitų darbuotojų profesinės kompetencijos augimo.</w:t>
      </w:r>
    </w:p>
    <w:p w:rsidR="00DC5B07" w:rsidRPr="0013451E" w:rsidRDefault="00DC5B07" w:rsidP="00DC5B07">
      <w:pPr>
        <w:ind w:firstLine="720"/>
        <w:jc w:val="both"/>
        <w:outlineLvl w:val="0"/>
        <w:rPr>
          <w:sz w:val="24"/>
          <w:szCs w:val="24"/>
        </w:rPr>
      </w:pPr>
      <w:r w:rsidRPr="0013451E">
        <w:rPr>
          <w:sz w:val="24"/>
          <w:szCs w:val="24"/>
        </w:rPr>
        <w:t xml:space="preserve">Siekiant nuolatinio ir kryptingo pedagogų ir kitų darbuotojų profesinės kompetencijos augimo nustatytas pedagogų kvalifikacijos poreikis, sudaryta kvalifikacijos tobulinimo programa. 21 pedagogas dalyvavo privalomoje higieninių įgūdžių mokymo programoje.Gerinant ugdymo kokybę ir tobulinantasmenines kompetencijas pedagogai dalyvavo įvairiuose kvalifikacijos tobulinimo programose.Šiais metais įstaigos pedagogams įstaigoje organizuotas 1 kvalifikacinis seminaras ,,Auklėtojo plano virsmas: nuo planavimo sau iki plano vaikui“. Vaiko gerovės komisijos nariai dalyvavo SPPC organizuotame kvalifikaciniame seminare ,,Krizių ir probleminių situacijų valdymas ikimokyklinio ugdymo įstaigoje“. 6 pedagogės dalyvavo ŠMM Švietimo aprūpinimo centro vykdomo projekto ,,Ikimokyklinio ir priešmokyklinio ugdymo plėtra“ mokymuose, kuriuose patobulino (vaikų pažinimo, ugdymo turinio planavimo, ugdymosi aplinkų kūrimo, vaiko pasiekimų ir pažangos vertinimo gebėjimų) profesines kompetencijas.2 pedagogės dalyvavo turizmo renginių vadovų mokymo programoje, kurios atestuotos ir gali dirbti vaikų turizmo renginių vadovais.1 pedagogė dalyvavo Panevėžio kolegijos vykdomo projekto 60 val. užsiėmimuose,,Ikimokyklinio amžiaus vaikų laikysenos ir judesio korekcija“. </w:t>
      </w:r>
    </w:p>
    <w:p w:rsidR="00DC5B07" w:rsidRPr="0013451E" w:rsidRDefault="00DC5B07" w:rsidP="00DC5B07">
      <w:pPr>
        <w:ind w:firstLine="720"/>
        <w:jc w:val="both"/>
        <w:outlineLvl w:val="0"/>
        <w:rPr>
          <w:sz w:val="24"/>
          <w:szCs w:val="24"/>
        </w:rPr>
      </w:pPr>
      <w:r w:rsidRPr="0013451E">
        <w:rPr>
          <w:sz w:val="24"/>
          <w:szCs w:val="24"/>
        </w:rPr>
        <w:t>Remiantis Panevėžio miesto mokyklų vadovųatestacijos programa ir komisijos 2014 m. gruodžio 18 d. nutarimu Nr.18, lopšelio-darželio vadovams patvirtinta veiklos ir kompetencijos atitiktis turimai III vadybos kvalifikacinei kategorijai.</w:t>
      </w:r>
    </w:p>
    <w:p w:rsidR="00DC5B07" w:rsidRPr="0013451E" w:rsidRDefault="00DC5B07" w:rsidP="00DC5B07">
      <w:pPr>
        <w:ind w:firstLine="720"/>
        <w:jc w:val="both"/>
        <w:outlineLvl w:val="0"/>
        <w:rPr>
          <w:sz w:val="24"/>
          <w:szCs w:val="24"/>
        </w:rPr>
      </w:pPr>
      <w:r w:rsidRPr="0013451E">
        <w:rPr>
          <w:sz w:val="24"/>
          <w:szCs w:val="24"/>
        </w:rPr>
        <w:t>Pedagogai kvalifikaciją tobulino dalyvaudami miesto ikimokyklinių įstaigų metodinio būrelio veikloje: stebėjo atviras veiklas, su vaikais dalyvavo parodose. Kiekvienas įstaigos pedagogas seminaruose praleido vidutiniškai po 4 dienas.Įstaigoje gerąja darbo patirtimi dalijosi auklėtojos Danguolė Skeberdienė ir Aušra Bernatavičienė. Organizuota atvira projektinė-vaidybinė veikla miesto ikimokyklinių įstaigų metodiniam būreliui, parodytas spektaklis ,,Katės namai“.</w:t>
      </w:r>
    </w:p>
    <w:p w:rsidR="00DC5B07" w:rsidRPr="0013451E" w:rsidRDefault="00DC5B07" w:rsidP="00DC5B07">
      <w:pPr>
        <w:ind w:firstLine="720"/>
        <w:jc w:val="both"/>
        <w:outlineLvl w:val="0"/>
        <w:rPr>
          <w:sz w:val="24"/>
          <w:szCs w:val="24"/>
        </w:rPr>
      </w:pPr>
      <w:r w:rsidRPr="0013451E">
        <w:rPr>
          <w:sz w:val="24"/>
          <w:szCs w:val="24"/>
        </w:rPr>
        <w:t>Plėtojant etnokultūrinį vaikų ugdymą lopšelyje-darželyje vyko ir tradiciniai kalendoriniai renginiai. Organizuotos šios etninės šventės: ,,Advento sulaukus“, ,, Ožio diena“, ,,Ilgas duonutės kelias“. Kasmet lopšelis-darželis dalyvauja pilietinėje akcijoje Sausio 13-ajai paminėti ,,Atmintis gyva, nas liudija...“, iškilmingai minima Lietuvos valstybės atkūrimo diena. Minint šią šventę vyko miesto ikimokyklinių įstaigų vaikų ir pedagogų kūrybinių darbelių parodėlė ,,Išauskime kilimą Lietuvai“. Pasaulinei Žemės dienai paminėti vykdytas projektas ,,Ir pražydo žemė visom vaivorykštės spalvom“ ir tuo pačiu metu vyko darbelių iš antrinių medžiagų (įvairių kamštelių) paroda ,,Nešiukšlink, o kurk“. Lopšelyje-darželyje vyko vaikų, pedagogų ir tėvelių kūrybinių darbų parodos: ,,Gėlės mamai ir tėčiui“, ,,Rudens mozaika“, ,,Žibintai iš moliūgų“ ,   ,,Netradicinė eglutė“ ir kt.Taip pat mes aktyviai dalyvavome miesto ikimokyklinio ugdymo įstaigose organizuojamose kūrybinėse parodose: ,,Gimtinės paukščiai ir paukšteliai“, ,,Gėlė darželiui“ , ,,Ach , ta pirštinė raštuota“, ,,Kalėdinis atvirukas“, ,,Baltas Kalėdinis miestas“ ir kt. Lopšelio-darželio pedagogai ir vaikai aktyviai dalyvavo miesto kultūriniuose ir meniniuose renginiuose: Vaikystės šventėje, Panevėžio kultūros sostinės uždarymo renginiuose: Angelų alėjos kūrime, Kalėdinės eglutės puošimo konkurse. Kasmet lopšelis-darželis dalyvauja lopšelio-darželio ,,Puriena“ organizuojamame kūrybinių darbų plenere ,,Gamtos spalvos“. Už sukurtą floristinį kilimą ,,Raudonoji gėlelė“ įstaigai įteiktas Panevėžio miesto ,,Šaltinio pagrindinės mokyklos direktorės A.Bakienės įsteigtas prizas ir diplomas,,Už paslaptingiausią kilimą“ taip pat Panevėžio miesto mero padėkos raštas.</w:t>
      </w:r>
    </w:p>
    <w:p w:rsidR="00DC5B07" w:rsidRPr="0013451E" w:rsidRDefault="00DC5B07" w:rsidP="00DC5B07">
      <w:pPr>
        <w:ind w:firstLine="720"/>
        <w:jc w:val="both"/>
        <w:outlineLvl w:val="0"/>
        <w:rPr>
          <w:sz w:val="24"/>
          <w:szCs w:val="24"/>
        </w:rPr>
      </w:pPr>
      <w:r w:rsidRPr="0013451E">
        <w:rPr>
          <w:sz w:val="24"/>
          <w:szCs w:val="24"/>
        </w:rPr>
        <w:t>Antrasis</w:t>
      </w:r>
      <w:r w:rsidRPr="0013451E">
        <w:rPr>
          <w:b/>
          <w:sz w:val="24"/>
          <w:szCs w:val="24"/>
        </w:rPr>
        <w:t xml:space="preserve"> pagrindinis tikslas</w:t>
      </w:r>
      <w:r w:rsidRPr="0013451E">
        <w:rPr>
          <w:sz w:val="24"/>
          <w:szCs w:val="24"/>
        </w:rPr>
        <w:t>:</w:t>
      </w:r>
    </w:p>
    <w:p w:rsidR="00DC5B07" w:rsidRPr="0013451E" w:rsidRDefault="00DC5B07" w:rsidP="00DC5B07">
      <w:pPr>
        <w:ind w:firstLine="720"/>
        <w:jc w:val="both"/>
        <w:outlineLvl w:val="0"/>
        <w:rPr>
          <w:b/>
          <w:sz w:val="24"/>
          <w:szCs w:val="24"/>
        </w:rPr>
      </w:pPr>
      <w:r w:rsidRPr="0013451E">
        <w:rPr>
          <w:b/>
          <w:sz w:val="24"/>
          <w:szCs w:val="24"/>
        </w:rPr>
        <w:t>2.Stiprinti lopšelio-darželio ir šeimos bendrystę, siekiant bendrų ugdymo tikslų ir saugios aplinkos.</w:t>
      </w:r>
    </w:p>
    <w:p w:rsidR="00DC5B07" w:rsidRPr="0013451E" w:rsidRDefault="00DC5B07" w:rsidP="00DC5B07">
      <w:pPr>
        <w:ind w:firstLine="720"/>
        <w:jc w:val="both"/>
        <w:outlineLvl w:val="0"/>
        <w:rPr>
          <w:sz w:val="24"/>
          <w:szCs w:val="24"/>
        </w:rPr>
      </w:pPr>
      <w:r w:rsidRPr="0013451E">
        <w:rPr>
          <w:sz w:val="24"/>
          <w:szCs w:val="24"/>
        </w:rPr>
        <w:t>Tikslui įgyvendinti iškelti</w:t>
      </w:r>
      <w:r w:rsidRPr="0013451E">
        <w:rPr>
          <w:b/>
          <w:sz w:val="24"/>
          <w:szCs w:val="24"/>
        </w:rPr>
        <w:t xml:space="preserve"> uždaviniai </w:t>
      </w:r>
      <w:r w:rsidRPr="0013451E">
        <w:rPr>
          <w:sz w:val="24"/>
          <w:szCs w:val="24"/>
        </w:rPr>
        <w:t>:</w:t>
      </w:r>
    </w:p>
    <w:p w:rsidR="00DC5B07" w:rsidRPr="0013451E" w:rsidRDefault="00DC5B07" w:rsidP="00DC5B07">
      <w:pPr>
        <w:ind w:firstLine="720"/>
        <w:jc w:val="both"/>
        <w:outlineLvl w:val="0"/>
        <w:rPr>
          <w:b/>
          <w:sz w:val="24"/>
          <w:szCs w:val="24"/>
        </w:rPr>
      </w:pPr>
      <w:r w:rsidRPr="0013451E">
        <w:rPr>
          <w:b/>
          <w:sz w:val="24"/>
          <w:szCs w:val="24"/>
        </w:rPr>
        <w:t>2.1.Rūpintis vaikų sveikata ir jų mityba.</w:t>
      </w:r>
    </w:p>
    <w:p w:rsidR="00DC5B07" w:rsidRPr="0013451E" w:rsidRDefault="00DC5B07" w:rsidP="00DC5B07">
      <w:pPr>
        <w:ind w:firstLine="720"/>
        <w:jc w:val="both"/>
        <w:outlineLvl w:val="0"/>
        <w:rPr>
          <w:sz w:val="24"/>
          <w:szCs w:val="24"/>
        </w:rPr>
      </w:pPr>
      <w:r w:rsidRPr="0013451E">
        <w:rPr>
          <w:sz w:val="24"/>
          <w:szCs w:val="24"/>
        </w:rPr>
        <w:t>Rūpinantis vaikų sveikata labai svarbu formuoti jų sveikos gyvensenos įgūdžius.Siekėme vaikus sudominti aktyvia fizine veikla, sportu.Ugdytiniai dalyvavo mieste organizuojamuose tradiciniuose sporto renginiuose: tarpdarželinėse estafečių, futbolo varžybose.Užmegzti ir vystomi tarpusavio bendradarbiavimo ir partnerystės ryšiai su Panevėžio miesto sveikatos biuru.Visuomenės sveikatos priežiūros specialistės iniciatyva lopšelyje-darželyje vyko susitikimas su Panevėžio ,,Lietkabelio“ krepšinio klubo žaidėjais. Susitikimo metu vaikai ir krepšininkai žaidė krepšinį, bendravo, vyko fotosesija. Organizuotos šios akcijos: ,,Būk matomas ir saugus“, kurios metu vaikai sužinojo kaip būti saugiems kelyje šviesiu ir tamsiu paros metu. Vaikams išdalinti atšvaistai, o akcijos ,,Mankšta-jėga“ metu kineziterapiautė  vedė vaikams mankštas.</w:t>
      </w:r>
    </w:p>
    <w:p w:rsidR="00DC5B07" w:rsidRPr="0013451E" w:rsidRDefault="00DC5B07" w:rsidP="00DC5B07">
      <w:pPr>
        <w:ind w:firstLine="720"/>
        <w:jc w:val="both"/>
        <w:outlineLvl w:val="0"/>
        <w:rPr>
          <w:sz w:val="24"/>
          <w:szCs w:val="24"/>
        </w:rPr>
      </w:pPr>
      <w:r w:rsidRPr="0013451E">
        <w:rPr>
          <w:sz w:val="24"/>
          <w:szCs w:val="24"/>
        </w:rPr>
        <w:t>Organizuojant sveikatai palankų maitinimą. Atkreiptas dėmesys į sveiko maisto svarbą, jo kokybę. Lopšelis-darželis toliau dalyvauja ES finansuojamose programose ,,Pienas vaikams“ ir vaisių vartojimo skatinimo programoje. Šiomis programomis siekiame formuoti teisingos ir sveikos vaikų mitybos įpročius, skatiname vaikus valgyti kuo daugiau pieno produktų ir vaisių.Vykdant bendruosius sveikatos reikalavimus, lopšelyje-darželyje atliktas metinis RVAST sistemos auditas. Įvertintas maisto bloko stovis, numatytas koregavimo planas (keisti emaliuotus dubenis ir plautuves). Slaugytoja dalyvavo mokymuose ,,Maitinimo organizavimo vaikų ugdymo ir vaikų socialinės globos įstaigose tvarkos aprašo pakeitimai ir naujovės“, ,,Sveika mityba, fizinis aktyvumas yra sveikatos pagrindas“, kuriuos organizavo Panevėžio miesto savivaldybės visuomenės sveikatos biuras ir Sveikatos mokymo ir ligų prevencijos centras.Užtikrinant kokybišką ir įvairų vaikų maitinimo organizavimą, sudaryti rudens-žiemos, pavasario-vasaros sezoniniai valgiaraščiai, kurie patvirtinti Panevėžio visuomenės sveikatos centro specialisto.</w:t>
      </w:r>
    </w:p>
    <w:p w:rsidR="00DC5B07" w:rsidRPr="0013451E" w:rsidRDefault="00DC5B07" w:rsidP="00DC5B07">
      <w:pPr>
        <w:ind w:firstLine="720"/>
        <w:jc w:val="both"/>
        <w:outlineLvl w:val="0"/>
        <w:rPr>
          <w:sz w:val="24"/>
          <w:szCs w:val="24"/>
        </w:rPr>
      </w:pPr>
      <w:r w:rsidRPr="0013451E">
        <w:rPr>
          <w:sz w:val="24"/>
          <w:szCs w:val="24"/>
        </w:rPr>
        <w:t>Lopšelyje-darželyje periodinę metų kontrolę vykdė Panevėžio miesto visuomenės sveikatos centro ir Panevėžio valstybinės maisto ir veterinarijos tarnybos specialistai.Surašyti patikrinimo aktai, išvados, duoti nurodymai.VMVT pateiktas sudarytas trūkumų šalinimo planas.</w:t>
      </w:r>
    </w:p>
    <w:p w:rsidR="00DC5B07" w:rsidRPr="0013451E" w:rsidRDefault="00DC5B07" w:rsidP="00DC5B07">
      <w:pPr>
        <w:ind w:firstLine="720"/>
        <w:jc w:val="both"/>
        <w:outlineLvl w:val="0"/>
        <w:rPr>
          <w:sz w:val="24"/>
          <w:szCs w:val="24"/>
        </w:rPr>
      </w:pPr>
      <w:r w:rsidRPr="0013451E">
        <w:rPr>
          <w:sz w:val="24"/>
          <w:szCs w:val="24"/>
        </w:rPr>
        <w:t>Vadovaujantis  profilaktinio vaikų sveikatos patikrinimo pažymomis,slaugytoja atliko vaikų sveikatos stovio įvertinimą. Duomenys pateikti miesto sveikatos biurui. Iš 179 įstaigą lankančių vaikų – visiškai sveiki tik 59 vaikai. Kiti turi vienokių ar kitokių sveikatos sutrikimų.Vyrauja vaikų regos, kalbos ir judėjimo sutrikimai.</w:t>
      </w:r>
    </w:p>
    <w:p w:rsidR="00DC5B07" w:rsidRPr="0013451E" w:rsidRDefault="00DC5B07" w:rsidP="00DC5B07">
      <w:pPr>
        <w:ind w:firstLine="720"/>
        <w:jc w:val="both"/>
        <w:outlineLvl w:val="0"/>
        <w:rPr>
          <w:b/>
          <w:sz w:val="24"/>
          <w:szCs w:val="24"/>
        </w:rPr>
      </w:pPr>
      <w:r w:rsidRPr="0013451E">
        <w:rPr>
          <w:b/>
          <w:sz w:val="24"/>
          <w:szCs w:val="24"/>
        </w:rPr>
        <w:t>2.2. Kurti sveiką ir saugią ugdymosi aplinką.</w:t>
      </w:r>
    </w:p>
    <w:p w:rsidR="00DC5B07" w:rsidRPr="0013451E" w:rsidRDefault="00DC5B07" w:rsidP="00DC5B07">
      <w:pPr>
        <w:ind w:firstLine="720"/>
        <w:jc w:val="both"/>
        <w:outlineLvl w:val="0"/>
        <w:rPr>
          <w:sz w:val="24"/>
          <w:szCs w:val="24"/>
        </w:rPr>
      </w:pPr>
      <w:r w:rsidRPr="0013451E">
        <w:rPr>
          <w:sz w:val="24"/>
          <w:szCs w:val="24"/>
        </w:rPr>
        <w:t>Sėkmingai įgyvendintas uždavinys – sveikos , saugios ir jaukios ugdymosi aplinkos kūrimas. Per metus įsigyta būtiniausio inventoriaus ir priemonių. 2014 metais lopšelyje-darželyje tikslingai buvo naudojami finansiniai ištekliai ir lėšos. Aplinkai finansuoti iš miesto biudžeto buvo gauta 772,3 t. Lt. Tėvų lėšų surinkta 185,0 t. Lt.Iš jų maitinimui – 129,2 t. Lt., lėšas įstaigos reikmėms sudaro 59,1 t.Lt. Iš lėšų įstaigos reikmėms užprenumeruoti periodiniai leidiniai , 5-iose vaikų ugdymo grupėse įrengta apsauga nuo tiesioginių saulės spindulių, languose įmontuoti roletai sumoje už 4552,0 Lt., 3 grupėms pasiūta nauja patalynė (61 komplektas už 2135 Lt.), pasiūti 3 komplektai spec. aprangos virtuvės darbuotojoms už 344 Lt., užbaigtas darželio grupių apšvietimo įrangos atnaujinimas (2 gr.- 500 Lt.) . Įsigyta : 2 kopijavimo aparatai  - 960 Lt., kompiuterinis stalas ir kėdės – 1230 Lt. , muzikinis centras -285 Lt.</w:t>
      </w:r>
    </w:p>
    <w:p w:rsidR="00DC5B07" w:rsidRPr="0013451E" w:rsidRDefault="00DC5B07" w:rsidP="00DC5B07">
      <w:pPr>
        <w:ind w:firstLine="720"/>
        <w:jc w:val="both"/>
        <w:outlineLvl w:val="0"/>
        <w:rPr>
          <w:sz w:val="24"/>
          <w:szCs w:val="24"/>
        </w:rPr>
      </w:pPr>
      <w:r w:rsidRPr="0013451E">
        <w:rPr>
          <w:sz w:val="24"/>
          <w:szCs w:val="24"/>
        </w:rPr>
        <w:t>Gerinant sanitarinius higieninius reikalavimus 3 grupių aikštelėse apdengtos smėlio dėžės (2100 Lt.), pakeistas 1-os lauko aikštelės pavėsinės stogas (801 Lt.), perdažyta visa lopšelio-darželio tvora (1094 Lt.), atnaujintas inventorius virtuvėje (350 Lt.), Perdažyta viena lopšelio grupė (987Lt.), vienos darželio grupės prausykla, grindys (200 Lt.). Pasinaudota 2% LR gyventojų pajamų mokesčio parama. 2014 metais gauta 7,2 t Lt., likutį už kitus  praėjusius metus   metų pabaigoje sudarė 14,6 t. Lt. Naudojantis paramos lėšomis įsigytas šaldiklis ŠGP maisto atliekoms (449 Lt.) Mokinio krepšelio lėšos sudarė 408,3 t.Lt.Pasinaudojus šiomis lėšomis, grupių ugdymosi aplinka praturtinta naujais žaidimais, konstruktoriais, knygomis, dėlionėmis, įvairiomis ugdymo priemonėmis . Įsigytas daugiafunkcinis kopijavimo aparatas CANON (1300 Lt.), 1-oje lauko aikštelėje sumontuotos sūpuoklės (750 Lt.).</w:t>
      </w:r>
    </w:p>
    <w:p w:rsidR="00DC5B07" w:rsidRPr="0013451E" w:rsidRDefault="00DC5B07" w:rsidP="00DC5B07">
      <w:pPr>
        <w:ind w:firstLine="720"/>
        <w:jc w:val="both"/>
        <w:outlineLvl w:val="0"/>
        <w:rPr>
          <w:b/>
          <w:sz w:val="24"/>
          <w:szCs w:val="24"/>
        </w:rPr>
      </w:pPr>
      <w:r w:rsidRPr="0013451E">
        <w:rPr>
          <w:b/>
          <w:sz w:val="24"/>
          <w:szCs w:val="24"/>
        </w:rPr>
        <w:t>2.3.Teikti kokybiškas ir patrauklias paslaugas ugdytinių tėvams.</w:t>
      </w:r>
    </w:p>
    <w:p w:rsidR="00DC5B07" w:rsidRPr="0013451E" w:rsidRDefault="00DC5B07" w:rsidP="00DC5B07">
      <w:pPr>
        <w:ind w:firstLine="720"/>
        <w:jc w:val="both"/>
        <w:outlineLvl w:val="0"/>
        <w:rPr>
          <w:sz w:val="24"/>
          <w:szCs w:val="24"/>
        </w:rPr>
      </w:pPr>
      <w:r w:rsidRPr="0013451E">
        <w:rPr>
          <w:sz w:val="24"/>
          <w:szCs w:val="24"/>
        </w:rPr>
        <w:t xml:space="preserve">Siekiant teikti tėvams kokybiškas ir patrauklias paslaugas, jiems sudaryta  galimybė atsiskaityti už vaikų išlaikymą įstaigoje internetine bankininkyste. Vidutiniškai per metus 26 tėvai moka mokesčius internetu. Galimybe prašymus dėl vaiko patalpinimo į lopšelį-darželį pateikti      elektroniniu būdu nepasinaudojo nė vienas tėvelis. Informaciją apie mūsų veiklą tėvai turi galimybę pamatyti mūsų internetinėje svetainėje, kurioje medžiaga yra pastoviai atnaujinama. Rūpimais klausimais tėvai mus suranda  rašydami elektroninius laiškus. Lopšelyje-darželyje tėvams teikiama ir prailginto darbo laiko grupės paslauga. </w:t>
      </w:r>
    </w:p>
    <w:p w:rsidR="00DC5B07" w:rsidRPr="0013451E" w:rsidRDefault="00DC5B07" w:rsidP="00DC5B07">
      <w:pPr>
        <w:ind w:firstLine="720"/>
        <w:jc w:val="both"/>
        <w:outlineLvl w:val="0"/>
        <w:rPr>
          <w:sz w:val="24"/>
          <w:szCs w:val="24"/>
        </w:rPr>
      </w:pPr>
      <w:r w:rsidRPr="0013451E">
        <w:rPr>
          <w:sz w:val="24"/>
          <w:szCs w:val="24"/>
        </w:rPr>
        <w:t>2014  metais tėvų lėšomis vyko trys papildomi užsiėmimai vaikams. Vaikai mokėsi žaisti krepšinį, šoko ir mokėsi anglų kalbos. Pasirašytos bendradarbiavimo sutartys su VŠĮ ,,Aukštaitijos krepšinio mokykla“, VŠĮ ,,American English chool“ Panevėžio filialu ir šokių trenere , dirbančia pagal verslo liudijimą.</w:t>
      </w:r>
    </w:p>
    <w:p w:rsidR="00DC5B07" w:rsidRPr="0013451E" w:rsidRDefault="00DC5B07" w:rsidP="00DC5B07">
      <w:pPr>
        <w:ind w:firstLine="720"/>
        <w:jc w:val="center"/>
        <w:outlineLvl w:val="0"/>
        <w:rPr>
          <w:b/>
          <w:sz w:val="24"/>
          <w:szCs w:val="24"/>
        </w:rPr>
      </w:pPr>
      <w:r w:rsidRPr="0013451E">
        <w:rPr>
          <w:b/>
          <w:sz w:val="24"/>
          <w:szCs w:val="24"/>
        </w:rPr>
        <w:t>Patvirtintų  asignavimų panaudojimas</w:t>
      </w:r>
    </w:p>
    <w:p w:rsidR="00DC5B07" w:rsidRPr="0013451E" w:rsidRDefault="00DC5B07" w:rsidP="007F75E9">
      <w:pPr>
        <w:jc w:val="center"/>
        <w:outlineLvl w:val="0"/>
        <w:rPr>
          <w:b/>
          <w:sz w:val="24"/>
          <w:szCs w:val="24"/>
        </w:rPr>
      </w:pPr>
      <w:r w:rsidRPr="0013451E">
        <w:rPr>
          <w:sz w:val="24"/>
          <w:szCs w:val="24"/>
        </w:rPr>
        <w:t>Lopšelio-darželio veikla finansuojama iš savivaldybės biudžeto, mokinio krepšelio ir tėvų lėšų.</w:t>
      </w:r>
    </w:p>
    <w:p w:rsidR="00DC5B07" w:rsidRPr="0013451E" w:rsidRDefault="00DC5B07" w:rsidP="00DC5B07">
      <w:pPr>
        <w:jc w:val="both"/>
        <w:rPr>
          <w:sz w:val="24"/>
          <w:szCs w:val="24"/>
        </w:rPr>
      </w:pPr>
      <w:r w:rsidRPr="0013451E">
        <w:rPr>
          <w:b/>
          <w:sz w:val="24"/>
          <w:szCs w:val="24"/>
        </w:rPr>
        <w:tab/>
      </w:r>
      <w:r w:rsidRPr="0013451E">
        <w:rPr>
          <w:sz w:val="24"/>
          <w:szCs w:val="24"/>
        </w:rPr>
        <w:t>Aplinkai finansuoti iš miesto savivaldybės biudžeto 2014 m. buvo skirta 772 300 Lt., tėvų įmokos buvo 180 101 Lt., iš jų: maitinimui skirtos lėšos – 125 436 Lt., įstaigos reikmėms – 54 665  Lt..Įstaigos reikmėms skirtos lėšos panaudotos: 3 696 Lt. apmokant ryšio paslaugas, 1 000 Lt</w:t>
      </w:r>
      <w:r w:rsidRPr="0013451E">
        <w:rPr>
          <w:b/>
          <w:sz w:val="24"/>
          <w:szCs w:val="24"/>
        </w:rPr>
        <w:t xml:space="preserve"> </w:t>
      </w:r>
      <w:r w:rsidRPr="0013451E">
        <w:rPr>
          <w:sz w:val="24"/>
          <w:szCs w:val="24"/>
        </w:rPr>
        <w:t>spaudiniams, 3 500 Lt. aprangai ir patalynei,</w:t>
      </w:r>
      <w:r w:rsidRPr="0013451E">
        <w:rPr>
          <w:b/>
          <w:sz w:val="24"/>
          <w:szCs w:val="24"/>
        </w:rPr>
        <w:t xml:space="preserve"> </w:t>
      </w:r>
      <w:r w:rsidRPr="0013451E">
        <w:rPr>
          <w:sz w:val="24"/>
          <w:szCs w:val="24"/>
        </w:rPr>
        <w:t>23 000 Lt.  kitoms prekėms (sanitarijos prekės</w:t>
      </w:r>
      <w:r w:rsidRPr="0013451E">
        <w:rPr>
          <w:b/>
          <w:sz w:val="24"/>
          <w:szCs w:val="24"/>
        </w:rPr>
        <w:t xml:space="preserve">, </w:t>
      </w:r>
      <w:r w:rsidRPr="0013451E">
        <w:rPr>
          <w:sz w:val="24"/>
          <w:szCs w:val="24"/>
        </w:rPr>
        <w:t>patalynė, roletai, kanc. prekės, žaislai ir kt.) , 8 700 Lt. paslaugoms.</w:t>
      </w:r>
    </w:p>
    <w:p w:rsidR="00DC5B07" w:rsidRPr="0013451E" w:rsidRDefault="00DC5B07" w:rsidP="00DC5B07">
      <w:pPr>
        <w:ind w:firstLine="720"/>
        <w:jc w:val="both"/>
        <w:rPr>
          <w:sz w:val="24"/>
          <w:szCs w:val="24"/>
        </w:rPr>
      </w:pPr>
      <w:r w:rsidRPr="0013451E">
        <w:rPr>
          <w:sz w:val="24"/>
          <w:szCs w:val="24"/>
        </w:rPr>
        <w:t xml:space="preserve">  Mokinio krepšelio lėšos – 418 300 Lt.,</w:t>
      </w:r>
      <w:r w:rsidRPr="0013451E">
        <w:rPr>
          <w:b/>
          <w:sz w:val="24"/>
          <w:szCs w:val="24"/>
        </w:rPr>
        <w:t xml:space="preserve"> </w:t>
      </w:r>
      <w:r w:rsidRPr="0013451E">
        <w:rPr>
          <w:sz w:val="24"/>
          <w:szCs w:val="24"/>
        </w:rPr>
        <w:t>Socialinės paramos skyrius nemokamam mokinių</w:t>
      </w:r>
      <w:r w:rsidRPr="0013451E">
        <w:rPr>
          <w:b/>
          <w:sz w:val="24"/>
          <w:szCs w:val="24"/>
        </w:rPr>
        <w:t xml:space="preserve"> </w:t>
      </w:r>
      <w:r w:rsidRPr="0013451E">
        <w:rPr>
          <w:sz w:val="24"/>
          <w:szCs w:val="24"/>
        </w:rPr>
        <w:t>maitinimui (priešmokyklinių gr. vaikams) skyrė  4 332 Lt.,</w:t>
      </w:r>
      <w:r w:rsidRPr="0013451E">
        <w:rPr>
          <w:b/>
          <w:sz w:val="24"/>
          <w:szCs w:val="24"/>
        </w:rPr>
        <w:t xml:space="preserve"> </w:t>
      </w:r>
      <w:r w:rsidRPr="0013451E">
        <w:rPr>
          <w:sz w:val="24"/>
          <w:szCs w:val="24"/>
        </w:rPr>
        <w:t xml:space="preserve">pagal LR labdaros ir paramos įstatymą, pervedant 2 % savo pajamų mokesčio  pervesta 7 152 Lt. </w:t>
      </w:r>
    </w:p>
    <w:p w:rsidR="00DC5B07" w:rsidRPr="0013451E" w:rsidRDefault="00DC5B07" w:rsidP="00DC5B07">
      <w:pPr>
        <w:ind w:firstLine="720"/>
        <w:jc w:val="both"/>
        <w:rPr>
          <w:sz w:val="24"/>
          <w:szCs w:val="24"/>
        </w:rPr>
      </w:pPr>
      <w:r w:rsidRPr="0013451E">
        <w:rPr>
          <w:sz w:val="24"/>
          <w:szCs w:val="24"/>
        </w:rPr>
        <w:t>Viso 2014 metais lopšelio-darželio finansavimas buvo 1 387 532 Lt. (vienas milijonas trys šimtai aštuoniasdešimt septyni  tūkstančiai  penki šimtai trisdešimt du litai).</w:t>
      </w:r>
    </w:p>
    <w:p w:rsidR="00DC5B07" w:rsidRPr="0013451E" w:rsidRDefault="00DC5B07" w:rsidP="00DC5B07">
      <w:pPr>
        <w:ind w:firstLine="720"/>
        <w:jc w:val="both"/>
        <w:rPr>
          <w:sz w:val="24"/>
          <w:szCs w:val="24"/>
        </w:rPr>
      </w:pPr>
      <w:r w:rsidRPr="0013451E">
        <w:rPr>
          <w:sz w:val="24"/>
          <w:szCs w:val="24"/>
        </w:rPr>
        <w:t>Lėšų panaudojimui  buvo sudaryta biudžeto programa. Į jos rengimą ir įgyvendinimą įtraukta Darželio taryba. Įstaigoje parengtas ir patvirtintas atnaujintas lopšelio-darželio apskaitos vadovas, pakoreguotos kai kurios buhalterinės tvarkos. Buhalterė dirba pgal įdiegtą kompiuterinę buhalterinę apskaitą (VSAFAS) . Turtas buvo inventorizuojamas aktų nustatyta tvarka, finansų kontrolė funkcionavo tinkamai. Buhalterė vykdė išankstinę ir einamąją kontrolę, ūkinės operacijos buvo atliekamos neviršijant sąmatos, fiksuojant apskaitos dokumentuose. Lėšos buvo naudojamos racionaliai ir tikslingai.</w:t>
      </w:r>
    </w:p>
    <w:p w:rsidR="00DC5B07" w:rsidRPr="0013451E" w:rsidRDefault="00DC5B07" w:rsidP="00DC5B07">
      <w:pPr>
        <w:ind w:firstLine="720"/>
        <w:jc w:val="both"/>
        <w:rPr>
          <w:sz w:val="24"/>
          <w:szCs w:val="24"/>
        </w:rPr>
      </w:pPr>
      <w:r w:rsidRPr="0013451E">
        <w:rPr>
          <w:sz w:val="24"/>
          <w:szCs w:val="24"/>
        </w:rPr>
        <w:t>Apie lėšų panaudojimą</w:t>
      </w:r>
      <w:r w:rsidRPr="0013451E">
        <w:rPr>
          <w:b/>
          <w:sz w:val="24"/>
          <w:szCs w:val="24"/>
        </w:rPr>
        <w:t xml:space="preserve"> </w:t>
      </w:r>
      <w:r w:rsidRPr="0013451E">
        <w:rPr>
          <w:sz w:val="24"/>
          <w:szCs w:val="24"/>
        </w:rPr>
        <w:t>atsiskaityta įstaigos bendruomenei, rėmėjams.</w:t>
      </w:r>
    </w:p>
    <w:p w:rsidR="007F75E9" w:rsidRDefault="007F75E9" w:rsidP="00DC5B07">
      <w:pPr>
        <w:ind w:firstLine="720"/>
        <w:jc w:val="center"/>
        <w:rPr>
          <w:b/>
          <w:sz w:val="24"/>
          <w:szCs w:val="24"/>
        </w:rPr>
      </w:pPr>
    </w:p>
    <w:p w:rsidR="007F75E9" w:rsidRDefault="007F75E9" w:rsidP="00DC5B07">
      <w:pPr>
        <w:ind w:firstLine="720"/>
        <w:jc w:val="center"/>
        <w:rPr>
          <w:b/>
          <w:sz w:val="24"/>
          <w:szCs w:val="24"/>
        </w:rPr>
      </w:pPr>
    </w:p>
    <w:p w:rsidR="00DC5B07" w:rsidRPr="0013451E" w:rsidRDefault="00DC5B07" w:rsidP="00DC5B07">
      <w:pPr>
        <w:ind w:firstLine="720"/>
        <w:jc w:val="center"/>
        <w:rPr>
          <w:b/>
          <w:sz w:val="24"/>
          <w:szCs w:val="24"/>
        </w:rPr>
      </w:pPr>
      <w:r w:rsidRPr="0013451E">
        <w:rPr>
          <w:b/>
          <w:sz w:val="24"/>
          <w:szCs w:val="24"/>
        </w:rPr>
        <w:t xml:space="preserve">IV. ARTIMIAUSIO  LAIKOTARPIO  ĮSTAIGOS VEIKLOS PRIORITETINĖS KRYPTYS </w:t>
      </w:r>
    </w:p>
    <w:p w:rsidR="00DC5B07" w:rsidRPr="0013451E" w:rsidRDefault="00DC5B07" w:rsidP="00DC5B07">
      <w:pPr>
        <w:ind w:firstLine="720"/>
        <w:jc w:val="both"/>
        <w:rPr>
          <w:sz w:val="24"/>
          <w:szCs w:val="24"/>
        </w:rPr>
      </w:pPr>
      <w:r w:rsidRPr="0013451E">
        <w:rPr>
          <w:sz w:val="24"/>
          <w:szCs w:val="24"/>
        </w:rPr>
        <w:t>Lopšelio-darželio bendruomenė sieka būti patrauklia ugdymo institucija, teikiančia kokybišką vaikų ugdymą visuose lygmenyse. Tam būtina efektyviai valdyti lopšelio-darželio veiklą, telkti bendruomenę aktualioms problemoms spręsti, numatyti , kaip bus įgyvendinami ugdymo institucijai keliami reikalavimai, pasirinkti teisingą vystymosi kryptį ir prioritetus, planuoti kaitos pokyčius.</w:t>
      </w:r>
    </w:p>
    <w:p w:rsidR="00DC5B07" w:rsidRPr="0013451E" w:rsidRDefault="00DC5B07" w:rsidP="00DC5B07">
      <w:pPr>
        <w:ind w:firstLine="720"/>
        <w:jc w:val="both"/>
        <w:rPr>
          <w:sz w:val="24"/>
          <w:szCs w:val="24"/>
        </w:rPr>
      </w:pPr>
      <w:r w:rsidRPr="0013451E">
        <w:rPr>
          <w:sz w:val="24"/>
          <w:szCs w:val="24"/>
        </w:rPr>
        <w:t xml:space="preserve">Įvertinus vykdytas programas ir pasiektus darbo rezultatus, artimiausiam  laikotarpiui numatėme </w:t>
      </w:r>
      <w:r w:rsidRPr="0013451E">
        <w:rPr>
          <w:b/>
          <w:sz w:val="24"/>
          <w:szCs w:val="24"/>
        </w:rPr>
        <w:t>veiklos prioritetus</w:t>
      </w:r>
      <w:r w:rsidRPr="0013451E">
        <w:rPr>
          <w:sz w:val="24"/>
          <w:szCs w:val="24"/>
        </w:rPr>
        <w:t xml:space="preserve">:  savitos aplinkos ir kultūros kūrimas, ugdymo ir ugdomosios veiklos kokybės gerinimas ir individualizavimas , darbuotojų profesionalumo ir kompetencijos tobulinimas. </w:t>
      </w:r>
    </w:p>
    <w:p w:rsidR="00DC5B07" w:rsidRPr="0013451E" w:rsidRDefault="00DC5B07" w:rsidP="00DC5B07">
      <w:pPr>
        <w:ind w:firstLine="720"/>
        <w:jc w:val="both"/>
        <w:rPr>
          <w:b/>
          <w:sz w:val="24"/>
          <w:szCs w:val="24"/>
        </w:rPr>
      </w:pPr>
      <w:r w:rsidRPr="0013451E">
        <w:rPr>
          <w:sz w:val="24"/>
          <w:szCs w:val="24"/>
        </w:rPr>
        <w:t>Iš to iškylantys strateginiai tikslai ir uždaviniai:</w:t>
      </w:r>
    </w:p>
    <w:p w:rsidR="00DC5B07" w:rsidRPr="0013451E" w:rsidRDefault="00DC5B07" w:rsidP="00DC5B07">
      <w:pPr>
        <w:jc w:val="both"/>
        <w:rPr>
          <w:sz w:val="24"/>
          <w:szCs w:val="24"/>
        </w:rPr>
      </w:pPr>
      <w:r w:rsidRPr="0013451E">
        <w:rPr>
          <w:b/>
          <w:sz w:val="24"/>
          <w:szCs w:val="24"/>
        </w:rPr>
        <w:t xml:space="preserve">            1 tikslas: </w:t>
      </w:r>
      <w:r w:rsidRPr="0013451E">
        <w:rPr>
          <w:sz w:val="24"/>
          <w:szCs w:val="24"/>
        </w:rPr>
        <w:t>Skatinti visapusišką vaiko ugdymąsi per įvairią veiklą, pritaikant ugdymo turinį skirtingų poreikių ir gebėjimų vaikams .</w:t>
      </w:r>
    </w:p>
    <w:p w:rsidR="00DC5B07" w:rsidRPr="0013451E" w:rsidRDefault="00DC5B07" w:rsidP="00DC5B07">
      <w:pPr>
        <w:ind w:left="720"/>
        <w:jc w:val="both"/>
        <w:rPr>
          <w:sz w:val="24"/>
          <w:szCs w:val="24"/>
        </w:rPr>
      </w:pPr>
      <w:r w:rsidRPr="0013451E">
        <w:rPr>
          <w:b/>
          <w:sz w:val="24"/>
          <w:szCs w:val="24"/>
        </w:rPr>
        <w:t>Uždaviniai:</w:t>
      </w:r>
    </w:p>
    <w:p w:rsidR="00DC5B07" w:rsidRPr="0013451E" w:rsidRDefault="00DC5B07" w:rsidP="00DC5B07">
      <w:pPr>
        <w:ind w:left="720"/>
        <w:jc w:val="both"/>
        <w:rPr>
          <w:sz w:val="24"/>
          <w:szCs w:val="24"/>
        </w:rPr>
      </w:pPr>
      <w:r w:rsidRPr="0013451E">
        <w:rPr>
          <w:sz w:val="24"/>
          <w:szCs w:val="24"/>
        </w:rPr>
        <w:t>1.1.Tikslingai organizuoti ikimokyklinį ir priešmokyklinį vaikų ugdymąsi, integruojant etnokultūrinio ugdymosi tradicijas;</w:t>
      </w:r>
    </w:p>
    <w:p w:rsidR="00DC5B07" w:rsidRPr="0013451E" w:rsidRDefault="00DC5B07" w:rsidP="00DC5B07">
      <w:pPr>
        <w:ind w:left="720"/>
        <w:jc w:val="both"/>
        <w:rPr>
          <w:sz w:val="24"/>
          <w:szCs w:val="24"/>
        </w:rPr>
      </w:pPr>
      <w:r w:rsidRPr="0013451E">
        <w:rPr>
          <w:sz w:val="24"/>
          <w:szCs w:val="24"/>
        </w:rPr>
        <w:t>1.2.Vykdyti saugaus vaikų elgesio įgūdžių prevenciją, padedant įgyti socialinių gebėjimų;</w:t>
      </w:r>
    </w:p>
    <w:p w:rsidR="00DC5B07" w:rsidRPr="0013451E" w:rsidRDefault="00DC5B07" w:rsidP="00DC5B07">
      <w:pPr>
        <w:ind w:left="720"/>
        <w:jc w:val="both"/>
        <w:rPr>
          <w:sz w:val="24"/>
          <w:szCs w:val="24"/>
        </w:rPr>
      </w:pPr>
      <w:r w:rsidRPr="0013451E">
        <w:rPr>
          <w:sz w:val="24"/>
          <w:szCs w:val="24"/>
        </w:rPr>
        <w:t>1.3.Kryptingai siekti pedagogų ir kitų darbuotojų profesinės kompetencijos augimo.</w:t>
      </w:r>
    </w:p>
    <w:p w:rsidR="00DC5B07" w:rsidRPr="0013451E" w:rsidRDefault="00DC5B07" w:rsidP="00DC5B07">
      <w:pPr>
        <w:ind w:left="720"/>
        <w:jc w:val="both"/>
        <w:rPr>
          <w:b/>
          <w:sz w:val="24"/>
          <w:szCs w:val="24"/>
        </w:rPr>
      </w:pPr>
      <w:r w:rsidRPr="0013451E">
        <w:rPr>
          <w:b/>
          <w:sz w:val="24"/>
          <w:szCs w:val="24"/>
        </w:rPr>
        <w:t xml:space="preserve">2 tikslas: </w:t>
      </w:r>
      <w:r w:rsidRPr="0013451E">
        <w:rPr>
          <w:sz w:val="24"/>
          <w:szCs w:val="24"/>
        </w:rPr>
        <w:t>Siekti darnaus šeimos ir įstaigos bendradarbiavimo, bendrų ugdymosi tikslų.</w:t>
      </w:r>
    </w:p>
    <w:p w:rsidR="00DC5B07" w:rsidRPr="0013451E" w:rsidRDefault="00DC5B07" w:rsidP="00DC5B07">
      <w:pPr>
        <w:ind w:left="720"/>
        <w:jc w:val="both"/>
        <w:rPr>
          <w:b/>
          <w:sz w:val="24"/>
          <w:szCs w:val="24"/>
        </w:rPr>
      </w:pPr>
      <w:r w:rsidRPr="0013451E">
        <w:rPr>
          <w:b/>
          <w:sz w:val="24"/>
          <w:szCs w:val="24"/>
        </w:rPr>
        <w:t>Uždaviniai:</w:t>
      </w:r>
    </w:p>
    <w:p w:rsidR="00DC5B07" w:rsidRPr="0013451E" w:rsidRDefault="00DC5B07" w:rsidP="00DC5B07">
      <w:pPr>
        <w:ind w:left="720"/>
        <w:jc w:val="both"/>
        <w:outlineLvl w:val="0"/>
        <w:rPr>
          <w:sz w:val="24"/>
          <w:szCs w:val="24"/>
        </w:rPr>
      </w:pPr>
      <w:r w:rsidRPr="0013451E">
        <w:rPr>
          <w:sz w:val="24"/>
          <w:szCs w:val="24"/>
        </w:rPr>
        <w:t>2.1.Rūpintis vaikų racionalia mityba ir sveikatos priežiūra;</w:t>
      </w:r>
    </w:p>
    <w:p w:rsidR="00DC5B07" w:rsidRPr="0013451E" w:rsidRDefault="00DC5B07" w:rsidP="00DC5B07">
      <w:pPr>
        <w:ind w:left="720"/>
        <w:jc w:val="both"/>
        <w:outlineLvl w:val="0"/>
        <w:rPr>
          <w:sz w:val="24"/>
          <w:szCs w:val="24"/>
        </w:rPr>
      </w:pPr>
      <w:r w:rsidRPr="0013451E">
        <w:rPr>
          <w:sz w:val="24"/>
          <w:szCs w:val="24"/>
        </w:rPr>
        <w:t>2.2.Sudaryti sąlygas gerai vaikų savijautai, kurti saugią, sveiką vidinę ir išorinę ugdymosi aplinką;</w:t>
      </w:r>
    </w:p>
    <w:p w:rsidR="00DC5B07" w:rsidRPr="0013451E" w:rsidRDefault="00DC5B07" w:rsidP="00DC5B07">
      <w:pPr>
        <w:ind w:left="720"/>
        <w:jc w:val="both"/>
        <w:outlineLvl w:val="0"/>
        <w:rPr>
          <w:sz w:val="24"/>
          <w:szCs w:val="24"/>
        </w:rPr>
      </w:pPr>
      <w:r w:rsidRPr="0013451E">
        <w:rPr>
          <w:sz w:val="24"/>
          <w:szCs w:val="24"/>
        </w:rPr>
        <w:t>2.3.Stiprinti tėvų informavimo ir švietimo sistemą, atliepiant jų lūkesčius.</w:t>
      </w:r>
    </w:p>
    <w:p w:rsidR="00DC5B07" w:rsidRPr="0013451E" w:rsidRDefault="00DC5B07" w:rsidP="00DC5B07">
      <w:pPr>
        <w:ind w:firstLine="720"/>
        <w:jc w:val="both"/>
        <w:rPr>
          <w:sz w:val="24"/>
          <w:szCs w:val="24"/>
        </w:rPr>
      </w:pPr>
      <w:r w:rsidRPr="0013451E">
        <w:rPr>
          <w:sz w:val="24"/>
          <w:szCs w:val="24"/>
        </w:rPr>
        <w:t>Įgyvendindami numatytus tikslus ir uždavinius sieksime kuo didesnio įstaigos užpildomumo, ugdymo kokybės gerinimo , efektyvaus turimų  intelektualinių ir materialinių išteklių panaudojimo.</w:t>
      </w:r>
    </w:p>
    <w:p w:rsidR="00DC5B07" w:rsidRPr="0013451E" w:rsidRDefault="00DC5B07" w:rsidP="00DC5B07">
      <w:pPr>
        <w:rPr>
          <w:sz w:val="24"/>
          <w:szCs w:val="24"/>
        </w:rPr>
      </w:pPr>
    </w:p>
    <w:p w:rsidR="00DC5B07" w:rsidRPr="0013451E" w:rsidRDefault="00DC5B07" w:rsidP="00DC5B07">
      <w:pPr>
        <w:tabs>
          <w:tab w:val="left" w:pos="6780"/>
        </w:tabs>
        <w:rPr>
          <w:sz w:val="24"/>
          <w:szCs w:val="24"/>
        </w:rPr>
      </w:pPr>
      <w:r w:rsidRPr="0013451E">
        <w:rPr>
          <w:sz w:val="24"/>
          <w:szCs w:val="24"/>
        </w:rPr>
        <w:t xml:space="preserve">Lopšelio-darželio direktorė </w:t>
      </w:r>
      <w:r w:rsidRPr="0013451E">
        <w:rPr>
          <w:sz w:val="24"/>
          <w:szCs w:val="24"/>
        </w:rPr>
        <w:tab/>
        <w:t>Marytė Ragėnienė</w:t>
      </w:r>
    </w:p>
    <w:p w:rsidR="00DC5B07" w:rsidRPr="0013451E" w:rsidRDefault="00DC5B07" w:rsidP="00A50E12">
      <w:pPr>
        <w:spacing w:before="100" w:after="100"/>
        <w:rPr>
          <w:b/>
          <w:sz w:val="24"/>
          <w:szCs w:val="24"/>
        </w:rPr>
      </w:pPr>
    </w:p>
    <w:p w:rsidR="00DC5B07" w:rsidRPr="0013451E" w:rsidRDefault="00A50E12" w:rsidP="00A50E12">
      <w:pPr>
        <w:spacing w:before="100" w:after="100"/>
        <w:rPr>
          <w:b/>
          <w:sz w:val="24"/>
          <w:szCs w:val="24"/>
        </w:rPr>
      </w:pPr>
      <w:r w:rsidRPr="0013451E">
        <w:rPr>
          <w:b/>
          <w:sz w:val="24"/>
          <w:szCs w:val="24"/>
        </w:rPr>
        <w:t xml:space="preserve"> </w:t>
      </w:r>
      <w:r w:rsidR="00DC5B07" w:rsidRPr="0013451E">
        <w:rPr>
          <w:b/>
          <w:sz w:val="24"/>
          <w:szCs w:val="24"/>
        </w:rPr>
        <w:br w:type="page"/>
      </w:r>
    </w:p>
    <w:p w:rsidR="00A50E12" w:rsidRPr="007F75E9" w:rsidRDefault="00A50E12" w:rsidP="007F75E9">
      <w:pPr>
        <w:tabs>
          <w:tab w:val="left" w:pos="13100"/>
        </w:tabs>
        <w:spacing w:after="0"/>
        <w:jc w:val="center"/>
        <w:rPr>
          <w:b/>
          <w:bCs/>
          <w:sz w:val="24"/>
          <w:szCs w:val="24"/>
        </w:rPr>
      </w:pPr>
      <w:r w:rsidRPr="007F75E9">
        <w:rPr>
          <w:b/>
          <w:bCs/>
          <w:sz w:val="24"/>
          <w:szCs w:val="24"/>
        </w:rPr>
        <w:t>PANEVĖŽIO LOPŠELIO - DARŽELIO „VAIKYSTĖ“</w:t>
      </w:r>
    </w:p>
    <w:p w:rsidR="00A50E12" w:rsidRPr="007F75E9" w:rsidRDefault="00A50E12" w:rsidP="007F75E9">
      <w:pPr>
        <w:tabs>
          <w:tab w:val="left" w:pos="13100"/>
        </w:tabs>
        <w:spacing w:after="0"/>
        <w:jc w:val="center"/>
        <w:rPr>
          <w:b/>
          <w:bCs/>
          <w:sz w:val="24"/>
          <w:szCs w:val="24"/>
        </w:rPr>
      </w:pPr>
      <w:r w:rsidRPr="007F75E9">
        <w:rPr>
          <w:b/>
          <w:bCs/>
          <w:sz w:val="24"/>
          <w:szCs w:val="24"/>
        </w:rPr>
        <w:t>2014 METŲ VEIKLOS ATASKAITA</w:t>
      </w:r>
    </w:p>
    <w:p w:rsidR="00A50E12" w:rsidRPr="007F75E9" w:rsidRDefault="00A50E12" w:rsidP="007F75E9">
      <w:pPr>
        <w:tabs>
          <w:tab w:val="left" w:pos="13100"/>
        </w:tabs>
        <w:spacing w:after="0"/>
        <w:jc w:val="center"/>
        <w:rPr>
          <w:b/>
          <w:bCs/>
          <w:sz w:val="24"/>
          <w:szCs w:val="24"/>
        </w:rPr>
      </w:pPr>
    </w:p>
    <w:p w:rsidR="00A50E12" w:rsidRPr="007F75E9" w:rsidRDefault="00A50E12" w:rsidP="007F75E9">
      <w:pPr>
        <w:tabs>
          <w:tab w:val="left" w:pos="13100"/>
        </w:tabs>
        <w:spacing w:after="0"/>
        <w:jc w:val="center"/>
        <w:rPr>
          <w:b/>
          <w:bCs/>
          <w:sz w:val="24"/>
          <w:szCs w:val="24"/>
        </w:rPr>
      </w:pPr>
      <w:r w:rsidRPr="007F75E9">
        <w:rPr>
          <w:b/>
          <w:bCs/>
          <w:sz w:val="24"/>
          <w:szCs w:val="24"/>
        </w:rPr>
        <w:t>2015 m. sausio  mėn.15 d.</w:t>
      </w:r>
    </w:p>
    <w:p w:rsidR="00A50E12" w:rsidRPr="007F75E9" w:rsidRDefault="00A50E12" w:rsidP="007F75E9">
      <w:pPr>
        <w:tabs>
          <w:tab w:val="left" w:pos="13100"/>
        </w:tabs>
        <w:spacing w:after="0"/>
        <w:jc w:val="center"/>
        <w:rPr>
          <w:b/>
          <w:bCs/>
          <w:sz w:val="24"/>
          <w:szCs w:val="24"/>
        </w:rPr>
      </w:pPr>
      <w:r w:rsidRPr="007F75E9">
        <w:rPr>
          <w:b/>
          <w:bCs/>
          <w:sz w:val="24"/>
          <w:szCs w:val="24"/>
        </w:rPr>
        <w:t>Panevėžys</w:t>
      </w:r>
    </w:p>
    <w:p w:rsidR="00A50E12" w:rsidRPr="0013451E" w:rsidRDefault="00A50E12" w:rsidP="00A50E12">
      <w:pPr>
        <w:tabs>
          <w:tab w:val="left" w:pos="13100"/>
        </w:tabs>
        <w:rPr>
          <w:b/>
          <w:bCs/>
          <w:sz w:val="24"/>
          <w:szCs w:val="24"/>
        </w:rPr>
      </w:pPr>
    </w:p>
    <w:p w:rsidR="00A50E12" w:rsidRPr="0013451E" w:rsidRDefault="00A50E12" w:rsidP="00263D40">
      <w:pPr>
        <w:numPr>
          <w:ilvl w:val="0"/>
          <w:numId w:val="71"/>
        </w:numPr>
        <w:tabs>
          <w:tab w:val="left" w:pos="13100"/>
        </w:tabs>
        <w:spacing w:after="0" w:line="240" w:lineRule="auto"/>
        <w:jc w:val="center"/>
        <w:rPr>
          <w:b/>
          <w:bCs/>
          <w:sz w:val="24"/>
          <w:szCs w:val="24"/>
        </w:rPr>
      </w:pPr>
      <w:r w:rsidRPr="0013451E">
        <w:rPr>
          <w:b/>
          <w:bCs/>
          <w:sz w:val="24"/>
          <w:szCs w:val="24"/>
        </w:rPr>
        <w:t>ĮSTAIGOS  VEIKLOS ATASKAITOS SANTRAUKA</w:t>
      </w:r>
    </w:p>
    <w:p w:rsidR="00A50E12" w:rsidRPr="0013451E" w:rsidRDefault="00A50E12" w:rsidP="00A50E12">
      <w:pPr>
        <w:rPr>
          <w:sz w:val="24"/>
          <w:szCs w:val="24"/>
        </w:rPr>
      </w:pPr>
    </w:p>
    <w:p w:rsidR="00A50E12" w:rsidRPr="0013451E" w:rsidRDefault="00A50E12" w:rsidP="00A50E12">
      <w:pPr>
        <w:jc w:val="both"/>
        <w:rPr>
          <w:sz w:val="24"/>
          <w:szCs w:val="24"/>
        </w:rPr>
      </w:pPr>
      <w:r w:rsidRPr="0013451E">
        <w:rPr>
          <w:sz w:val="24"/>
          <w:szCs w:val="24"/>
        </w:rPr>
        <w:t xml:space="preserve">          Panevėžio lopšelis – darželis ,,Vaikystė“ įsteigtas 1980 m. vasario 15d. Lopšelis-darželis yra ikimokyklinio ugdymo mokyklos tipo švietimo įstaiga, teikianti ankstyvąjį, ikimokyklinį , priešmokyk</w:t>
      </w:r>
    </w:p>
    <w:p w:rsidR="00A50E12" w:rsidRPr="0013451E" w:rsidRDefault="00A50E12" w:rsidP="00A50E12">
      <w:pPr>
        <w:jc w:val="both"/>
        <w:rPr>
          <w:sz w:val="24"/>
          <w:szCs w:val="24"/>
        </w:rPr>
      </w:pPr>
      <w:r w:rsidRPr="0013451E">
        <w:rPr>
          <w:sz w:val="24"/>
          <w:szCs w:val="24"/>
        </w:rPr>
        <w:t>linį ir specialiųjį  ugdymą. Lopšelis-darželis, tenkindamas vaiko, šeimos ir bendruomenės poreikius,</w:t>
      </w:r>
    </w:p>
    <w:p w:rsidR="00A50E12" w:rsidRPr="007F75E9" w:rsidRDefault="00A50E12" w:rsidP="00A50E12">
      <w:pPr>
        <w:jc w:val="both"/>
        <w:rPr>
          <w:sz w:val="24"/>
          <w:szCs w:val="24"/>
        </w:rPr>
      </w:pPr>
      <w:r w:rsidRPr="007F75E9">
        <w:rPr>
          <w:sz w:val="24"/>
          <w:szCs w:val="24"/>
        </w:rPr>
        <w:t xml:space="preserve">vykdo vaikų globos ir ugdymo funkcijas. Įstaigos struktūra apima ankstyvąjį, ikimokyklinį, priešmokyklinį ir specialųjį ugdymą.    </w:t>
      </w:r>
    </w:p>
    <w:p w:rsidR="00A50E12" w:rsidRPr="007F75E9" w:rsidRDefault="00A50E12" w:rsidP="00A50E12">
      <w:pPr>
        <w:jc w:val="both"/>
        <w:rPr>
          <w:sz w:val="24"/>
          <w:szCs w:val="24"/>
        </w:rPr>
      </w:pPr>
      <w:r w:rsidRPr="007F75E9">
        <w:rPr>
          <w:sz w:val="24"/>
          <w:szCs w:val="24"/>
        </w:rPr>
        <w:t xml:space="preserve">        2014 m. rugsėjo 1d. lopšelyje-darželyje veikė 11grupių: 2-ankstyvojo amžiaus, 6-ikimokyklinio amžiaus (2 jungtinės), 1-priešmokyklinio amžiaus, 2-spec.poreikių vaikams jungtinės grupės iš jų 1-priešmokyklinė.</w:t>
      </w:r>
    </w:p>
    <w:p w:rsidR="00A50E12" w:rsidRPr="0013451E" w:rsidRDefault="00A50E12" w:rsidP="00A50E12">
      <w:pPr>
        <w:tabs>
          <w:tab w:val="left" w:pos="13100"/>
        </w:tabs>
        <w:jc w:val="center"/>
        <w:rPr>
          <w:b/>
          <w:bCs/>
          <w:sz w:val="24"/>
          <w:szCs w:val="24"/>
        </w:rPr>
      </w:pPr>
      <w:r w:rsidRPr="0013451E">
        <w:rPr>
          <w:b/>
          <w:bCs/>
          <w:sz w:val="24"/>
          <w:szCs w:val="24"/>
        </w:rPr>
        <w:t>Grupių skaičiaus kitimas 2011m.-2014m.</w:t>
      </w:r>
    </w:p>
    <w:p w:rsidR="00A50E12" w:rsidRPr="0013451E" w:rsidRDefault="00A50E12" w:rsidP="00A50E12">
      <w:pPr>
        <w:tabs>
          <w:tab w:val="left" w:pos="13100"/>
        </w:tabs>
        <w:jc w:val="center"/>
        <w:rPr>
          <w:b/>
          <w:bCs/>
          <w:sz w:val="24"/>
          <w:szCs w:val="24"/>
        </w:rPr>
      </w:pPr>
      <w:r w:rsidRPr="0013451E">
        <w:rPr>
          <w:noProof/>
          <w:sz w:val="24"/>
          <w:szCs w:val="24"/>
          <w:lang w:val="en-US" w:eastAsia="en-US"/>
        </w:rPr>
        <w:drawing>
          <wp:inline distT="0" distB="0" distL="0" distR="0">
            <wp:extent cx="4620895" cy="1883410"/>
            <wp:effectExtent l="0" t="0" r="8255" b="2540"/>
            <wp:docPr id="411" name="Paveikslėlis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20895" cy="1883410"/>
                    </a:xfrm>
                    <a:prstGeom prst="rect">
                      <a:avLst/>
                    </a:prstGeom>
                    <a:noFill/>
                    <a:ln>
                      <a:noFill/>
                    </a:ln>
                  </pic:spPr>
                </pic:pic>
              </a:graphicData>
            </a:graphic>
          </wp:inline>
        </w:drawing>
      </w:r>
    </w:p>
    <w:p w:rsidR="007F75E9" w:rsidRDefault="00A50E12" w:rsidP="007F75E9">
      <w:pPr>
        <w:jc w:val="both"/>
        <w:rPr>
          <w:bCs/>
          <w:sz w:val="24"/>
          <w:szCs w:val="24"/>
        </w:rPr>
      </w:pPr>
      <w:r w:rsidRPr="0013451E">
        <w:rPr>
          <w:sz w:val="24"/>
          <w:szCs w:val="24"/>
        </w:rPr>
        <w:t xml:space="preserve">        2014 m. sąrašinis vaikų skaičius vidutiniškai buvo 170 vaikų. 2014m. sausio 1 d. etatų skaičius sudarė 59,99</w:t>
      </w:r>
      <w:r w:rsidRPr="0013451E">
        <w:rPr>
          <w:color w:val="FF6600"/>
          <w:sz w:val="24"/>
          <w:szCs w:val="24"/>
        </w:rPr>
        <w:t xml:space="preserve"> </w:t>
      </w:r>
      <w:r w:rsidRPr="0013451E">
        <w:rPr>
          <w:sz w:val="24"/>
          <w:szCs w:val="24"/>
        </w:rPr>
        <w:t>et. Lopšelyje-darželyje dirba 58 darbuotojai , iš jų 30 mokytojai ir pagalbos mokiniui specialistai. 5 pedagogai-įgiję metodininko kvalifikacinę kategoriją, 21 pedagogas-vyresniąją  kvalifikacinę kategoriją, 4 pedagogai su baziniu išsilavinimu. Kolektyvas pamažu atsijaunina dirba  2 auklėtojos jaunos specialistės baigusios Panevėžio kolegiją ir tęsia studijas Vilniaus ir Klaipėdos universitetuose.  Abu vadovai yra įgiję III vadybinę kvalifikacinę kategoriją. 22 mokytojai yra įgiję aukštąjį universitetinį išsilavinimą.</w:t>
      </w:r>
      <w:r w:rsidRPr="0013451E">
        <w:rPr>
          <w:b/>
          <w:bCs/>
          <w:sz w:val="24"/>
          <w:szCs w:val="24"/>
        </w:rPr>
        <w:t xml:space="preserve"> </w:t>
      </w:r>
      <w:r w:rsidRPr="0013451E">
        <w:rPr>
          <w:bCs/>
          <w:sz w:val="24"/>
          <w:szCs w:val="24"/>
        </w:rPr>
        <w:t>Psichologo asistentas baigė Kauno Vytauto Didžiojo universiteto magistro laipsnį.</w:t>
      </w:r>
    </w:p>
    <w:p w:rsidR="007F75E9" w:rsidRDefault="007F75E9" w:rsidP="007F75E9">
      <w:pPr>
        <w:jc w:val="both"/>
        <w:rPr>
          <w:bCs/>
          <w:sz w:val="24"/>
          <w:szCs w:val="24"/>
        </w:rPr>
      </w:pPr>
    </w:p>
    <w:p w:rsidR="007F75E9" w:rsidRDefault="007F75E9" w:rsidP="007F75E9">
      <w:pPr>
        <w:jc w:val="both"/>
        <w:rPr>
          <w:bCs/>
          <w:sz w:val="24"/>
          <w:szCs w:val="24"/>
        </w:rPr>
      </w:pPr>
    </w:p>
    <w:p w:rsidR="007F75E9" w:rsidRDefault="007F75E9" w:rsidP="007F75E9">
      <w:pPr>
        <w:jc w:val="both"/>
        <w:rPr>
          <w:bCs/>
          <w:sz w:val="24"/>
          <w:szCs w:val="24"/>
        </w:rPr>
      </w:pPr>
    </w:p>
    <w:p w:rsidR="00A50E12" w:rsidRPr="0013451E" w:rsidRDefault="00A50E12" w:rsidP="007F75E9">
      <w:pPr>
        <w:jc w:val="center"/>
        <w:rPr>
          <w:b/>
          <w:sz w:val="24"/>
          <w:szCs w:val="24"/>
        </w:rPr>
      </w:pPr>
      <w:r w:rsidRPr="0013451E">
        <w:rPr>
          <w:b/>
          <w:sz w:val="24"/>
          <w:szCs w:val="24"/>
        </w:rPr>
        <w:t>Mokytojų ir pagalbos mokiniui specialistų kvalifikacija 2011m.-2014m.</w:t>
      </w:r>
    </w:p>
    <w:p w:rsidR="00A50E12" w:rsidRPr="0013451E" w:rsidRDefault="00A50E12" w:rsidP="00A50E12">
      <w:pPr>
        <w:jc w:val="center"/>
        <w:rPr>
          <w:b/>
          <w:bCs/>
          <w:sz w:val="24"/>
          <w:szCs w:val="24"/>
        </w:rPr>
      </w:pPr>
      <w:r w:rsidRPr="0013451E">
        <w:rPr>
          <w:noProof/>
          <w:sz w:val="24"/>
          <w:szCs w:val="24"/>
          <w:lang w:val="en-US" w:eastAsia="en-US"/>
        </w:rPr>
        <w:drawing>
          <wp:inline distT="0" distB="0" distL="0" distR="0">
            <wp:extent cx="4620895" cy="1993265"/>
            <wp:effectExtent l="0" t="0" r="8255" b="6985"/>
            <wp:docPr id="410" name="Diagrama 4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50E12" w:rsidRPr="0013451E" w:rsidRDefault="00A50E12" w:rsidP="00A50E12">
      <w:pPr>
        <w:jc w:val="both"/>
        <w:rPr>
          <w:sz w:val="24"/>
          <w:szCs w:val="24"/>
        </w:rPr>
      </w:pPr>
      <w:r w:rsidRPr="0013451E">
        <w:rPr>
          <w:sz w:val="24"/>
          <w:szCs w:val="24"/>
        </w:rPr>
        <w:t xml:space="preserve">   2014 m. lopšelis – darželis ,,Vaikystė“ dirbo vadovaujantis 2014-2016 m. įstaigos strateginiu planu, 2014 metų veiklos programa, Lietuvos Respublikos švietimo ir mokslo ministerijos teisės aktais,</w:t>
      </w:r>
    </w:p>
    <w:p w:rsidR="00A50E12" w:rsidRPr="0013451E" w:rsidRDefault="00A50E12" w:rsidP="00A50E12">
      <w:pPr>
        <w:jc w:val="both"/>
        <w:rPr>
          <w:sz w:val="24"/>
          <w:szCs w:val="24"/>
        </w:rPr>
      </w:pPr>
      <w:r w:rsidRPr="0013451E">
        <w:rPr>
          <w:sz w:val="24"/>
          <w:szCs w:val="24"/>
        </w:rPr>
        <w:t>Panevėžio miesto savivaldybės teisės aktais. Buvo išsikėlęs prioritetus: 1.Saugios ir sveikos gyvensenos ugdymas. 2.Kūrybiškas pedagogas - kūrybiškas vaikas. 3. Bendruomenės aktyvinimas, siekiant bendrų tikslų. Lopšelis-darželis „Vaikystė“ įgyvendino Ikimokyklinio ir priešmokyklinio ugdymo programas, daug dėmesio skyrė vaikų sveikatai ir saviraiškai, bei kultūrinių higieninių įgūdžių ugdymui. Nepamiršti buvo ir ugdytiniai, turintys specialiuosius ugdymo(si) poreikius.  Visus metus buvo ieškoma būdų ir galimybių gerinti vaikų lankomumą, bendradarbiavimą su tėvais, buvo skatinamas pedagogų iniciatyvumas, novatoriškumas, plėtojama vaikų sveikatinimo veikla, kuriamos optimalios sąlygos vaikų ugdymui.</w:t>
      </w:r>
      <w:r w:rsidRPr="0013451E">
        <w:rPr>
          <w:bCs/>
          <w:sz w:val="24"/>
          <w:szCs w:val="24"/>
        </w:rPr>
        <w:t xml:space="preserve">  </w:t>
      </w:r>
    </w:p>
    <w:p w:rsidR="00A50E12" w:rsidRPr="0013451E" w:rsidRDefault="00A50E12" w:rsidP="00A50E12">
      <w:pPr>
        <w:tabs>
          <w:tab w:val="left" w:pos="13100"/>
        </w:tabs>
        <w:jc w:val="both"/>
        <w:rPr>
          <w:bCs/>
          <w:sz w:val="24"/>
          <w:szCs w:val="24"/>
        </w:rPr>
      </w:pPr>
      <w:r w:rsidRPr="0013451E">
        <w:rPr>
          <w:bCs/>
          <w:sz w:val="24"/>
          <w:szCs w:val="24"/>
        </w:rPr>
        <w:t xml:space="preserve">         Įstaigos pedagogai  iniciatyvūs, padėjo telkti bendruomenės narius įstaigos kultūros vertybėms puoselėti, skleidė informaciją ugdytinių tėvams. Pasikeitė bendruomenės narių požiūriai ir įsitikinimai bei tarpusavio bendravimo stilius, padidėjo pedagogų meistriškumas, atsakomybė, išradingumas, saviraiška, sutvirtėjo praktinio darbo įgūdžiai, o saviugda tapo poreikiu.</w:t>
      </w:r>
    </w:p>
    <w:p w:rsidR="00A50E12" w:rsidRPr="0013451E" w:rsidRDefault="00A50E12" w:rsidP="00A50E12">
      <w:pPr>
        <w:tabs>
          <w:tab w:val="left" w:pos="13100"/>
        </w:tabs>
        <w:jc w:val="both"/>
        <w:rPr>
          <w:bCs/>
          <w:sz w:val="24"/>
          <w:szCs w:val="24"/>
        </w:rPr>
      </w:pPr>
      <w:r w:rsidRPr="0013451E">
        <w:rPr>
          <w:bCs/>
          <w:sz w:val="24"/>
          <w:szCs w:val="24"/>
        </w:rPr>
        <w:t xml:space="preserve">          Praėjusių metų strateginiai tikslai – vaiko gebėjimų plėtojimas, tenkinant jo svarbiausius fizinius, socialinius, emocinius poreikius, skatinti vaiką ugdytis tautinę savimonę, sąlygų sudarymas tolesniam sėkmingam mokymuisi mokykloje,</w:t>
      </w:r>
      <w:r w:rsidRPr="0013451E">
        <w:rPr>
          <w:sz w:val="24"/>
          <w:szCs w:val="24"/>
        </w:rPr>
        <w:t xml:space="preserve"> saugios, sveikos, judėjimą skatinančios aplinko kūrimas.</w:t>
      </w:r>
      <w:r w:rsidRPr="0013451E">
        <w:rPr>
          <w:bCs/>
          <w:sz w:val="24"/>
          <w:szCs w:val="24"/>
        </w:rPr>
        <w:t xml:space="preserve"> Rezultatai – sveikatinimo priemonės buvo giliau išanalizuojamos su tėvais ir efektyviau panaudojamos atsižvelgiant į vaiko fizines galias bei vaiko poreikius, pedagogai buvo suinteresuoti ieškoti efektyvesnių priemonių vaikų sveikatinimo srityje. Tėvai gavo žinių apie įvairias ugdymo formas, ugdytojai per įvairių problemų sprendimą padėjo vaikų kultūrai ir individualybei plėtotis, vaikai suprato, kad sveikata yra turtas ir ja reikia rūpintis pačiam. Pagerėjo vaikų savijauta, emocinė ir fizinė sveikata, bei sąlygos ugdomajai veiklai. Per meninę veiklą atsiskleidė vaiko asmenybė. Vaikai domėjosi savo krašto istorija, tradicijomis, išsiugdė pagarba gamtai ir gyvybei. Vaikai įnešė savo kūrybos dalelę į  bendruomenės gyvenimą.</w:t>
      </w:r>
    </w:p>
    <w:p w:rsidR="00A50E12" w:rsidRPr="0013451E" w:rsidRDefault="00A50E12" w:rsidP="00A50E12">
      <w:pPr>
        <w:jc w:val="both"/>
        <w:rPr>
          <w:sz w:val="24"/>
          <w:szCs w:val="24"/>
        </w:rPr>
      </w:pPr>
      <w:r w:rsidRPr="0013451E">
        <w:rPr>
          <w:sz w:val="24"/>
          <w:szCs w:val="24"/>
        </w:rPr>
        <w:t xml:space="preserve">   2014 m. darželyje veikė  1 priešmokyklinio amžiaus vaikų grupė. Įstaigoje veikė 2  ankstyvojo amžiaus ir 6 ikimokyklinio amžiaus grupės ir 2 spec.por. vaikams. Iš viso 11 grupių.   2014 m. įstaigoje teikė paslaugas 3 logopedai: 2 logopedai teikė pagalbą bendro ugdymo ugdytiniams, 1- spec.por. poreikių  vaikams. Logopedo pagalba buvo teikta 61</w:t>
      </w:r>
      <w:r w:rsidRPr="0013451E">
        <w:rPr>
          <w:color w:val="FF0000"/>
          <w:sz w:val="24"/>
          <w:szCs w:val="24"/>
        </w:rPr>
        <w:t xml:space="preserve"> </w:t>
      </w:r>
      <w:r w:rsidRPr="0013451E">
        <w:rPr>
          <w:sz w:val="24"/>
          <w:szCs w:val="24"/>
        </w:rPr>
        <w:t>ugdytiniui. Kalbos sutrikimai pilnai pašalinti 9 ugdytinių, 53</w:t>
      </w:r>
      <w:r w:rsidRPr="0013451E">
        <w:rPr>
          <w:color w:val="FF0000"/>
          <w:sz w:val="24"/>
          <w:szCs w:val="24"/>
        </w:rPr>
        <w:t xml:space="preserve"> </w:t>
      </w:r>
      <w:r w:rsidRPr="0013451E">
        <w:rPr>
          <w:sz w:val="24"/>
          <w:szCs w:val="24"/>
        </w:rPr>
        <w:t>ugdytiniams kalba ištaisyta dalinai.</w:t>
      </w:r>
      <w:r w:rsidRPr="0013451E">
        <w:rPr>
          <w:color w:val="FF0000"/>
          <w:sz w:val="24"/>
          <w:szCs w:val="24"/>
        </w:rPr>
        <w:t xml:space="preserve"> </w:t>
      </w:r>
      <w:r w:rsidRPr="0013451E">
        <w:rPr>
          <w:sz w:val="24"/>
          <w:szCs w:val="24"/>
        </w:rPr>
        <w:t>Dar su spec.poreikių vaikais dirbo 2 spec.pedagogai, 1 judesio korekcijos pedagogas, 1 kineziterapeutas, 1 mokytojo padėjėjas. Psichologo asistentas suteikė 230</w:t>
      </w:r>
      <w:r w:rsidRPr="0013451E">
        <w:rPr>
          <w:color w:val="FF0000"/>
          <w:sz w:val="24"/>
          <w:szCs w:val="24"/>
        </w:rPr>
        <w:t xml:space="preserve"> </w:t>
      </w:r>
      <w:r w:rsidRPr="0013451E">
        <w:rPr>
          <w:sz w:val="24"/>
          <w:szCs w:val="24"/>
        </w:rPr>
        <w:t>konsultacijas vaikams, 15</w:t>
      </w:r>
      <w:r w:rsidRPr="0013451E">
        <w:rPr>
          <w:color w:val="FF0000"/>
          <w:sz w:val="24"/>
          <w:szCs w:val="24"/>
        </w:rPr>
        <w:t xml:space="preserve"> </w:t>
      </w:r>
      <w:r w:rsidRPr="0013451E">
        <w:rPr>
          <w:sz w:val="24"/>
          <w:szCs w:val="24"/>
        </w:rPr>
        <w:t xml:space="preserve">tėvams, suorganizavo „Savaitė be patyčių“renginį vyresniųjų grupių vaikams. Vienas iš strateginių tikslų buvo </w:t>
      </w:r>
      <w:r w:rsidRPr="0013451E">
        <w:rPr>
          <w:sz w:val="24"/>
          <w:szCs w:val="24"/>
          <w:lang w:val="pl-PL"/>
        </w:rPr>
        <w:t xml:space="preserve">ugdymo individualizavimas atsižvelgiant į vaiko poreikius, gebėjimus. </w:t>
      </w:r>
      <w:r w:rsidRPr="0013451E">
        <w:rPr>
          <w:color w:val="000000"/>
          <w:sz w:val="24"/>
          <w:szCs w:val="24"/>
          <w:lang w:val="pl-PL"/>
        </w:rPr>
        <w:t>Specialiojo ugdymo priemonių taikymas konkretiems vaikams.</w:t>
      </w:r>
      <w:r w:rsidRPr="0013451E">
        <w:rPr>
          <w:sz w:val="24"/>
          <w:szCs w:val="24"/>
        </w:rPr>
        <w:t xml:space="preserve">Daug dėmesio specialistai skyrė spec.poreikių turintiems vaikams. Vaikai buvo ugdomi sudarant individualias ugdymo programas. </w:t>
      </w:r>
    </w:p>
    <w:p w:rsidR="00A50E12" w:rsidRPr="0013451E" w:rsidRDefault="00A50E12" w:rsidP="00A50E12">
      <w:pPr>
        <w:jc w:val="both"/>
        <w:rPr>
          <w:sz w:val="24"/>
          <w:szCs w:val="24"/>
        </w:rPr>
      </w:pPr>
      <w:r w:rsidRPr="0013451E">
        <w:rPr>
          <w:sz w:val="24"/>
          <w:szCs w:val="24"/>
        </w:rPr>
        <w:t xml:space="preserve">    Strateginiai tikslai buvo įgyvendinami vykdant 2014m. veiklos planą „Švietimo ir ugdymo programa“. Parengti priešmokyklinio ugdymo programos ugdymo planai. Ugdymo procese vadovaujamės darželio ikimokyklinio ugdymo programa ,,Vaikystė lyg margas drugelis“.  Vykdoma muzikinių gebėjimų turinčių vaikų ugdymo programa ,,Sveika, dainele“. Priešmokyklinio amžiaus vaikai dalyvauja tarptautinėje vaikų socialinių įgūdžių ugdymo programoje ,,Zipio draugai“, kuri moko vaikus geriau pažinti save, kitus ir rasti problemų sprendimo būdus. Siekėme, kad vaikui darželyje būtų įdomu, saugu, jauku kartu, kad buvimas darželyje duotų naudos vaiko poreikių plėtojimuisi, skatintų naujų poreikių atsiradimą, užtikrintų vaiko gebėjimų nuoseklų ugdymą(si). </w:t>
      </w:r>
    </w:p>
    <w:p w:rsidR="00A50E12" w:rsidRPr="0013451E" w:rsidRDefault="00A50E12" w:rsidP="00A50E12">
      <w:pPr>
        <w:jc w:val="both"/>
        <w:rPr>
          <w:sz w:val="24"/>
          <w:szCs w:val="24"/>
        </w:rPr>
      </w:pPr>
      <w:r w:rsidRPr="0013451E">
        <w:rPr>
          <w:sz w:val="24"/>
          <w:szCs w:val="24"/>
        </w:rPr>
        <w:t xml:space="preserve">  Ugdant vaikus buvo vadovaujamasi aktyvumo, demokratiškumo, prieinamumo, humaniškumo, gyvybingumo, saugumo, lankstumo, tęstinumo, integralumo, tautiškumo, socialumo, nediskriminavimo, bendradarbiavimo principais. </w:t>
      </w:r>
    </w:p>
    <w:p w:rsidR="00A50E12" w:rsidRPr="0013451E" w:rsidRDefault="00A50E12" w:rsidP="00A50E12">
      <w:pPr>
        <w:jc w:val="both"/>
        <w:rPr>
          <w:color w:val="FF0000"/>
          <w:sz w:val="24"/>
          <w:szCs w:val="24"/>
        </w:rPr>
      </w:pPr>
      <w:r w:rsidRPr="0013451E">
        <w:rPr>
          <w:sz w:val="24"/>
          <w:szCs w:val="24"/>
        </w:rPr>
        <w:t xml:space="preserve">      Priešmokyklinis ugdymas organizuotas vadovaujantis Lietuvos Respublikos Švietimo įstatymu, vyriausybės nutarimais, Priešmokyklinio ugdymo programos vykdymo tvarkos aprašu,  vadovaujantis patvirtintu Lietuvos Respublikos švietimo ir mokslo ministro 2013 m. lapkričio 21 d. įsakymu Nr. 1106;  </w:t>
      </w:r>
      <w:r w:rsidRPr="0013451E">
        <w:rPr>
          <w:sz w:val="24"/>
          <w:szCs w:val="24"/>
          <w:lang w:eastAsia="en-US"/>
        </w:rPr>
        <w:t xml:space="preserve"> </w:t>
      </w:r>
      <w:r w:rsidRPr="0013451E">
        <w:rPr>
          <w:i/>
          <w:sz w:val="24"/>
          <w:szCs w:val="24"/>
        </w:rPr>
        <w:t>Mokslo metų pradinio ugdymo programos bendraisiais ugdymo planais</w:t>
      </w:r>
      <w:r w:rsidRPr="0013451E">
        <w:rPr>
          <w:sz w:val="24"/>
          <w:szCs w:val="24"/>
        </w:rPr>
        <w:t xml:space="preserve">, patvirtintais Lietuvos Respublikos švietimo ir mokslo ministro 2013 m. gegužės 27 d. įsakymu Nr. V-460; </w:t>
      </w:r>
      <w:r w:rsidRPr="0013451E">
        <w:rPr>
          <w:i/>
          <w:sz w:val="24"/>
          <w:szCs w:val="24"/>
        </w:rPr>
        <w:t>Priešmokyklinio ugdymo bendrąja  programa</w:t>
      </w:r>
      <w:r w:rsidRPr="0013451E">
        <w:rPr>
          <w:sz w:val="24"/>
          <w:szCs w:val="24"/>
        </w:rPr>
        <w:t xml:space="preserve">, patvirtinta Lietuvos Respublikos  švietimo ir mokslo ministro 2014m. rugsėjo 02 d. įsakymu Nr.V-779;  </w:t>
      </w:r>
      <w:r w:rsidRPr="0013451E">
        <w:rPr>
          <w:i/>
          <w:sz w:val="24"/>
          <w:szCs w:val="24"/>
        </w:rPr>
        <w:t>Švietimo aprūpinimo standartais</w:t>
      </w:r>
      <w:r w:rsidRPr="0013451E">
        <w:rPr>
          <w:sz w:val="24"/>
          <w:szCs w:val="24"/>
        </w:rPr>
        <w:t xml:space="preserve">, patvirtintais Lietuvos Respublikos švietimo ir mokslo ministro 2011 m.  gruodžio 12 d. įsakymu Nr. V-2368; </w:t>
      </w:r>
      <w:r w:rsidRPr="0013451E">
        <w:rPr>
          <w:i/>
          <w:sz w:val="24"/>
          <w:szCs w:val="24"/>
        </w:rPr>
        <w:t>Priešmokyklinio ugdymo organizavimo modelių aprašu</w:t>
      </w:r>
      <w:r w:rsidRPr="0013451E">
        <w:rPr>
          <w:sz w:val="24"/>
          <w:szCs w:val="24"/>
        </w:rPr>
        <w:t xml:space="preserve">, patvirtintu Lietuvos Respublikos švietimo ir mokslo  ministro 2003 m. spalio  29 d. įsakymu Nr. ISAK-1478; </w:t>
      </w:r>
      <w:r w:rsidRPr="0013451E">
        <w:rPr>
          <w:i/>
          <w:sz w:val="24"/>
          <w:szCs w:val="24"/>
        </w:rPr>
        <w:t>Lietuvos Higienos norma HN 75</w:t>
      </w:r>
      <w:r w:rsidRPr="0013451E">
        <w:rPr>
          <w:sz w:val="24"/>
          <w:szCs w:val="24"/>
        </w:rPr>
        <w:t xml:space="preserve"> : 2010 ,,Įstaiga, vykdanti ikimokyklinio ir (ar) priešmokyklinio ugdymo programą. Bendrieji sveikatos saugos reikalavimai“, patvirtinta 2010-04-22 LR Sveikatos apsaugos ministro įsakymu Nr. V-313.Panevėžio miesto savivaldybės teisės aktais, reglamentuojančiais priešmokyklinio amžiaus vaikų ugdymą. </w:t>
      </w:r>
    </w:p>
    <w:p w:rsidR="00A50E12" w:rsidRPr="0013451E" w:rsidRDefault="00A50E12" w:rsidP="00A50E12">
      <w:pPr>
        <w:jc w:val="both"/>
        <w:rPr>
          <w:sz w:val="24"/>
          <w:szCs w:val="24"/>
        </w:rPr>
      </w:pPr>
      <w:r w:rsidRPr="0013451E">
        <w:rPr>
          <w:sz w:val="24"/>
          <w:szCs w:val="24"/>
        </w:rPr>
        <w:t xml:space="preserve">      </w:t>
      </w:r>
      <w:r w:rsidRPr="007F75E9">
        <w:rPr>
          <w:sz w:val="24"/>
          <w:szCs w:val="24"/>
        </w:rPr>
        <w:t xml:space="preserve">2014m. rugsėjo 1 d. lopšelyje- darželyje sukomplektuotos 2 priešmokyklinio ugdymo grupės, iš jų 1 spec.por. mišri. Jose ugdomi  30 priešmokyklinio amžiaus vaikų. Mišrioje ikimokyklinėje grupėje ugdomi 5 priešmokyklinio amžiaus vaikai. Spec.poreikių priešmokyklinėje mišrioje vaikų grupėje ugdomi 5 priešmokyklinio amžiaus vaikai. Priešmokyklinė grupė dirba pagal VII priešmokyklinio ugdymo modelį, 10,80 val.ir XIII* ugdymo modelį 24val.  Nuo 2014-09-01 įstaigoje ugdomi </w:t>
      </w:r>
      <w:r w:rsidRPr="0013451E">
        <w:rPr>
          <w:sz w:val="24"/>
          <w:szCs w:val="24"/>
        </w:rPr>
        <w:t xml:space="preserve">30 priešmokyklinio amžiaus vaikų. 2014 m. priešmokyklinio ugdymo programą baigė ir į pirmąsias klases išėjo 28 priešmokyklinio amžiaus vaikai. </w:t>
      </w:r>
    </w:p>
    <w:p w:rsidR="00A50E12" w:rsidRPr="0013451E" w:rsidRDefault="00A50E12" w:rsidP="00A50E12">
      <w:pPr>
        <w:jc w:val="both"/>
        <w:rPr>
          <w:color w:val="993300"/>
          <w:sz w:val="24"/>
          <w:szCs w:val="24"/>
        </w:rPr>
      </w:pPr>
      <w:r w:rsidRPr="0013451E">
        <w:rPr>
          <w:sz w:val="24"/>
          <w:szCs w:val="24"/>
        </w:rPr>
        <w:t xml:space="preserve">   Stiprinama stebėsenos sistema, padedanti iškelti bendrosios būklės gerinimo uždavinius ir vertinanti strateginių siekių įgyvendinimo sėkmę. Į planavimą siekiama įtraukti visą lopšelio–darželio bendruomenę. Švietimo kokybės vertinimą atliekame vertindami ugdymo pokyčius. Lopšelio–darželio veikla grindžiama visų bendruomenės narių bendravimu ir bendradarbiavimu. Sukurta ir nuolat atnaujinama įstaigos internetinė svetainė. Turėdami kuo pasidžiaugti įvairias naujienas talpinome internetinėje svetainėje. </w:t>
      </w:r>
    </w:p>
    <w:p w:rsidR="00A50E12" w:rsidRPr="0013451E" w:rsidRDefault="00A50E12" w:rsidP="00A50E12">
      <w:pPr>
        <w:jc w:val="both"/>
        <w:rPr>
          <w:sz w:val="24"/>
          <w:szCs w:val="24"/>
        </w:rPr>
      </w:pPr>
      <w:r w:rsidRPr="0013451E">
        <w:rPr>
          <w:sz w:val="24"/>
          <w:szCs w:val="24"/>
        </w:rPr>
        <w:t xml:space="preserve">     Programos įgyvendinimo sėkmė priklauso nuo mokytojo ir jo gebėjimo planuoti ir organizuoti ugdymo procesą, pasirinkti tinkamus ugdymo metodus, ugdymo turinį, priemones ir taikyti ugdytinių ugdymosi pažangos vertinimo metodus.  Visa tai susiję su mokytojo noru  plėsti savo žinių bagažą. Žinios pasiekiamos nuolat mokantis. Pedagogai siekė aukštesnės vaikų ugdymo kokybės, taikydami kvalifikaciniuose kursuose ir seminaruose įgytas žinias ugdomajame procese, dalyvaudami Europos sąjungos, respublikos, miesto ir mokyklos edukaciniuose projektuose. Iš viso įstaigos pedagogai dalyvavo  įvairiuose  kursuose  ir seminaruose 293.5d.Vienam pedagogui tenka 9.8d. </w:t>
      </w:r>
    </w:p>
    <w:p w:rsidR="00A50E12" w:rsidRPr="0013451E" w:rsidRDefault="00A50E12" w:rsidP="00A50E12">
      <w:pPr>
        <w:jc w:val="both"/>
        <w:rPr>
          <w:sz w:val="24"/>
          <w:szCs w:val="24"/>
        </w:rPr>
      </w:pPr>
      <w:r w:rsidRPr="0013451E">
        <w:rPr>
          <w:sz w:val="24"/>
          <w:szCs w:val="24"/>
        </w:rPr>
        <w:t xml:space="preserve">   Pedagogai ieškojo naujų ugdymo būdų ir metodų, metodinių pasitarimų, mokytojų tarybos posėdžių metu dalinosi darbo patirtimi, vedė seminarus miesto pedagogams. Buvome surengę diskusiją prie apskrito stalo su Panevėžio specialiosios mokyklos – daugiafunkcio centro mokytojais. Pedagogai diskutavo  apie bendrosios motorikos korekciją ikimokyklinio amžiaus vaikams. Nagrinėjo pasiekimų rezultatus. Naujos patirties taikymas leidžia siekti geresnės darbo kokybės.</w:t>
      </w:r>
    </w:p>
    <w:p w:rsidR="00A50E12" w:rsidRPr="0013451E" w:rsidRDefault="00A50E12" w:rsidP="00A50E12">
      <w:pPr>
        <w:jc w:val="both"/>
        <w:rPr>
          <w:sz w:val="24"/>
          <w:szCs w:val="24"/>
        </w:rPr>
      </w:pPr>
      <w:r w:rsidRPr="0013451E">
        <w:rPr>
          <w:sz w:val="24"/>
          <w:szCs w:val="24"/>
        </w:rPr>
        <w:t xml:space="preserve">    Ikimokyklinio, priešmokyklinio ir spec.poreikių  grupių vaikai kartu su auklėtojais dalyvavo tarptautiniuose,  šalies, miesto, respublikiniuose projektuose, akcijose, konkursuose, edukacinėse išvykose, šventėse ir renginiuose. Ugdytiniai yra tarptautinių, respublikos ir miesto švenčių, projektų, konkursų ir varžybų nugalėtojai, prizininkai ir dalyviai. Siekdami stiprinti prevencinę pagalbą, įstaigoje organizavome daug įvairių akcijų, konkursų, varžybų, sistemingai vykdėme tėvų šviet</w:t>
      </w:r>
      <w:r w:rsidR="007F75E9">
        <w:rPr>
          <w:sz w:val="24"/>
          <w:szCs w:val="24"/>
        </w:rPr>
        <w:t xml:space="preserve">imą pagalbos vaikams klausimais </w:t>
      </w:r>
      <w:r w:rsidRPr="0013451E">
        <w:rPr>
          <w:sz w:val="24"/>
          <w:szCs w:val="24"/>
        </w:rPr>
        <w:t xml:space="preserve">Panevėžio policijos komisariate, bibliotekoje, knygyne Pegasas, Gamtos mokykloje. Buvo formuojamas teigiamas požiūris į gamtą, gyvybę, puoselėjamas ekologinis ugdymas, vaikų noras mylėti, saugoti, globoti.  </w:t>
      </w:r>
    </w:p>
    <w:p w:rsidR="00A50E12" w:rsidRPr="0013451E" w:rsidRDefault="00A50E12" w:rsidP="00A50E12">
      <w:pPr>
        <w:jc w:val="both"/>
        <w:rPr>
          <w:color w:val="FF0000"/>
          <w:sz w:val="24"/>
          <w:szCs w:val="24"/>
        </w:rPr>
      </w:pPr>
      <w:r w:rsidRPr="0013451E">
        <w:rPr>
          <w:color w:val="FF0000"/>
          <w:sz w:val="24"/>
          <w:szCs w:val="24"/>
        </w:rPr>
        <w:t xml:space="preserve">          </w:t>
      </w:r>
      <w:r w:rsidRPr="0013451E">
        <w:rPr>
          <w:sz w:val="24"/>
          <w:szCs w:val="24"/>
        </w:rPr>
        <w:t>Vyksta bendravimas ir bendradarbiavimas su tėvais, socialiniais partneriais, mikrorajono ikimokyklinėmis įstaigomis. Dalyvaujam  bendrose šventėse, aplinkos tvarkymo akcijoje, rengiamos  vaikų ir tėvų darbų parodos. Įstaigos veiksmų bei rezultatų analizė, padėjo formuoti ir įstaigos įvaizdį, visą kultūrą. Sistemingai organizuojame vaikų darbų parodas Panevėžio apskrities Gabrielės Petkevičaitės –Bitės bibliotekos Vaikų ir jaunimo literatūros centre.</w:t>
      </w:r>
      <w:r w:rsidRPr="0013451E">
        <w:rPr>
          <w:color w:val="FF0000"/>
          <w:sz w:val="24"/>
          <w:szCs w:val="24"/>
        </w:rPr>
        <w:t xml:space="preserve"> </w:t>
      </w:r>
      <w:r w:rsidRPr="0013451E">
        <w:rPr>
          <w:sz w:val="24"/>
          <w:szCs w:val="24"/>
        </w:rPr>
        <w:t>Vaikų ugdymas plėtojamas kūrybinio - kompleksinio ugdymo metodu, organizuojant integruotas ugdymo veiklas. Pedagogai  taikė projektų metodą. Tai sisteminga, suplanuota darbo forma, pasižyminti vertinimu ir rezultatais. Projektų metodo esmė – vaikų pažintinių gebėjimų ugdymas, savarankiškas žinių konstravimas, orientavimasis informacinėje visuomenėje, kritinio ir kūrybinio mąstymo ugdymas. Tai pedagogo inspiruota veikla, kurioje glūdi vaikui nematomi, tačiau pedagogo gerai apgalvoti ugdomieji tikslai. Projektų metodas visada orientuotas į vaikų savarankišką veiklą. Buvo vykdoma ilgalaikiai projektai.</w:t>
      </w:r>
      <w:r w:rsidRPr="0013451E">
        <w:rPr>
          <w:color w:val="FF0000"/>
          <w:sz w:val="24"/>
          <w:szCs w:val="24"/>
        </w:rPr>
        <w:t xml:space="preserve">      </w:t>
      </w:r>
      <w:r w:rsidRPr="0013451E">
        <w:rPr>
          <w:sz w:val="24"/>
          <w:szCs w:val="24"/>
        </w:rPr>
        <w:t xml:space="preserve"> </w:t>
      </w:r>
    </w:p>
    <w:p w:rsidR="00A50E12" w:rsidRPr="0013451E" w:rsidRDefault="00A50E12" w:rsidP="00A50E12">
      <w:pPr>
        <w:rPr>
          <w:sz w:val="24"/>
          <w:szCs w:val="24"/>
        </w:rPr>
      </w:pPr>
      <w:r w:rsidRPr="0013451E">
        <w:rPr>
          <w:sz w:val="24"/>
          <w:szCs w:val="24"/>
        </w:rPr>
        <w:t>Lopšelis-darželis dalyvauja ES ir nacionalinio biudžeto lėšomis finansuojamoje programoje ,,Pienas vaikams“ ir Europos Bendrijos finansuojamoje programoje ,,Vaisių vartojimo skatinimo mokyklose programa“.</w:t>
      </w:r>
    </w:p>
    <w:p w:rsidR="00A50E12" w:rsidRPr="0013451E" w:rsidRDefault="00A50E12" w:rsidP="00A50E12">
      <w:pPr>
        <w:jc w:val="both"/>
        <w:rPr>
          <w:sz w:val="24"/>
          <w:szCs w:val="24"/>
        </w:rPr>
      </w:pPr>
      <w:r w:rsidRPr="0013451E">
        <w:rPr>
          <w:sz w:val="24"/>
          <w:szCs w:val="24"/>
        </w:rPr>
        <w:t xml:space="preserve">     Rūpinomės žmoniškųjų išteklių vadyba. Padėjome darbuotojams realizuoti savo galimybes įgyvendinant ugdymo turinio naujoves, siekiant kokybiško ikimokyklinio, specialiojo  ir priešmokyklinio amžiaus vaikų ugdymo. </w:t>
      </w:r>
    </w:p>
    <w:p w:rsidR="00A50E12" w:rsidRPr="0013451E" w:rsidRDefault="00A50E12" w:rsidP="00A50E12">
      <w:pPr>
        <w:jc w:val="both"/>
        <w:rPr>
          <w:sz w:val="24"/>
          <w:szCs w:val="24"/>
        </w:rPr>
      </w:pPr>
      <w:r w:rsidRPr="0013451E">
        <w:rPr>
          <w:sz w:val="24"/>
          <w:szCs w:val="24"/>
        </w:rPr>
        <w:t xml:space="preserve">    Finansiniai ištekliai gaunami iš Panevėžio miesto savivaldybės biudžeto, specialiosios lėšos įstaigos reikmėms ir maitinimui, mokinio krepšelio lėšos.   2013m. metinės veiklos programos ,,Švietimo ir ugdymo programa“ įgyvendinimui buvo skirta 1731tūkst.Lt.Lt. Finansiniai ištekliai buvo naudojami tikslingai, materialinė bazė turtinama pagal galimybes.</w:t>
      </w:r>
    </w:p>
    <w:p w:rsidR="00A50E12" w:rsidRPr="0013451E" w:rsidRDefault="00A50E12" w:rsidP="00263D40">
      <w:pPr>
        <w:numPr>
          <w:ilvl w:val="0"/>
          <w:numId w:val="71"/>
        </w:numPr>
        <w:spacing w:after="0" w:line="240" w:lineRule="auto"/>
        <w:jc w:val="center"/>
        <w:rPr>
          <w:b/>
          <w:sz w:val="24"/>
          <w:szCs w:val="24"/>
        </w:rPr>
      </w:pPr>
      <w:r w:rsidRPr="0013451E">
        <w:rPr>
          <w:b/>
          <w:sz w:val="24"/>
          <w:szCs w:val="24"/>
        </w:rPr>
        <w:t>ĮSTAIGOS VEIKLAI ĮTAKOS TURĖJUSIŲ VEIKSNIŲ APŽVALGA</w:t>
      </w:r>
    </w:p>
    <w:p w:rsidR="007F75E9" w:rsidRDefault="007F75E9" w:rsidP="00A50E12">
      <w:pPr>
        <w:rPr>
          <w:b/>
          <w:sz w:val="24"/>
          <w:szCs w:val="24"/>
        </w:rPr>
      </w:pPr>
    </w:p>
    <w:p w:rsidR="00A50E12" w:rsidRPr="0013451E" w:rsidRDefault="00A50E12" w:rsidP="00A50E12">
      <w:pPr>
        <w:rPr>
          <w:b/>
          <w:sz w:val="24"/>
          <w:szCs w:val="24"/>
        </w:rPr>
      </w:pPr>
      <w:r w:rsidRPr="0013451E">
        <w:rPr>
          <w:b/>
          <w:sz w:val="24"/>
          <w:szCs w:val="24"/>
        </w:rPr>
        <w:t xml:space="preserve">Išoriniai veiksniai. </w:t>
      </w:r>
    </w:p>
    <w:p w:rsidR="00A50E12" w:rsidRPr="0013451E" w:rsidRDefault="00A50E12" w:rsidP="00A50E12">
      <w:pPr>
        <w:jc w:val="both"/>
        <w:rPr>
          <w:sz w:val="24"/>
          <w:szCs w:val="24"/>
        </w:rPr>
      </w:pPr>
      <w:r w:rsidRPr="0013451E">
        <w:rPr>
          <w:sz w:val="24"/>
          <w:szCs w:val="24"/>
        </w:rPr>
        <w:t xml:space="preserve">  Lietuva ir toliau žengia kaitos keliu. Šie veiksniai kelia naujus reikalavimus visuomenei ir kartu juos ugdančiai švietimo sistemai. Šioje raidoje ypač svarbus švietimo vaidmuo. Lietuvos respublikos švietimo strategijoje 2013-2022 metams pagrindinis strateginis tikslas – paversti Lietuvos švietimą tvariu pagrindu valstybės gerovės kėlimui, ugdyti veržliam ir savarankiškam žmogui, atsakingai ir solidariai kuriančiam savo, Lietuvos ir pasaulio ateitį.</w:t>
      </w:r>
    </w:p>
    <w:p w:rsidR="00A50E12" w:rsidRPr="0013451E" w:rsidRDefault="00A50E12" w:rsidP="00A50E12">
      <w:pPr>
        <w:jc w:val="both"/>
        <w:rPr>
          <w:sz w:val="24"/>
          <w:szCs w:val="24"/>
        </w:rPr>
      </w:pPr>
      <w:r w:rsidRPr="0013451E">
        <w:rPr>
          <w:sz w:val="24"/>
          <w:szCs w:val="24"/>
        </w:rPr>
        <w:t xml:space="preserve">     Panevėžio miesto plėtros  2014-2020 m. strateginiame  plane, patvirtintame Panevėžio miesto savivaldybės tarybos 2013 m. spalio 10 d. sprendimu Nr. 1-280, viena iš prioritetinių sričių</w:t>
      </w:r>
      <w:r w:rsidRPr="0013451E">
        <w:rPr>
          <w:color w:val="FF0000"/>
          <w:sz w:val="24"/>
          <w:szCs w:val="24"/>
        </w:rPr>
        <w:t xml:space="preserve"> </w:t>
      </w:r>
      <w:r w:rsidRPr="0013451E">
        <w:rPr>
          <w:snapToGrid w:val="0"/>
          <w:sz w:val="24"/>
          <w:szCs w:val="24"/>
        </w:rPr>
        <w:t>didinti švietimo sektoriaus efektyvumą, gerinti paslaugų kokybę ir prieinamumą</w:t>
      </w:r>
      <w:r w:rsidRPr="0013451E">
        <w:rPr>
          <w:sz w:val="24"/>
          <w:szCs w:val="24"/>
        </w:rPr>
        <w:t>.</w:t>
      </w:r>
    </w:p>
    <w:p w:rsidR="00A50E12" w:rsidRPr="0013451E" w:rsidRDefault="00A50E12" w:rsidP="00A50E12">
      <w:pPr>
        <w:jc w:val="both"/>
        <w:rPr>
          <w:sz w:val="24"/>
          <w:szCs w:val="24"/>
        </w:rPr>
      </w:pPr>
      <w:r w:rsidRPr="0013451E">
        <w:rPr>
          <w:sz w:val="24"/>
          <w:szCs w:val="24"/>
        </w:rPr>
        <w:t xml:space="preserve">    Aptariant politinių veiksnių įtaką ikimokyklinio ugdymo institucijai nemažiau svarbu yra ir vietinių politikų dėmesys, nes ikimokyklinis ugdymas yra savivaldybės savarankiškoji funkcija.  </w:t>
      </w:r>
    </w:p>
    <w:p w:rsidR="00A50E12" w:rsidRPr="0013451E" w:rsidRDefault="00A50E12" w:rsidP="00A50E12">
      <w:pPr>
        <w:jc w:val="both"/>
        <w:rPr>
          <w:sz w:val="24"/>
          <w:szCs w:val="24"/>
        </w:rPr>
      </w:pPr>
      <w:r w:rsidRPr="0013451E">
        <w:rPr>
          <w:sz w:val="24"/>
          <w:szCs w:val="24"/>
        </w:rPr>
        <w:t xml:space="preserve">     Lopšelis-darželis organizuoja savo veiklą vadovaudamasis LR Švietimo įstatymu; Specialiojo ugdymo įstatymu ir poįstatyminiais aktais; Lietuvos švietimo koncepcija; Jungtinių Tautų Vaiko teisių konvencija; LR vaiko teisių apsaugos pagrindų įstatymu; švietimo ir mokslo ministro </w:t>
      </w:r>
      <w:smartTag w:uri="schemas-tilde-lt/tildestengine" w:element="templates">
        <w:smartTagPr>
          <w:attr w:name="baseform" w:val="įsakym|as"/>
          <w:attr w:name="id" w:val="-1"/>
          <w:attr w:name="text" w:val="įsakymais"/>
        </w:smartTagPr>
        <w:r w:rsidRPr="0013451E">
          <w:rPr>
            <w:sz w:val="24"/>
            <w:szCs w:val="24"/>
          </w:rPr>
          <w:t>įsakymais</w:t>
        </w:r>
      </w:smartTag>
      <w:r w:rsidRPr="0013451E">
        <w:rPr>
          <w:sz w:val="24"/>
          <w:szCs w:val="24"/>
        </w:rPr>
        <w:t xml:space="preserve">, kitais teisės </w:t>
      </w:r>
      <w:smartTag w:uri="schemas-tilde-lt/tildestengine" w:element="templates">
        <w:smartTagPr>
          <w:attr w:name="baseform" w:val="akt|as"/>
          <w:attr w:name="id" w:val="-1"/>
          <w:attr w:name="text" w:val="aktais"/>
        </w:smartTagPr>
        <w:r w:rsidRPr="0013451E">
          <w:rPr>
            <w:sz w:val="24"/>
            <w:szCs w:val="24"/>
          </w:rPr>
          <w:t>aktais</w:t>
        </w:r>
      </w:smartTag>
      <w:r w:rsidRPr="0013451E">
        <w:rPr>
          <w:sz w:val="24"/>
          <w:szCs w:val="24"/>
        </w:rPr>
        <w:t xml:space="preserve"> bei šių dokumentų pagrindu parengtais lopšelio-darželio ,,Vaikystė“ nuostatais; Panevėžio m.savivaldybės teisės aktais. Rengimo šeimai ir lytiškumo ugdymo programa; Alkoholio, tabako ir kitų psichiką veikiančių medžiagų vartojimo prevencijos programa. Įstaigos veiklą gali įtakoti įstatymų ir norminių teisės aktų pokyčiai.</w:t>
      </w:r>
    </w:p>
    <w:p w:rsidR="00A50E12" w:rsidRPr="0013451E" w:rsidRDefault="00A50E12" w:rsidP="00A50E12">
      <w:pPr>
        <w:autoSpaceDE w:val="0"/>
        <w:autoSpaceDN w:val="0"/>
        <w:adjustRightInd w:val="0"/>
        <w:ind w:firstLine="708"/>
        <w:jc w:val="both"/>
        <w:rPr>
          <w:b/>
          <w:bCs/>
          <w:sz w:val="24"/>
          <w:szCs w:val="24"/>
        </w:rPr>
      </w:pPr>
      <w:r w:rsidRPr="0013451E">
        <w:rPr>
          <w:sz w:val="24"/>
          <w:szCs w:val="24"/>
        </w:rPr>
        <w:t>Galima įvardinti ir kai kuriuos švietimo politikos trūkumus: politiniu lygmeniu ikimokykliniam ugdymui skiriama mažai dėmesio lyginant su kitomis švietimo pakopomis; efektyviai nesprendžiama ikimokyklinio ugdymo pedagogų etatų problema; pasyviai diegiamos naujos ugdymo technologijos; ikimokyklinio ugdymo lygmuo apeinamas vykdant švietimo įstaigų kompiuterizacijos programas</w:t>
      </w:r>
      <w:r w:rsidRPr="0013451E">
        <w:rPr>
          <w:b/>
          <w:bCs/>
          <w:sz w:val="24"/>
          <w:szCs w:val="24"/>
        </w:rPr>
        <w:t>.</w:t>
      </w:r>
    </w:p>
    <w:p w:rsidR="00A50E12" w:rsidRPr="0013451E" w:rsidRDefault="00A50E12" w:rsidP="00A50E12">
      <w:pPr>
        <w:jc w:val="both"/>
        <w:rPr>
          <w:sz w:val="24"/>
          <w:szCs w:val="24"/>
        </w:rPr>
      </w:pPr>
      <w:r w:rsidRPr="0013451E">
        <w:rPr>
          <w:b/>
          <w:sz w:val="24"/>
          <w:szCs w:val="24"/>
        </w:rPr>
        <w:t>Vidiniai veiksniai</w:t>
      </w:r>
      <w:r w:rsidRPr="0013451E">
        <w:rPr>
          <w:sz w:val="24"/>
          <w:szCs w:val="24"/>
        </w:rPr>
        <w:t xml:space="preserve">. </w:t>
      </w:r>
    </w:p>
    <w:p w:rsidR="00A50E12" w:rsidRPr="0013451E" w:rsidRDefault="00A50E12" w:rsidP="00A50E12">
      <w:pPr>
        <w:jc w:val="both"/>
        <w:rPr>
          <w:sz w:val="24"/>
          <w:szCs w:val="24"/>
        </w:rPr>
      </w:pPr>
      <w:r w:rsidRPr="0013451E">
        <w:rPr>
          <w:sz w:val="24"/>
          <w:szCs w:val="24"/>
        </w:rPr>
        <w:t xml:space="preserve">    Socialinėje srityje yra žymiai daugiau rizikos veiksnių, kurie gali labai įtakoti įstaigos strateginio veiklos plano, metinės veiklos programos kryptis: nepalanki demografinė padėtis šalyje ir mieste, gyventojų skaičius mažėjimas dėl neigiamo natūralaus prieaugio ir migracijos, blogėjantis vaikų ir personalo sveikatos indeksas. Kaip ir visoje šalyje ir mieste, įstaigoje fiksuojami dideli vaikų sergamumo rodikliai:</w:t>
      </w:r>
    </w:p>
    <w:p w:rsidR="00A50E12" w:rsidRPr="0013451E" w:rsidRDefault="00A50E12" w:rsidP="00A50E12">
      <w:pPr>
        <w:jc w:val="both"/>
        <w:rPr>
          <w:sz w:val="24"/>
          <w:szCs w:val="24"/>
        </w:rPr>
      </w:pPr>
      <w:r w:rsidRPr="0013451E">
        <w:rPr>
          <w:sz w:val="24"/>
          <w:szCs w:val="24"/>
        </w:rPr>
        <w:t xml:space="preserve">2011 m. įstaigoje dėl ligos praleista 4724 dienų, vienam vaikui tenka 31 diena; </w:t>
      </w:r>
    </w:p>
    <w:p w:rsidR="00A50E12" w:rsidRPr="0013451E" w:rsidRDefault="00A50E12" w:rsidP="00A50E12">
      <w:pPr>
        <w:jc w:val="both"/>
        <w:rPr>
          <w:sz w:val="24"/>
          <w:szCs w:val="24"/>
        </w:rPr>
      </w:pPr>
      <w:r w:rsidRPr="0013451E">
        <w:rPr>
          <w:sz w:val="24"/>
          <w:szCs w:val="24"/>
        </w:rPr>
        <w:t>2012 m. įstaigoje dėl ligos praleista 3568 dienų, vienam vaikui tenka 20 dienų;</w:t>
      </w:r>
    </w:p>
    <w:p w:rsidR="00A50E12" w:rsidRPr="0013451E" w:rsidRDefault="00A50E12" w:rsidP="00A50E12">
      <w:pPr>
        <w:jc w:val="both"/>
        <w:rPr>
          <w:sz w:val="24"/>
          <w:szCs w:val="24"/>
        </w:rPr>
      </w:pPr>
      <w:r w:rsidRPr="0013451E">
        <w:rPr>
          <w:sz w:val="24"/>
          <w:szCs w:val="24"/>
        </w:rPr>
        <w:t>2013m.  įstaigoje dėl ligos praleista 5467 dienų, vienam vaikui tenka 32 dienos.</w:t>
      </w:r>
    </w:p>
    <w:p w:rsidR="00A50E12" w:rsidRPr="0013451E" w:rsidRDefault="00A50E12" w:rsidP="00A50E12">
      <w:pPr>
        <w:jc w:val="both"/>
        <w:rPr>
          <w:sz w:val="24"/>
          <w:szCs w:val="24"/>
        </w:rPr>
      </w:pPr>
      <w:r w:rsidRPr="0013451E">
        <w:rPr>
          <w:sz w:val="24"/>
          <w:szCs w:val="24"/>
        </w:rPr>
        <w:t>2014m.  įstaigoje dėl ligos praleista 3679 dienų, vienam vaikui tenka 22 dienos.</w:t>
      </w:r>
    </w:p>
    <w:p w:rsidR="00A50E12" w:rsidRPr="0013451E" w:rsidRDefault="00A50E12" w:rsidP="00A50E12">
      <w:pPr>
        <w:jc w:val="both"/>
        <w:rPr>
          <w:sz w:val="24"/>
          <w:szCs w:val="24"/>
        </w:rPr>
      </w:pPr>
      <w:r w:rsidRPr="0013451E">
        <w:rPr>
          <w:sz w:val="24"/>
          <w:szCs w:val="24"/>
        </w:rPr>
        <w:t>Labai išaugo vaikų sergamumas alerginėmis ligomis, kvėpavimo takų, kaulų-raumenų sistemos, virškinimo trakto ligomis, daugėja hiperaktyvių vaikų, daugėja kalbos, kompleksinių sveikatos sutrikimų ir kitų komunikacijos sutrikimų turinčių vaikų.</w:t>
      </w:r>
    </w:p>
    <w:p w:rsidR="00A50E12" w:rsidRPr="0013451E" w:rsidRDefault="00A50E12" w:rsidP="00A50E12">
      <w:pPr>
        <w:jc w:val="center"/>
        <w:rPr>
          <w:b/>
          <w:sz w:val="24"/>
          <w:szCs w:val="24"/>
        </w:rPr>
      </w:pPr>
      <w:r w:rsidRPr="0013451E">
        <w:rPr>
          <w:b/>
          <w:sz w:val="24"/>
          <w:szCs w:val="24"/>
        </w:rPr>
        <w:t>Vaikų lankomumas 2011m.-2014m.</w:t>
      </w:r>
    </w:p>
    <w:p w:rsidR="00A50E12" w:rsidRPr="0013451E" w:rsidRDefault="007F75E9" w:rsidP="00A50E12">
      <w:pPr>
        <w:rPr>
          <w:sz w:val="24"/>
          <w:szCs w:val="24"/>
        </w:rPr>
      </w:pPr>
      <w:r>
        <w:rPr>
          <w:sz w:val="24"/>
          <w:szCs w:val="24"/>
        </w:rPr>
        <w:t xml:space="preserve">        </w:t>
      </w:r>
      <w:r w:rsidR="00A50E12" w:rsidRPr="0013451E">
        <w:rPr>
          <w:noProof/>
          <w:sz w:val="24"/>
          <w:szCs w:val="24"/>
          <w:lang w:val="en-US" w:eastAsia="en-US"/>
        </w:rPr>
        <w:drawing>
          <wp:inline distT="0" distB="0" distL="0" distR="0">
            <wp:extent cx="5740731" cy="2103120"/>
            <wp:effectExtent l="0" t="0" r="12700" b="11430"/>
            <wp:docPr id="409" name="Diagrama 40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50E12" w:rsidRPr="0013451E" w:rsidRDefault="00A50E12" w:rsidP="00A50E12">
      <w:pPr>
        <w:jc w:val="both"/>
        <w:rPr>
          <w:sz w:val="24"/>
          <w:szCs w:val="24"/>
        </w:rPr>
      </w:pPr>
      <w:r w:rsidRPr="0013451E">
        <w:rPr>
          <w:sz w:val="24"/>
          <w:szCs w:val="24"/>
        </w:rPr>
        <w:t xml:space="preserve">    Informacinės ir komunikacinės technologijos vis labiau daro įtaką ne tik ugdymo turiniui, bet ir visam ugdymo procesui. Sukurta ir nuolat atnaujinama įstaigos internetinė svetainė. Pagrindinė informacija platinama ir gaunama elektroniniu paštu. Mokinių(MR) ir pedagogų (PR) statistiniai duomenys tvarkomi elektroniniame mokinių ir pedagogų registre,informacija apie laisvas vietas </w:t>
      </w:r>
      <w:r w:rsidRPr="007F75E9">
        <w:rPr>
          <w:sz w:val="24"/>
          <w:szCs w:val="24"/>
        </w:rPr>
        <w:t xml:space="preserve">ikimokyklinio ir priešmokyklinio ugdymo grupėse pateikiama internetinėje svetainėje </w:t>
      </w:r>
      <w:hyperlink r:id="rId75" w:history="1">
        <w:r w:rsidRPr="007F75E9">
          <w:rPr>
            <w:rStyle w:val="Hyperlink"/>
            <w:color w:val="0000FF"/>
            <w:sz w:val="24"/>
            <w:szCs w:val="24"/>
          </w:rPr>
          <w:t>www.panevezys.lt/svietimas</w:t>
        </w:r>
      </w:hyperlink>
      <w:r w:rsidRPr="007F75E9">
        <w:rPr>
          <w:bCs/>
          <w:color w:val="0000FF"/>
          <w:sz w:val="24"/>
          <w:szCs w:val="24"/>
        </w:rPr>
        <w:t xml:space="preserve"> </w:t>
      </w:r>
      <w:r w:rsidRPr="007F75E9">
        <w:rPr>
          <w:sz w:val="24"/>
          <w:szCs w:val="24"/>
        </w:rPr>
        <w:t>Lopšelyje-darželyje kompiuterizuotos 9 darbo vietos. Turima kompiuterinė technika reikalauja</w:t>
      </w:r>
      <w:r w:rsidRPr="0013451E">
        <w:rPr>
          <w:sz w:val="24"/>
          <w:szCs w:val="24"/>
        </w:rPr>
        <w:t xml:space="preserve"> nuolatinio atnaujinimo bei papildymo. Įstaigoje yra 2 kopijuokliai, turime Multimedijos įrangą, kuri leidžia interaktyvaus ryšio tarp kompiuterio ir vartotojo pagalba daug efektyviau naudotis informacija. Naudodamiesi šia įranga galime efektyviau organizuoti seminarus, bendruomenės, tėvų susirinkimus, įvairius metodinius ir kitus renginius, plėsti šeimos ir darželio bendradarbiavimą, dalintis gerąja darbo patirtimi ir kt. Priešmokyklinio ugdymo pedagogai, auklėtojai ir pagalbos mokiniui specialistai ugdymo procese naudojasi įstaigoje esančia kompiuterine įranga (4 kompiuteriais ir Multimedijos įranga). Norint geresnės ugdymo kokybės, reikia siekti, kad daugeliui mokytojų būtų prieinamos šiuolaikinės IKT, nuolat tobulinamasi, atnaujinama ir įsigyjama nauja komiuterinė įranga. Mokesčius už maitinimą ir lėšas įstaigos reikmėms tėvai gali sumokėti naudodamiesi elektronine bankininkyste.</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 xml:space="preserve">   Visi išoriniai veiksniai turėjo įtakos įstaigos veiklai, padėjo įgyvendinti veiklos programos tikslus ir uždavinius, tačiau ekonominiai veiksniai trukdė siekti, kad institucija atitiktų moderniai mokyklai keliamus reikalavimus. </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 xml:space="preserve">          Trukdžiai:</w:t>
      </w:r>
    </w:p>
    <w:p w:rsidR="00A50E12" w:rsidRPr="007F75E9" w:rsidRDefault="00A50E12" w:rsidP="00263D40">
      <w:pPr>
        <w:pStyle w:val="BodyText"/>
        <w:numPr>
          <w:ilvl w:val="0"/>
          <w:numId w:val="66"/>
        </w:numPr>
        <w:tabs>
          <w:tab w:val="left" w:pos="13100"/>
        </w:tabs>
        <w:spacing w:before="0" w:beforeAutospacing="0" w:after="0" w:afterAutospacing="0"/>
        <w:jc w:val="both"/>
        <w:rPr>
          <w:b w:val="0"/>
        </w:rPr>
      </w:pPr>
      <w:r w:rsidRPr="007F75E9">
        <w:rPr>
          <w:b w:val="0"/>
        </w:rPr>
        <w:t>savivaldybės lėšų pakako tik darbo užmokesčiui, trūko lėšų eksploatacinėms įstaigos išlaidoms padengti ir mitybai;</w:t>
      </w:r>
    </w:p>
    <w:p w:rsidR="00A50E12" w:rsidRPr="007F75E9" w:rsidRDefault="00A50E12" w:rsidP="00263D40">
      <w:pPr>
        <w:pStyle w:val="BodyText"/>
        <w:numPr>
          <w:ilvl w:val="0"/>
          <w:numId w:val="66"/>
        </w:numPr>
        <w:tabs>
          <w:tab w:val="left" w:pos="13100"/>
        </w:tabs>
        <w:spacing w:before="0" w:beforeAutospacing="0" w:after="0" w:afterAutospacing="0"/>
        <w:jc w:val="both"/>
        <w:rPr>
          <w:b w:val="0"/>
        </w:rPr>
      </w:pPr>
      <w:r w:rsidRPr="007F75E9">
        <w:rPr>
          <w:b w:val="0"/>
        </w:rPr>
        <w:t>buvo skirta papildomų lėšų ugdymo aplinkai atnaujinti lauke ir viduje;</w:t>
      </w:r>
    </w:p>
    <w:p w:rsidR="00A50E12" w:rsidRPr="007F75E9" w:rsidRDefault="00A50E12" w:rsidP="00263D40">
      <w:pPr>
        <w:pStyle w:val="BodyText"/>
        <w:numPr>
          <w:ilvl w:val="0"/>
          <w:numId w:val="66"/>
        </w:numPr>
        <w:tabs>
          <w:tab w:val="left" w:pos="13100"/>
        </w:tabs>
        <w:spacing w:before="0" w:beforeAutospacing="0" w:after="0" w:afterAutospacing="0"/>
        <w:jc w:val="both"/>
        <w:rPr>
          <w:b w:val="0"/>
        </w:rPr>
      </w:pPr>
      <w:r w:rsidRPr="007F75E9">
        <w:rPr>
          <w:b w:val="0"/>
        </w:rPr>
        <w:t>pastebėta didelė konkurencija tarp ikimokyklinio ugdymo mokyklų.</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 xml:space="preserve">    Analizuojant įstaigos 2014 m. vidinius veiksnius, nepasikeitė teisinė ir organizacinė struktūra, </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tačiau finansiniai ištekliai nebuvo pakankami. Siekdami efektyvaus finansavimo ir išteklių naudojimo, stengėmės efektyviai investuoti lėšas į ugdymo priemonių įsigijimą, tikslingai panaudoti sąmatoje numatytas lėšas. Efektyvus lėšų panaudojimas buvo svarstomas DT posėdžiuose, skelbiamas tėvų lentose, atsiskaitoma tėvų susirinkimuose.</w:t>
      </w:r>
    </w:p>
    <w:p w:rsidR="00A50E12" w:rsidRPr="0013451E" w:rsidRDefault="00A50E12" w:rsidP="00A50E12">
      <w:pPr>
        <w:tabs>
          <w:tab w:val="left" w:pos="1620"/>
          <w:tab w:val="left" w:pos="3960"/>
        </w:tabs>
        <w:jc w:val="both"/>
        <w:rPr>
          <w:sz w:val="24"/>
          <w:szCs w:val="24"/>
        </w:rPr>
      </w:pPr>
      <w:r w:rsidRPr="0013451E">
        <w:rPr>
          <w:sz w:val="24"/>
          <w:szCs w:val="24"/>
        </w:rPr>
        <w:t xml:space="preserve">    Bendradarbiavome su Panevėžio miesto savivaldybės įstaigomis: lopšeliais-darželiais „Varpelis“, „Pušynėlis“, Regos centru „Linelis“, Specialiąja mokykla-daugiafunkciu centru, specialiojo ugdymo centru „Šviesa“; </w:t>
      </w:r>
      <w:r w:rsidRPr="0013451E">
        <w:rPr>
          <w:rStyle w:val="st1"/>
          <w:sz w:val="24"/>
          <w:szCs w:val="24"/>
        </w:rPr>
        <w:t xml:space="preserve">Vaikų raidos sutrikimų </w:t>
      </w:r>
      <w:r w:rsidRPr="0013451E">
        <w:rPr>
          <w:rStyle w:val="st1"/>
          <w:bCs/>
          <w:sz w:val="24"/>
          <w:szCs w:val="24"/>
        </w:rPr>
        <w:t>ankstyvosios reabilitacijos tarnyba</w:t>
      </w:r>
      <w:r w:rsidRPr="0013451E">
        <w:rPr>
          <w:rStyle w:val="st1"/>
          <w:sz w:val="24"/>
          <w:szCs w:val="24"/>
        </w:rPr>
        <w:t xml:space="preserve">; </w:t>
      </w:r>
      <w:r w:rsidRPr="0013451E">
        <w:rPr>
          <w:sz w:val="24"/>
          <w:szCs w:val="24"/>
        </w:rPr>
        <w:t>Panevėžio gamtos mokykla; Panevėžio kraštotyros muziejumi; Panevėžio apskrities Gabrielės Petkevičaitės Bitės bibliotekos Vaikų ir jaunimo literatūros centru, Panevėžio pedagogine psichologine tarnyba; Panevėžio pedagogų švietimo centru;</w:t>
      </w:r>
      <w:r w:rsidRPr="0013451E">
        <w:rPr>
          <w:b/>
          <w:sz w:val="24"/>
          <w:szCs w:val="24"/>
        </w:rPr>
        <w:t xml:space="preserve"> </w:t>
      </w:r>
      <w:r w:rsidRPr="0013451E">
        <w:rPr>
          <w:sz w:val="24"/>
          <w:szCs w:val="24"/>
        </w:rPr>
        <w:t>Panevėžio kolegija. Palaikome ryšius su Rotary klubu ARTA.</w:t>
      </w:r>
    </w:p>
    <w:p w:rsidR="00A50E12" w:rsidRPr="0013451E" w:rsidRDefault="00A50E12" w:rsidP="00A50E12">
      <w:pPr>
        <w:jc w:val="center"/>
        <w:rPr>
          <w:b/>
          <w:sz w:val="24"/>
          <w:szCs w:val="24"/>
        </w:rPr>
      </w:pPr>
      <w:r w:rsidRPr="0013451E">
        <w:rPr>
          <w:b/>
          <w:sz w:val="24"/>
          <w:szCs w:val="24"/>
        </w:rPr>
        <w:t>III. ĮSTAIGOS VYKDYTA VEIKLA IR PASIEKTI REZULTATAI</w:t>
      </w:r>
    </w:p>
    <w:p w:rsidR="00A50E12" w:rsidRPr="0013451E" w:rsidRDefault="00A50E12" w:rsidP="00A50E12">
      <w:pPr>
        <w:jc w:val="both"/>
        <w:rPr>
          <w:sz w:val="24"/>
          <w:szCs w:val="24"/>
        </w:rPr>
      </w:pPr>
      <w:r w:rsidRPr="0013451E">
        <w:rPr>
          <w:b/>
          <w:sz w:val="24"/>
          <w:szCs w:val="24"/>
        </w:rPr>
        <w:t>Veiklos tikslų įgyvendinimas</w:t>
      </w:r>
      <w:r w:rsidRPr="0013451E">
        <w:rPr>
          <w:sz w:val="24"/>
          <w:szCs w:val="24"/>
        </w:rPr>
        <w:t>.</w:t>
      </w:r>
    </w:p>
    <w:p w:rsidR="00A50E12" w:rsidRPr="0013451E" w:rsidRDefault="00A50E12" w:rsidP="00A50E12">
      <w:pPr>
        <w:jc w:val="both"/>
        <w:rPr>
          <w:sz w:val="24"/>
          <w:szCs w:val="24"/>
        </w:rPr>
      </w:pPr>
      <w:r w:rsidRPr="0013451E">
        <w:rPr>
          <w:sz w:val="24"/>
          <w:szCs w:val="24"/>
        </w:rPr>
        <w:t xml:space="preserve">    Įgyvendinant  2014 metų veiklos programą buvo siekiama kurti lopšelį-darželį, dirbantį pagal įstaigos ugdymo programą, plėsti ir turtinti grupių aplinką, skatinančią kokybišką ugdymą. Sudaryti sąlygas aktyvių ir judrių vaikų fizinei saviraiškai tenkinti ir plėsti galimybes kryptingai ugdyti vaikų sveikatos, socialines ir komunikavimo kompetencijas. Vykdyti tėvų švietimą ir jų įtraukimą į įstaigos veiklą. Didelis dėmesys buvo skiriamas patrauklios, žaismingos ugdymosi aplinkos kūrimui. Tikslingai naudojamos biudžeto, mokinio krepšelio, paramos ir tėvų lėšos.  </w:t>
      </w:r>
    </w:p>
    <w:p w:rsidR="00A50E12" w:rsidRPr="0013451E" w:rsidRDefault="00A50E12" w:rsidP="00A50E12">
      <w:pPr>
        <w:pStyle w:val="BodyText"/>
        <w:tabs>
          <w:tab w:val="left" w:pos="13100"/>
        </w:tabs>
        <w:spacing w:before="0" w:beforeAutospacing="0" w:after="0" w:afterAutospacing="0"/>
        <w:jc w:val="both"/>
        <w:rPr>
          <w:b w:val="0"/>
        </w:rPr>
      </w:pPr>
      <w:r w:rsidRPr="0013451E">
        <w:rPr>
          <w:b w:val="0"/>
        </w:rPr>
        <w:t>2014 metų veiklos programoje numatyti tikslai ir uždaviniai:</w:t>
      </w:r>
    </w:p>
    <w:p w:rsidR="00A50E12" w:rsidRPr="0013451E" w:rsidRDefault="00A50E12" w:rsidP="00A50E12">
      <w:pPr>
        <w:rPr>
          <w:sz w:val="24"/>
          <w:szCs w:val="24"/>
        </w:rPr>
      </w:pPr>
      <w:r w:rsidRPr="0013451E">
        <w:rPr>
          <w:b/>
          <w:color w:val="FF0000"/>
          <w:sz w:val="24"/>
          <w:szCs w:val="24"/>
        </w:rPr>
        <w:t xml:space="preserve"> </w:t>
      </w:r>
      <w:r w:rsidRPr="0013451E">
        <w:rPr>
          <w:b/>
          <w:sz w:val="24"/>
          <w:szCs w:val="24"/>
        </w:rPr>
        <w:t xml:space="preserve">  </w:t>
      </w:r>
      <w:r w:rsidRPr="0013451E">
        <w:rPr>
          <w:b/>
          <w:caps/>
          <w:sz w:val="24"/>
          <w:szCs w:val="24"/>
        </w:rPr>
        <w:t>1.Tikslas</w:t>
      </w:r>
      <w:r w:rsidRPr="0013451E">
        <w:rPr>
          <w:b/>
          <w:sz w:val="24"/>
          <w:szCs w:val="24"/>
        </w:rPr>
        <w:t xml:space="preserve">: </w:t>
      </w:r>
      <w:r w:rsidRPr="0013451E">
        <w:rPr>
          <w:sz w:val="24"/>
          <w:szCs w:val="24"/>
        </w:rPr>
        <w:t xml:space="preserve">Tobulinti ir naujinti ugdymo kokybę, siekiant kuo sėkmingesnio ugdymo proceso įstaigoje ir užtikrinant ugdymo turinio kaitą. </w:t>
      </w:r>
    </w:p>
    <w:p w:rsidR="00A50E12" w:rsidRPr="0013451E" w:rsidRDefault="00A50E12" w:rsidP="00A50E12">
      <w:pPr>
        <w:jc w:val="both"/>
        <w:rPr>
          <w:sz w:val="24"/>
          <w:szCs w:val="24"/>
        </w:rPr>
      </w:pPr>
      <w:r w:rsidRPr="0013451E">
        <w:rPr>
          <w:b/>
          <w:sz w:val="24"/>
          <w:szCs w:val="24"/>
        </w:rPr>
        <w:t xml:space="preserve">1.1. </w:t>
      </w:r>
      <w:r w:rsidRPr="0013451E">
        <w:rPr>
          <w:rStyle w:val="Strong"/>
          <w:sz w:val="24"/>
          <w:szCs w:val="24"/>
        </w:rPr>
        <w:t>Užtikrinti sėkmingą veiklos ir ugdymo proceso organizavimą.</w:t>
      </w:r>
    </w:p>
    <w:p w:rsidR="00A50E12" w:rsidRPr="0013451E" w:rsidRDefault="00A50E12" w:rsidP="00A50E12">
      <w:pPr>
        <w:autoSpaceDE w:val="0"/>
        <w:autoSpaceDN w:val="0"/>
        <w:adjustRightInd w:val="0"/>
        <w:rPr>
          <w:b/>
          <w:sz w:val="24"/>
          <w:szCs w:val="24"/>
        </w:rPr>
      </w:pPr>
      <w:r w:rsidRPr="0013451E">
        <w:rPr>
          <w:b/>
          <w:sz w:val="24"/>
          <w:szCs w:val="24"/>
        </w:rPr>
        <w:t>Pasiekti rezultatai:</w:t>
      </w:r>
    </w:p>
    <w:p w:rsidR="00A50E12" w:rsidRPr="007F75E9" w:rsidRDefault="00A50E12" w:rsidP="00263D40">
      <w:pPr>
        <w:pStyle w:val="BodyText"/>
        <w:numPr>
          <w:ilvl w:val="0"/>
          <w:numId w:val="67"/>
        </w:numPr>
        <w:tabs>
          <w:tab w:val="left" w:pos="13100"/>
        </w:tabs>
        <w:spacing w:before="0" w:beforeAutospacing="0" w:after="0" w:afterAutospacing="0"/>
        <w:jc w:val="both"/>
        <w:rPr>
          <w:b w:val="0"/>
        </w:rPr>
      </w:pPr>
      <w:r w:rsidRPr="007F75E9">
        <w:rPr>
          <w:b w:val="0"/>
        </w:rPr>
        <w:t xml:space="preserve">Duomenų banko „Apie ikimokyklinio ir  priešmokyklinio amžiaus vaikus“ atnaujinimas. </w:t>
      </w:r>
    </w:p>
    <w:p w:rsidR="00A50E12" w:rsidRPr="007F75E9" w:rsidRDefault="00A50E12" w:rsidP="00263D40">
      <w:pPr>
        <w:pStyle w:val="BodyText"/>
        <w:numPr>
          <w:ilvl w:val="0"/>
          <w:numId w:val="67"/>
        </w:numPr>
        <w:tabs>
          <w:tab w:val="left" w:pos="13100"/>
        </w:tabs>
        <w:spacing w:before="0" w:beforeAutospacing="0" w:after="0" w:afterAutospacing="0"/>
        <w:jc w:val="both"/>
        <w:rPr>
          <w:b w:val="0"/>
        </w:rPr>
      </w:pPr>
      <w:r w:rsidRPr="007F75E9">
        <w:rPr>
          <w:b w:val="0"/>
        </w:rPr>
        <w:t xml:space="preserve"> Papildyta lopšelio-darželio programa „Vaikystė lyg margas drugelis“...</w:t>
      </w:r>
    </w:p>
    <w:p w:rsidR="00A50E12" w:rsidRPr="007F75E9" w:rsidRDefault="00A50E12" w:rsidP="00263D40">
      <w:pPr>
        <w:pStyle w:val="BodyText"/>
        <w:numPr>
          <w:ilvl w:val="0"/>
          <w:numId w:val="67"/>
        </w:numPr>
        <w:tabs>
          <w:tab w:val="left" w:pos="13100"/>
        </w:tabs>
        <w:spacing w:before="0" w:beforeAutospacing="0" w:after="0" w:afterAutospacing="0"/>
        <w:jc w:val="both"/>
        <w:rPr>
          <w:b w:val="0"/>
        </w:rPr>
      </w:pPr>
      <w:r w:rsidRPr="007F75E9">
        <w:rPr>
          <w:b w:val="0"/>
        </w:rPr>
        <w:t>Įvykdyta „Mokytojų ir pagalbos mokiniui  specialistų 2014m.programa“.</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Pasiekimui organizuota veikla:</w:t>
      </w:r>
    </w:p>
    <w:p w:rsidR="00A50E12" w:rsidRPr="007F75E9" w:rsidRDefault="00A50E12" w:rsidP="00A50E12">
      <w:pPr>
        <w:rPr>
          <w:sz w:val="24"/>
          <w:szCs w:val="24"/>
        </w:rPr>
      </w:pPr>
      <w:r w:rsidRPr="007F75E9">
        <w:rPr>
          <w:sz w:val="24"/>
          <w:szCs w:val="24"/>
        </w:rPr>
        <w:t>1. Pravestas mokytojų tarybos posėdis 2014m.m. veiklos refleksija, aptarti ugdymo(si) pasiekimai ir nuveikti darbai.</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2. Atestuotas 1 pedagogas metodininko kvalifikacinei kategorijai. (gruodis)</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3. Pagal planą stebėtos pedagogų organizuojamos veiklos.( sistemingai pagal planą)</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1.2. Programų, projektų vykdymas, konkursų, renginių organizavimas</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Pasiekti rezultatai:</w:t>
      </w:r>
    </w:p>
    <w:p w:rsidR="00A50E12" w:rsidRPr="007F75E9" w:rsidRDefault="00A50E12" w:rsidP="00263D40">
      <w:pPr>
        <w:pStyle w:val="BodyText"/>
        <w:numPr>
          <w:ilvl w:val="0"/>
          <w:numId w:val="73"/>
        </w:numPr>
        <w:tabs>
          <w:tab w:val="left" w:pos="13100"/>
        </w:tabs>
        <w:spacing w:before="0" w:beforeAutospacing="0" w:after="0" w:afterAutospacing="0"/>
        <w:jc w:val="both"/>
        <w:rPr>
          <w:b w:val="0"/>
        </w:rPr>
      </w:pPr>
      <w:r w:rsidRPr="007F75E9">
        <w:rPr>
          <w:b w:val="0"/>
        </w:rPr>
        <w:t>Įgyvendinti projektai tęstiniai su kitomis įstaigomis.</w:t>
      </w:r>
    </w:p>
    <w:p w:rsidR="00A50E12" w:rsidRPr="007F75E9" w:rsidRDefault="00A50E12" w:rsidP="00263D40">
      <w:pPr>
        <w:pStyle w:val="BodyText"/>
        <w:numPr>
          <w:ilvl w:val="0"/>
          <w:numId w:val="73"/>
        </w:numPr>
        <w:tabs>
          <w:tab w:val="left" w:pos="13100"/>
        </w:tabs>
        <w:spacing w:before="0" w:beforeAutospacing="0" w:after="0" w:afterAutospacing="0"/>
        <w:jc w:val="both"/>
        <w:rPr>
          <w:b w:val="0"/>
        </w:rPr>
      </w:pPr>
      <w:r w:rsidRPr="007F75E9">
        <w:rPr>
          <w:b w:val="0"/>
        </w:rPr>
        <w:t>Įgyvendinti grupių projektai, davė daug žinių ir įgūdžių vaikams.</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Pasiekimui organizuota veikla:</w:t>
      </w:r>
    </w:p>
    <w:p w:rsidR="00A50E12" w:rsidRPr="007F75E9" w:rsidRDefault="00A50E12" w:rsidP="00263D40">
      <w:pPr>
        <w:numPr>
          <w:ilvl w:val="0"/>
          <w:numId w:val="74"/>
        </w:numPr>
        <w:spacing w:after="0" w:line="240" w:lineRule="auto"/>
        <w:jc w:val="both"/>
        <w:rPr>
          <w:sz w:val="24"/>
          <w:szCs w:val="24"/>
        </w:rPr>
      </w:pPr>
      <w:r w:rsidRPr="007F75E9">
        <w:rPr>
          <w:sz w:val="24"/>
          <w:szCs w:val="24"/>
        </w:rPr>
        <w:t>Dalyvavimas tarptautinėje programoje „Zipio draugai“. (visus metus)</w:t>
      </w:r>
    </w:p>
    <w:p w:rsidR="00A50E12" w:rsidRPr="007F75E9" w:rsidRDefault="00A50E12" w:rsidP="00263D40">
      <w:pPr>
        <w:numPr>
          <w:ilvl w:val="0"/>
          <w:numId w:val="74"/>
        </w:numPr>
        <w:spacing w:after="0" w:line="240" w:lineRule="auto"/>
        <w:jc w:val="both"/>
        <w:rPr>
          <w:sz w:val="24"/>
          <w:szCs w:val="24"/>
        </w:rPr>
      </w:pPr>
      <w:r w:rsidRPr="007F75E9">
        <w:rPr>
          <w:sz w:val="24"/>
          <w:szCs w:val="24"/>
        </w:rPr>
        <w:t>Tęstinis  projektas su  Panevėžio specialiąja mokykla-daugiafunkciu centru „Dainuojam tėvynei“.(vasaris)</w:t>
      </w:r>
    </w:p>
    <w:p w:rsidR="00A50E12" w:rsidRPr="007F75E9" w:rsidRDefault="00A50E12" w:rsidP="00263D40">
      <w:pPr>
        <w:numPr>
          <w:ilvl w:val="0"/>
          <w:numId w:val="74"/>
        </w:numPr>
        <w:spacing w:after="0" w:line="240" w:lineRule="auto"/>
        <w:jc w:val="both"/>
        <w:rPr>
          <w:sz w:val="24"/>
          <w:szCs w:val="24"/>
        </w:rPr>
      </w:pPr>
      <w:r w:rsidRPr="007F75E9">
        <w:rPr>
          <w:sz w:val="24"/>
          <w:szCs w:val="24"/>
        </w:rPr>
        <w:t>Dalyvavimas Tarptautinėje  neįgaliųjų olimpiadoje  „Aš noriu laimėti“.(vasaris)</w:t>
      </w:r>
    </w:p>
    <w:p w:rsidR="00A50E12" w:rsidRPr="007F75E9" w:rsidRDefault="00A50E12" w:rsidP="00263D40">
      <w:pPr>
        <w:numPr>
          <w:ilvl w:val="0"/>
          <w:numId w:val="74"/>
        </w:numPr>
        <w:spacing w:after="0" w:line="240" w:lineRule="auto"/>
        <w:jc w:val="both"/>
        <w:rPr>
          <w:sz w:val="24"/>
          <w:szCs w:val="24"/>
        </w:rPr>
      </w:pPr>
      <w:r w:rsidRPr="007F75E9">
        <w:rPr>
          <w:sz w:val="24"/>
          <w:szCs w:val="24"/>
        </w:rPr>
        <w:t>Įvykdytas projektas su Specialiojo ugdymo centru „Šviesa“. (gruodis)</w:t>
      </w:r>
    </w:p>
    <w:p w:rsidR="00A50E12" w:rsidRPr="007F75E9" w:rsidRDefault="00A50E12" w:rsidP="00263D40">
      <w:pPr>
        <w:numPr>
          <w:ilvl w:val="0"/>
          <w:numId w:val="74"/>
        </w:numPr>
        <w:spacing w:after="0" w:line="240" w:lineRule="auto"/>
        <w:jc w:val="both"/>
        <w:rPr>
          <w:sz w:val="24"/>
          <w:szCs w:val="24"/>
        </w:rPr>
      </w:pPr>
      <w:r w:rsidRPr="007F75E9">
        <w:rPr>
          <w:sz w:val="24"/>
          <w:szCs w:val="24"/>
        </w:rPr>
        <w:t>Pravestas bendras renginys su Panevėžio specialiąja mokykla-daugiafunkciu centru ir Specialiojo ugdymo centru „Šviesa“neįgaliųjų dienai paminėti. (gruodis)</w:t>
      </w:r>
    </w:p>
    <w:p w:rsidR="00A50E12" w:rsidRPr="007F75E9" w:rsidRDefault="00A50E12" w:rsidP="00263D40">
      <w:pPr>
        <w:numPr>
          <w:ilvl w:val="0"/>
          <w:numId w:val="74"/>
        </w:numPr>
        <w:spacing w:after="0" w:line="240" w:lineRule="auto"/>
        <w:jc w:val="both"/>
        <w:rPr>
          <w:sz w:val="24"/>
          <w:szCs w:val="24"/>
        </w:rPr>
      </w:pPr>
      <w:r w:rsidRPr="007F75E9">
        <w:rPr>
          <w:sz w:val="24"/>
          <w:szCs w:val="24"/>
        </w:rPr>
        <w:t xml:space="preserve">Vykdyti grupių projektai: „Augu su knyga.“, „Didelės ir mažos gamtos paslaptys“, „Maži atradimai“, „Reggio Emillia elementų pritaikymas kasdieninėje veikloje“, „Seku seku pasaką“, „Mes gamtos vaikai“, „Aš ir tu – mes drauge“, „Po teatro sparnu“, „Pasikvieskim pasakaitę“, „Padainuosime sustoję“,  ‚Žemė šaukia SOS“. </w:t>
      </w:r>
    </w:p>
    <w:p w:rsidR="00A50E12" w:rsidRPr="0013451E" w:rsidRDefault="00A50E12" w:rsidP="00263D40">
      <w:pPr>
        <w:numPr>
          <w:ilvl w:val="0"/>
          <w:numId w:val="74"/>
        </w:numPr>
        <w:spacing w:after="0" w:line="240" w:lineRule="auto"/>
        <w:jc w:val="both"/>
        <w:rPr>
          <w:sz w:val="24"/>
          <w:szCs w:val="24"/>
        </w:rPr>
      </w:pPr>
      <w:r w:rsidRPr="007F75E9">
        <w:rPr>
          <w:sz w:val="24"/>
          <w:szCs w:val="24"/>
        </w:rPr>
        <w:t>Įvykdyti mini projektai: „Švilpia dūduoja, mums giesmelę dovanoja‘„Klausyk , vaikel</w:t>
      </w:r>
      <w:r w:rsidRPr="0013451E">
        <w:rPr>
          <w:sz w:val="24"/>
          <w:szCs w:val="24"/>
        </w:rPr>
        <w:t>i, kaip skamba raidelės“, „Nuo Gavėnios iki vaikų velykėlių“.</w:t>
      </w:r>
    </w:p>
    <w:p w:rsidR="00A50E12" w:rsidRPr="0013451E" w:rsidRDefault="00A50E12" w:rsidP="00263D40">
      <w:pPr>
        <w:pStyle w:val="BodyText"/>
        <w:numPr>
          <w:ilvl w:val="1"/>
          <w:numId w:val="71"/>
        </w:numPr>
        <w:tabs>
          <w:tab w:val="left" w:pos="13100"/>
        </w:tabs>
        <w:spacing w:before="0" w:beforeAutospacing="0" w:after="0" w:afterAutospacing="0"/>
        <w:jc w:val="both"/>
        <w:rPr>
          <w:b w:val="0"/>
        </w:rPr>
      </w:pPr>
      <w:r w:rsidRPr="0013451E">
        <w:rPr>
          <w:b w:val="0"/>
        </w:rPr>
        <w:t>Bendradarbiavimo su socialiniais partneriais organizavimas ir plėtra.</w:t>
      </w:r>
    </w:p>
    <w:p w:rsidR="00A50E12" w:rsidRPr="0013451E" w:rsidRDefault="00A50E12" w:rsidP="00A50E12">
      <w:pPr>
        <w:pStyle w:val="BodyText"/>
        <w:tabs>
          <w:tab w:val="left" w:pos="13100"/>
        </w:tabs>
        <w:spacing w:before="0" w:beforeAutospacing="0" w:after="0" w:afterAutospacing="0"/>
        <w:jc w:val="both"/>
        <w:rPr>
          <w:b w:val="0"/>
        </w:rPr>
      </w:pPr>
      <w:r w:rsidRPr="0013451E">
        <w:rPr>
          <w:b w:val="0"/>
        </w:rPr>
        <w:t xml:space="preserve">Pasiekti rezultatai: </w:t>
      </w:r>
    </w:p>
    <w:p w:rsidR="00A50E12" w:rsidRPr="007F75E9" w:rsidRDefault="00A50E12" w:rsidP="00263D40">
      <w:pPr>
        <w:pStyle w:val="BodyText"/>
        <w:numPr>
          <w:ilvl w:val="0"/>
          <w:numId w:val="75"/>
        </w:numPr>
        <w:tabs>
          <w:tab w:val="left" w:pos="13100"/>
        </w:tabs>
        <w:spacing w:before="0" w:beforeAutospacing="0" w:after="0" w:afterAutospacing="0"/>
        <w:jc w:val="both"/>
        <w:rPr>
          <w:b w:val="0"/>
        </w:rPr>
      </w:pPr>
      <w:r w:rsidRPr="007F75E9">
        <w:rPr>
          <w:b w:val="0"/>
        </w:rPr>
        <w:t>Palaikyti ryšiai su švietimo, sveikatos, vaiko teisių apsaugos ir kt. institucijomis.</w:t>
      </w:r>
    </w:p>
    <w:p w:rsidR="00A50E12" w:rsidRPr="007F75E9" w:rsidRDefault="00A50E12" w:rsidP="00263D40">
      <w:pPr>
        <w:pStyle w:val="BodyText"/>
        <w:numPr>
          <w:ilvl w:val="0"/>
          <w:numId w:val="75"/>
        </w:numPr>
        <w:tabs>
          <w:tab w:val="left" w:pos="13100"/>
        </w:tabs>
        <w:spacing w:before="0" w:beforeAutospacing="0" w:after="0" w:afterAutospacing="0"/>
        <w:jc w:val="both"/>
        <w:rPr>
          <w:b w:val="0"/>
        </w:rPr>
      </w:pPr>
      <w:r w:rsidRPr="007F75E9">
        <w:rPr>
          <w:b w:val="0"/>
        </w:rPr>
        <w:t>Vaikai įgavo patirties bendravime</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Pasiekimui organizuota veikla:</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1Analizuos, vertins, dalinsis savo patirtimi  pedagogės, pagilins žinias. Kils mokytojų kvalifikacija.1. Bendri projektai su SUC, l/d Varpelis, „Pušynėlis“, Regos centru „Linelis“.</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2.Dalyvauta Panevėžio kraštotyros muziejaus edukacinėse programose :„Užgavėnės“, „Velykos“, „Vėlinės-atminimo liepsnelių vakaras“, vyko į Anykščių Arklio muziejų kepti duoną.</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3. Darželio grupės įsijungė į Mažojo princo fondo iniciatyvą „Visa Lietuva skaito vaikams“,  2 pedagogės tapo iniciatyvos lyderės.</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 xml:space="preserve">          1.4 Kompetentingai siekti tikslingo įstaigos veiklos plano vykdymo.</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Pasiekti rezultatai:</w:t>
      </w:r>
    </w:p>
    <w:p w:rsidR="00A50E12" w:rsidRPr="007F75E9" w:rsidRDefault="00A50E12" w:rsidP="00263D40">
      <w:pPr>
        <w:pStyle w:val="BodyText"/>
        <w:numPr>
          <w:ilvl w:val="0"/>
          <w:numId w:val="76"/>
        </w:numPr>
        <w:tabs>
          <w:tab w:val="left" w:pos="13100"/>
        </w:tabs>
        <w:spacing w:before="0" w:beforeAutospacing="0" w:after="0" w:afterAutospacing="0"/>
        <w:jc w:val="both"/>
        <w:rPr>
          <w:b w:val="0"/>
        </w:rPr>
      </w:pPr>
      <w:r w:rsidRPr="007F75E9">
        <w:rPr>
          <w:b w:val="0"/>
        </w:rPr>
        <w:t>Kilo mokytojų kvalifikacija.</w:t>
      </w:r>
    </w:p>
    <w:p w:rsidR="00A50E12" w:rsidRPr="007F75E9" w:rsidRDefault="00A50E12" w:rsidP="00263D40">
      <w:pPr>
        <w:pStyle w:val="BodyText"/>
        <w:numPr>
          <w:ilvl w:val="0"/>
          <w:numId w:val="76"/>
        </w:numPr>
        <w:tabs>
          <w:tab w:val="left" w:pos="13100"/>
        </w:tabs>
        <w:spacing w:before="0" w:beforeAutospacing="0" w:after="0" w:afterAutospacing="0"/>
        <w:jc w:val="both"/>
        <w:rPr>
          <w:b w:val="0"/>
        </w:rPr>
      </w:pPr>
      <w:r w:rsidRPr="007F75E9">
        <w:rPr>
          <w:b w:val="0"/>
        </w:rPr>
        <w:t>Aptarti ugdymosi pasiekimai ir nuveikti darbai,  analizuota darbo kokybė.</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Pasiekimui organizuota veikla:</w:t>
      </w:r>
    </w:p>
    <w:p w:rsidR="00A50E12" w:rsidRPr="007F75E9" w:rsidRDefault="00A50E12" w:rsidP="00263D40">
      <w:pPr>
        <w:pStyle w:val="BodyText"/>
        <w:numPr>
          <w:ilvl w:val="0"/>
          <w:numId w:val="77"/>
        </w:numPr>
        <w:tabs>
          <w:tab w:val="left" w:pos="13100"/>
        </w:tabs>
        <w:spacing w:before="0" w:beforeAutospacing="0" w:after="0" w:afterAutospacing="0"/>
        <w:jc w:val="both"/>
        <w:rPr>
          <w:b w:val="0"/>
        </w:rPr>
      </w:pPr>
      <w:r w:rsidRPr="007F75E9">
        <w:rPr>
          <w:b w:val="0"/>
        </w:rPr>
        <w:t>VGK aptarti spec.por.vaikų pasiekimai ir numatytos gairės tolimesniems tikslams pasiekti. (sausis, gegužė)</w:t>
      </w:r>
    </w:p>
    <w:p w:rsidR="00A50E12" w:rsidRPr="007F75E9" w:rsidRDefault="00A50E12" w:rsidP="00263D40">
      <w:pPr>
        <w:pStyle w:val="BodyText"/>
        <w:numPr>
          <w:ilvl w:val="0"/>
          <w:numId w:val="77"/>
        </w:numPr>
        <w:tabs>
          <w:tab w:val="left" w:pos="13100"/>
        </w:tabs>
        <w:spacing w:before="0" w:beforeAutospacing="0" w:after="0" w:afterAutospacing="0"/>
        <w:jc w:val="both"/>
        <w:rPr>
          <w:b w:val="0"/>
        </w:rPr>
      </w:pPr>
      <w:r w:rsidRPr="007F75E9">
        <w:rPr>
          <w:b w:val="0"/>
        </w:rPr>
        <w:t>Pravesti 4 mokytojų tarys posėdžiai: „Ugdymo proceso organizavimas aplinka, metodai, inspiruotos veiklos santykis. Maitinimo organizavimas. Vaikų sergamumo analizė.“(vasaris); „2013-2014m.m. veiklos refleksija. Vaikų brandumas mokyklai rezultatai. Mokytojų  metodinio būrelio ataskaita už 2013-2014m.m.Grupių auklėtojos apie projektų įvykdymą. VGK ataskaita. Specialistų ataskaitos“.(gegužė); „Pasiruošimas naujiems mokslo metams. Pagalbos vaikams, turintiems kalbos ir komunikacijos sutrikimus sąrašų pristatymas.Metodinio būrelio plano papildymas. Priešmokyklinės grupės ugdymo plano pristatymas.“(rugsėjis); „2014 m. veiklos programos analizė ir vertinimas. Veiklos gairių 2015m. numatymas. Projektinės veiklos numatymas įvairaus amžiaus grupėse. Mokytojų ir pagalbos mokiniui specialistų 2015-2017m.atestacijos programa.“ (gruodis).</w:t>
      </w:r>
    </w:p>
    <w:p w:rsidR="00A50E12" w:rsidRPr="007F75E9" w:rsidRDefault="00A50E12" w:rsidP="00263D40">
      <w:pPr>
        <w:pStyle w:val="BodyText"/>
        <w:numPr>
          <w:ilvl w:val="0"/>
          <w:numId w:val="77"/>
        </w:numPr>
        <w:tabs>
          <w:tab w:val="left" w:pos="13100"/>
        </w:tabs>
        <w:spacing w:before="0" w:beforeAutospacing="0" w:after="0" w:afterAutospacing="0"/>
        <w:jc w:val="both"/>
        <w:rPr>
          <w:b w:val="0"/>
        </w:rPr>
      </w:pPr>
      <w:r w:rsidRPr="007F75E9">
        <w:rPr>
          <w:b w:val="0"/>
        </w:rPr>
        <w:t>„Įvykdytas mokytojų metodinio būrelio planas: Vestos atviros veiklos : “Amatų savaitė“(kovas), kompleksinė „Ką žada oras“(gruodis)., „Plokščiapėdystę reglamentuojančių priemonių pritaikymas judrios veiklos metu“9gegužė). Analizuoti pranešimai-diskusijos: „Peršalimo ligų profilaktika ugdymo įstaigoje“(sausis), „Skaitykime vaikams pasakas” skirtas vaikų knygos dienai paminėti.(balandis).</w:t>
      </w:r>
    </w:p>
    <w:p w:rsidR="00A50E12" w:rsidRPr="007F75E9" w:rsidRDefault="00A50E12" w:rsidP="00263D40">
      <w:pPr>
        <w:pStyle w:val="BodyText"/>
        <w:numPr>
          <w:ilvl w:val="0"/>
          <w:numId w:val="77"/>
        </w:numPr>
        <w:tabs>
          <w:tab w:val="left" w:pos="13100"/>
        </w:tabs>
        <w:spacing w:before="0" w:beforeAutospacing="0" w:after="0" w:afterAutospacing="0"/>
        <w:jc w:val="both"/>
        <w:rPr>
          <w:b w:val="0"/>
        </w:rPr>
      </w:pPr>
      <w:r w:rsidRPr="007F75E9">
        <w:rPr>
          <w:b w:val="0"/>
        </w:rPr>
        <w:t>Besiruošiančių atestacijai pedagogų veiklos stebėjimas ir vertinimas.</w:t>
      </w:r>
    </w:p>
    <w:p w:rsidR="00A50E12" w:rsidRPr="007F75E9" w:rsidRDefault="00A50E12" w:rsidP="00263D40">
      <w:pPr>
        <w:pStyle w:val="BodyText"/>
        <w:numPr>
          <w:ilvl w:val="0"/>
          <w:numId w:val="77"/>
        </w:numPr>
        <w:tabs>
          <w:tab w:val="left" w:pos="13100"/>
        </w:tabs>
        <w:spacing w:before="0" w:beforeAutospacing="0" w:after="0" w:afterAutospacing="0"/>
        <w:jc w:val="both"/>
        <w:rPr>
          <w:b w:val="0"/>
        </w:rPr>
      </w:pPr>
      <w:r w:rsidRPr="007F75E9">
        <w:rPr>
          <w:b w:val="0"/>
        </w:rPr>
        <w:t>Specialistų atvirų durų dienos pedagogams ir tėvams. (kovas)</w:t>
      </w:r>
    </w:p>
    <w:p w:rsidR="00A50E12" w:rsidRPr="007F75E9" w:rsidRDefault="00A50E12" w:rsidP="00263D40">
      <w:pPr>
        <w:pStyle w:val="BodyText"/>
        <w:numPr>
          <w:ilvl w:val="0"/>
          <w:numId w:val="77"/>
        </w:numPr>
        <w:tabs>
          <w:tab w:val="left" w:pos="13100"/>
        </w:tabs>
        <w:spacing w:before="0" w:beforeAutospacing="0" w:after="0" w:afterAutospacing="0"/>
        <w:jc w:val="both"/>
        <w:rPr>
          <w:b w:val="0"/>
        </w:rPr>
      </w:pPr>
      <w:r w:rsidRPr="007F75E9">
        <w:rPr>
          <w:b w:val="0"/>
        </w:rPr>
        <w:t>Dalyvauta  PŠC organizuojamuose renginiuose 293,5d.Vienam pedagogui tenka 9.8d..</w:t>
      </w:r>
    </w:p>
    <w:p w:rsidR="00A50E12" w:rsidRPr="007F75E9" w:rsidRDefault="00A50E12" w:rsidP="00A50E12">
      <w:pPr>
        <w:jc w:val="both"/>
        <w:rPr>
          <w:sz w:val="24"/>
          <w:szCs w:val="24"/>
        </w:rPr>
      </w:pPr>
    </w:p>
    <w:p w:rsidR="00A50E12" w:rsidRPr="0013451E" w:rsidRDefault="00A50E12" w:rsidP="00A50E12">
      <w:pPr>
        <w:jc w:val="both"/>
        <w:rPr>
          <w:b/>
          <w:sz w:val="24"/>
          <w:szCs w:val="24"/>
        </w:rPr>
      </w:pPr>
      <w:r w:rsidRPr="0013451E">
        <w:rPr>
          <w:sz w:val="24"/>
          <w:szCs w:val="24"/>
        </w:rPr>
        <w:t xml:space="preserve">1.2. </w:t>
      </w:r>
      <w:r w:rsidRPr="0013451E">
        <w:rPr>
          <w:rStyle w:val="Strong"/>
          <w:sz w:val="24"/>
          <w:szCs w:val="24"/>
        </w:rPr>
        <w:t>Plėtoti ir stiprinti įstaigos ir tėvų bendravimo ir bendradarbiavimo ryšius.  </w:t>
      </w:r>
    </w:p>
    <w:p w:rsidR="00A50E12" w:rsidRPr="0013451E" w:rsidRDefault="00A50E12" w:rsidP="00A50E12">
      <w:pPr>
        <w:pStyle w:val="BodyText"/>
        <w:tabs>
          <w:tab w:val="left" w:pos="13100"/>
        </w:tabs>
        <w:spacing w:before="0" w:beforeAutospacing="0" w:after="0" w:afterAutospacing="0"/>
        <w:jc w:val="both"/>
        <w:rPr>
          <w:b w:val="0"/>
        </w:rPr>
      </w:pPr>
      <w:r w:rsidRPr="0013451E">
        <w:rPr>
          <w:b w:val="0"/>
        </w:rPr>
        <w:t>Pasiekti rezultatai:</w:t>
      </w:r>
    </w:p>
    <w:p w:rsidR="00A50E12" w:rsidRPr="0013451E" w:rsidRDefault="00A50E12" w:rsidP="007F75E9">
      <w:pPr>
        <w:spacing w:after="0"/>
        <w:jc w:val="both"/>
        <w:rPr>
          <w:sz w:val="24"/>
          <w:szCs w:val="24"/>
        </w:rPr>
      </w:pPr>
      <w:r w:rsidRPr="0013451E">
        <w:rPr>
          <w:sz w:val="24"/>
          <w:szCs w:val="24"/>
        </w:rPr>
        <w:t>1.  Įstaigos darbuotojai teiks informaciją apie savo ugdytinius, jų veiklą įstaigoje.</w:t>
      </w:r>
    </w:p>
    <w:p w:rsidR="00A50E12" w:rsidRPr="0013451E" w:rsidRDefault="00A50E12" w:rsidP="007F75E9">
      <w:pPr>
        <w:spacing w:after="0"/>
        <w:jc w:val="both"/>
        <w:rPr>
          <w:sz w:val="24"/>
          <w:szCs w:val="24"/>
        </w:rPr>
      </w:pPr>
      <w:r w:rsidRPr="0013451E">
        <w:rPr>
          <w:sz w:val="24"/>
          <w:szCs w:val="24"/>
        </w:rPr>
        <w:t>2. Tėvai gaus naudingos informacijos.</w:t>
      </w:r>
    </w:p>
    <w:p w:rsidR="00A50E12" w:rsidRPr="0013451E" w:rsidRDefault="00A50E12" w:rsidP="00A50E12">
      <w:pPr>
        <w:pStyle w:val="BodyText"/>
        <w:tabs>
          <w:tab w:val="left" w:pos="13100"/>
        </w:tabs>
        <w:spacing w:before="0" w:beforeAutospacing="0" w:after="0" w:afterAutospacing="0"/>
        <w:jc w:val="both"/>
        <w:rPr>
          <w:b w:val="0"/>
        </w:rPr>
      </w:pPr>
      <w:r w:rsidRPr="0013451E">
        <w:rPr>
          <w:b w:val="0"/>
        </w:rPr>
        <w:t>Pasiekimui organizuota veikla:</w:t>
      </w:r>
    </w:p>
    <w:p w:rsidR="00A50E12" w:rsidRPr="0013451E" w:rsidRDefault="00A50E12" w:rsidP="00263D40">
      <w:pPr>
        <w:numPr>
          <w:ilvl w:val="0"/>
          <w:numId w:val="78"/>
        </w:numPr>
        <w:spacing w:after="0" w:line="240" w:lineRule="auto"/>
        <w:jc w:val="both"/>
        <w:rPr>
          <w:sz w:val="24"/>
          <w:szCs w:val="24"/>
        </w:rPr>
      </w:pPr>
      <w:r w:rsidRPr="0013451E">
        <w:rPr>
          <w:sz w:val="24"/>
          <w:szCs w:val="24"/>
        </w:rPr>
        <w:t>Visose grupėse pravesti grupiniai tėvų susirinkimai (1 per ketvirtį).</w:t>
      </w:r>
    </w:p>
    <w:p w:rsidR="00A50E12" w:rsidRPr="0013451E" w:rsidRDefault="00A50E12" w:rsidP="00263D40">
      <w:pPr>
        <w:numPr>
          <w:ilvl w:val="0"/>
          <w:numId w:val="78"/>
        </w:numPr>
        <w:spacing w:after="0" w:line="240" w:lineRule="auto"/>
        <w:jc w:val="both"/>
        <w:rPr>
          <w:sz w:val="24"/>
          <w:szCs w:val="24"/>
        </w:rPr>
      </w:pPr>
      <w:r w:rsidRPr="0013451E">
        <w:rPr>
          <w:sz w:val="24"/>
          <w:szCs w:val="24"/>
        </w:rPr>
        <w:t>Buvo teikiamos pedagoginės konsultacijos: (pokalbiai, lankstinukai, atviros veiklos).</w:t>
      </w:r>
    </w:p>
    <w:p w:rsidR="00A50E12" w:rsidRPr="0013451E" w:rsidRDefault="00A50E12" w:rsidP="00263D40">
      <w:pPr>
        <w:numPr>
          <w:ilvl w:val="0"/>
          <w:numId w:val="78"/>
        </w:numPr>
        <w:spacing w:after="0" w:line="240" w:lineRule="auto"/>
        <w:jc w:val="both"/>
        <w:rPr>
          <w:sz w:val="24"/>
          <w:szCs w:val="24"/>
        </w:rPr>
      </w:pPr>
      <w:r w:rsidRPr="0013451E">
        <w:rPr>
          <w:sz w:val="24"/>
          <w:szCs w:val="24"/>
        </w:rPr>
        <w:t>Teikiama informacija internetinėje svetainėje.</w:t>
      </w:r>
    </w:p>
    <w:p w:rsidR="00A50E12" w:rsidRPr="007F75E9" w:rsidRDefault="00A50E12" w:rsidP="00A50E12">
      <w:pPr>
        <w:rPr>
          <w:rStyle w:val="Strong"/>
          <w:b w:val="0"/>
          <w:sz w:val="24"/>
          <w:szCs w:val="24"/>
        </w:rPr>
      </w:pPr>
      <w:r w:rsidRPr="007F75E9">
        <w:rPr>
          <w:b/>
          <w:sz w:val="24"/>
          <w:szCs w:val="24"/>
        </w:rPr>
        <w:t xml:space="preserve">1.3. </w:t>
      </w:r>
      <w:r w:rsidRPr="007F75E9">
        <w:rPr>
          <w:rStyle w:val="Strong"/>
          <w:b w:val="0"/>
          <w:sz w:val="24"/>
          <w:szCs w:val="24"/>
        </w:rPr>
        <w:t>Gerinti įstaigos materialinę bazę</w:t>
      </w:r>
      <w:r w:rsidRPr="007F75E9">
        <w:rPr>
          <w:b/>
          <w:sz w:val="24"/>
          <w:szCs w:val="24"/>
        </w:rPr>
        <w:t xml:space="preserve"> </w:t>
      </w:r>
      <w:r w:rsidRPr="007F75E9">
        <w:rPr>
          <w:rStyle w:val="Strong"/>
          <w:b w:val="0"/>
          <w:sz w:val="24"/>
          <w:szCs w:val="24"/>
        </w:rPr>
        <w:t>racionaliai, tikslingai ir kūrybingai naudojant įstaigai skirtas lėšas.  </w:t>
      </w:r>
    </w:p>
    <w:p w:rsidR="00A50E12" w:rsidRPr="0013451E" w:rsidRDefault="00A50E12" w:rsidP="00A50E12">
      <w:pPr>
        <w:pStyle w:val="BodyText"/>
        <w:tabs>
          <w:tab w:val="left" w:pos="13100"/>
        </w:tabs>
        <w:spacing w:before="0" w:beforeAutospacing="0" w:after="0" w:afterAutospacing="0"/>
        <w:jc w:val="both"/>
        <w:rPr>
          <w:b w:val="0"/>
        </w:rPr>
      </w:pPr>
      <w:r w:rsidRPr="0013451E">
        <w:rPr>
          <w:b w:val="0"/>
        </w:rPr>
        <w:t>Pasiekti rezultatai:</w:t>
      </w:r>
    </w:p>
    <w:p w:rsidR="00A50E12" w:rsidRPr="0013451E" w:rsidRDefault="00A50E12" w:rsidP="00263D40">
      <w:pPr>
        <w:numPr>
          <w:ilvl w:val="0"/>
          <w:numId w:val="79"/>
        </w:numPr>
        <w:spacing w:after="0" w:line="240" w:lineRule="auto"/>
        <w:rPr>
          <w:sz w:val="24"/>
          <w:szCs w:val="24"/>
        </w:rPr>
      </w:pPr>
      <w:r w:rsidRPr="0013451E">
        <w:rPr>
          <w:sz w:val="24"/>
          <w:szCs w:val="24"/>
        </w:rPr>
        <w:t>Gerėjo materialinė bazė, ugdymo kokybė.</w:t>
      </w:r>
    </w:p>
    <w:p w:rsidR="00A50E12" w:rsidRPr="0013451E" w:rsidRDefault="00A50E12" w:rsidP="00263D40">
      <w:pPr>
        <w:numPr>
          <w:ilvl w:val="0"/>
          <w:numId w:val="79"/>
        </w:numPr>
        <w:spacing w:after="0" w:line="240" w:lineRule="auto"/>
        <w:rPr>
          <w:sz w:val="24"/>
          <w:szCs w:val="24"/>
        </w:rPr>
      </w:pPr>
      <w:r w:rsidRPr="0013451E">
        <w:rPr>
          <w:sz w:val="24"/>
          <w:szCs w:val="24"/>
        </w:rPr>
        <w:t>Parengtas viešųjų pirkimų planas 2014m.</w:t>
      </w:r>
    </w:p>
    <w:p w:rsidR="00A50E12" w:rsidRPr="0013451E" w:rsidRDefault="00A50E12" w:rsidP="00A50E12">
      <w:pPr>
        <w:pStyle w:val="BodyText"/>
        <w:tabs>
          <w:tab w:val="left" w:pos="13100"/>
        </w:tabs>
        <w:spacing w:before="0" w:beforeAutospacing="0" w:after="0" w:afterAutospacing="0"/>
        <w:jc w:val="both"/>
        <w:rPr>
          <w:b w:val="0"/>
        </w:rPr>
      </w:pPr>
      <w:r w:rsidRPr="0013451E">
        <w:rPr>
          <w:rStyle w:val="Strong"/>
        </w:rPr>
        <w:t> </w:t>
      </w:r>
      <w:r w:rsidRPr="0013451E">
        <w:rPr>
          <w:b w:val="0"/>
        </w:rPr>
        <w:t>Pasiekimui organizuota veikla:</w:t>
      </w:r>
    </w:p>
    <w:p w:rsidR="00A50E12" w:rsidRPr="007F75E9" w:rsidRDefault="00A50E12" w:rsidP="00263D40">
      <w:pPr>
        <w:pStyle w:val="BodyText"/>
        <w:numPr>
          <w:ilvl w:val="0"/>
          <w:numId w:val="80"/>
        </w:numPr>
        <w:tabs>
          <w:tab w:val="left" w:pos="13100"/>
        </w:tabs>
        <w:spacing w:before="0" w:beforeAutospacing="0" w:after="0" w:afterAutospacing="0"/>
        <w:jc w:val="both"/>
        <w:rPr>
          <w:b w:val="0"/>
        </w:rPr>
      </w:pPr>
      <w:r w:rsidRPr="007F75E9">
        <w:rPr>
          <w:b w:val="0"/>
        </w:rPr>
        <w:t>Atnaujinta virtuvės įranga-4593 Lt</w:t>
      </w:r>
    </w:p>
    <w:p w:rsidR="00A50E12" w:rsidRPr="007F75E9" w:rsidRDefault="00A50E12" w:rsidP="00263D40">
      <w:pPr>
        <w:pStyle w:val="BodyText"/>
        <w:numPr>
          <w:ilvl w:val="0"/>
          <w:numId w:val="80"/>
        </w:numPr>
        <w:tabs>
          <w:tab w:val="left" w:pos="13100"/>
        </w:tabs>
        <w:spacing w:before="0" w:beforeAutospacing="0" w:after="0" w:afterAutospacing="0"/>
        <w:jc w:val="both"/>
        <w:rPr>
          <w:b w:val="0"/>
        </w:rPr>
      </w:pPr>
      <w:r w:rsidRPr="007F75E9">
        <w:rPr>
          <w:b w:val="0"/>
        </w:rPr>
        <w:t>Grupėms nupirkta baldų-10996Lt.</w:t>
      </w:r>
    </w:p>
    <w:p w:rsidR="00A50E12" w:rsidRPr="007F75E9" w:rsidRDefault="00A50E12" w:rsidP="00263D40">
      <w:pPr>
        <w:pStyle w:val="BodyText"/>
        <w:numPr>
          <w:ilvl w:val="0"/>
          <w:numId w:val="80"/>
        </w:numPr>
        <w:tabs>
          <w:tab w:val="left" w:pos="13100"/>
        </w:tabs>
        <w:spacing w:before="0" w:beforeAutospacing="0" w:after="0" w:afterAutospacing="0"/>
        <w:jc w:val="both"/>
        <w:rPr>
          <w:b w:val="0"/>
        </w:rPr>
      </w:pPr>
      <w:r w:rsidRPr="007F75E9">
        <w:rPr>
          <w:b w:val="0"/>
        </w:rPr>
        <w:t>Papildytas salės inventorius-350Lt.</w:t>
      </w:r>
    </w:p>
    <w:p w:rsidR="00A50E12" w:rsidRPr="007F75E9" w:rsidRDefault="00A50E12" w:rsidP="00263D40">
      <w:pPr>
        <w:pStyle w:val="BodyText"/>
        <w:numPr>
          <w:ilvl w:val="0"/>
          <w:numId w:val="80"/>
        </w:numPr>
        <w:tabs>
          <w:tab w:val="left" w:pos="13100"/>
        </w:tabs>
        <w:spacing w:before="0" w:beforeAutospacing="0" w:after="0" w:afterAutospacing="0"/>
        <w:jc w:val="both"/>
        <w:rPr>
          <w:b w:val="0"/>
        </w:rPr>
      </w:pPr>
      <w:r w:rsidRPr="007F75E9">
        <w:rPr>
          <w:b w:val="0"/>
        </w:rPr>
        <w:t>Nupirktas kompiuteris-2671Lt.</w:t>
      </w:r>
    </w:p>
    <w:p w:rsidR="00A50E12" w:rsidRPr="007F75E9" w:rsidRDefault="00A50E12" w:rsidP="00263D40">
      <w:pPr>
        <w:pStyle w:val="BodyText"/>
        <w:numPr>
          <w:ilvl w:val="0"/>
          <w:numId w:val="80"/>
        </w:numPr>
        <w:tabs>
          <w:tab w:val="left" w:pos="13100"/>
        </w:tabs>
        <w:spacing w:before="0" w:beforeAutospacing="0" w:after="0" w:afterAutospacing="0"/>
        <w:jc w:val="both"/>
        <w:rPr>
          <w:b w:val="0"/>
        </w:rPr>
      </w:pPr>
      <w:r w:rsidRPr="007F75E9">
        <w:rPr>
          <w:b w:val="0"/>
        </w:rPr>
        <w:t>Priešmokyklinėms grupėms magnetinės lentos-500Lt.</w:t>
      </w:r>
    </w:p>
    <w:p w:rsidR="00A50E12" w:rsidRPr="007F75E9" w:rsidRDefault="00A50E12" w:rsidP="00263D40">
      <w:pPr>
        <w:pStyle w:val="BodyText"/>
        <w:numPr>
          <w:ilvl w:val="0"/>
          <w:numId w:val="80"/>
        </w:numPr>
        <w:tabs>
          <w:tab w:val="left" w:pos="13100"/>
        </w:tabs>
        <w:spacing w:before="0" w:beforeAutospacing="0" w:after="0" w:afterAutospacing="0"/>
        <w:jc w:val="both"/>
        <w:rPr>
          <w:b w:val="0"/>
        </w:rPr>
      </w:pPr>
      <w:r w:rsidRPr="007F75E9">
        <w:rPr>
          <w:b w:val="0"/>
        </w:rPr>
        <w:t>Įsigyta minkšto inventoriaus -3020Lt.</w:t>
      </w:r>
    </w:p>
    <w:p w:rsidR="00A50E12" w:rsidRPr="007F75E9" w:rsidRDefault="00A50E12" w:rsidP="00263D40">
      <w:pPr>
        <w:pStyle w:val="BodyText"/>
        <w:numPr>
          <w:ilvl w:val="0"/>
          <w:numId w:val="80"/>
        </w:numPr>
        <w:tabs>
          <w:tab w:val="left" w:pos="13100"/>
        </w:tabs>
        <w:spacing w:before="0" w:beforeAutospacing="0" w:after="0" w:afterAutospacing="0"/>
        <w:jc w:val="both"/>
        <w:rPr>
          <w:b w:val="0"/>
        </w:rPr>
      </w:pPr>
      <w:r w:rsidRPr="007F75E9">
        <w:rPr>
          <w:b w:val="0"/>
        </w:rPr>
        <w:t>Koridoriuje kiliminiai takai- 1496Lt.</w:t>
      </w:r>
    </w:p>
    <w:p w:rsidR="00A50E12" w:rsidRPr="0013451E" w:rsidRDefault="00A50E12" w:rsidP="00A50E12">
      <w:pPr>
        <w:pStyle w:val="BodyText"/>
        <w:tabs>
          <w:tab w:val="left" w:pos="13100"/>
        </w:tabs>
        <w:spacing w:before="0" w:beforeAutospacing="0" w:after="0" w:afterAutospacing="0"/>
        <w:ind w:left="360"/>
        <w:jc w:val="both"/>
      </w:pPr>
    </w:p>
    <w:p w:rsidR="00A50E12" w:rsidRPr="0013451E" w:rsidRDefault="00A50E12" w:rsidP="00A50E12">
      <w:pPr>
        <w:ind w:left="360"/>
        <w:rPr>
          <w:b/>
          <w:sz w:val="24"/>
          <w:szCs w:val="24"/>
        </w:rPr>
      </w:pPr>
      <w:r w:rsidRPr="0013451E">
        <w:rPr>
          <w:b/>
          <w:sz w:val="24"/>
          <w:szCs w:val="24"/>
        </w:rPr>
        <w:t xml:space="preserve">2.TIKSLAS: Didinti ir skatinti kiekvieno bendruomenės nario atsakomybę už savo ir kitų bendruomenės narių fizinį aktyvumą, sveiką gyvenseną. </w:t>
      </w:r>
    </w:p>
    <w:p w:rsidR="00A50E12" w:rsidRPr="007F75E9" w:rsidRDefault="00A50E12" w:rsidP="00A50E12">
      <w:pPr>
        <w:jc w:val="both"/>
        <w:rPr>
          <w:sz w:val="24"/>
          <w:szCs w:val="24"/>
        </w:rPr>
      </w:pPr>
      <w:r w:rsidRPr="0013451E">
        <w:rPr>
          <w:sz w:val="24"/>
          <w:szCs w:val="24"/>
        </w:rPr>
        <w:t>2</w:t>
      </w:r>
      <w:r w:rsidRPr="007F75E9">
        <w:rPr>
          <w:sz w:val="24"/>
          <w:szCs w:val="24"/>
        </w:rPr>
        <w:t xml:space="preserve">.1. </w:t>
      </w:r>
      <w:r w:rsidRPr="007F75E9">
        <w:rPr>
          <w:rStyle w:val="Strong"/>
          <w:b w:val="0"/>
          <w:sz w:val="24"/>
          <w:szCs w:val="24"/>
        </w:rPr>
        <w:t>Kurti aplinką, skatinančią sveikos ir saugios gyvensenos ugdymą.</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Pasiekti rezultatai:</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1.Pedagogai ieškojo ir surado efektyvesnių priemonių vaikų sveikatinimo srityje.</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2.Išanalizuotas sveikatinimo priemonių pritaikymas pagal amžiaus grupes.</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 xml:space="preserve">3.Vaikai suprato, kad sveikata yra turtas ir ja reikia rūpintis pačiam.  </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Pasiekimui organizuota veikla:</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1. Dalyvavome   paramos programose : „Vaisiai vaikams“ ir „Pienas vaikams“.</w:t>
      </w:r>
    </w:p>
    <w:p w:rsidR="00A50E12" w:rsidRPr="007F75E9" w:rsidRDefault="00A50E12" w:rsidP="007F75E9">
      <w:pPr>
        <w:jc w:val="both"/>
        <w:rPr>
          <w:sz w:val="24"/>
          <w:szCs w:val="24"/>
        </w:rPr>
      </w:pPr>
      <w:r w:rsidRPr="007F75E9">
        <w:rPr>
          <w:sz w:val="24"/>
          <w:szCs w:val="24"/>
        </w:rPr>
        <w:t>2.</w:t>
      </w:r>
      <w:r w:rsidRPr="007F75E9">
        <w:rPr>
          <w:color w:val="800000"/>
          <w:sz w:val="24"/>
          <w:szCs w:val="24"/>
        </w:rPr>
        <w:t xml:space="preserve">  </w:t>
      </w:r>
      <w:r w:rsidRPr="007F75E9">
        <w:rPr>
          <w:sz w:val="24"/>
          <w:szCs w:val="24"/>
        </w:rPr>
        <w:t>Prevencinis darbas dėl vaikų sergamumo mažinimo: pokalbiai, stendiniai pranešimai grupėse,sveikatos valandėlės: „Susipažinkim su sveiko maisto piramide“, arbatžolių arbatos su  medumi gėrimo valandėlės.</w:t>
      </w:r>
    </w:p>
    <w:p w:rsidR="00A50E12" w:rsidRPr="007F75E9" w:rsidRDefault="00A50E12" w:rsidP="007F75E9">
      <w:pPr>
        <w:jc w:val="both"/>
        <w:rPr>
          <w:sz w:val="24"/>
          <w:szCs w:val="24"/>
        </w:rPr>
      </w:pPr>
      <w:r w:rsidRPr="007F75E9">
        <w:rPr>
          <w:sz w:val="24"/>
          <w:szCs w:val="24"/>
        </w:rPr>
        <w:t>3. Visuomenės sveikatos biuro specialistės valandėlės „Kad akytės būtų sveikos“ ir kt..</w:t>
      </w:r>
    </w:p>
    <w:p w:rsidR="00A50E12" w:rsidRPr="0013451E" w:rsidRDefault="00A50E12" w:rsidP="007F75E9">
      <w:pPr>
        <w:jc w:val="both"/>
        <w:rPr>
          <w:sz w:val="24"/>
          <w:szCs w:val="24"/>
        </w:rPr>
      </w:pPr>
      <w:r w:rsidRPr="007F75E9">
        <w:rPr>
          <w:sz w:val="24"/>
          <w:szCs w:val="24"/>
        </w:rPr>
        <w:t>4. Dalyvavome visuomenės sveikatos biuro piešinių konkurse „Mano akytės“30 ugdytinių</w:t>
      </w:r>
      <w:r w:rsidRPr="0013451E">
        <w:rPr>
          <w:sz w:val="24"/>
          <w:szCs w:val="24"/>
        </w:rPr>
        <w:t xml:space="preserve"> . 2 ugdytiniai buvo apdovanoti</w:t>
      </w:r>
    </w:p>
    <w:p w:rsidR="00A50E12" w:rsidRPr="0013451E" w:rsidRDefault="00A50E12" w:rsidP="00A50E12">
      <w:pPr>
        <w:jc w:val="both"/>
        <w:rPr>
          <w:sz w:val="24"/>
          <w:szCs w:val="24"/>
        </w:rPr>
      </w:pPr>
      <w:r w:rsidRPr="0013451E">
        <w:rPr>
          <w:b/>
          <w:sz w:val="24"/>
          <w:szCs w:val="24"/>
        </w:rPr>
        <w:t>Vykdyti įstaigos sveikos sveikatos stiprinimo ir sportinės veiklos programą</w:t>
      </w:r>
    </w:p>
    <w:p w:rsidR="00A50E12" w:rsidRPr="0013451E" w:rsidRDefault="00A50E12" w:rsidP="00A50E12">
      <w:pPr>
        <w:pStyle w:val="BodyText"/>
        <w:tabs>
          <w:tab w:val="left" w:pos="13100"/>
        </w:tabs>
        <w:spacing w:before="0" w:beforeAutospacing="0" w:after="0" w:afterAutospacing="0"/>
        <w:jc w:val="both"/>
        <w:rPr>
          <w:b w:val="0"/>
        </w:rPr>
      </w:pPr>
      <w:r w:rsidRPr="0013451E">
        <w:rPr>
          <w:b w:val="0"/>
        </w:rPr>
        <w:t>Pasiekti rezultatai:</w:t>
      </w:r>
    </w:p>
    <w:p w:rsidR="00A50E12" w:rsidRPr="0013451E" w:rsidRDefault="00A50E12" w:rsidP="007F75E9">
      <w:pPr>
        <w:spacing w:after="0"/>
        <w:rPr>
          <w:sz w:val="24"/>
          <w:szCs w:val="24"/>
        </w:rPr>
      </w:pPr>
      <w:r w:rsidRPr="0013451E">
        <w:rPr>
          <w:sz w:val="24"/>
          <w:szCs w:val="24"/>
        </w:rPr>
        <w:t>1 Sumažėjo vaikų sergamumas.</w:t>
      </w:r>
    </w:p>
    <w:p w:rsidR="00A50E12" w:rsidRPr="0013451E" w:rsidRDefault="00A50E12" w:rsidP="007F75E9">
      <w:pPr>
        <w:spacing w:after="0"/>
        <w:rPr>
          <w:sz w:val="24"/>
          <w:szCs w:val="24"/>
        </w:rPr>
      </w:pPr>
      <w:r w:rsidRPr="0013451E">
        <w:rPr>
          <w:sz w:val="24"/>
          <w:szCs w:val="24"/>
        </w:rPr>
        <w:t>2.Sustiprėjo sveikata.</w:t>
      </w:r>
    </w:p>
    <w:p w:rsidR="00A50E12" w:rsidRPr="0013451E" w:rsidRDefault="00A50E12" w:rsidP="007F75E9">
      <w:pPr>
        <w:pStyle w:val="BodyText"/>
        <w:tabs>
          <w:tab w:val="left" w:pos="13100"/>
        </w:tabs>
        <w:spacing w:before="0" w:beforeAutospacing="0" w:after="0" w:afterAutospacing="0"/>
        <w:jc w:val="both"/>
        <w:rPr>
          <w:b w:val="0"/>
        </w:rPr>
      </w:pPr>
      <w:r w:rsidRPr="0013451E">
        <w:rPr>
          <w:b w:val="0"/>
        </w:rPr>
        <w:t>Pasiekimui organizuota veikla:</w:t>
      </w:r>
    </w:p>
    <w:p w:rsidR="00A50E12" w:rsidRPr="0013451E" w:rsidRDefault="00A50E12" w:rsidP="007F75E9">
      <w:pPr>
        <w:spacing w:after="0"/>
        <w:rPr>
          <w:sz w:val="24"/>
          <w:szCs w:val="24"/>
        </w:rPr>
      </w:pPr>
      <w:r w:rsidRPr="0013451E">
        <w:rPr>
          <w:sz w:val="24"/>
          <w:szCs w:val="24"/>
        </w:rPr>
        <w:t>1. Sveikatos mėnuo (vasaris).</w:t>
      </w:r>
    </w:p>
    <w:p w:rsidR="00A50E12" w:rsidRPr="0013451E" w:rsidRDefault="00A50E12" w:rsidP="007F75E9">
      <w:pPr>
        <w:spacing w:after="0"/>
        <w:rPr>
          <w:sz w:val="24"/>
          <w:szCs w:val="24"/>
        </w:rPr>
      </w:pPr>
      <w:r w:rsidRPr="0013451E">
        <w:rPr>
          <w:sz w:val="24"/>
          <w:szCs w:val="24"/>
        </w:rPr>
        <w:t>2. Dalyvavome respublikiniame projekte „Europos judrioji savaitė“.</w:t>
      </w:r>
    </w:p>
    <w:p w:rsidR="00A50E12" w:rsidRPr="0013451E" w:rsidRDefault="00A50E12" w:rsidP="007F75E9">
      <w:pPr>
        <w:spacing w:after="0"/>
        <w:rPr>
          <w:sz w:val="24"/>
          <w:szCs w:val="24"/>
        </w:rPr>
      </w:pPr>
      <w:r w:rsidRPr="0013451E">
        <w:rPr>
          <w:sz w:val="24"/>
          <w:szCs w:val="24"/>
        </w:rPr>
        <w:t>3. Dalyvavome sportiniuose projektuose; „Aš noriu laimėti“; mieste varžybose -„Olimpinės viltys“ .</w:t>
      </w:r>
    </w:p>
    <w:p w:rsidR="00A50E12" w:rsidRPr="0013451E" w:rsidRDefault="00A50E12" w:rsidP="007F75E9">
      <w:pPr>
        <w:spacing w:after="0"/>
        <w:rPr>
          <w:sz w:val="24"/>
          <w:szCs w:val="24"/>
        </w:rPr>
      </w:pPr>
      <w:r w:rsidRPr="0013451E">
        <w:rPr>
          <w:sz w:val="24"/>
          <w:szCs w:val="24"/>
        </w:rPr>
        <w:t>4.</w:t>
      </w:r>
      <w:r w:rsidRPr="0013451E">
        <w:rPr>
          <w:color w:val="800000"/>
          <w:sz w:val="24"/>
          <w:szCs w:val="24"/>
        </w:rPr>
        <w:t xml:space="preserve"> </w:t>
      </w:r>
      <w:r w:rsidRPr="0013451E">
        <w:rPr>
          <w:sz w:val="24"/>
          <w:szCs w:val="24"/>
        </w:rPr>
        <w:t>Grupių projektai:  „Aš ir tu mes drauge“.</w:t>
      </w:r>
    </w:p>
    <w:p w:rsidR="00A50E12" w:rsidRPr="0013451E" w:rsidRDefault="00A50E12" w:rsidP="007F75E9">
      <w:pPr>
        <w:spacing w:after="0"/>
        <w:rPr>
          <w:sz w:val="24"/>
          <w:szCs w:val="24"/>
        </w:rPr>
      </w:pPr>
      <w:r w:rsidRPr="0013451E">
        <w:rPr>
          <w:sz w:val="24"/>
          <w:szCs w:val="24"/>
        </w:rPr>
        <w:t>5  Organizuotos 4 sporto šventės; sveikatingumo dienos.</w:t>
      </w:r>
    </w:p>
    <w:p w:rsidR="00A50E12" w:rsidRPr="0013451E" w:rsidRDefault="00A50E12" w:rsidP="007F75E9">
      <w:pPr>
        <w:spacing w:after="0"/>
        <w:rPr>
          <w:sz w:val="24"/>
          <w:szCs w:val="24"/>
        </w:rPr>
      </w:pPr>
      <w:r w:rsidRPr="0013451E">
        <w:rPr>
          <w:sz w:val="24"/>
          <w:szCs w:val="24"/>
        </w:rPr>
        <w:t xml:space="preserve">6. Dalyvavome mieste Sveikatos biuro organizuotame konkurse „Sveikuolių -sveikuoliai“. </w:t>
      </w:r>
    </w:p>
    <w:p w:rsidR="00A50E12" w:rsidRPr="007F75E9" w:rsidRDefault="00A50E12" w:rsidP="007F75E9">
      <w:pPr>
        <w:spacing w:after="0"/>
        <w:rPr>
          <w:sz w:val="24"/>
          <w:szCs w:val="24"/>
        </w:rPr>
      </w:pPr>
      <w:r w:rsidRPr="007F75E9">
        <w:rPr>
          <w:sz w:val="24"/>
          <w:szCs w:val="24"/>
        </w:rPr>
        <w:t>2. Skatinti vaikų kūrybiškumo bei savitos ir originalios kūrybos plėtotę  įvairiuose renginiuose.</w:t>
      </w:r>
    </w:p>
    <w:p w:rsidR="00A50E12" w:rsidRPr="0013451E" w:rsidRDefault="00A50E12" w:rsidP="00A50E12">
      <w:pPr>
        <w:rPr>
          <w:b/>
          <w:sz w:val="24"/>
          <w:szCs w:val="24"/>
        </w:rPr>
      </w:pPr>
      <w:r w:rsidRPr="0013451E">
        <w:rPr>
          <w:b/>
          <w:sz w:val="24"/>
          <w:szCs w:val="24"/>
        </w:rPr>
        <w:t>Pasiekti rezultatai:</w:t>
      </w:r>
    </w:p>
    <w:p w:rsidR="00A50E12" w:rsidRPr="0013451E" w:rsidRDefault="00A50E12" w:rsidP="00263D40">
      <w:pPr>
        <w:numPr>
          <w:ilvl w:val="0"/>
          <w:numId w:val="69"/>
        </w:numPr>
        <w:spacing w:after="0" w:line="240" w:lineRule="auto"/>
        <w:rPr>
          <w:sz w:val="24"/>
          <w:szCs w:val="24"/>
        </w:rPr>
      </w:pPr>
      <w:r w:rsidRPr="0013451E">
        <w:rPr>
          <w:sz w:val="24"/>
          <w:szCs w:val="24"/>
        </w:rPr>
        <w:t>Per meninę veiklą lengviau atsiskleidė vaiko asmenybė.</w:t>
      </w:r>
    </w:p>
    <w:p w:rsidR="00A50E12" w:rsidRPr="0013451E" w:rsidRDefault="00A50E12" w:rsidP="00263D40">
      <w:pPr>
        <w:numPr>
          <w:ilvl w:val="0"/>
          <w:numId w:val="69"/>
        </w:numPr>
        <w:spacing w:after="0" w:line="240" w:lineRule="auto"/>
        <w:rPr>
          <w:sz w:val="24"/>
          <w:szCs w:val="24"/>
        </w:rPr>
      </w:pPr>
      <w:r w:rsidRPr="0013451E">
        <w:rPr>
          <w:sz w:val="24"/>
          <w:szCs w:val="24"/>
        </w:rPr>
        <w:t>Sustiprėjo noras pažinti, perimti tautos kultūrą , remiantis tautos tradicijomis.</w:t>
      </w:r>
    </w:p>
    <w:p w:rsidR="00A50E12" w:rsidRPr="0013451E" w:rsidRDefault="00A50E12" w:rsidP="00263D40">
      <w:pPr>
        <w:numPr>
          <w:ilvl w:val="0"/>
          <w:numId w:val="69"/>
        </w:numPr>
        <w:spacing w:after="0" w:line="240" w:lineRule="auto"/>
        <w:rPr>
          <w:sz w:val="24"/>
          <w:szCs w:val="24"/>
        </w:rPr>
      </w:pPr>
      <w:r w:rsidRPr="0013451E">
        <w:rPr>
          <w:sz w:val="24"/>
          <w:szCs w:val="24"/>
        </w:rPr>
        <w:t>Pedagogai per įvairių problemų sprendimą padėjo individualybei ir vaikų kultūrai plėtotis.</w:t>
      </w:r>
    </w:p>
    <w:p w:rsidR="00A50E12" w:rsidRPr="0013451E" w:rsidRDefault="00A50E12" w:rsidP="00A50E12">
      <w:pPr>
        <w:rPr>
          <w:sz w:val="24"/>
          <w:szCs w:val="24"/>
        </w:rPr>
      </w:pPr>
      <w:r w:rsidRPr="0013451E">
        <w:rPr>
          <w:sz w:val="24"/>
          <w:szCs w:val="24"/>
        </w:rPr>
        <w:t xml:space="preserve">      4.   Sustiprėjo meilė ir prieraišumas namams, šeimos židiniui, kalbai.</w:t>
      </w:r>
    </w:p>
    <w:p w:rsidR="00A50E12" w:rsidRPr="0013451E" w:rsidRDefault="00A50E12" w:rsidP="00A50E12">
      <w:pPr>
        <w:jc w:val="both"/>
        <w:rPr>
          <w:b/>
          <w:sz w:val="24"/>
          <w:szCs w:val="24"/>
        </w:rPr>
      </w:pPr>
      <w:r w:rsidRPr="0013451E">
        <w:rPr>
          <w:b/>
          <w:sz w:val="24"/>
          <w:szCs w:val="24"/>
        </w:rPr>
        <w:t>Pasiekimui organizuota veikla:</w:t>
      </w:r>
    </w:p>
    <w:p w:rsidR="00A50E12" w:rsidRPr="0013451E" w:rsidRDefault="00A50E12" w:rsidP="00A50E12">
      <w:pPr>
        <w:jc w:val="both"/>
        <w:rPr>
          <w:b/>
          <w:sz w:val="24"/>
          <w:szCs w:val="24"/>
        </w:rPr>
      </w:pPr>
      <w:r w:rsidRPr="0013451E">
        <w:rPr>
          <w:sz w:val="24"/>
          <w:szCs w:val="24"/>
        </w:rPr>
        <w:t>Šventės -  renginiai.</w:t>
      </w:r>
    </w:p>
    <w:p w:rsidR="00A50E12" w:rsidRPr="0013451E" w:rsidRDefault="00A50E12" w:rsidP="00263D40">
      <w:pPr>
        <w:numPr>
          <w:ilvl w:val="0"/>
          <w:numId w:val="81"/>
        </w:numPr>
        <w:spacing w:after="0" w:line="240" w:lineRule="auto"/>
        <w:jc w:val="both"/>
        <w:rPr>
          <w:sz w:val="24"/>
          <w:szCs w:val="24"/>
        </w:rPr>
      </w:pPr>
      <w:r w:rsidRPr="0013451E">
        <w:rPr>
          <w:sz w:val="24"/>
          <w:szCs w:val="24"/>
        </w:rPr>
        <w:t>Tradicinės šventės, rytmečiai: „Atsisveikinimas su eglute“, „Lietuvos šalelėj skamba mūs dainelės“, Užgavėnių linksmybės „Kalbos šventė „Pabirusios raidelės“, „Kviečiam į Kaziuko turgų“, „Velykų margučiai jau ritas”,  ,, Už viską tau ačiū”, ,,Mes atbėgam rugsėjo takeliu ”, Adventinės vakaronės , susitikimas su Kalėdų seneliu „Eikš seneli, į ratelį“.</w:t>
      </w:r>
    </w:p>
    <w:p w:rsidR="00A50E12" w:rsidRPr="0013451E" w:rsidRDefault="00A50E12" w:rsidP="00263D40">
      <w:pPr>
        <w:numPr>
          <w:ilvl w:val="0"/>
          <w:numId w:val="81"/>
        </w:numPr>
        <w:spacing w:after="0" w:line="240" w:lineRule="auto"/>
        <w:jc w:val="both"/>
        <w:rPr>
          <w:sz w:val="24"/>
          <w:szCs w:val="24"/>
        </w:rPr>
      </w:pPr>
      <w:r w:rsidRPr="0013451E">
        <w:rPr>
          <w:sz w:val="24"/>
          <w:szCs w:val="24"/>
        </w:rPr>
        <w:t>Kūrybinės savaitėlės: amatų „Kaip senoliai dirbo“ , teatro   ,,Pasakų skrynelę pravėrus ”, ,,Savaitė be patyčių”.</w:t>
      </w:r>
    </w:p>
    <w:p w:rsidR="00A50E12" w:rsidRPr="0013451E" w:rsidRDefault="00A50E12" w:rsidP="00263D40">
      <w:pPr>
        <w:numPr>
          <w:ilvl w:val="0"/>
          <w:numId w:val="81"/>
        </w:numPr>
        <w:spacing w:after="0" w:line="240" w:lineRule="auto"/>
        <w:jc w:val="both"/>
        <w:rPr>
          <w:sz w:val="24"/>
          <w:szCs w:val="24"/>
        </w:rPr>
      </w:pPr>
      <w:r w:rsidRPr="0013451E">
        <w:rPr>
          <w:sz w:val="24"/>
          <w:szCs w:val="24"/>
        </w:rPr>
        <w:t>Dalyvavome akcijjose: „Atmintis gyva nes liudija“,  „Už vieną trupinėlį čiulbėsiu visą vasarėlę“, „Kiškio vaišės miško broliams“, „Mes paukštelių draugai“,  Rūšiuok linksmai“.     Dalyvavome pilietinėje akcijoje gaminome Tolerancijos knygą. Esame dalyviai respublikinės akcijos „Skaitantys vaikų darželiai“.</w:t>
      </w:r>
    </w:p>
    <w:p w:rsidR="00A50E12" w:rsidRPr="0013451E" w:rsidRDefault="00A50E12" w:rsidP="00263D40">
      <w:pPr>
        <w:numPr>
          <w:ilvl w:val="0"/>
          <w:numId w:val="81"/>
        </w:numPr>
        <w:spacing w:after="0" w:line="240" w:lineRule="auto"/>
        <w:jc w:val="both"/>
        <w:rPr>
          <w:sz w:val="24"/>
          <w:szCs w:val="24"/>
        </w:rPr>
      </w:pPr>
      <w:r w:rsidRPr="0013451E">
        <w:rPr>
          <w:sz w:val="24"/>
          <w:szCs w:val="24"/>
        </w:rPr>
        <w:t>Dalyvavome mieste organizuotuose projektuose: „Sveikatos receptai“, „Laiškas draugui“,“Lėlė iš antrinių žaliavų“ ir kt. Kiekvienais metais dalyvaujame mieste organizuojamoje Vaikystės šventėje.</w:t>
      </w:r>
    </w:p>
    <w:p w:rsidR="00A50E12" w:rsidRPr="0013451E" w:rsidRDefault="00A50E12" w:rsidP="00263D40">
      <w:pPr>
        <w:numPr>
          <w:ilvl w:val="0"/>
          <w:numId w:val="81"/>
        </w:numPr>
        <w:spacing w:after="0" w:line="240" w:lineRule="auto"/>
        <w:jc w:val="both"/>
        <w:rPr>
          <w:sz w:val="24"/>
          <w:szCs w:val="24"/>
        </w:rPr>
      </w:pPr>
      <w:r w:rsidRPr="0013451E">
        <w:rPr>
          <w:sz w:val="24"/>
          <w:szCs w:val="24"/>
        </w:rPr>
        <w:t>Dalyvavome Panevėžio apskrities bibliotekos edukacinėje programoje „Donelaičio žemė“.</w:t>
      </w:r>
    </w:p>
    <w:p w:rsidR="00A50E12" w:rsidRPr="0013451E" w:rsidRDefault="00A50E12" w:rsidP="00263D40">
      <w:pPr>
        <w:numPr>
          <w:ilvl w:val="0"/>
          <w:numId w:val="81"/>
        </w:numPr>
        <w:spacing w:after="0" w:line="240" w:lineRule="auto"/>
        <w:jc w:val="both"/>
        <w:rPr>
          <w:sz w:val="24"/>
          <w:szCs w:val="24"/>
        </w:rPr>
      </w:pPr>
      <w:r w:rsidRPr="0013451E">
        <w:rPr>
          <w:color w:val="800000"/>
          <w:sz w:val="24"/>
          <w:szCs w:val="24"/>
        </w:rPr>
        <w:t xml:space="preserve"> </w:t>
      </w:r>
      <w:r w:rsidRPr="0013451E">
        <w:rPr>
          <w:sz w:val="24"/>
          <w:szCs w:val="24"/>
        </w:rPr>
        <w:t>Lopšelio darželio ugdytiniai dalyvavo ir demonstravo ugdytinių kūrybą mieste ir respublikoje organizuojamose parodose-konkursuose. Dalyvavome akcijoje „Mažieji talentai 2014“. Aktyviai įsijungėme ir į Lietuvos Valstiečių ir Žaliųjų Sąjungos organizuojamą vaikų piešinių konkursą „Gandrus pasitinkant 2014“, dalyvavome ir Respublikiniame ikimokyklinių ir priešmokyklinių ugdymo įstaigų vaikų piešinių konkurse – parodoje „Skėtis mamai“, gamtos mokyklos – „Rudens kraitelė-2014“, Miesto ikimokyklinių įstaigų organizuotuose konkursuose: „Gimtinės paukščiai ir paukšteliai“,“Kaukės ir pasakų personažai iš antrinių žaliavų‘, „Netradicinės eglutės“, „Kalėdinis atvirukas“, „Ach, ta pirštinė raštuota“. Dalyvavome Lietuvos mokinių neformaliojo švietimo centro susivienijimo „Žali lt“ projekte „Daržas ant palangės“.</w:t>
      </w:r>
      <w:r w:rsidRPr="0013451E">
        <w:rPr>
          <w:color w:val="800000"/>
          <w:sz w:val="24"/>
          <w:szCs w:val="24"/>
        </w:rPr>
        <w:t xml:space="preserve"> </w:t>
      </w:r>
      <w:r w:rsidRPr="0013451E">
        <w:rPr>
          <w:sz w:val="24"/>
          <w:szCs w:val="24"/>
        </w:rPr>
        <w:t>Panevėžio miesto savivaldybės viešojoje bibliotekoje vaikų ir jaunimo skyriuje surengėme</w:t>
      </w:r>
      <w:r w:rsidRPr="0013451E">
        <w:rPr>
          <w:color w:val="800000"/>
          <w:sz w:val="24"/>
          <w:szCs w:val="24"/>
        </w:rPr>
        <w:t xml:space="preserve"> </w:t>
      </w:r>
      <w:r w:rsidRPr="0013451E">
        <w:rPr>
          <w:sz w:val="24"/>
          <w:szCs w:val="24"/>
        </w:rPr>
        <w:t>2</w:t>
      </w:r>
      <w:r w:rsidRPr="0013451E">
        <w:rPr>
          <w:color w:val="800000"/>
          <w:sz w:val="24"/>
          <w:szCs w:val="24"/>
        </w:rPr>
        <w:t xml:space="preserve"> </w:t>
      </w:r>
      <w:r w:rsidRPr="0013451E">
        <w:rPr>
          <w:sz w:val="24"/>
          <w:szCs w:val="24"/>
        </w:rPr>
        <w:t>vaikų darbų parodas:</w:t>
      </w:r>
      <w:r w:rsidRPr="0013451E">
        <w:rPr>
          <w:color w:val="800000"/>
          <w:sz w:val="24"/>
          <w:szCs w:val="24"/>
        </w:rPr>
        <w:t xml:space="preserve"> </w:t>
      </w:r>
      <w:r w:rsidRPr="0013451E">
        <w:rPr>
          <w:sz w:val="24"/>
          <w:szCs w:val="24"/>
        </w:rPr>
        <w:t>„ Mes draugaujam ir žaidžiam“, „Mano gražiausia raidė“. Smėlynės bibliotekoje  „Žiemos taku jau atskuba šventės“.</w:t>
      </w:r>
    </w:p>
    <w:p w:rsidR="00A50E12" w:rsidRPr="0013451E" w:rsidRDefault="00A50E12" w:rsidP="00263D40">
      <w:pPr>
        <w:numPr>
          <w:ilvl w:val="0"/>
          <w:numId w:val="81"/>
        </w:numPr>
        <w:spacing w:after="0" w:line="240" w:lineRule="auto"/>
        <w:jc w:val="both"/>
        <w:rPr>
          <w:sz w:val="24"/>
          <w:szCs w:val="24"/>
        </w:rPr>
      </w:pPr>
      <w:r w:rsidRPr="0013451E">
        <w:rPr>
          <w:sz w:val="24"/>
          <w:szCs w:val="24"/>
        </w:rPr>
        <w:t xml:space="preserve">Parodos darželyje: „Mūsų darbeliai tau ,Lietuvėle“, „Žemė-mūsų namai“, „Mano teatro lėlė“, “Rudens mozaika“, „Žibintų takelis“, „Šalčio gėlės“. </w:t>
      </w:r>
    </w:p>
    <w:p w:rsidR="00A50E12" w:rsidRPr="0013451E" w:rsidRDefault="00A50E12" w:rsidP="00263D40">
      <w:pPr>
        <w:numPr>
          <w:ilvl w:val="0"/>
          <w:numId w:val="81"/>
        </w:numPr>
        <w:spacing w:after="0" w:line="240" w:lineRule="auto"/>
        <w:jc w:val="both"/>
        <w:rPr>
          <w:sz w:val="24"/>
          <w:szCs w:val="24"/>
        </w:rPr>
      </w:pPr>
      <w:r w:rsidRPr="0013451E">
        <w:rPr>
          <w:sz w:val="24"/>
          <w:szCs w:val="24"/>
        </w:rPr>
        <w:t>Gamino darbelius medžių puošimo šventei „Medeli, neliūdėk“.</w:t>
      </w:r>
    </w:p>
    <w:p w:rsidR="00A50E12" w:rsidRPr="0013451E" w:rsidRDefault="00A50E12" w:rsidP="00263D40">
      <w:pPr>
        <w:numPr>
          <w:ilvl w:val="0"/>
          <w:numId w:val="81"/>
        </w:numPr>
        <w:spacing w:line="240" w:lineRule="auto"/>
        <w:jc w:val="both"/>
        <w:rPr>
          <w:sz w:val="24"/>
          <w:szCs w:val="24"/>
        </w:rPr>
      </w:pPr>
      <w:r w:rsidRPr="0013451E">
        <w:rPr>
          <w:sz w:val="24"/>
          <w:szCs w:val="24"/>
        </w:rPr>
        <w:t>Vyko eilėraščių konkursas „Eilės gimtinei“.</w:t>
      </w:r>
    </w:p>
    <w:p w:rsidR="00A50E12" w:rsidRPr="007F75E9" w:rsidRDefault="00A50E12" w:rsidP="007F75E9">
      <w:pPr>
        <w:spacing w:after="0" w:line="240" w:lineRule="auto"/>
        <w:rPr>
          <w:sz w:val="24"/>
          <w:szCs w:val="24"/>
        </w:rPr>
      </w:pPr>
      <w:r w:rsidRPr="007F75E9">
        <w:rPr>
          <w:sz w:val="24"/>
          <w:szCs w:val="24"/>
        </w:rPr>
        <w:t>3. Garantuoti priešmokyklinio amžiaus vaikams saugius, turiningus, kūrybingus metus.</w:t>
      </w:r>
    </w:p>
    <w:p w:rsidR="00A50E12" w:rsidRPr="0013451E" w:rsidRDefault="00A50E12" w:rsidP="007F75E9">
      <w:pPr>
        <w:spacing w:after="0" w:line="240" w:lineRule="auto"/>
        <w:rPr>
          <w:b/>
          <w:sz w:val="24"/>
          <w:szCs w:val="24"/>
        </w:rPr>
      </w:pPr>
      <w:r w:rsidRPr="0013451E">
        <w:rPr>
          <w:b/>
          <w:sz w:val="24"/>
          <w:szCs w:val="24"/>
        </w:rPr>
        <w:t>Pasiekti rezultatai:</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1. Vaikai pažino lietuvių liaudies tradicijas ir papročius, senovės tradicijas.</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 xml:space="preserve">2. Ugdyme įgyvendintos 5 kompetencijos, t.y. socialinė, pažinimo, sveikatos saugojimo, komunikavimo, meninio ugdymo siekiamybė. </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3. Vaikai suvokė ir išmoko kalbėti apie savo jausmus, įdėmiai išklausyti, išsaugoti draugystę, kreiptis pagalbos ir padėti aplinkiniams, įveikti vienišumą, atstūmimą, priekabiavimą.</w:t>
      </w:r>
    </w:p>
    <w:p w:rsidR="00A50E12" w:rsidRPr="007F75E9" w:rsidRDefault="00A50E12" w:rsidP="007F75E9">
      <w:pPr>
        <w:pStyle w:val="BodyText"/>
        <w:tabs>
          <w:tab w:val="left" w:pos="13100"/>
        </w:tabs>
        <w:spacing w:before="0" w:beforeAutospacing="0" w:after="0" w:afterAutospacing="0"/>
        <w:jc w:val="both"/>
        <w:rPr>
          <w:b w:val="0"/>
        </w:rPr>
      </w:pPr>
      <w:r w:rsidRPr="007F75E9">
        <w:rPr>
          <w:b w:val="0"/>
        </w:rPr>
        <w:t>Pasiekimui organizuota veikla:</w:t>
      </w:r>
    </w:p>
    <w:p w:rsidR="00A50E12" w:rsidRPr="007F75E9" w:rsidRDefault="00A50E12" w:rsidP="007F75E9">
      <w:pPr>
        <w:spacing w:after="0" w:line="240" w:lineRule="auto"/>
        <w:rPr>
          <w:sz w:val="24"/>
          <w:szCs w:val="24"/>
        </w:rPr>
      </w:pPr>
      <w:r w:rsidRPr="007F75E9">
        <w:rPr>
          <w:sz w:val="24"/>
          <w:szCs w:val="24"/>
        </w:rPr>
        <w:t>1. Projektai: „Žemė šaukia SOS“, „Metai su knyga“.</w:t>
      </w:r>
    </w:p>
    <w:p w:rsidR="00A50E12" w:rsidRPr="007F75E9" w:rsidRDefault="00A50E12" w:rsidP="007F75E9">
      <w:pPr>
        <w:spacing w:after="0" w:line="240" w:lineRule="auto"/>
        <w:rPr>
          <w:sz w:val="24"/>
          <w:szCs w:val="24"/>
        </w:rPr>
      </w:pPr>
      <w:r w:rsidRPr="007F75E9">
        <w:rPr>
          <w:sz w:val="24"/>
          <w:szCs w:val="24"/>
        </w:rPr>
        <w:t>2. Edukacinės valandėlės, išvykos.</w:t>
      </w:r>
    </w:p>
    <w:p w:rsidR="00A50E12" w:rsidRPr="007F75E9" w:rsidRDefault="00A50E12" w:rsidP="007F75E9">
      <w:pPr>
        <w:spacing w:after="0" w:line="240" w:lineRule="auto"/>
        <w:rPr>
          <w:sz w:val="24"/>
          <w:szCs w:val="24"/>
        </w:rPr>
      </w:pPr>
      <w:r w:rsidRPr="007F75E9">
        <w:rPr>
          <w:sz w:val="24"/>
          <w:szCs w:val="24"/>
        </w:rPr>
        <w:t>3. Dalyvavimas projektuose mieste ir respublikoje.</w:t>
      </w:r>
    </w:p>
    <w:p w:rsidR="00A50E12" w:rsidRPr="007F75E9" w:rsidRDefault="00A50E12" w:rsidP="007F75E9">
      <w:pPr>
        <w:pStyle w:val="Default"/>
        <w:rPr>
          <w:b w:val="0"/>
          <w:color w:val="auto"/>
        </w:rPr>
      </w:pPr>
      <w:r w:rsidRPr="007F75E9">
        <w:rPr>
          <w:b w:val="0"/>
          <w:color w:val="auto"/>
        </w:rPr>
        <w:t>4. MT posėdis  „ Vaikų brandumas m-lai“.</w:t>
      </w:r>
    </w:p>
    <w:p w:rsidR="00A50E12" w:rsidRPr="007F75E9" w:rsidRDefault="00A50E12" w:rsidP="007F75E9">
      <w:pPr>
        <w:spacing w:after="0"/>
        <w:rPr>
          <w:sz w:val="24"/>
          <w:szCs w:val="24"/>
        </w:rPr>
      </w:pPr>
      <w:r w:rsidRPr="007F75E9">
        <w:rPr>
          <w:sz w:val="24"/>
          <w:szCs w:val="24"/>
        </w:rPr>
        <w:t>5. Menų dienelės.</w:t>
      </w:r>
    </w:p>
    <w:p w:rsidR="00A50E12" w:rsidRPr="0013451E" w:rsidRDefault="00A50E12" w:rsidP="007F75E9">
      <w:pPr>
        <w:spacing w:after="0"/>
        <w:rPr>
          <w:sz w:val="24"/>
          <w:szCs w:val="24"/>
        </w:rPr>
      </w:pPr>
      <w:r w:rsidRPr="0013451E">
        <w:rPr>
          <w:sz w:val="24"/>
          <w:szCs w:val="24"/>
        </w:rPr>
        <w:t>6. Rytmečiai, šventės: saugaus eismo „Kelyje-būk atsargus‘ “, „Į mokyklą aš skubu...“.</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 xml:space="preserve">7. Dalyvavimas tarptautinėje programoje „Zipio draugai“. Vyko užsiėmimai, pokalbiai, diskusijos, vaikai žaidė, piešė, analizavo, mokėsi įveikti sunkumus padedant sau ir nepakenkiant kitam. </w:t>
      </w:r>
    </w:p>
    <w:p w:rsidR="00A50E12" w:rsidRPr="007F75E9" w:rsidRDefault="00A50E12" w:rsidP="00A50E12">
      <w:pPr>
        <w:rPr>
          <w:color w:val="800000"/>
          <w:sz w:val="24"/>
          <w:szCs w:val="24"/>
        </w:rPr>
      </w:pPr>
    </w:p>
    <w:p w:rsidR="00A50E12" w:rsidRPr="0013451E" w:rsidRDefault="00A50E12" w:rsidP="00A50E12">
      <w:pPr>
        <w:autoSpaceDE w:val="0"/>
        <w:autoSpaceDN w:val="0"/>
        <w:adjustRightInd w:val="0"/>
        <w:jc w:val="center"/>
        <w:rPr>
          <w:b/>
          <w:sz w:val="24"/>
          <w:szCs w:val="24"/>
        </w:rPr>
      </w:pPr>
      <w:r w:rsidRPr="0013451E">
        <w:rPr>
          <w:b/>
          <w:sz w:val="24"/>
          <w:szCs w:val="24"/>
        </w:rPr>
        <w:t>2014 m. lopšelio-darželio renginiai, garsinantys įstaigos įvaizdį .</w:t>
      </w:r>
    </w:p>
    <w:p w:rsidR="00A50E12" w:rsidRPr="0013451E" w:rsidRDefault="00A50E12" w:rsidP="00A50E12">
      <w:pPr>
        <w:pStyle w:val="BodyText"/>
        <w:tabs>
          <w:tab w:val="left" w:pos="13100"/>
        </w:tabs>
        <w:spacing w:before="0" w:beforeAutospacing="0" w:after="0" w:afterAutospacing="0"/>
        <w:ind w:left="720"/>
        <w:jc w:val="center"/>
        <w:rPr>
          <w:b w:val="0"/>
        </w:rPr>
      </w:pPr>
      <w:r w:rsidRPr="0013451E">
        <w:rPr>
          <w:b w:val="0"/>
        </w:rPr>
        <w:t>Padėkos raštai:</w:t>
      </w:r>
    </w:p>
    <w:p w:rsidR="00A50E12" w:rsidRPr="007F75E9" w:rsidRDefault="00A50E12" w:rsidP="00263D40">
      <w:pPr>
        <w:pStyle w:val="BodyText"/>
        <w:numPr>
          <w:ilvl w:val="0"/>
          <w:numId w:val="72"/>
        </w:numPr>
        <w:tabs>
          <w:tab w:val="left" w:pos="13100"/>
        </w:tabs>
        <w:spacing w:before="0" w:beforeAutospacing="0" w:after="0" w:afterAutospacing="0"/>
        <w:jc w:val="both"/>
        <w:rPr>
          <w:b w:val="0"/>
        </w:rPr>
      </w:pPr>
      <w:r w:rsidRPr="007F75E9">
        <w:rPr>
          <w:b w:val="0"/>
        </w:rPr>
        <w:t>PADĖKA už dalyvavimą  pilietinėje akcijoje „Atmintis gyva, nes liudija“ 2014-01-13.</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dalyvavimą Tarptautinėse neįgaliųjų varžybose „Aš noriu laimėti“.2014-02-12.</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dalyvavimą „Veiksmo savaitė be patyčių“ 2014-03(24-30).</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dalyvavimą parodoje „Gimtinės paukščiai ir paukšteliai“ 2014-03-14</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dalyvavimą parodoje „Laiškas draugui“ 2014-04-04</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DIPLOMAS už dalyvavimą varžybose „Olimpinės viltys“ 2014-04-24.</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ŽALIASIS DIPLOMAS už dalyvavimą akcijoje „Už vieną trupinėlį čiulbėsiu visą vasarėlę“ 2014</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 xml:space="preserve">DIPLOMAS už dalyvavimą mieste „Mažieji talentai 2014“, laimėta nominacija „Nuoširdžiausias dalyvis. </w:t>
      </w:r>
    </w:p>
    <w:p w:rsidR="00A50E12" w:rsidRPr="007F75E9" w:rsidRDefault="00A50E12" w:rsidP="00263D40">
      <w:pPr>
        <w:pStyle w:val="BodyText"/>
        <w:numPr>
          <w:ilvl w:val="0"/>
          <w:numId w:val="70"/>
        </w:numPr>
        <w:tabs>
          <w:tab w:val="left" w:pos="900"/>
          <w:tab w:val="left" w:pos="13100"/>
        </w:tabs>
        <w:spacing w:before="0" w:beforeAutospacing="0" w:after="0" w:afterAutospacing="0"/>
        <w:jc w:val="both"/>
        <w:rPr>
          <w:b w:val="0"/>
        </w:rPr>
      </w:pPr>
      <w:r w:rsidRPr="007F75E9">
        <w:rPr>
          <w:b w:val="0"/>
        </w:rPr>
        <w:t>PADĖKA už dalyvavimą Respublikiniame ikimokyklinių ir priešmokyklinių ugdymo įstaigų piešinių ko nkurse-parodoje „Skėtis  mamai“ 2014</w:t>
      </w:r>
    </w:p>
    <w:p w:rsidR="00A50E12" w:rsidRPr="007F75E9" w:rsidRDefault="00A50E12" w:rsidP="00263D40">
      <w:pPr>
        <w:pStyle w:val="BodyText"/>
        <w:numPr>
          <w:ilvl w:val="0"/>
          <w:numId w:val="70"/>
        </w:numPr>
        <w:tabs>
          <w:tab w:val="left" w:pos="900"/>
          <w:tab w:val="left" w:pos="13100"/>
        </w:tabs>
        <w:spacing w:before="0" w:beforeAutospacing="0" w:after="0" w:afterAutospacing="0"/>
        <w:jc w:val="both"/>
        <w:rPr>
          <w:b w:val="0"/>
        </w:rPr>
      </w:pPr>
      <w:r w:rsidRPr="007F75E9">
        <w:rPr>
          <w:b w:val="0"/>
        </w:rPr>
        <w:t>PADĖKA už dalyvavimą parodoje „Rudens kraitelė 2014“ 2014-09-18</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organizavimą „Europos judėjimo savaitė 2014“</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dalyvavimą konkurse „Sveikuoliškų receptų knygelė“. 2014-11-06</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dalyvavimą Tolerancijos dienos paminėjime „Tolerancijos knyga“.2014-11-28</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dalyvavimą Kalėdinių eglučių puošimo akcijoje. 2014-12-05</w:t>
      </w:r>
    </w:p>
    <w:p w:rsidR="00A50E12" w:rsidRPr="007F75E9" w:rsidRDefault="00A50E12" w:rsidP="00263D40">
      <w:pPr>
        <w:pStyle w:val="BodyText"/>
        <w:numPr>
          <w:ilvl w:val="0"/>
          <w:numId w:val="70"/>
        </w:numPr>
        <w:tabs>
          <w:tab w:val="left" w:pos="13100"/>
        </w:tabs>
        <w:spacing w:before="0" w:beforeAutospacing="0" w:after="0" w:afterAutospacing="0"/>
        <w:jc w:val="both"/>
        <w:rPr>
          <w:b w:val="0"/>
        </w:rPr>
      </w:pPr>
      <w:r w:rsidRPr="007F75E9">
        <w:rPr>
          <w:b w:val="0"/>
        </w:rPr>
        <w:t>PADĖKA už dalyvavimą kūrybinių darbų parodoje „Netradicinės eglutės“. 2014</w:t>
      </w:r>
    </w:p>
    <w:p w:rsidR="00A50E12" w:rsidRPr="007F75E9" w:rsidRDefault="00A50E12" w:rsidP="00263D40">
      <w:pPr>
        <w:pStyle w:val="BodyText"/>
        <w:numPr>
          <w:ilvl w:val="0"/>
          <w:numId w:val="70"/>
        </w:numPr>
        <w:tabs>
          <w:tab w:val="left" w:pos="13100"/>
        </w:tabs>
        <w:spacing w:before="0" w:beforeAutospacing="0" w:after="0" w:afterAutospacing="0"/>
        <w:jc w:val="both"/>
        <w:rPr>
          <w:b w:val="0"/>
          <w:color w:val="800000"/>
        </w:rPr>
      </w:pPr>
      <w:r w:rsidRPr="007F75E9">
        <w:rPr>
          <w:b w:val="0"/>
        </w:rPr>
        <w:t xml:space="preserve">DIPLOMAS už dalyvavimą keramikų organizuotame kūrybiniame konkurse „Lipdykime žiemą“ </w:t>
      </w:r>
    </w:p>
    <w:p w:rsidR="00A50E12" w:rsidRPr="007F75E9" w:rsidRDefault="00A50E12" w:rsidP="00A50E12">
      <w:pPr>
        <w:pStyle w:val="BodyText"/>
        <w:tabs>
          <w:tab w:val="left" w:pos="13100"/>
        </w:tabs>
        <w:spacing w:before="0" w:beforeAutospacing="0" w:after="0" w:afterAutospacing="0"/>
        <w:jc w:val="both"/>
        <w:rPr>
          <w:b w:val="0"/>
          <w:color w:val="800000"/>
        </w:rPr>
      </w:pPr>
      <w:r w:rsidRPr="007F75E9">
        <w:rPr>
          <w:b w:val="0"/>
        </w:rPr>
        <w:t xml:space="preserve">      „Skruzdėliukų“ gr. I vieta</w:t>
      </w:r>
    </w:p>
    <w:p w:rsidR="00A50E12" w:rsidRPr="007F75E9" w:rsidRDefault="00A50E12" w:rsidP="00263D40">
      <w:pPr>
        <w:pStyle w:val="BodyText"/>
        <w:numPr>
          <w:ilvl w:val="0"/>
          <w:numId w:val="70"/>
        </w:numPr>
        <w:tabs>
          <w:tab w:val="left" w:pos="13100"/>
        </w:tabs>
        <w:spacing w:before="0" w:beforeAutospacing="0" w:after="0" w:afterAutospacing="0"/>
        <w:jc w:val="both"/>
        <w:rPr>
          <w:b w:val="0"/>
          <w:color w:val="800000"/>
        </w:rPr>
      </w:pPr>
      <w:r w:rsidRPr="007F75E9">
        <w:rPr>
          <w:b w:val="0"/>
        </w:rPr>
        <w:t>DIPLOMAS už dalyvavimą keramikų organizuotame kūrybiniame konkurse „Lipdykime žiemą“</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color w:val="800000"/>
        </w:rPr>
        <w:t xml:space="preserve">      </w:t>
      </w:r>
      <w:r w:rsidRPr="007F75E9">
        <w:rPr>
          <w:b w:val="0"/>
        </w:rPr>
        <w:t>„Lašiukų“ gr. II vieta.</w:t>
      </w:r>
    </w:p>
    <w:p w:rsidR="00A50E12" w:rsidRPr="007F75E9" w:rsidRDefault="00A50E12" w:rsidP="00A50E12">
      <w:pPr>
        <w:pStyle w:val="BodyText"/>
        <w:tabs>
          <w:tab w:val="left" w:pos="13100"/>
        </w:tabs>
        <w:spacing w:before="0" w:beforeAutospacing="0" w:after="0" w:afterAutospacing="0"/>
        <w:jc w:val="both"/>
        <w:rPr>
          <w:b w:val="0"/>
        </w:rPr>
      </w:pP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Straipsniai žiniasklaidoje:</w:t>
      </w:r>
    </w:p>
    <w:p w:rsidR="00A50E12" w:rsidRPr="007F75E9" w:rsidRDefault="00A50E12" w:rsidP="00A50E12">
      <w:pPr>
        <w:pStyle w:val="BodyText"/>
        <w:tabs>
          <w:tab w:val="left" w:pos="13100"/>
        </w:tabs>
        <w:spacing w:before="0" w:beforeAutospacing="0" w:after="0" w:afterAutospacing="0"/>
        <w:jc w:val="both"/>
        <w:rPr>
          <w:b w:val="0"/>
        </w:rPr>
      </w:pP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Ikimokyklinis.lt 12 mėn. „Šalčio gėlės“, „Paskutinės lito kalėdos“. Panevėžio naujienų portale „Aina.lt“- „Paskutinės lito kalėdos“.</w:t>
      </w:r>
    </w:p>
    <w:p w:rsidR="00A50E12" w:rsidRPr="007F75E9" w:rsidRDefault="00A50E12" w:rsidP="00A50E12">
      <w:pPr>
        <w:pStyle w:val="BodyText"/>
        <w:tabs>
          <w:tab w:val="left" w:pos="13100"/>
        </w:tabs>
        <w:spacing w:before="0" w:beforeAutospacing="0" w:after="0" w:afterAutospacing="0"/>
        <w:jc w:val="both"/>
        <w:rPr>
          <w:b w:val="0"/>
        </w:rPr>
      </w:pPr>
      <w:r w:rsidRPr="007F75E9">
        <w:rPr>
          <w:b w:val="0"/>
        </w:rPr>
        <w:t>Sekundė 2015-01-14 Nr.8 „Ant palangės pražydo šalčio gėlės“ .</w:t>
      </w:r>
    </w:p>
    <w:p w:rsidR="007F75E9" w:rsidRDefault="007F75E9" w:rsidP="00A50E12">
      <w:pPr>
        <w:jc w:val="both"/>
        <w:rPr>
          <w:sz w:val="24"/>
          <w:szCs w:val="24"/>
        </w:rPr>
      </w:pPr>
    </w:p>
    <w:p w:rsidR="007F75E9" w:rsidRPr="007F75E9" w:rsidRDefault="007F75E9" w:rsidP="007F75E9">
      <w:pPr>
        <w:jc w:val="center"/>
        <w:rPr>
          <w:b/>
          <w:sz w:val="24"/>
          <w:szCs w:val="24"/>
        </w:rPr>
      </w:pPr>
      <w:r w:rsidRPr="007F75E9">
        <w:rPr>
          <w:b/>
          <w:sz w:val="24"/>
          <w:szCs w:val="24"/>
        </w:rPr>
        <w:t>2014 metų įstaigos biudžetas</w:t>
      </w:r>
    </w:p>
    <w:p w:rsidR="00A50E12" w:rsidRPr="0013451E" w:rsidRDefault="00A50E12" w:rsidP="00A50E12">
      <w:pPr>
        <w:jc w:val="both"/>
        <w:rPr>
          <w:sz w:val="24"/>
          <w:szCs w:val="24"/>
        </w:rPr>
      </w:pPr>
      <w:r w:rsidRPr="0013451E">
        <w:rPr>
          <w:sz w:val="24"/>
          <w:szCs w:val="24"/>
        </w:rPr>
        <w:t>2014 metų patvirtintas įstaigos biudžetas –1706,0 tūkst. Lt.: Viešųių darbų programos finansavimas 2871,0Lt.</w:t>
      </w:r>
    </w:p>
    <w:p w:rsidR="00A50E12" w:rsidRPr="0013451E" w:rsidRDefault="00A50E12" w:rsidP="00A50E12">
      <w:pPr>
        <w:jc w:val="both"/>
        <w:rPr>
          <w:sz w:val="24"/>
          <w:szCs w:val="24"/>
        </w:rPr>
      </w:pPr>
      <w:r w:rsidRPr="0013451E">
        <w:rPr>
          <w:sz w:val="24"/>
          <w:szCs w:val="24"/>
        </w:rPr>
        <w:t>Savivaldybės biudžeto skirti asignavimai švietimo ir ugdymo programai finansuoti –1075,01 tūkst. Lt. ;Valstybės biudžeto ( mokinio krepšelis) – 463,3 tūkst. Lt.; Įmokos už išlaikymą švietimo įstaigoje – 162,0 tūkst. Lt.</w:t>
      </w:r>
    </w:p>
    <w:p w:rsidR="00A50E12" w:rsidRPr="0013451E" w:rsidRDefault="00A50E12" w:rsidP="00A50E12">
      <w:pPr>
        <w:jc w:val="both"/>
        <w:rPr>
          <w:sz w:val="24"/>
          <w:szCs w:val="24"/>
        </w:rPr>
      </w:pPr>
      <w:r w:rsidRPr="0013451E">
        <w:rPr>
          <w:sz w:val="24"/>
          <w:szCs w:val="24"/>
        </w:rPr>
        <w:t xml:space="preserve">Gauti asignavimai iš savivaldybės biudžeto – 1072,7  tūkst. Lt.; valstybės biudžeto(mokinio krepšelis) –  463,3  tūkst. Lt.; specialiųjų lėšų – 157,9 tūkst. Lt.; surinkta į biudžetą pajamų už išlaikymą įstaigoje – 164,5 tūkst. Lt.; iš savivaldybės biudžeto negražinta – 6,6 tūkst. Lt.; iš valstybės biudžeto mokinių nemokamam maitinimui gauti asignavimai </w:t>
      </w:r>
      <w:r w:rsidRPr="0013451E">
        <w:rPr>
          <w:b/>
          <w:sz w:val="24"/>
          <w:szCs w:val="24"/>
        </w:rPr>
        <w:t>–3941  Lt.</w:t>
      </w:r>
    </w:p>
    <w:p w:rsidR="00A50E12" w:rsidRPr="0013451E" w:rsidRDefault="00A50E12" w:rsidP="00A50E12">
      <w:pPr>
        <w:jc w:val="both"/>
        <w:rPr>
          <w:sz w:val="24"/>
          <w:szCs w:val="24"/>
        </w:rPr>
      </w:pPr>
      <w:r w:rsidRPr="0013451E">
        <w:rPr>
          <w:b/>
          <w:sz w:val="24"/>
          <w:szCs w:val="24"/>
        </w:rPr>
        <w:t xml:space="preserve">  </w:t>
      </w:r>
      <w:r w:rsidRPr="0013451E">
        <w:rPr>
          <w:sz w:val="24"/>
          <w:szCs w:val="24"/>
        </w:rPr>
        <w:t xml:space="preserve">Įstaigos kreditorinis įsiskolinimas 2014  metų pabaigoje buvo 50,2tūkst. Lt. : </w:t>
      </w:r>
    </w:p>
    <w:p w:rsidR="00A50E12" w:rsidRPr="0013451E" w:rsidRDefault="00A50E12" w:rsidP="007F75E9">
      <w:pPr>
        <w:spacing w:after="0" w:line="240" w:lineRule="auto"/>
        <w:rPr>
          <w:sz w:val="24"/>
          <w:szCs w:val="24"/>
        </w:rPr>
      </w:pPr>
      <w:r w:rsidRPr="0013451E">
        <w:rPr>
          <w:sz w:val="24"/>
          <w:szCs w:val="24"/>
        </w:rPr>
        <w:t>aplinkos lėšų įsiskolinimas sudaro -49,1  tūkst. Lt. (Darbo užmokesčiui -11,4 tūkst. Lt. Socialinio draudimo įmokos sodrai -11,7 tūkst. Lt. ; AB  Panevėžio energijai už šiluminę energiją-20,3  tūkst. Lt., UAB Panevėžio bičiuliui   už mitybą -5,7  tūkst. Lt.</w:t>
      </w:r>
    </w:p>
    <w:p w:rsidR="00A50E12" w:rsidRPr="0013451E" w:rsidRDefault="00A50E12" w:rsidP="007F75E9">
      <w:pPr>
        <w:spacing w:after="0" w:line="240" w:lineRule="auto"/>
        <w:jc w:val="both"/>
        <w:rPr>
          <w:sz w:val="24"/>
          <w:szCs w:val="24"/>
        </w:rPr>
      </w:pPr>
      <w:r w:rsidRPr="0013451E">
        <w:rPr>
          <w:sz w:val="24"/>
          <w:szCs w:val="24"/>
        </w:rPr>
        <w:t>spec. lėšų  įsiskolinimas sudaro – 1,0 tūkst. Lt., UAB Imlitex už elektrą – 0,7 tūkst. Lt. , UAB Švaros komandai už šiukšlių išvežimą – 0,2 tūkst. Lt., AB  Panevėžio energijai už šildymo ir karšto vandens priežiūrą – 0,1 tūkst. Lt</w:t>
      </w:r>
    </w:p>
    <w:p w:rsidR="00A50E12" w:rsidRPr="0013451E" w:rsidRDefault="00A50E12" w:rsidP="007F75E9">
      <w:pPr>
        <w:jc w:val="both"/>
        <w:rPr>
          <w:sz w:val="24"/>
          <w:szCs w:val="24"/>
        </w:rPr>
      </w:pPr>
      <w:r w:rsidRPr="0013451E">
        <w:rPr>
          <w:sz w:val="24"/>
          <w:szCs w:val="24"/>
        </w:rPr>
        <w:t>2 proc.  gyventojų pajamų mokesčio paramos už 2014 metus buvo gauta –7498Lt. Už šias lėšas įsigyta: kompiuteris.</w:t>
      </w:r>
    </w:p>
    <w:p w:rsidR="00A50E12" w:rsidRPr="007F75E9" w:rsidRDefault="007F75E9" w:rsidP="007F75E9">
      <w:pPr>
        <w:pStyle w:val="BodyText3"/>
        <w:tabs>
          <w:tab w:val="left" w:pos="13100"/>
        </w:tabs>
        <w:spacing w:after="0"/>
        <w:rPr>
          <w:sz w:val="24"/>
          <w:szCs w:val="24"/>
        </w:rPr>
      </w:pPr>
      <w:r>
        <w:rPr>
          <w:sz w:val="24"/>
          <w:szCs w:val="24"/>
        </w:rPr>
        <w:t>IV.</w:t>
      </w:r>
      <w:r w:rsidR="00A50E12" w:rsidRPr="007F75E9">
        <w:rPr>
          <w:sz w:val="24"/>
          <w:szCs w:val="24"/>
        </w:rPr>
        <w:t>ARTIMIAUSIO LAIKOTARPIO ĮSTAIGOS VEIKLOS PRIORITETINĖS</w:t>
      </w:r>
      <w:r w:rsidRPr="007F75E9">
        <w:rPr>
          <w:sz w:val="24"/>
          <w:szCs w:val="24"/>
        </w:rPr>
        <w:t xml:space="preserve"> </w:t>
      </w:r>
      <w:r w:rsidR="00A50E12" w:rsidRPr="007F75E9">
        <w:rPr>
          <w:sz w:val="24"/>
          <w:szCs w:val="24"/>
        </w:rPr>
        <w:t>KRYPTYS</w:t>
      </w:r>
    </w:p>
    <w:p w:rsidR="00A50E12" w:rsidRPr="0013451E" w:rsidRDefault="00A50E12" w:rsidP="00A50E12">
      <w:pPr>
        <w:pStyle w:val="BodyText3"/>
        <w:tabs>
          <w:tab w:val="left" w:pos="13100"/>
        </w:tabs>
        <w:spacing w:after="0"/>
        <w:jc w:val="both"/>
        <w:rPr>
          <w:b w:val="0"/>
          <w:sz w:val="24"/>
          <w:szCs w:val="24"/>
        </w:rPr>
      </w:pPr>
    </w:p>
    <w:p w:rsidR="00A50E12" w:rsidRPr="007F75E9" w:rsidRDefault="00A50E12" w:rsidP="00263D40">
      <w:pPr>
        <w:pStyle w:val="BodyText3"/>
        <w:numPr>
          <w:ilvl w:val="0"/>
          <w:numId w:val="68"/>
        </w:numPr>
        <w:tabs>
          <w:tab w:val="left" w:pos="13100"/>
        </w:tabs>
        <w:spacing w:after="0"/>
        <w:jc w:val="both"/>
        <w:rPr>
          <w:b w:val="0"/>
          <w:sz w:val="24"/>
          <w:szCs w:val="24"/>
        </w:rPr>
      </w:pPr>
      <w:r w:rsidRPr="007F75E9">
        <w:rPr>
          <w:b w:val="0"/>
          <w:sz w:val="24"/>
          <w:szCs w:val="24"/>
        </w:rPr>
        <w:t>Ugdymosi paslaugų kokybė ir prieinamumas.</w:t>
      </w:r>
    </w:p>
    <w:p w:rsidR="00A50E12" w:rsidRPr="007F75E9" w:rsidRDefault="00A50E12" w:rsidP="00A50E12">
      <w:pPr>
        <w:pStyle w:val="BodyText3"/>
        <w:tabs>
          <w:tab w:val="left" w:pos="13100"/>
        </w:tabs>
        <w:spacing w:after="0"/>
        <w:jc w:val="both"/>
        <w:rPr>
          <w:b w:val="0"/>
          <w:sz w:val="24"/>
          <w:szCs w:val="24"/>
        </w:rPr>
      </w:pPr>
      <w:r w:rsidRPr="007F75E9">
        <w:rPr>
          <w:b w:val="0"/>
          <w:sz w:val="24"/>
          <w:szCs w:val="24"/>
        </w:rPr>
        <w:t xml:space="preserve">            Vykdytinos priemonės – kelti mokytojų profesinę kultūrą, pedagogines kompetencijas, kvalifikaciją; siekti paslaugų prieinamumo; sudaryti sąlygas sveiko ir saugaus vaiko augimui; kurti edukacinę aplinką, kuri skatintų ugdytinių intelektualinį potencialą.</w:t>
      </w:r>
    </w:p>
    <w:p w:rsidR="00A50E12" w:rsidRPr="007F75E9" w:rsidRDefault="00A50E12" w:rsidP="00A50E12">
      <w:pPr>
        <w:pStyle w:val="BodyText3"/>
        <w:tabs>
          <w:tab w:val="left" w:pos="13100"/>
        </w:tabs>
        <w:spacing w:after="0"/>
        <w:jc w:val="both"/>
        <w:rPr>
          <w:b w:val="0"/>
          <w:sz w:val="24"/>
          <w:szCs w:val="24"/>
        </w:rPr>
      </w:pPr>
      <w:r w:rsidRPr="007F75E9">
        <w:rPr>
          <w:b w:val="0"/>
          <w:sz w:val="24"/>
          <w:szCs w:val="24"/>
        </w:rPr>
        <w:t xml:space="preserve">             Rezultatas – pažangesnė, modernesnė ugdymo bazė, efektyvi, patraukli ugdymosi aplinka. Kompetentingi, visapusiškai išsilavinę mokytojai, gebantys tobulėti bei keistis, siekiantys atleipti europietiškos visuomenės poreikius. Atnaujinti įstaigoje sporto aikštyną ir papildyti sportinį inventorių. Ugdymo procesas praturtintas vaikui priimtinais metodais, būdais, į ugdymo procesą integruojamos aplinkosaugos ir ekologijos žinios.</w:t>
      </w:r>
    </w:p>
    <w:p w:rsidR="00A50E12" w:rsidRPr="007F75E9" w:rsidRDefault="00A50E12" w:rsidP="00263D40">
      <w:pPr>
        <w:pStyle w:val="BodyText3"/>
        <w:numPr>
          <w:ilvl w:val="0"/>
          <w:numId w:val="68"/>
        </w:numPr>
        <w:tabs>
          <w:tab w:val="left" w:pos="13100"/>
        </w:tabs>
        <w:spacing w:after="0"/>
        <w:jc w:val="both"/>
        <w:rPr>
          <w:b w:val="0"/>
          <w:sz w:val="24"/>
          <w:szCs w:val="24"/>
        </w:rPr>
      </w:pPr>
      <w:r w:rsidRPr="007F75E9">
        <w:rPr>
          <w:b w:val="0"/>
          <w:sz w:val="24"/>
          <w:szCs w:val="24"/>
        </w:rPr>
        <w:t>Bendravimo su šeima gerinimas.</w:t>
      </w:r>
    </w:p>
    <w:p w:rsidR="00A50E12" w:rsidRPr="007F75E9" w:rsidRDefault="00A50E12" w:rsidP="00A50E12">
      <w:pPr>
        <w:pStyle w:val="BodyText3"/>
        <w:tabs>
          <w:tab w:val="left" w:pos="13100"/>
        </w:tabs>
        <w:spacing w:after="0"/>
        <w:jc w:val="both"/>
        <w:rPr>
          <w:b w:val="0"/>
          <w:sz w:val="24"/>
          <w:szCs w:val="24"/>
        </w:rPr>
      </w:pPr>
      <w:r w:rsidRPr="007F75E9">
        <w:rPr>
          <w:b w:val="0"/>
          <w:sz w:val="24"/>
          <w:szCs w:val="24"/>
        </w:rPr>
        <w:t xml:space="preserve">            Vykdytinos priemonės – siekiant ugdymo kokybės, įtraukti tėvus į įstaigos veiklą, kviečiant dalyvauti ugdymo procese, rengiant bendrus renginius, projektus. Organizuoti tėvų bei globėjų</w:t>
      </w:r>
      <w:r w:rsidRPr="007F75E9">
        <w:rPr>
          <w:b w:val="0"/>
          <w:color w:val="800000"/>
          <w:sz w:val="24"/>
          <w:szCs w:val="24"/>
        </w:rPr>
        <w:t xml:space="preserve"> </w:t>
      </w:r>
      <w:r w:rsidRPr="007F75E9">
        <w:rPr>
          <w:b w:val="0"/>
          <w:sz w:val="24"/>
          <w:szCs w:val="24"/>
        </w:rPr>
        <w:t>edukacinį švietimą.</w:t>
      </w:r>
    </w:p>
    <w:p w:rsidR="00A50E12" w:rsidRPr="007F75E9" w:rsidRDefault="00A50E12" w:rsidP="00A50E12">
      <w:pPr>
        <w:pStyle w:val="BodyText3"/>
        <w:tabs>
          <w:tab w:val="left" w:pos="13100"/>
        </w:tabs>
        <w:spacing w:after="0"/>
        <w:jc w:val="both"/>
        <w:rPr>
          <w:b w:val="0"/>
          <w:sz w:val="24"/>
          <w:szCs w:val="24"/>
        </w:rPr>
      </w:pPr>
      <w:r w:rsidRPr="007F75E9">
        <w:rPr>
          <w:b w:val="0"/>
          <w:sz w:val="24"/>
          <w:szCs w:val="24"/>
        </w:rPr>
        <w:t xml:space="preserve">             Rezultatas – vykdant į vaiką orientuotą ugdymą, bus sukurta bendradarbiavimo su šeima būdų įvairovės sistema. Keisis tėvų požiūris į vaikų ugdymo(si) procesą, ugdymo svarbą. Tėvai taps aktyvesni dalyviai, vykdant ugdymą bei renginius įstaigoje, kuriant aplinką.</w:t>
      </w:r>
    </w:p>
    <w:p w:rsidR="00A50E12" w:rsidRPr="007F75E9" w:rsidRDefault="00A50E12" w:rsidP="00263D40">
      <w:pPr>
        <w:numPr>
          <w:ilvl w:val="0"/>
          <w:numId w:val="68"/>
        </w:numPr>
        <w:spacing w:after="0" w:line="240" w:lineRule="auto"/>
        <w:jc w:val="both"/>
        <w:rPr>
          <w:sz w:val="24"/>
          <w:szCs w:val="24"/>
        </w:rPr>
      </w:pPr>
      <w:r w:rsidRPr="007F75E9">
        <w:rPr>
          <w:sz w:val="24"/>
          <w:szCs w:val="24"/>
        </w:rPr>
        <w:t>Ugdymosi aplinkos užtikrinimas, materialinės bazės stiprinimas.</w:t>
      </w:r>
    </w:p>
    <w:p w:rsidR="00A50E12" w:rsidRPr="007F75E9" w:rsidRDefault="00A50E12" w:rsidP="00A50E12">
      <w:pPr>
        <w:framePr w:hSpace="180" w:wrap="around" w:vAnchor="text" w:hAnchor="margin" w:x="-1404" w:y="141"/>
        <w:rPr>
          <w:sz w:val="24"/>
          <w:szCs w:val="24"/>
        </w:rPr>
      </w:pPr>
    </w:p>
    <w:p w:rsidR="00A50E12" w:rsidRPr="007F75E9" w:rsidRDefault="00A50E12" w:rsidP="00A50E12">
      <w:pPr>
        <w:pStyle w:val="BodyText3"/>
        <w:tabs>
          <w:tab w:val="left" w:pos="13100"/>
        </w:tabs>
        <w:spacing w:after="0"/>
        <w:jc w:val="both"/>
        <w:rPr>
          <w:b w:val="0"/>
          <w:sz w:val="24"/>
          <w:szCs w:val="24"/>
        </w:rPr>
      </w:pPr>
      <w:r w:rsidRPr="007F75E9">
        <w:rPr>
          <w:b w:val="0"/>
          <w:sz w:val="24"/>
          <w:szCs w:val="24"/>
        </w:rPr>
        <w:t xml:space="preserve">            Vykdytinos priemonės – racionaliai naudoti steigėjo skirtas lėšas, įvykdyti aplinkos tvarkymo bei apželdinimo darbus, atnaujinti ilgalaikį materialųjį turtą. Gerinti sanitarinę būklę. Ieškoti rėmėjų, dalyvauti projektuose, siekti 2% GPM paramos.</w:t>
      </w:r>
    </w:p>
    <w:p w:rsidR="00A50E12" w:rsidRPr="007F75E9" w:rsidRDefault="00A50E12" w:rsidP="00A50E12">
      <w:pPr>
        <w:pStyle w:val="BodyText3"/>
        <w:tabs>
          <w:tab w:val="left" w:pos="13100"/>
        </w:tabs>
        <w:spacing w:after="0"/>
        <w:jc w:val="both"/>
        <w:rPr>
          <w:b w:val="0"/>
          <w:sz w:val="24"/>
          <w:szCs w:val="24"/>
        </w:rPr>
      </w:pPr>
      <w:r w:rsidRPr="007F75E9">
        <w:rPr>
          <w:b w:val="0"/>
          <w:sz w:val="24"/>
          <w:szCs w:val="24"/>
        </w:rPr>
        <w:t xml:space="preserve">            Rezultatas – modernizuota virtuvės įranga, atnaujinti grupių baldeliai. Jauki, estetiška, saugi įstaigos aplinka – kokybiškas ugdymo proceso organizavimas. </w:t>
      </w:r>
    </w:p>
    <w:p w:rsidR="00A50E12" w:rsidRPr="0013451E" w:rsidRDefault="00A50E12" w:rsidP="00A50E12">
      <w:pPr>
        <w:pStyle w:val="BodyText3"/>
        <w:tabs>
          <w:tab w:val="left" w:pos="13100"/>
        </w:tabs>
        <w:spacing w:after="0"/>
        <w:rPr>
          <w:sz w:val="24"/>
          <w:szCs w:val="24"/>
        </w:rPr>
      </w:pPr>
      <w:r w:rsidRPr="0013451E">
        <w:rPr>
          <w:sz w:val="24"/>
          <w:szCs w:val="24"/>
        </w:rPr>
        <w:t> </w:t>
      </w:r>
    </w:p>
    <w:p w:rsidR="00A50E12" w:rsidRPr="0013451E" w:rsidRDefault="00A50E12" w:rsidP="00A50E12">
      <w:pPr>
        <w:pStyle w:val="BodyText3"/>
        <w:tabs>
          <w:tab w:val="left" w:pos="13100"/>
        </w:tabs>
        <w:spacing w:after="0"/>
        <w:rPr>
          <w:sz w:val="24"/>
          <w:szCs w:val="24"/>
        </w:rPr>
      </w:pPr>
      <w:r w:rsidRPr="0013451E">
        <w:rPr>
          <w:sz w:val="24"/>
          <w:szCs w:val="24"/>
        </w:rPr>
        <w:t>  </w:t>
      </w:r>
    </w:p>
    <w:p w:rsidR="00A50E12" w:rsidRPr="0013451E" w:rsidRDefault="00A50E12" w:rsidP="00A50E12">
      <w:pPr>
        <w:tabs>
          <w:tab w:val="left" w:pos="13100"/>
        </w:tabs>
        <w:jc w:val="both"/>
        <w:rPr>
          <w:sz w:val="24"/>
          <w:szCs w:val="24"/>
        </w:rPr>
      </w:pPr>
      <w:r w:rsidRPr="0013451E">
        <w:rPr>
          <w:sz w:val="24"/>
          <w:szCs w:val="24"/>
        </w:rPr>
        <w:t xml:space="preserve"> Direktorė                                                               Valerija Dorošenkienė                                                        </w:t>
      </w:r>
      <w:r w:rsidRPr="0013451E">
        <w:rPr>
          <w:sz w:val="24"/>
          <w:szCs w:val="24"/>
        </w:rPr>
        <w:tab/>
      </w:r>
      <w:r w:rsidRPr="0013451E">
        <w:rPr>
          <w:sz w:val="24"/>
          <w:szCs w:val="24"/>
        </w:rPr>
        <w:tab/>
      </w:r>
    </w:p>
    <w:p w:rsidR="00A50E12" w:rsidRPr="0013451E" w:rsidRDefault="00A50E12" w:rsidP="00A50E12">
      <w:pPr>
        <w:tabs>
          <w:tab w:val="left" w:pos="13100"/>
        </w:tabs>
        <w:jc w:val="both"/>
        <w:rPr>
          <w:b/>
          <w:sz w:val="24"/>
          <w:szCs w:val="24"/>
        </w:rPr>
      </w:pPr>
      <w:r w:rsidRPr="0013451E">
        <w:rPr>
          <w:b/>
          <w:sz w:val="24"/>
          <w:szCs w:val="24"/>
        </w:rPr>
        <w:br w:type="page"/>
      </w:r>
    </w:p>
    <w:p w:rsidR="00A50E12" w:rsidRPr="0013451E" w:rsidRDefault="00A50E12" w:rsidP="00A50E12">
      <w:pPr>
        <w:spacing w:before="100" w:after="100"/>
        <w:jc w:val="center"/>
        <w:rPr>
          <w:b/>
          <w:bCs/>
          <w:color w:val="000000"/>
          <w:sz w:val="24"/>
          <w:szCs w:val="24"/>
        </w:rPr>
      </w:pPr>
      <w:r w:rsidRPr="0013451E">
        <w:rPr>
          <w:b/>
          <w:bCs/>
          <w:color w:val="000000"/>
          <w:sz w:val="24"/>
          <w:szCs w:val="24"/>
        </w:rPr>
        <w:t>LOPŠELIS – DARŽELIS ,,PURIENA“</w:t>
      </w:r>
    </w:p>
    <w:p w:rsidR="00A50E12" w:rsidRPr="0013451E" w:rsidRDefault="00A50E12" w:rsidP="00A50E12">
      <w:pPr>
        <w:spacing w:before="100" w:after="100"/>
        <w:jc w:val="center"/>
        <w:rPr>
          <w:color w:val="000000"/>
          <w:sz w:val="24"/>
          <w:szCs w:val="24"/>
        </w:rPr>
      </w:pPr>
      <w:r w:rsidRPr="0013451E">
        <w:rPr>
          <w:b/>
          <w:bCs/>
          <w:color w:val="000000"/>
          <w:sz w:val="24"/>
          <w:szCs w:val="24"/>
        </w:rPr>
        <w:t>2014 METŲ DIREKTORIAUS VEIKLOS ATASKAITA</w:t>
      </w:r>
    </w:p>
    <w:p w:rsidR="00A50E12" w:rsidRPr="0013451E" w:rsidRDefault="00A50E12" w:rsidP="00A50E12">
      <w:pPr>
        <w:spacing w:before="100" w:after="100"/>
        <w:jc w:val="center"/>
        <w:rPr>
          <w:color w:val="000000"/>
          <w:sz w:val="24"/>
          <w:szCs w:val="24"/>
        </w:rPr>
      </w:pPr>
    </w:p>
    <w:p w:rsidR="00A50E12" w:rsidRPr="0013451E" w:rsidRDefault="00A50E12" w:rsidP="00A50E12">
      <w:pPr>
        <w:spacing w:before="100" w:after="100"/>
        <w:jc w:val="center"/>
        <w:rPr>
          <w:color w:val="000000"/>
          <w:sz w:val="24"/>
          <w:szCs w:val="24"/>
        </w:rPr>
      </w:pPr>
      <w:r w:rsidRPr="0013451E">
        <w:rPr>
          <w:color w:val="000000"/>
          <w:sz w:val="24"/>
          <w:szCs w:val="24"/>
        </w:rPr>
        <w:t>2015 m. sausio 9 d.</w:t>
      </w:r>
    </w:p>
    <w:p w:rsidR="00A50E12" w:rsidRPr="0013451E" w:rsidRDefault="00A50E12" w:rsidP="00A50E12">
      <w:pPr>
        <w:spacing w:before="100" w:after="100"/>
        <w:jc w:val="center"/>
        <w:rPr>
          <w:color w:val="000000"/>
          <w:sz w:val="24"/>
          <w:szCs w:val="24"/>
        </w:rPr>
      </w:pPr>
      <w:r w:rsidRPr="0013451E">
        <w:rPr>
          <w:color w:val="000000"/>
          <w:sz w:val="24"/>
          <w:szCs w:val="24"/>
        </w:rPr>
        <w:t>Panevėžys</w:t>
      </w:r>
    </w:p>
    <w:p w:rsidR="00A50E12" w:rsidRPr="0013451E" w:rsidRDefault="00A50E12" w:rsidP="00A50E12">
      <w:pPr>
        <w:spacing w:before="100" w:after="100"/>
        <w:jc w:val="center"/>
        <w:rPr>
          <w:color w:val="000000"/>
          <w:sz w:val="24"/>
          <w:szCs w:val="24"/>
        </w:rPr>
      </w:pPr>
    </w:p>
    <w:p w:rsidR="00A50E12" w:rsidRPr="0013451E" w:rsidRDefault="00A50E12" w:rsidP="00263D40">
      <w:pPr>
        <w:numPr>
          <w:ilvl w:val="0"/>
          <w:numId w:val="64"/>
        </w:numPr>
        <w:autoSpaceDE w:val="0"/>
        <w:autoSpaceDN w:val="0"/>
        <w:adjustRightInd w:val="0"/>
        <w:spacing w:before="100" w:after="100"/>
        <w:jc w:val="both"/>
        <w:rPr>
          <w:b/>
          <w:bCs/>
          <w:color w:val="000000"/>
          <w:sz w:val="24"/>
          <w:szCs w:val="24"/>
        </w:rPr>
      </w:pPr>
      <w:r w:rsidRPr="0013451E">
        <w:rPr>
          <w:b/>
          <w:bCs/>
          <w:color w:val="000000"/>
          <w:sz w:val="24"/>
          <w:szCs w:val="24"/>
        </w:rPr>
        <w:t>ĮSTAIGOS VEIKLOS ATASKAITOS SANTRAUKA</w:t>
      </w:r>
    </w:p>
    <w:p w:rsidR="00A50E12" w:rsidRPr="0013451E" w:rsidRDefault="00A50E12" w:rsidP="00A50E12">
      <w:pPr>
        <w:ind w:firstLine="360"/>
        <w:jc w:val="both"/>
        <w:rPr>
          <w:bCs/>
          <w:sz w:val="24"/>
          <w:szCs w:val="24"/>
        </w:rPr>
      </w:pPr>
      <w:r w:rsidRPr="0013451E">
        <w:rPr>
          <w:color w:val="000000"/>
          <w:sz w:val="24"/>
          <w:szCs w:val="24"/>
        </w:rPr>
        <w:t xml:space="preserve">Lopšelio – darželio ,,Puriena“ 2014 m. veikla buvo orientuota į šiam laikotarpiui išsikeltas tikslas: </w:t>
      </w:r>
      <w:r w:rsidRPr="0013451E">
        <w:rPr>
          <w:sz w:val="24"/>
          <w:szCs w:val="24"/>
        </w:rPr>
        <w:t xml:space="preserve">telkti darželio bendruomenę saugios modernios edukacinės aplinkos kūrimui bei efektyviam bendradarbiavimui su socialiniais partneriais. Numatyti uždaviniai: </w:t>
      </w:r>
      <w:r w:rsidRPr="0013451E">
        <w:rPr>
          <w:bCs/>
          <w:sz w:val="24"/>
          <w:szCs w:val="24"/>
        </w:rPr>
        <w:t>Skatinti personalą tobulėti ir nuolat mokytis,</w:t>
      </w:r>
      <w:r w:rsidRPr="0013451E">
        <w:rPr>
          <w:rStyle w:val="Strong"/>
          <w:b w:val="0"/>
          <w:sz w:val="24"/>
          <w:szCs w:val="24"/>
        </w:rPr>
        <w:t xml:space="preserve"> k</w:t>
      </w:r>
      <w:r w:rsidRPr="0013451E">
        <w:rPr>
          <w:sz w:val="24"/>
          <w:szCs w:val="24"/>
        </w:rPr>
        <w:t xml:space="preserve">urti sveiką, funkcionalią, estetišką lopšelio darželio aplinką, </w:t>
      </w:r>
      <w:r w:rsidRPr="0013451E">
        <w:rPr>
          <w:rStyle w:val="Strong"/>
          <w:b w:val="0"/>
          <w:sz w:val="24"/>
          <w:szCs w:val="24"/>
        </w:rPr>
        <w:t>tobulinti ugdymo proceso organizavimą, koreguojant turinį, kasdieninės veiklos planavimą,  vaikų pasiekimų ir pažangos vertinimą.</w:t>
      </w:r>
    </w:p>
    <w:p w:rsidR="00A50E12" w:rsidRPr="0013451E" w:rsidRDefault="00A50E12" w:rsidP="00A50E12">
      <w:pPr>
        <w:ind w:firstLine="360"/>
        <w:jc w:val="both"/>
        <w:rPr>
          <w:color w:val="000000"/>
          <w:sz w:val="24"/>
          <w:szCs w:val="24"/>
        </w:rPr>
      </w:pPr>
      <w:r w:rsidRPr="0013451E">
        <w:rPr>
          <w:color w:val="000000"/>
          <w:sz w:val="24"/>
          <w:szCs w:val="24"/>
        </w:rPr>
        <w:t>Visi priešmokyklinių ugdymo(si) grupių vaikai pasiekė mokyklinę brandą. Mokykla vykdė projeką „Gamtos spalvos“, kuris mieste tapo tradiciniu renginiu, suburiančiu miesto švietimo įstaigas kurti floristinius kilimus Laisvės aikštėje. Išryškėjo savivaldos institucijų veiklos kryptys. Įstaigoje organizuotos gerumo akcijos. Aktyviai įsijungta į sveikatingumo, ekologinius bei kultūrinius renginius, projektus, akcijas įstaigoje ir už jos ribų. Mokytojos aktyviai skleidė savo gerąją darbo patirtį mieste ir respublikoje.</w:t>
      </w:r>
    </w:p>
    <w:p w:rsidR="00A50E12" w:rsidRPr="0013451E" w:rsidRDefault="00A50E12" w:rsidP="00A50E12">
      <w:pPr>
        <w:spacing w:before="100" w:after="100"/>
        <w:ind w:left="360"/>
        <w:jc w:val="center"/>
        <w:rPr>
          <w:b/>
          <w:bCs/>
          <w:sz w:val="24"/>
          <w:szCs w:val="24"/>
        </w:rPr>
      </w:pPr>
      <w:r w:rsidRPr="0013451E">
        <w:rPr>
          <w:b/>
          <w:bCs/>
          <w:sz w:val="24"/>
          <w:szCs w:val="24"/>
        </w:rPr>
        <w:t>II. ĮSTAIGOS VEIKLAI ĮTAKOS TURĖJUSIŲ VEIKSNIŲ APŽVALGA</w:t>
      </w:r>
    </w:p>
    <w:p w:rsidR="00A50E12" w:rsidRPr="0013451E" w:rsidRDefault="00A50E12" w:rsidP="00A50E12">
      <w:pPr>
        <w:ind w:firstLine="360"/>
        <w:jc w:val="both"/>
        <w:rPr>
          <w:sz w:val="24"/>
          <w:szCs w:val="24"/>
        </w:rPr>
      </w:pPr>
      <w:r w:rsidRPr="0013451E">
        <w:rPr>
          <w:sz w:val="24"/>
          <w:szCs w:val="24"/>
        </w:rPr>
        <w:t xml:space="preserve">Įgyvendinant metų veiklos programą, įstaiga atsižvelgė į 2014 metais išsikeltus veiklos prioritetus. Visą įstaigos darbą neabejotinai įtakojo tiek išoriniai, tiek vidiniai veiksniai. </w:t>
      </w:r>
    </w:p>
    <w:p w:rsidR="00A50E12" w:rsidRPr="0013451E" w:rsidRDefault="00A50E12" w:rsidP="00A50E12">
      <w:pPr>
        <w:ind w:firstLine="360"/>
        <w:jc w:val="both"/>
        <w:rPr>
          <w:sz w:val="24"/>
          <w:szCs w:val="24"/>
        </w:rPr>
      </w:pPr>
      <w:r w:rsidRPr="0013451E">
        <w:rPr>
          <w:sz w:val="24"/>
          <w:szCs w:val="24"/>
        </w:rPr>
        <w:t xml:space="preserve">Grupės suformuotos pagal nustatytus reikalavimus. Metų pabaigoje ugdėsi 224 vaikai iš jš 3 vaikai, turintys specialiojo ugdymosi poreikius. </w:t>
      </w:r>
    </w:p>
    <w:p w:rsidR="00A50E12" w:rsidRPr="0013451E" w:rsidRDefault="00A50E12" w:rsidP="00A50E12">
      <w:pPr>
        <w:ind w:firstLine="1296"/>
        <w:jc w:val="both"/>
        <w:rPr>
          <w:sz w:val="24"/>
          <w:szCs w:val="24"/>
        </w:rPr>
      </w:pPr>
      <w:r w:rsidRPr="0013451E">
        <w:rPr>
          <w:sz w:val="24"/>
          <w:szCs w:val="24"/>
        </w:rPr>
        <w:t>Vaikai maitinami 3 kartus per dieną.  Darželyje maistas gaminamas, atsižvelgiant į fiziologinius vaikų poreikius amžiaus ypatumus, sveikos mitybos principus ir taisykles. Ugdytiniams, turintiems kalbos sutrikimų, teikiama logopedo pagalba.</w:t>
      </w:r>
    </w:p>
    <w:p w:rsidR="00A50E12" w:rsidRPr="0013451E" w:rsidRDefault="00A50E12" w:rsidP="00A50E12">
      <w:pPr>
        <w:ind w:firstLine="1296"/>
        <w:jc w:val="both"/>
        <w:rPr>
          <w:sz w:val="24"/>
          <w:szCs w:val="24"/>
        </w:rPr>
      </w:pPr>
      <w:r w:rsidRPr="0013451E">
        <w:rPr>
          <w:sz w:val="24"/>
          <w:szCs w:val="24"/>
        </w:rPr>
        <w:t>Visi darželio ugdytiniai yra apdrausti nuo nelaimingų atsitikimų viso buvimo laiku darželyje.</w:t>
      </w:r>
    </w:p>
    <w:p w:rsidR="00A50E12" w:rsidRPr="0013451E" w:rsidRDefault="00A50E12" w:rsidP="00A50E12">
      <w:pPr>
        <w:ind w:firstLine="1296"/>
        <w:jc w:val="both"/>
        <w:rPr>
          <w:sz w:val="24"/>
          <w:szCs w:val="24"/>
        </w:rPr>
      </w:pPr>
      <w:r w:rsidRPr="0013451E">
        <w:rPr>
          <w:sz w:val="24"/>
          <w:szCs w:val="24"/>
        </w:rPr>
        <w:t xml:space="preserve"> Lopšelyje – darželyje įgyvendinama personalo formavimo politika yra aiški ir skaidri, pagrįsta ikimokyklinio ugdymo įstaigos veiklos tikslais ir uždaviniais. Lopšelyje-darželyje dirba pakankamai kvalifikuotų auklėtojų bei aptarnaujančio personalo. Jų išsilavinimas ir kvalifikacija leidžia užtikrinti darželio uždavinių įgyvendinimą ir optimaliai tenkinti vaikų ugdymo(si) poreikius.</w:t>
      </w:r>
    </w:p>
    <w:p w:rsidR="00A50E12" w:rsidRPr="0013451E" w:rsidRDefault="00A50E12" w:rsidP="00A50E12">
      <w:pPr>
        <w:ind w:firstLine="1296"/>
        <w:jc w:val="both"/>
        <w:rPr>
          <w:sz w:val="24"/>
          <w:szCs w:val="24"/>
        </w:rPr>
      </w:pPr>
      <w:r w:rsidRPr="0013451E">
        <w:rPr>
          <w:sz w:val="24"/>
          <w:szCs w:val="24"/>
        </w:rPr>
        <w:t>Personalo funkcijos atitinka  įstaigos veiklos specifiką,  bendruomenės poreikius, yra aiškiai apibrėžtos darbuotojų funkcijos, teisės ir pareigos.</w:t>
      </w:r>
    </w:p>
    <w:p w:rsidR="00A50E12" w:rsidRPr="0013451E" w:rsidRDefault="00A50E12" w:rsidP="00A50E12">
      <w:pPr>
        <w:jc w:val="both"/>
        <w:rPr>
          <w:sz w:val="24"/>
          <w:szCs w:val="24"/>
        </w:rPr>
      </w:pPr>
      <w:r w:rsidRPr="0013451E">
        <w:rPr>
          <w:sz w:val="24"/>
          <w:szCs w:val="24"/>
        </w:rPr>
        <w:t>Lopšelyje-darželyje sudarytos lygios galimybės tobulėti (kelti kvalifikaciją).</w:t>
      </w:r>
    </w:p>
    <w:p w:rsidR="00A50E12" w:rsidRPr="0013451E" w:rsidRDefault="00A50E12" w:rsidP="00A50E12">
      <w:pPr>
        <w:jc w:val="both"/>
        <w:rPr>
          <w:sz w:val="24"/>
          <w:szCs w:val="24"/>
        </w:rPr>
      </w:pPr>
      <w:r w:rsidRPr="0013451E">
        <w:rPr>
          <w:sz w:val="24"/>
          <w:szCs w:val="24"/>
        </w:rPr>
        <w:t>Buvo atliktos bendruomenės narių apklausos,  kuriose dalyvavo pedagogai, tėvai ir kiti bendruomenės nariai.</w:t>
      </w:r>
    </w:p>
    <w:p w:rsidR="00A50E12" w:rsidRPr="0013451E" w:rsidRDefault="00A50E12" w:rsidP="00A50E12">
      <w:pPr>
        <w:ind w:firstLine="1296"/>
        <w:jc w:val="both"/>
        <w:rPr>
          <w:sz w:val="24"/>
          <w:szCs w:val="24"/>
        </w:rPr>
      </w:pPr>
      <w:r w:rsidRPr="0013451E">
        <w:rPr>
          <w:sz w:val="24"/>
          <w:szCs w:val="24"/>
        </w:rPr>
        <w:t>Vyko kolegiali diskusija apie darbo kokybę ir iškilusių problemų sprendimo būdus, apie tai kokius darbus turėtume nuveikti, kad keistųsi ir tobulėtų mūsų įstaiga, o pedagogai siektų naujos kokybės savo darbe.</w:t>
      </w:r>
    </w:p>
    <w:p w:rsidR="00A50E12" w:rsidRPr="0013451E" w:rsidRDefault="00A50E12" w:rsidP="00A50E12">
      <w:pPr>
        <w:ind w:firstLine="1296"/>
        <w:jc w:val="both"/>
        <w:rPr>
          <w:sz w:val="24"/>
          <w:szCs w:val="24"/>
        </w:rPr>
      </w:pPr>
      <w:r w:rsidRPr="0013451E">
        <w:rPr>
          <w:sz w:val="24"/>
          <w:szCs w:val="24"/>
        </w:rPr>
        <w:t xml:space="preserve">Atnaujinta ikimokyklinio ugdymo programa „Augame drauge“sudarė prielaidas ugdymo paslaugų kokybės gerinimui, sudarant optimalias sąlygas ugdytinių socializacijai ir saviraiškos sklaidai organizuoti. Ji buvo vykdoma visose amžiaus grupėse. Ypatingas dėmesys buvo skiriamas sportinės, meninės veiklų integravimui į visuminį ugdymą. Erdvė ir aplinka įstaigoje  atitinka vaikų amžių, galimybes, poreikius, garantuoja fizinį saugumą, sveiką augimą,  išreiškianti tautinius kultūros bruožus. </w:t>
      </w:r>
    </w:p>
    <w:p w:rsidR="00A50E12" w:rsidRPr="0013451E" w:rsidRDefault="00A50E12" w:rsidP="00A50E12">
      <w:pPr>
        <w:ind w:firstLine="1296"/>
        <w:jc w:val="both"/>
        <w:rPr>
          <w:sz w:val="24"/>
          <w:szCs w:val="24"/>
        </w:rPr>
      </w:pPr>
      <w:r w:rsidRPr="0013451E">
        <w:rPr>
          <w:sz w:val="24"/>
          <w:szCs w:val="24"/>
        </w:rPr>
        <w:t>Tėvams sudarytos geros sąlygos bendrauti su darželio pedagogais bei specialistais tiesiogiai ar virtualiai. Teikiama prieinama, aiški, sisteminga informacija apie darželio darbo aspektus, švietimo politiką.</w:t>
      </w:r>
    </w:p>
    <w:p w:rsidR="00A50E12" w:rsidRPr="0013451E" w:rsidRDefault="00A50E12" w:rsidP="00A50E12">
      <w:pPr>
        <w:ind w:firstLine="1296"/>
        <w:jc w:val="both"/>
        <w:rPr>
          <w:sz w:val="24"/>
          <w:szCs w:val="24"/>
        </w:rPr>
      </w:pPr>
      <w:r w:rsidRPr="0013451E">
        <w:rPr>
          <w:sz w:val="24"/>
          <w:szCs w:val="24"/>
        </w:rPr>
        <w:t>Įstaigos atmosfera demokratiška, grindžiama skaidrumo, teisingumo bei lygių galimybių principu. Nuolat palaikomas ir skatinamas pedagogų aktyvumas, vertinamos ir diegiamos jų idėjos. Bendruomenės nariai žino savo vaidmenį ir prisiima atsakomybę.</w:t>
      </w:r>
    </w:p>
    <w:p w:rsidR="00A50E12" w:rsidRPr="0013451E" w:rsidRDefault="00A50E12" w:rsidP="00A50E12">
      <w:pPr>
        <w:ind w:firstLine="1296"/>
        <w:jc w:val="both"/>
        <w:rPr>
          <w:sz w:val="24"/>
          <w:szCs w:val="24"/>
        </w:rPr>
      </w:pPr>
      <w:r w:rsidRPr="0013451E">
        <w:rPr>
          <w:b/>
          <w:bCs/>
          <w:sz w:val="24"/>
          <w:szCs w:val="24"/>
        </w:rPr>
        <w:t xml:space="preserve"> </w:t>
      </w:r>
      <w:r w:rsidRPr="0013451E">
        <w:rPr>
          <w:sz w:val="24"/>
          <w:szCs w:val="24"/>
        </w:rPr>
        <w:t>Sutelktos darbo grupės, vadovauta 2014-2016 m. įstaigos strateginio, metinio veiklos plano rengimui. Tvirtinta, vadovauta jų vykdymui.</w:t>
      </w:r>
    </w:p>
    <w:p w:rsidR="00A50E12" w:rsidRPr="0013451E" w:rsidRDefault="00A50E12" w:rsidP="00A50E12">
      <w:pPr>
        <w:ind w:firstLine="1296"/>
        <w:jc w:val="both"/>
        <w:rPr>
          <w:sz w:val="24"/>
          <w:szCs w:val="24"/>
        </w:rPr>
      </w:pPr>
      <w:r w:rsidRPr="0013451E">
        <w:rPr>
          <w:sz w:val="24"/>
          <w:szCs w:val="24"/>
        </w:rPr>
        <w:t>Analizuota 2014 m. įstaigos veiklos ir valdymo išteklių būklė, užtikrintas jų optimalus valdymas ir naudojimas. Leisti įsakymai ir kontroliuotas jų vykdymas.</w:t>
      </w:r>
    </w:p>
    <w:p w:rsidR="00A50E12" w:rsidRPr="0013451E" w:rsidRDefault="00A50E12" w:rsidP="00A50E12">
      <w:pPr>
        <w:jc w:val="both"/>
        <w:rPr>
          <w:sz w:val="24"/>
          <w:szCs w:val="24"/>
        </w:rPr>
      </w:pPr>
      <w:r w:rsidRPr="0013451E">
        <w:rPr>
          <w:sz w:val="24"/>
          <w:szCs w:val="24"/>
        </w:rPr>
        <w:t xml:space="preserve"> Bendradarbiauta su tėvais, švietimo pagalbos, socialinių paslaugų, sveikatos įstaigomis, vaiko teisių apsaugos tarnybomis. </w:t>
      </w:r>
    </w:p>
    <w:p w:rsidR="00A50E12" w:rsidRPr="0013451E" w:rsidRDefault="00A50E12" w:rsidP="00A50E12">
      <w:pPr>
        <w:jc w:val="both"/>
        <w:rPr>
          <w:sz w:val="24"/>
          <w:szCs w:val="24"/>
        </w:rPr>
      </w:pPr>
      <w:r w:rsidRPr="0013451E">
        <w:rPr>
          <w:sz w:val="24"/>
          <w:szCs w:val="24"/>
        </w:rPr>
        <w:t>Kaip ženkliausią pozityvų poslinkį bendruomenėje, norėtųsi pažymėti bendruomenės gebėjimą susitelkti ir būti veikliais bei matomais mieste, organizuojant floristinį plenerą bei muzikinę pasaką „Coliukė“.</w:t>
      </w:r>
    </w:p>
    <w:p w:rsidR="00A50E12" w:rsidRPr="0013451E" w:rsidRDefault="00A50E12" w:rsidP="00A50E12">
      <w:pPr>
        <w:ind w:firstLine="360"/>
        <w:jc w:val="both"/>
        <w:rPr>
          <w:sz w:val="24"/>
          <w:szCs w:val="24"/>
        </w:rPr>
      </w:pPr>
      <w:r w:rsidRPr="0013451E">
        <w:rPr>
          <w:sz w:val="24"/>
          <w:szCs w:val="24"/>
        </w:rPr>
        <w:t xml:space="preserve">Visus metus buvo palaikomi glaudūs ryšiai su Panevėžio „Ąžuolo” pagrindine mokykla ir „Šaltinio” progimnazija, su lopšeliais-darželiais „Vyturėlis”, „Aušra”, „Žvaigždutė”, su Panevėžio kolegija ir Panevėžio miesto savivaldybės viešosios vaikų bibliotekos vaikų literatūros skyriumi „Žalioji Pelėda“, Panevėžio rajono Naujamiesčio lopšeliu – darželiu. Apsikeista išvažiuojamaisiais vizitais su Vilniaus miesto lopšeliu – darželiu „Žibutė“.  </w:t>
      </w:r>
    </w:p>
    <w:p w:rsidR="00A50E12" w:rsidRPr="0013451E" w:rsidRDefault="00A50E12" w:rsidP="00A50E12">
      <w:pPr>
        <w:ind w:firstLine="360"/>
        <w:jc w:val="both"/>
        <w:rPr>
          <w:sz w:val="24"/>
          <w:szCs w:val="24"/>
        </w:rPr>
      </w:pPr>
      <w:r w:rsidRPr="0013451E">
        <w:rPr>
          <w:sz w:val="24"/>
          <w:szCs w:val="24"/>
        </w:rPr>
        <w:t xml:space="preserve">Glaudaus bendradarbiavimo dėka su Panevėžio miesto policijos komisariatu žiemos laikotarpiu priėmėme asmenis viešiesiems neatlyginamiems darbams atlikti.  Jie padėjo nukasti sniegą teritorijoje, o vasaros laikotarpiu atliko remonto darbus įstaigos viduje. </w:t>
      </w:r>
    </w:p>
    <w:p w:rsidR="00A50E12" w:rsidRPr="0013451E" w:rsidRDefault="00A50E12" w:rsidP="00A50E12">
      <w:pPr>
        <w:spacing w:before="240"/>
        <w:ind w:firstLine="360"/>
        <w:jc w:val="both"/>
        <w:rPr>
          <w:b/>
          <w:bCs/>
          <w:color w:val="000000"/>
          <w:sz w:val="24"/>
          <w:szCs w:val="24"/>
        </w:rPr>
      </w:pPr>
      <w:r w:rsidRPr="0013451E">
        <w:rPr>
          <w:b/>
          <w:bCs/>
          <w:sz w:val="24"/>
          <w:szCs w:val="24"/>
        </w:rPr>
        <w:t xml:space="preserve">   </w:t>
      </w:r>
      <w:r w:rsidRPr="0013451E">
        <w:rPr>
          <w:b/>
          <w:bCs/>
          <w:sz w:val="24"/>
          <w:szCs w:val="24"/>
        </w:rPr>
        <w:tab/>
      </w:r>
      <w:r w:rsidRPr="0013451E">
        <w:rPr>
          <w:b/>
          <w:bCs/>
          <w:color w:val="000000"/>
          <w:sz w:val="24"/>
          <w:szCs w:val="24"/>
        </w:rPr>
        <w:t>III. ĮSTAIGOS</w:t>
      </w:r>
      <w:r w:rsidRPr="0013451E">
        <w:rPr>
          <w:color w:val="000000"/>
          <w:sz w:val="24"/>
          <w:szCs w:val="24"/>
        </w:rPr>
        <w:t xml:space="preserve"> </w:t>
      </w:r>
      <w:r w:rsidRPr="0013451E">
        <w:rPr>
          <w:b/>
          <w:bCs/>
          <w:color w:val="000000"/>
          <w:sz w:val="24"/>
          <w:szCs w:val="24"/>
        </w:rPr>
        <w:t>VYKDYTA VEIKLA IR PASIEKTI REZULTATAI</w:t>
      </w:r>
    </w:p>
    <w:p w:rsidR="00A50E12" w:rsidRPr="0013451E" w:rsidRDefault="00A50E12" w:rsidP="00A50E12">
      <w:pPr>
        <w:jc w:val="both"/>
        <w:rPr>
          <w:rStyle w:val="Strong"/>
          <w:b w:val="0"/>
          <w:sz w:val="24"/>
          <w:szCs w:val="24"/>
        </w:rPr>
      </w:pPr>
      <w:r w:rsidRPr="0013451E">
        <w:rPr>
          <w:b/>
          <w:color w:val="FF0000"/>
          <w:sz w:val="24"/>
          <w:szCs w:val="24"/>
        </w:rPr>
        <w:t xml:space="preserve">     </w:t>
      </w:r>
      <w:r w:rsidRPr="0013451E">
        <w:rPr>
          <w:sz w:val="24"/>
          <w:szCs w:val="24"/>
        </w:rPr>
        <w:t xml:space="preserve">      Aptariant 2014 m. veiklos plano įgyvendinimui išsikeltas tikslas: telkti darželio bendruomenę saugios modernios edukacinės aplinkos kūrimui bei efektyviam bendradarbiavimui su socialiniais partneriais. Apžvelgsime šiam tikslui pasiekti numatytų uždavinių efekto kriterijus: 1) </w:t>
      </w:r>
      <w:r w:rsidRPr="0013451E">
        <w:rPr>
          <w:bCs/>
          <w:sz w:val="24"/>
          <w:szCs w:val="24"/>
        </w:rPr>
        <w:t>Skatinti personalą tobulėti ir nuolat mokytis,</w:t>
      </w:r>
      <w:r w:rsidRPr="0013451E">
        <w:rPr>
          <w:rStyle w:val="Strong"/>
          <w:b w:val="0"/>
          <w:sz w:val="24"/>
          <w:szCs w:val="24"/>
        </w:rPr>
        <w:t xml:space="preserve"> 2)</w:t>
      </w:r>
      <w:r w:rsidRPr="0013451E">
        <w:rPr>
          <w:sz w:val="24"/>
          <w:szCs w:val="24"/>
        </w:rPr>
        <w:t xml:space="preserve"> Kurti sveiką, funkcionalią, estetišką lopšelio darželio aplinką, </w:t>
      </w:r>
      <w:r w:rsidRPr="0013451E">
        <w:rPr>
          <w:rStyle w:val="Strong"/>
          <w:b w:val="0"/>
          <w:sz w:val="24"/>
          <w:szCs w:val="24"/>
        </w:rPr>
        <w:t>3) Tobulinti ugdymo proceso organizavimą, koreguojant turinį, kasdieninės veiklos planavimą, vaikų pasiekimų ir pažangos vertinimą.</w:t>
      </w:r>
    </w:p>
    <w:p w:rsidR="00A50E12" w:rsidRPr="0013451E" w:rsidRDefault="00A50E12" w:rsidP="00A50E12">
      <w:pPr>
        <w:ind w:firstLine="1296"/>
        <w:jc w:val="both"/>
        <w:rPr>
          <w:bCs/>
          <w:sz w:val="24"/>
          <w:szCs w:val="24"/>
        </w:rPr>
      </w:pPr>
      <w:r w:rsidRPr="0013451E">
        <w:rPr>
          <w:sz w:val="24"/>
          <w:szCs w:val="24"/>
        </w:rPr>
        <w:t>Įgyvendinant pirmą uždavinį buvo sudarytos sąlygos mokytojams lankyti kursus ir seminarus Įstaigos darbuotojai kompetentingi, gebantys keistis, aktyviai ieškantys naujovių ir jas įgyvendinantys, pedagogai įgiję aukštas kvalifikacines kategorijas (1 mokytojas ekspertas, 6 auklėtojai metodininkai, 12 vyresniųjų auklėtojų). Darbuotojai motyvuoti profesiniam tobulėjimui. 2014 metais vykdytas kryptingas pedagoginio ir nepedagoginio personalo kvalifikacijos tobulinimas (2014 m.</w:t>
      </w:r>
      <w:r w:rsidRPr="0013451E">
        <w:rPr>
          <w:color w:val="FF0000"/>
          <w:sz w:val="24"/>
          <w:szCs w:val="24"/>
        </w:rPr>
        <w:t xml:space="preserve"> </w:t>
      </w:r>
      <w:r w:rsidRPr="0013451E">
        <w:rPr>
          <w:sz w:val="24"/>
          <w:szCs w:val="24"/>
        </w:rPr>
        <w:t xml:space="preserve">mokytojai ir darbuotojai kvalifikaciją tobulino  169 dienas 1022 valandas). </w:t>
      </w:r>
    </w:p>
    <w:p w:rsidR="00A50E12" w:rsidRPr="0013451E" w:rsidRDefault="00A50E12" w:rsidP="00A50E12">
      <w:pPr>
        <w:pStyle w:val="NormalWeb"/>
        <w:spacing w:after="0"/>
        <w:ind w:firstLine="1296"/>
        <w:jc w:val="both"/>
      </w:pPr>
      <w:r w:rsidRPr="0013451E">
        <w:t xml:space="preserve">Mokytojai aktyviai dalyvavo mieste organizuojamose metodiniuose renginiuose, respublikinėse konferencijose ir  skleidė savo gerąją darbo patirtį. </w:t>
      </w:r>
    </w:p>
    <w:p w:rsidR="00A50E12" w:rsidRPr="0013451E" w:rsidRDefault="00A50E12" w:rsidP="00A50E12">
      <w:pPr>
        <w:pStyle w:val="NormalWeb"/>
        <w:spacing w:after="0"/>
        <w:jc w:val="both"/>
      </w:pPr>
      <w:r w:rsidRPr="0013451E">
        <w:t xml:space="preserve">Bendradarbiaudami kartu su PPŠC Zita Kuncienė paregė gerosios patirties sklaidos programą „Į vaiką orientuotas ugdymas“ ir sudarėme sąlygas Vilniaus miesto ikimokyklinių mokyklų mokytojams perimti Panevėžio ikimokyklinių mokyklų gerąją patirtį. </w:t>
      </w:r>
    </w:p>
    <w:p w:rsidR="00A50E12" w:rsidRPr="0013451E" w:rsidRDefault="00A50E12" w:rsidP="00A50E12">
      <w:pPr>
        <w:pStyle w:val="Standard"/>
        <w:snapToGrid w:val="0"/>
        <w:ind w:firstLine="1296"/>
        <w:jc w:val="both"/>
      </w:pPr>
      <w:r w:rsidRPr="0013451E">
        <w:t>Auklėtoja ekspertė Jolanta Aleknavičiūtė recenzavo Panevėžio kolegijos medicinos ir socialinių mokslų fakulteto studijų programos „Ikimokyklinio ugdymo pedagogika“ studentų baigiamuosius darbus.</w:t>
      </w:r>
    </w:p>
    <w:p w:rsidR="00A50E12" w:rsidRPr="0013451E" w:rsidRDefault="00A50E12" w:rsidP="00A50E12">
      <w:pPr>
        <w:pStyle w:val="Standard"/>
        <w:snapToGrid w:val="0"/>
        <w:jc w:val="both"/>
        <w:rPr>
          <w:bCs/>
        </w:rPr>
      </w:pPr>
      <w:r w:rsidRPr="0013451E">
        <w:t xml:space="preserve"> </w:t>
      </w:r>
      <w:r w:rsidRPr="0013451E">
        <w:tab/>
        <w:t>Loreta Jatautienė ir Lina Davainytė dalyvavo Panevėžio rajono švietimo centro organizuotoje „Ikimokyklinio ugdymo specialistų Aukštaitijos regiono praktinėje konferencijoje „Gabių vaikų ugdymas ikimokykliniame amžiuje“ ir skaitė pranešimą „Gabių vaikų ugdymas ikimokykliniame amžiuje“. Jolanta Aleknavičiūtė</w:t>
      </w:r>
      <w:r w:rsidRPr="0013451E">
        <w:rPr>
          <w:bCs/>
        </w:rPr>
        <w:t xml:space="preserve"> Pasvalio rajono savivaldybės švietimo pagalbos tarnybos suaugusiųjų švietimo skyriaus renginyje „Sveikai valgau + daugiau judu = kietas esu“ skaitė pranešimą „Kartu mes galime gyventi sveikiau“.</w:t>
      </w:r>
    </w:p>
    <w:p w:rsidR="00A50E12" w:rsidRPr="0013451E" w:rsidRDefault="00A50E12" w:rsidP="00A50E12">
      <w:pPr>
        <w:pStyle w:val="Standard"/>
        <w:snapToGrid w:val="0"/>
        <w:jc w:val="both"/>
      </w:pPr>
      <w:r w:rsidRPr="0013451E">
        <w:t xml:space="preserve"> </w:t>
      </w:r>
      <w:r w:rsidRPr="0013451E">
        <w:tab/>
        <w:t>Lina Davainytė parengė teorinę- praktinę programą su Panevėžio pedagogų švietimo centru „Biržų rajono lopšelių-darželių pedagoginė patirtis“,kurioje dalyvavo Panevėžio lopšelio-darželio „Puriena“ pegagogės.</w:t>
      </w:r>
    </w:p>
    <w:p w:rsidR="00A50E12" w:rsidRPr="0013451E" w:rsidRDefault="00A50E12" w:rsidP="00A50E12">
      <w:pPr>
        <w:pStyle w:val="Standard"/>
        <w:snapToGrid w:val="0"/>
        <w:jc w:val="both"/>
      </w:pPr>
      <w:r w:rsidRPr="0013451E">
        <w:t xml:space="preserve"> </w:t>
      </w:r>
      <w:r w:rsidRPr="0013451E">
        <w:tab/>
        <w:t>Lina Davainytė Rokiškio savivaldybės švietimo centre ikimokyklinio ugdymo pedagogų konferencijoje „Pažangios vaikų ugdymo turinio kaitos tendencijos“ skaitė pranešimą „Žaidžiame, bandome ir eksperimentuojame“ pristatė parodą „Žaidžiame ir kuriame kartu“ ir  Jolanta Aleknavičiūtė skaitė pranešimą „Išlaisvintas vaikų kūrybiškumas“.</w:t>
      </w:r>
    </w:p>
    <w:p w:rsidR="00A50E12" w:rsidRPr="0013451E" w:rsidRDefault="00A50E12" w:rsidP="00A50E12">
      <w:pPr>
        <w:ind w:firstLine="1296"/>
        <w:rPr>
          <w:sz w:val="24"/>
          <w:szCs w:val="24"/>
        </w:rPr>
      </w:pPr>
      <w:r w:rsidRPr="0013451E">
        <w:rPr>
          <w:sz w:val="24"/>
          <w:szCs w:val="24"/>
        </w:rPr>
        <w:t>Įgyvendinant antrą uždavinį</w:t>
      </w:r>
      <w:r w:rsidRPr="0013451E">
        <w:rPr>
          <w:b/>
          <w:sz w:val="24"/>
          <w:szCs w:val="24"/>
        </w:rPr>
        <w:t xml:space="preserve">: </w:t>
      </w:r>
      <w:r w:rsidRPr="0013451E">
        <w:rPr>
          <w:rStyle w:val="Strong"/>
          <w:b w:val="0"/>
          <w:sz w:val="24"/>
          <w:szCs w:val="24"/>
        </w:rPr>
        <w:t>k</w:t>
      </w:r>
      <w:r w:rsidRPr="0013451E">
        <w:rPr>
          <w:sz w:val="24"/>
          <w:szCs w:val="24"/>
        </w:rPr>
        <w:t>urti sveiką, funkcionalią, estetišką lopšelio - darželio aplinką</w:t>
      </w:r>
      <w:r w:rsidRPr="0013451E">
        <w:rPr>
          <w:rStyle w:val="Strong"/>
          <w:b w:val="0"/>
          <w:sz w:val="24"/>
          <w:szCs w:val="24"/>
        </w:rPr>
        <w:t xml:space="preserve">; </w:t>
      </w:r>
      <w:r w:rsidRPr="0013451E">
        <w:rPr>
          <w:sz w:val="24"/>
          <w:szCs w:val="24"/>
        </w:rPr>
        <w:t>buvo siekiama praturtinti grupes naujais žaislais, knygomis, baldais įsisavinant ikimokyklinuko ir priešmokyklinuko krepšelio lėšas, skatinant tėvelius remti įstaigą skiriant 2% lėšas. Ugdymui skirtas lėšas tikslingai naudojome visų grupių materialinei bazei stiprinti, ugdymo priemonėms įsigyti, patalpų pritaikymui pagal higieninių normų reikalavimus.</w:t>
      </w:r>
    </w:p>
    <w:p w:rsidR="00A50E12" w:rsidRPr="0013451E" w:rsidRDefault="00A50E12" w:rsidP="00A50E12">
      <w:pPr>
        <w:pStyle w:val="NormalWeb"/>
        <w:spacing w:after="0"/>
        <w:jc w:val="both"/>
      </w:pPr>
      <w:r w:rsidRPr="0013451E">
        <w:t>Pakeista dalis praustuvių ir vandens maišytuvų prausyklose, suremontuota priešmokyklinės  grupės prausyklos ir tualeto</w:t>
      </w:r>
      <w:r w:rsidRPr="0013451E">
        <w:rPr>
          <w:color w:val="FF0000"/>
        </w:rPr>
        <w:t xml:space="preserve"> </w:t>
      </w:r>
      <w:r w:rsidRPr="0013451E">
        <w:t>patalpos, kas užtikrino saugias salygas vaikų higieninių įgūdžių ir įpročių ugdymui.</w:t>
      </w:r>
    </w:p>
    <w:p w:rsidR="00A50E12" w:rsidRPr="0013451E" w:rsidRDefault="00A50E12" w:rsidP="00A50E12">
      <w:pPr>
        <w:pStyle w:val="NormalWeb"/>
        <w:spacing w:after="0"/>
        <w:ind w:firstLine="720"/>
        <w:jc w:val="both"/>
      </w:pPr>
      <w:r w:rsidRPr="0013451E">
        <w:t xml:space="preserve"> Lauke perdažytas visas inventorius, pasodinta daug žydinčių augalų, kuriuos vaikai galėjo stebėti ir prižiūrėti įvairiais metų laikais. Augalus vaikai kartu su mokytojomis užaugino patys ir persodino į mobilias lysves. </w:t>
      </w:r>
    </w:p>
    <w:p w:rsidR="00A50E12" w:rsidRPr="0013451E" w:rsidRDefault="00A50E12" w:rsidP="00A50E12">
      <w:pPr>
        <w:pStyle w:val="NormalWeb"/>
        <w:spacing w:after="0"/>
        <w:ind w:firstLine="720"/>
        <w:jc w:val="both"/>
      </w:pPr>
      <w:r w:rsidRPr="0013451E">
        <w:t>2014 m įstaigos teritorija buvo pripažinta gražiausia Panevėžio mieste ir buvo apdovanota diplomu bei piniginiu prizu.</w:t>
      </w:r>
    </w:p>
    <w:p w:rsidR="00A50E12" w:rsidRPr="0013451E" w:rsidRDefault="00A50E12" w:rsidP="00A50E12">
      <w:pPr>
        <w:pStyle w:val="WW-BodyText2"/>
        <w:widowControl/>
        <w:jc w:val="both"/>
        <w:rPr>
          <w:bCs w:val="0"/>
          <w:szCs w:val="24"/>
        </w:rPr>
      </w:pPr>
      <w:r w:rsidRPr="0013451E">
        <w:rPr>
          <w:szCs w:val="24"/>
        </w:rPr>
        <w:t xml:space="preserve">Siekėme formuoti bendruomenei saugios ir sveikos gyvensenos nuostatas ypatingą dėmesį skyrėme vaiko saugios gyvensenos įgūdžių formavimui ir visos sveikatinimui skirtos temos buvo integruotos į ugdomąjį procesą. </w:t>
      </w:r>
      <w:r w:rsidRPr="0013451E">
        <w:rPr>
          <w:bCs w:val="0"/>
          <w:szCs w:val="24"/>
        </w:rPr>
        <w:t>Mokytojai į ugdomąjį procesą integravo sveikatinimo temas“ „Maistas ir mityba“, „Saugu – nesaugu“, Sveika gyvensena  - žalingi įpročiai“, „Rizika ir pavojai“, “Pavojai ant ledo“.Vaikai piešė piešinius sveikatingumo tematika: „Man linksma ir smagu – aš sveikai gyvenu“, „Sveikas maistas“, „Sveika valgyti morkas“, „Vaišių lėkštė“, „Puodelis arbatai“, „Valgau vaisius“, „Vaisiai ir daržovės –vitaminai“, „Ką daryti, kad būtum sveikas“, „Mano dantukas“, „Sportuok, valgyk daržoves – būsi sveikas“, „Mano sveika šeima“.</w:t>
      </w:r>
    </w:p>
    <w:p w:rsidR="00A50E12" w:rsidRPr="0013451E" w:rsidRDefault="00A50E12" w:rsidP="00A50E12">
      <w:pPr>
        <w:pStyle w:val="NormalWeb"/>
        <w:spacing w:after="0"/>
        <w:ind w:firstLine="720"/>
        <w:jc w:val="both"/>
      </w:pPr>
      <w:r w:rsidRPr="0013451E">
        <w:t xml:space="preserve"> Šio uždavinio įgyvendinimą palengvino Panevėžio miesto savivaldybės visuomenės sveikatos rėmimo specialiosios programos lėšomis dalinai finansuotas įstaigos mokytojų parengtas ir sėkmingai įgyvendintas „Aukime sveiki“ projektas.</w:t>
      </w:r>
    </w:p>
    <w:p w:rsidR="00A50E12" w:rsidRPr="0013451E" w:rsidRDefault="00A50E12" w:rsidP="00A50E12">
      <w:pPr>
        <w:jc w:val="both"/>
        <w:rPr>
          <w:rStyle w:val="Emphasis"/>
          <w:i w:val="0"/>
          <w:iCs w:val="0"/>
          <w:sz w:val="24"/>
          <w:szCs w:val="24"/>
        </w:rPr>
      </w:pPr>
      <w:r w:rsidRPr="0013451E">
        <w:rPr>
          <w:rStyle w:val="Strong"/>
          <w:b w:val="0"/>
          <w:sz w:val="24"/>
          <w:szCs w:val="24"/>
        </w:rPr>
        <w:t xml:space="preserve">Panevėžio lopšelio - darželio "Puriena" bendruomenės parengta sveikatos stiprinimo programa "Sveikatos šaltiniai" buvo sėkmingai integruojama į visą ugdymo(si) procesą </w:t>
      </w:r>
      <w:r w:rsidRPr="0013451E">
        <w:rPr>
          <w:rStyle w:val="Emphasis"/>
          <w:i w:val="0"/>
          <w:iCs w:val="0"/>
          <w:sz w:val="24"/>
          <w:szCs w:val="24"/>
        </w:rPr>
        <w:t>Ikimokyklinukų ugdymą paįvairino darželio salėje vykusios edukacinės pamokos: „Dantų priežiūra ir burnos higiena“.</w:t>
      </w:r>
    </w:p>
    <w:p w:rsidR="00A50E12" w:rsidRPr="0013451E" w:rsidRDefault="00A50E12" w:rsidP="00A50E12">
      <w:pPr>
        <w:jc w:val="both"/>
        <w:rPr>
          <w:sz w:val="24"/>
          <w:szCs w:val="24"/>
        </w:rPr>
      </w:pPr>
      <w:r w:rsidRPr="0013451E">
        <w:rPr>
          <w:rStyle w:val="Emphasis"/>
          <w:i w:val="0"/>
          <w:iCs w:val="0"/>
          <w:sz w:val="24"/>
          <w:szCs w:val="24"/>
        </w:rPr>
        <w:tab/>
        <w:t xml:space="preserve">Nuo 2014 m. liepos mėn įstaigoje pradėjo dirbti visuomenės sveikatos centro slaugytoja, kuri vedė vaikams prevencinius renginukus sveikatos stiprinimo klausimais, kvietė vaikus į individualius pokalbius, kūrybinius konkursus, rengė stendinę medžiagą tėveliams bei darbuotojams. Bendradarbiavo su įstaigos mokytojų komanda sporto švenčių metu. </w:t>
      </w:r>
      <w:r w:rsidRPr="0013451E">
        <w:rPr>
          <w:sz w:val="24"/>
          <w:szCs w:val="24"/>
        </w:rPr>
        <w:t xml:space="preserve"> </w:t>
      </w:r>
    </w:p>
    <w:p w:rsidR="00A50E12" w:rsidRPr="0013451E" w:rsidRDefault="00A50E12" w:rsidP="00A50E12">
      <w:pPr>
        <w:pStyle w:val="NormalWeb"/>
        <w:spacing w:after="0"/>
        <w:ind w:firstLine="1134"/>
        <w:jc w:val="both"/>
      </w:pPr>
      <w:r w:rsidRPr="0013451E">
        <w:t xml:space="preserve">Buvo siekiama pažymėti ir įprasminti Lietuvos Respublikai svarbias datas ir šventes. Panevėžio „Ąžuolo“ ir „Šaltinio“ pagrindinės mokyklos puikios bendradarbiavimo partnerės minint Vasario 16, Kovo 11 osios dienas. Mokiniai padovanojo spalvingus koncertus, kurie paskatino ikimokyklinukus kurti, diskutuoti. Priešmokyklinių grupių vaikams buvo suorganizuotos ekskursijos į Panevėžio miesto savivaldybę, gaisrinę, kraštotyros muziejų,  biblioteką,  Anykščių arklių muziejuje vykstančias „Duonelės kepimo“ edukacines pamokas, Šiauliuose esantį „Šokolado fabriką“, Pašilių stumbryną, šiaudinių skulptūrų parodą Naujamiestyje. </w:t>
      </w:r>
    </w:p>
    <w:p w:rsidR="00A50E12" w:rsidRPr="0013451E" w:rsidRDefault="00A50E12" w:rsidP="00A50E12">
      <w:pPr>
        <w:pStyle w:val="NormalWeb"/>
        <w:spacing w:after="0"/>
        <w:jc w:val="both"/>
      </w:pPr>
      <w:r w:rsidRPr="0013451E">
        <w:tab/>
        <w:t xml:space="preserve"> Į įvairius kūrybinius konkursus išsiųsti 159 vaikų darbai, kurie apdovanoto padėkomis bei nominacijomis.</w:t>
      </w:r>
    </w:p>
    <w:p w:rsidR="00A50E12" w:rsidRPr="0013451E" w:rsidRDefault="00A50E12" w:rsidP="00A50E12">
      <w:pPr>
        <w:pStyle w:val="NormalWeb"/>
        <w:spacing w:after="0"/>
        <w:jc w:val="both"/>
      </w:pPr>
      <w:r w:rsidRPr="0013451E">
        <w:t xml:space="preserve">Tėvelių pageidavimu kas mėnesį vaikai galėjo žiūrėti spektaklius, koncertus įstaigoje. </w:t>
      </w:r>
    </w:p>
    <w:p w:rsidR="00A50E12" w:rsidRPr="0013451E" w:rsidRDefault="00A50E12" w:rsidP="00A50E12">
      <w:pPr>
        <w:pStyle w:val="NormalWeb"/>
        <w:spacing w:after="0"/>
        <w:ind w:firstLine="522"/>
        <w:jc w:val="both"/>
      </w:pPr>
      <w:r w:rsidRPr="0013451E">
        <w:t>Visus 2014 metus įstaigoje buvo vykdomos programos: „Pienas vaikams“, „Vaisiai vaikams.</w:t>
      </w:r>
    </w:p>
    <w:p w:rsidR="00A50E12" w:rsidRPr="0013451E" w:rsidRDefault="00A50E12" w:rsidP="00A50E12">
      <w:pPr>
        <w:pStyle w:val="NormalWeb"/>
        <w:spacing w:after="0"/>
        <w:jc w:val="both"/>
      </w:pPr>
      <w:r w:rsidRPr="0013451E">
        <w:t xml:space="preserve">         Vaikų emocinę sveikatą lėmė geras mikroklimatas grupėse bei darželyje. </w:t>
      </w:r>
    </w:p>
    <w:p w:rsidR="00A50E12" w:rsidRPr="0013451E" w:rsidRDefault="00A50E12" w:rsidP="00A50E12">
      <w:pPr>
        <w:pStyle w:val="NormalWeb"/>
        <w:spacing w:after="0"/>
        <w:jc w:val="both"/>
      </w:pPr>
      <w:r w:rsidRPr="0013451E">
        <w:t>Visiems įstaigos bendruomenės nariams buvo svarbu, kad vaikas grupėje būtų saugus, mylimas, turėtų savo erdvę. Visų atvykusių vaikų adaptacija praėjo sėkmingai.</w:t>
      </w:r>
    </w:p>
    <w:p w:rsidR="00A50E12" w:rsidRPr="0013451E" w:rsidRDefault="00A50E12" w:rsidP="00A50E12">
      <w:pPr>
        <w:pStyle w:val="NormalWeb"/>
        <w:spacing w:after="0"/>
        <w:jc w:val="both"/>
        <w:rPr>
          <w:bCs/>
        </w:rPr>
      </w:pPr>
      <w:r w:rsidRPr="0013451E">
        <w:t xml:space="preserve">          Įgyvendinant trečiąjį uždavinį: t</w:t>
      </w:r>
      <w:r w:rsidRPr="0013451E">
        <w:rPr>
          <w:bCs/>
        </w:rPr>
        <w:t>obulinti ugdymo proceso organizavimą, koreguojant turinį, kasdieninės veiklos planavimą,  vaikų pasiekimų ir pažangos vertinimą.</w:t>
      </w:r>
    </w:p>
    <w:p w:rsidR="00A50E12" w:rsidRPr="0013451E" w:rsidRDefault="00A50E12" w:rsidP="00A50E12">
      <w:pPr>
        <w:pStyle w:val="NormalWeb"/>
        <w:spacing w:after="0"/>
        <w:jc w:val="both"/>
      </w:pPr>
      <w:r w:rsidRPr="0013451E">
        <w:t>Mokytojai dirbdami grupėse tobulino ugdymo proceso planavimo bei vaikų vertinimo sistemas. Vasarą dirbusioms mokytojoms iš kitų ikimokyklinių mokyklų patiko mūsų įstaigos patirtis, ją žadėjo pasiūlyti taikyti savo mokytojų komandoms.</w:t>
      </w:r>
    </w:p>
    <w:p w:rsidR="00A50E12" w:rsidRPr="0013451E" w:rsidRDefault="00A50E12" w:rsidP="00A50E12">
      <w:pPr>
        <w:pStyle w:val="NormalWeb"/>
        <w:spacing w:after="0"/>
        <w:ind w:firstLine="720"/>
        <w:jc w:val="both"/>
      </w:pPr>
      <w:r w:rsidRPr="0013451E">
        <w:t xml:space="preserve">Siekdami išryškinti vaikų pasiekimus organizavome šventes, koncertus, kurių metu vaikai demonstravo savo gebėjimus. Vaikų tėvelius kvietėme į įstaigoje vykstančias šventes, projektus, akcijas, susirinkimus. Siekėme, kad vaikai turėtų galimybę dalyvauti įvairiuose konkursuose, sportinėse varžybose.  Ypatingai vaikams įsiminė: „Mažųjų talentų konkursas“, „Minties“ gimnazijos paskutinio skambučio šventė, „Vaikystės šventės koncertas“ Babilone ir „Žemės dienos“ renginys Panevėžio Bendruomenių rūmuose. Ypatingo tėvelių, kolegų susidomėjimo sulaukė Kalėdinė muzikinė pasaka „Coliukė“, kurioje Panevėžio Bendruomenių rūmuose, dalyvavo visi 224 purieniukai jų mokytojai ir visi įstaigos darbuotojai. </w:t>
      </w:r>
    </w:p>
    <w:p w:rsidR="00A50E12" w:rsidRDefault="00A50E12" w:rsidP="00A50E12">
      <w:pPr>
        <w:pStyle w:val="NormalWeb"/>
        <w:spacing w:after="0"/>
        <w:ind w:firstLine="522"/>
        <w:jc w:val="both"/>
        <w:rPr>
          <w:rStyle w:val="Hyperlink"/>
        </w:rPr>
      </w:pPr>
      <w:r w:rsidRPr="0013451E">
        <w:t xml:space="preserve">Bendravome ir bendradarbiavome su vaikų tėveliai, siekdami ugdymo tęstinumą užtikrinti ir namuose. Organizavome mikrorajono mokyklų mokytojų ir tėvelių susitikimus-diskusijas vaikų  ugdymo klausimais. Mokyklose nuolat bendradarbiavome su pradinių klasių mokytojomis. Rinkome tėvelių atsiliepimus apie vaikų ugdymą. Visos bendruomenės pažangą skatinome reikšdami padėkas darbuotojams, ugdytiniams ir jų tėveliams. Apie įstaigos veiklą  skleidėme informaciją įstaigos tinklalapyje www. ldpuriena.puslapiai.lt , </w:t>
      </w:r>
      <w:hyperlink r:id="rId76" w:history="1">
        <w:r w:rsidRPr="0013451E">
          <w:rPr>
            <w:rStyle w:val="Hyperlink"/>
          </w:rPr>
          <w:t>www.szelmeneliai.lt</w:t>
        </w:r>
      </w:hyperlink>
    </w:p>
    <w:p w:rsidR="007F75E9" w:rsidRPr="0013451E" w:rsidRDefault="007F75E9" w:rsidP="00A50E12">
      <w:pPr>
        <w:pStyle w:val="NormalWeb"/>
        <w:spacing w:after="0"/>
        <w:ind w:firstLine="522"/>
        <w:jc w:val="both"/>
      </w:pPr>
    </w:p>
    <w:p w:rsidR="00A50E12" w:rsidRPr="0013451E" w:rsidRDefault="00A50E12" w:rsidP="00A50E12">
      <w:pPr>
        <w:pStyle w:val="NormalWeb"/>
        <w:jc w:val="center"/>
      </w:pPr>
      <w:r w:rsidRPr="0013451E">
        <w:rPr>
          <w:b/>
          <w:bCs/>
        </w:rPr>
        <w:t>Įstaigos socialinis kontekstas</w:t>
      </w:r>
    </w:p>
    <w:p w:rsidR="00A50E12" w:rsidRPr="0013451E" w:rsidRDefault="00A50E12" w:rsidP="00A50E12">
      <w:pPr>
        <w:pStyle w:val="NormalWeb"/>
        <w:ind w:firstLine="720"/>
        <w:jc w:val="both"/>
      </w:pPr>
      <w:r w:rsidRPr="0013451E">
        <w:t xml:space="preserve">Atlikus kasmetinę 2014 metų vaikų šeimų socialinės situacijos apklausą, paaiškėjo, kad iš 224 šeimų 22 augina 3 ir daugiau vaikų (9 %),  1 vaikas turintis negalią (1,9 %), 25 vaikai auga neformaliose (tėvai nesusituokę) šeimose (11%), 15 vaikų auga nepilnose šeimose (4,72%), 1 vaiką augina vieniša mama,  11 vaikų tėvai išvykę į užsienį ( 2.36 %), socialinės rizikos šeimoje, įtrauktų į Vaikų teisių apsaugos skyriaus apskaitą auga 1 vaikas (0.47 %). Ekonominė krizė didina socialiai remtinų šeimų skaičių šeimų, gaunančių socialines pašalpas  2014 m. gruodžio mėn. duomenimis įstaigą lankė  21 vaikas iš socialiai remtinų šeimų t.y. (212 %), gaunančių socialines pašalpas. 2014 m. 11 priešmokyklinio amžiaus vaikams paskirtas nemokamas maitinimas (pietūs). 2014 m gruodžio duomenimis iš 222 vaikai  100%  nemoka už maitinimą  25 vaikai ( 12 %) ; 50% už maitinimą moka 23 vaikai  (12%). </w:t>
      </w:r>
    </w:p>
    <w:p w:rsidR="00A50E12" w:rsidRPr="0013451E" w:rsidRDefault="00A50E12" w:rsidP="00A50E12">
      <w:pPr>
        <w:pStyle w:val="NormalWeb"/>
        <w:ind w:firstLine="720"/>
        <w:jc w:val="both"/>
      </w:pPr>
      <w:r w:rsidRPr="0013451E">
        <w:t>Logopedo pagalba teikiama 79  vaikams iš jų 18 priešmokyklinio ugdymo(si)  grupių vaikams.</w:t>
      </w:r>
    </w:p>
    <w:p w:rsidR="00A50E12" w:rsidRPr="0013451E" w:rsidRDefault="00A50E12" w:rsidP="00A50E12">
      <w:pPr>
        <w:pStyle w:val="NormalWeb"/>
        <w:jc w:val="both"/>
      </w:pPr>
      <w:r w:rsidRPr="0013451E">
        <w:t xml:space="preserve">       Lopšelis - darželis dirba 10,48 val. (nuo 7.15 iki 18.15 val.). Veikia 3 ankstyvojo ugdymo(si) grupės, 6 ikimokyklinio ugdymo(si) ir 3 priešmokyklinio ugdymo(si) grupės. Sąrašinis vaikų skaičius metų pabaigoje - 224. </w:t>
      </w:r>
    </w:p>
    <w:p w:rsidR="00A50E12" w:rsidRPr="0013451E" w:rsidRDefault="00A50E12" w:rsidP="00A50E12">
      <w:pPr>
        <w:pStyle w:val="NormalWeb"/>
      </w:pPr>
      <w:r w:rsidRPr="0013451E">
        <w:t xml:space="preserve">Lopšelyje -  darželyje dirbo 26 mokytojai, iš jų  21 turi aukštąjį išsilavinimą, 5 aukštesnįjį.  Pedagogų kvalifikacija: 1 auklėtoja  ekspertė, 6 auklėtojos  metodininkės, 10 vyresniosios auklėtojos,  3 auklėtojos, 6 mokytojos neatestuotos. Vadovai turi II vadybinę kvalifikacinę kategoriją.   </w:t>
      </w:r>
    </w:p>
    <w:p w:rsidR="00A50E12" w:rsidRPr="0013451E" w:rsidRDefault="00A50E12" w:rsidP="00A50E12">
      <w:pPr>
        <w:spacing w:before="100" w:after="100"/>
        <w:ind w:firstLine="709"/>
        <w:jc w:val="center"/>
        <w:rPr>
          <w:sz w:val="24"/>
          <w:szCs w:val="24"/>
        </w:rPr>
      </w:pPr>
      <w:r w:rsidRPr="0013451E">
        <w:rPr>
          <w:b/>
          <w:bCs/>
          <w:sz w:val="24"/>
          <w:szCs w:val="24"/>
        </w:rPr>
        <w:t xml:space="preserve">Įstaigos vykdytos programos, projektai </w:t>
      </w:r>
    </w:p>
    <w:p w:rsidR="00A50E12" w:rsidRPr="0013451E" w:rsidRDefault="00A50E12" w:rsidP="00A50E12">
      <w:pPr>
        <w:ind w:right="23" w:firstLine="720"/>
        <w:jc w:val="both"/>
        <w:rPr>
          <w:sz w:val="24"/>
          <w:szCs w:val="24"/>
        </w:rPr>
      </w:pPr>
      <w:r w:rsidRPr="0013451E">
        <w:rPr>
          <w:sz w:val="24"/>
          <w:szCs w:val="24"/>
        </w:rPr>
        <w:t xml:space="preserve">Lopšelis – darželis ,,Puriena“, įgyvendinant metinę veiklos programą, vadovavosi šalies ir savivaldybės švietimo politiką reglamentuojančiais dokumentais, įstaigos strateginiu 2014-2016 m. veiklos planu, 2007 m. įstaigos parengta ir 2011 m ir 2012 m. bei 2014 m. atnaujinta ikimokyklinio ugdymo programa „Augame drauge“, atsižvelgė į darželio socialinės aplinkos ypatumus, turimus išteklius, bendruomenės narių pasiūlymus. </w:t>
      </w:r>
    </w:p>
    <w:p w:rsidR="00A50E12" w:rsidRPr="0013451E" w:rsidRDefault="00A50E12" w:rsidP="00A50E12">
      <w:pPr>
        <w:jc w:val="both"/>
        <w:rPr>
          <w:sz w:val="24"/>
          <w:szCs w:val="24"/>
        </w:rPr>
      </w:pPr>
      <w:r w:rsidRPr="0013451E">
        <w:rPr>
          <w:rStyle w:val="Strong"/>
          <w:b w:val="0"/>
          <w:sz w:val="24"/>
          <w:szCs w:val="24"/>
        </w:rPr>
        <w:t xml:space="preserve">Į ugdymo procesą integruota Panevėžio lopšelio - darželio "Puriena" bendruomenės parengta ir sėkmingai įgyvendinama sveikatos stiprinimo programą "Sveikatos šaltiniai". </w:t>
      </w:r>
    </w:p>
    <w:p w:rsidR="00A50E12" w:rsidRPr="0013451E" w:rsidRDefault="00A50E12" w:rsidP="00A50E12">
      <w:pPr>
        <w:pStyle w:val="NormalWeb"/>
        <w:spacing w:after="0"/>
        <w:jc w:val="both"/>
      </w:pPr>
      <w:r w:rsidRPr="0013451E">
        <w:t xml:space="preserve">Sėkmingai  įgyvendinome Panevėžio savivaldybės dalinai finansuotą projektą „Gamtos spalvos“ (vaikų ir jaunimo meninio ugdymo).  </w:t>
      </w:r>
    </w:p>
    <w:p w:rsidR="00A50E12" w:rsidRPr="0013451E" w:rsidRDefault="00A50E12" w:rsidP="00A50E12">
      <w:pPr>
        <w:pStyle w:val="NormalWeb"/>
        <w:spacing w:after="0"/>
        <w:jc w:val="both"/>
      </w:pPr>
      <w:r w:rsidRPr="0013451E">
        <w:t xml:space="preserve"> Vaikų ir jaunimo meninio ugdymo projektą „Gamtos spalvos“ (plenerą) organizavome miesto erdvėje. Dalyviai, naudodami gamtinę medžiagą sukūrė 19 floristinių kilimų. Miesto svečiai ir gyventojai džiaugėsi švietimų įstaigų bendruomenių sukurtomis meninėmis kompozicijomis ir aktyviai išreiškė savo mintis apie parodos ekspoziciją. Miesto  meras apdovanojo visus dalyvius Panevėžio savivaldybės padėkos raštais ir dovanėlėmis, Panevėžio kultūros ir meno skyrius bendradarbiavo įgarsinant apdovanojimo ceremoniją. Panevėžio Vytauto Mikalausko pagrindinės mokyklos fleitininkų ansamblis muzikavimu renginio baigmei suteikė iškilmingumo. </w:t>
      </w:r>
    </w:p>
    <w:p w:rsidR="00A50E12" w:rsidRPr="0013451E" w:rsidRDefault="00A50E12" w:rsidP="00A50E12">
      <w:pPr>
        <w:pStyle w:val="NormalWeb"/>
        <w:jc w:val="both"/>
      </w:pPr>
      <w:r w:rsidRPr="0013451E">
        <w:t xml:space="preserve">Kiekvienai dalyvių komandai įteikti rėmėjų prizai ir padėkos. </w:t>
      </w:r>
    </w:p>
    <w:p w:rsidR="00A50E12" w:rsidRPr="0013451E" w:rsidRDefault="00A50E12" w:rsidP="00A50E12">
      <w:pPr>
        <w:pStyle w:val="NormalWeb"/>
        <w:jc w:val="both"/>
      </w:pPr>
      <w:r w:rsidRPr="0013451E">
        <w:t>Įstaigos bendruomenė sėkmingai įgyvendino Panevėžio miesto savivaldybės visuomenės sveikatos rėmimo specialiosios programos finansuojamą projektą “Aukime sveiki”.</w:t>
      </w:r>
    </w:p>
    <w:p w:rsidR="00A50E12" w:rsidRPr="0013451E" w:rsidRDefault="00A50E12" w:rsidP="00A50E12">
      <w:pPr>
        <w:ind w:left="-142"/>
        <w:jc w:val="both"/>
        <w:rPr>
          <w:sz w:val="24"/>
          <w:szCs w:val="24"/>
        </w:rPr>
      </w:pPr>
      <w:r w:rsidRPr="0013451E">
        <w:rPr>
          <w:sz w:val="24"/>
          <w:szCs w:val="24"/>
        </w:rPr>
        <w:t xml:space="preserve">Vaikai mokėsi saugoti, tausoti ir stiprinti sveikatą. Sporto šventės metu vaikams buvo parinktos netradicinės užduotys „Piratų“ ir „Indėnų“ stovyklose. Vaikai visą dieną žaidė, sportavo, pietavo lauke. Vakare atėjus vaikų tėveliai kartu su savo vaikais išbandė visas varžybų rungtis, dirbo kūrybinių darbų dirbtuvėlėse. </w:t>
      </w:r>
    </w:p>
    <w:p w:rsidR="00A50E12" w:rsidRPr="0013451E" w:rsidRDefault="00A50E12" w:rsidP="00A50E12">
      <w:pPr>
        <w:ind w:left="-142"/>
        <w:jc w:val="both"/>
        <w:rPr>
          <w:sz w:val="24"/>
          <w:szCs w:val="24"/>
        </w:rPr>
      </w:pPr>
      <w:r w:rsidRPr="0013451E">
        <w:rPr>
          <w:iCs/>
          <w:sz w:val="24"/>
          <w:szCs w:val="24"/>
        </w:rPr>
        <w:t>Viso projekto laikotarpiu pokalbių, sveikatos valandėlių, pramogų metu buvo siekiama</w:t>
      </w:r>
      <w:r w:rsidRPr="0013451E">
        <w:rPr>
          <w:sz w:val="24"/>
          <w:szCs w:val="24"/>
        </w:rPr>
        <w:t xml:space="preserve"> formuoti vaikams elgesį ir vertybes, kurios sudarytų sveikos ir saugios gyvensenos pamatus, saugoti ir stiprinti vaiko fizinę, psichinę sveikatą. </w:t>
      </w:r>
    </w:p>
    <w:p w:rsidR="00A50E12" w:rsidRPr="0013451E" w:rsidRDefault="00A50E12" w:rsidP="00A50E12">
      <w:pPr>
        <w:ind w:left="-187" w:right="-1"/>
        <w:jc w:val="both"/>
        <w:rPr>
          <w:sz w:val="24"/>
          <w:szCs w:val="24"/>
        </w:rPr>
      </w:pPr>
      <w:r w:rsidRPr="0013451E">
        <w:rPr>
          <w:sz w:val="24"/>
          <w:szCs w:val="24"/>
        </w:rPr>
        <w:t xml:space="preserve">  Vaikai dalyvavo mieste organizuojamose futbolo, krepšinio, estafečių varžybose. Vykdomi projektai ar programos neabejotinai įtakojo ikimokyklinukų ugdymą, tačiau, įstaigai esant neformaliojo ugdymo institucija, jos rezultatai vertinami dažniausiai neformaliai. Įstaigos darbo įvertinimu būtų galima laikyti palankius tėvų atsiliepimus, pozityvius pradinių klasių mokytojų vertinimus apie lopšelio – darželio auklėtinius. Stipri pedagogų komanda, įvairūs ugdymo būdai, bendradarbiavimas su vaikų tėveliais, pritraukia vaikus į įstaigą. </w:t>
      </w:r>
    </w:p>
    <w:p w:rsidR="00A50E12" w:rsidRPr="0013451E" w:rsidRDefault="00A50E12" w:rsidP="00A50E12">
      <w:pPr>
        <w:spacing w:before="100" w:after="100"/>
        <w:jc w:val="center"/>
        <w:rPr>
          <w:b/>
          <w:bCs/>
          <w:sz w:val="24"/>
          <w:szCs w:val="24"/>
        </w:rPr>
      </w:pPr>
      <w:r w:rsidRPr="0013451E">
        <w:rPr>
          <w:b/>
          <w:bCs/>
          <w:sz w:val="24"/>
          <w:szCs w:val="24"/>
        </w:rPr>
        <w:t>Patvirtintų asignavimų panaudojimas</w:t>
      </w:r>
    </w:p>
    <w:p w:rsidR="00A50E12" w:rsidRPr="0013451E" w:rsidRDefault="00A50E12" w:rsidP="00A50E12">
      <w:pPr>
        <w:pStyle w:val="NormalWeb"/>
        <w:ind w:firstLine="567"/>
        <w:jc w:val="both"/>
      </w:pPr>
      <w:r w:rsidRPr="0013451E">
        <w:t xml:space="preserve">            2014 m. lopšelio – darželio metinis biudžetas: iš viso 1795,3 tūkstančių Lt. iš jų 253,0 tūkstančių Lt asignavimų sudaro pajamos už teikiamas paslaugas. Iš bendrų asignavimų darbo užmokesčiui skirta 1118,3 tūstančių Lt, soc. Draudimo įmokoms – 346,4 tūkstančių Lt, mitybai – 205,6 tūkstančių Lt ( iš jų: tėvų įnašai 176,00 tūkstančių Lt). Mokinio krepšeliui skirta 575,8 tūkst. Lt iš jų 421,6 tūkst. Lt išlaidos darbo užmokesčiui, 130,6 tūkst. Lt  socialinio draudimo įmokos, 11,3 tūkst. Lt mokymo priemonėms, 3,0 tūkstančiai Lt, kvalifikacijos kėlimui. Skirtos biudžetinės lėšos buvo tikslingai panaudotos įstaigos materialinei bazei gerinti. Tenka pažymėti, jog atsiradus ikimokyklinuko krepšelio lėšoms, visiems mokytojams išmokėtas darbo užmokestis už 2014 m. Ženkliai sumažėjo darbuotojų sergamumas. Pritrūko lėšų grupių patalpų, salės, virtuvės  remontui. Būtinas sanitarinių mazgų, šalto ir karšto vamzdyno keitimas. Sporto aikštyno ir žaidimų aikštelių atnaujinimas.</w:t>
      </w:r>
    </w:p>
    <w:p w:rsidR="00A50E12" w:rsidRPr="0013451E" w:rsidRDefault="00A50E12" w:rsidP="00A50E12">
      <w:pPr>
        <w:pStyle w:val="NormalWeb"/>
        <w:ind w:firstLine="567"/>
      </w:pPr>
      <w:r w:rsidRPr="0013451E">
        <w:t xml:space="preserve"> Lėšų gauta daugiau lyginant su 2013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2371"/>
        <w:gridCol w:w="2472"/>
      </w:tblGrid>
      <w:tr w:rsidR="00A50E12" w:rsidRPr="0013451E" w:rsidTr="00DC5B07">
        <w:tc>
          <w:tcPr>
            <w:tcW w:w="4927" w:type="dxa"/>
          </w:tcPr>
          <w:p w:rsidR="00A50E12" w:rsidRPr="0013451E" w:rsidRDefault="00A50E12" w:rsidP="00DC5B07">
            <w:pPr>
              <w:tabs>
                <w:tab w:val="left" w:pos="1620"/>
              </w:tabs>
              <w:jc w:val="both"/>
              <w:rPr>
                <w:sz w:val="24"/>
                <w:szCs w:val="24"/>
              </w:rPr>
            </w:pPr>
          </w:p>
        </w:tc>
        <w:tc>
          <w:tcPr>
            <w:tcW w:w="2411" w:type="dxa"/>
          </w:tcPr>
          <w:p w:rsidR="00A50E12" w:rsidRPr="0013451E" w:rsidRDefault="00A50E12" w:rsidP="00DC5B07">
            <w:pPr>
              <w:tabs>
                <w:tab w:val="left" w:pos="1620"/>
              </w:tabs>
              <w:jc w:val="center"/>
              <w:rPr>
                <w:sz w:val="24"/>
                <w:szCs w:val="24"/>
              </w:rPr>
            </w:pPr>
            <w:r w:rsidRPr="0013451E">
              <w:rPr>
                <w:sz w:val="24"/>
                <w:szCs w:val="24"/>
              </w:rPr>
              <w:t>Asignavimas 2013 m. (tūkst. Lt)</w:t>
            </w:r>
          </w:p>
        </w:tc>
        <w:tc>
          <w:tcPr>
            <w:tcW w:w="2516" w:type="dxa"/>
          </w:tcPr>
          <w:p w:rsidR="00A50E12" w:rsidRPr="0013451E" w:rsidRDefault="00A50E12" w:rsidP="00DC5B07">
            <w:pPr>
              <w:tabs>
                <w:tab w:val="left" w:pos="1620"/>
              </w:tabs>
              <w:jc w:val="center"/>
              <w:rPr>
                <w:sz w:val="24"/>
                <w:szCs w:val="24"/>
              </w:rPr>
            </w:pPr>
            <w:r w:rsidRPr="0013451E">
              <w:rPr>
                <w:sz w:val="24"/>
                <w:szCs w:val="24"/>
              </w:rPr>
              <w:t>Asignavimas 2014 m. (tūkst. Lt)</w:t>
            </w:r>
          </w:p>
        </w:tc>
      </w:tr>
      <w:tr w:rsidR="00A50E12" w:rsidRPr="0013451E" w:rsidTr="00DC5B07">
        <w:tc>
          <w:tcPr>
            <w:tcW w:w="4927" w:type="dxa"/>
          </w:tcPr>
          <w:p w:rsidR="00A50E12" w:rsidRPr="0013451E" w:rsidRDefault="00A50E12" w:rsidP="00DC5B07">
            <w:pPr>
              <w:rPr>
                <w:sz w:val="24"/>
                <w:szCs w:val="24"/>
              </w:rPr>
            </w:pPr>
            <w:r w:rsidRPr="0013451E">
              <w:rPr>
                <w:sz w:val="24"/>
                <w:szCs w:val="24"/>
              </w:rPr>
              <w:t>1. Lėšų poreikis programai</w:t>
            </w:r>
          </w:p>
        </w:tc>
        <w:tc>
          <w:tcPr>
            <w:tcW w:w="2411" w:type="dxa"/>
          </w:tcPr>
          <w:p w:rsidR="00A50E12" w:rsidRPr="0013451E" w:rsidRDefault="00A50E12" w:rsidP="00DC5B07">
            <w:pPr>
              <w:jc w:val="center"/>
              <w:rPr>
                <w:sz w:val="24"/>
                <w:szCs w:val="24"/>
              </w:rPr>
            </w:pPr>
            <w:r w:rsidRPr="0013451E">
              <w:rPr>
                <w:sz w:val="24"/>
                <w:szCs w:val="24"/>
              </w:rPr>
              <w:t>1482,7</w:t>
            </w:r>
          </w:p>
        </w:tc>
        <w:tc>
          <w:tcPr>
            <w:tcW w:w="2516" w:type="dxa"/>
          </w:tcPr>
          <w:p w:rsidR="00A50E12" w:rsidRPr="0013451E" w:rsidRDefault="00A50E12" w:rsidP="00DC5B07">
            <w:pPr>
              <w:jc w:val="center"/>
              <w:rPr>
                <w:sz w:val="24"/>
                <w:szCs w:val="24"/>
              </w:rPr>
            </w:pPr>
            <w:r w:rsidRPr="0013451E">
              <w:rPr>
                <w:sz w:val="24"/>
                <w:szCs w:val="24"/>
              </w:rPr>
              <w:t>1815,5</w:t>
            </w:r>
          </w:p>
        </w:tc>
      </w:tr>
      <w:tr w:rsidR="00A50E12" w:rsidRPr="0013451E" w:rsidTr="00DC5B07">
        <w:tc>
          <w:tcPr>
            <w:tcW w:w="4927" w:type="dxa"/>
          </w:tcPr>
          <w:p w:rsidR="00A50E12" w:rsidRPr="0013451E" w:rsidRDefault="00A50E12" w:rsidP="00DC5B07">
            <w:pPr>
              <w:rPr>
                <w:sz w:val="24"/>
                <w:szCs w:val="24"/>
              </w:rPr>
            </w:pPr>
            <w:r w:rsidRPr="0013451E">
              <w:rPr>
                <w:sz w:val="24"/>
                <w:szCs w:val="24"/>
              </w:rPr>
              <w:t>2. Finansavimas</w:t>
            </w:r>
          </w:p>
        </w:tc>
        <w:tc>
          <w:tcPr>
            <w:tcW w:w="2411" w:type="dxa"/>
          </w:tcPr>
          <w:p w:rsidR="00A50E12" w:rsidRPr="0013451E" w:rsidRDefault="00A50E12" w:rsidP="00DC5B07">
            <w:pPr>
              <w:jc w:val="center"/>
              <w:rPr>
                <w:sz w:val="24"/>
                <w:szCs w:val="24"/>
              </w:rPr>
            </w:pPr>
            <w:r w:rsidRPr="0013451E">
              <w:rPr>
                <w:sz w:val="24"/>
                <w:szCs w:val="24"/>
              </w:rPr>
              <w:t>1482,7</w:t>
            </w:r>
          </w:p>
        </w:tc>
        <w:tc>
          <w:tcPr>
            <w:tcW w:w="2516" w:type="dxa"/>
          </w:tcPr>
          <w:p w:rsidR="00A50E12" w:rsidRPr="0013451E" w:rsidRDefault="00A50E12" w:rsidP="00DC5B07">
            <w:pPr>
              <w:jc w:val="center"/>
              <w:rPr>
                <w:sz w:val="24"/>
                <w:szCs w:val="24"/>
              </w:rPr>
            </w:pPr>
            <w:r w:rsidRPr="0013451E">
              <w:rPr>
                <w:sz w:val="24"/>
                <w:szCs w:val="24"/>
              </w:rPr>
              <w:t>1815,5</w:t>
            </w:r>
          </w:p>
        </w:tc>
      </w:tr>
      <w:tr w:rsidR="00A50E12" w:rsidRPr="0013451E" w:rsidTr="00DC5B07">
        <w:tc>
          <w:tcPr>
            <w:tcW w:w="4927" w:type="dxa"/>
          </w:tcPr>
          <w:p w:rsidR="00A50E12" w:rsidRPr="0013451E" w:rsidRDefault="00A50E12" w:rsidP="00DC5B07">
            <w:pPr>
              <w:rPr>
                <w:b/>
                <w:bCs/>
                <w:sz w:val="24"/>
                <w:szCs w:val="24"/>
              </w:rPr>
            </w:pPr>
            <w:r w:rsidRPr="0013451E">
              <w:rPr>
                <w:b/>
                <w:bCs/>
                <w:sz w:val="24"/>
                <w:szCs w:val="24"/>
              </w:rPr>
              <w:t>3. Savivaldybės biudžetas</w:t>
            </w:r>
          </w:p>
        </w:tc>
        <w:tc>
          <w:tcPr>
            <w:tcW w:w="2411" w:type="dxa"/>
          </w:tcPr>
          <w:p w:rsidR="00A50E12" w:rsidRPr="0013451E" w:rsidRDefault="00A50E12" w:rsidP="00DC5B07">
            <w:pPr>
              <w:jc w:val="center"/>
              <w:rPr>
                <w:sz w:val="24"/>
                <w:szCs w:val="24"/>
              </w:rPr>
            </w:pPr>
            <w:r w:rsidRPr="0013451E">
              <w:rPr>
                <w:sz w:val="24"/>
                <w:szCs w:val="24"/>
              </w:rPr>
              <w:t>1461,5</w:t>
            </w:r>
          </w:p>
        </w:tc>
        <w:tc>
          <w:tcPr>
            <w:tcW w:w="2516" w:type="dxa"/>
          </w:tcPr>
          <w:p w:rsidR="00A50E12" w:rsidRPr="0013451E" w:rsidRDefault="00A50E12" w:rsidP="00DC5B07">
            <w:pPr>
              <w:jc w:val="center"/>
              <w:rPr>
                <w:sz w:val="24"/>
                <w:szCs w:val="24"/>
              </w:rPr>
            </w:pPr>
            <w:r w:rsidRPr="0013451E">
              <w:rPr>
                <w:sz w:val="24"/>
                <w:szCs w:val="24"/>
              </w:rPr>
              <w:t>1795,3</w:t>
            </w:r>
          </w:p>
        </w:tc>
      </w:tr>
      <w:tr w:rsidR="00A50E12" w:rsidRPr="0013451E" w:rsidTr="00DC5B07">
        <w:tc>
          <w:tcPr>
            <w:tcW w:w="4927" w:type="dxa"/>
          </w:tcPr>
          <w:p w:rsidR="00A50E12" w:rsidRPr="0013451E" w:rsidRDefault="00A50E12" w:rsidP="00DC5B07">
            <w:pPr>
              <w:rPr>
                <w:sz w:val="24"/>
                <w:szCs w:val="24"/>
              </w:rPr>
            </w:pPr>
            <w:r w:rsidRPr="0013451E">
              <w:rPr>
                <w:sz w:val="24"/>
                <w:szCs w:val="24"/>
              </w:rPr>
              <w:t xml:space="preserve">     Iš jų:</w:t>
            </w:r>
          </w:p>
        </w:tc>
        <w:tc>
          <w:tcPr>
            <w:tcW w:w="2411" w:type="dxa"/>
          </w:tcPr>
          <w:p w:rsidR="00A50E12" w:rsidRPr="0013451E" w:rsidRDefault="00A50E12" w:rsidP="00DC5B07">
            <w:pPr>
              <w:jc w:val="center"/>
              <w:rPr>
                <w:sz w:val="24"/>
                <w:szCs w:val="24"/>
              </w:rPr>
            </w:pPr>
          </w:p>
        </w:tc>
        <w:tc>
          <w:tcPr>
            <w:tcW w:w="2516" w:type="dxa"/>
          </w:tcPr>
          <w:p w:rsidR="00A50E12" w:rsidRPr="0013451E" w:rsidRDefault="00A50E12" w:rsidP="00DC5B07">
            <w:pPr>
              <w:jc w:val="center"/>
              <w:rPr>
                <w:sz w:val="24"/>
                <w:szCs w:val="24"/>
              </w:rPr>
            </w:pPr>
          </w:p>
        </w:tc>
      </w:tr>
      <w:tr w:rsidR="00A50E12" w:rsidRPr="0013451E" w:rsidTr="00DC5B07">
        <w:tc>
          <w:tcPr>
            <w:tcW w:w="4927" w:type="dxa"/>
          </w:tcPr>
          <w:p w:rsidR="00A50E12" w:rsidRPr="0013451E" w:rsidRDefault="00A50E12" w:rsidP="00DC5B07">
            <w:pPr>
              <w:rPr>
                <w:sz w:val="24"/>
                <w:szCs w:val="24"/>
              </w:rPr>
            </w:pPr>
            <w:r w:rsidRPr="0013451E">
              <w:rPr>
                <w:sz w:val="24"/>
                <w:szCs w:val="24"/>
              </w:rPr>
              <w:t>2.1.1. mokymo aplinkai</w:t>
            </w:r>
          </w:p>
        </w:tc>
        <w:tc>
          <w:tcPr>
            <w:tcW w:w="2411" w:type="dxa"/>
          </w:tcPr>
          <w:p w:rsidR="00A50E12" w:rsidRPr="0013451E" w:rsidRDefault="00A50E12" w:rsidP="00DC5B07">
            <w:pPr>
              <w:jc w:val="center"/>
              <w:rPr>
                <w:sz w:val="24"/>
                <w:szCs w:val="24"/>
              </w:rPr>
            </w:pPr>
            <w:r w:rsidRPr="0013451E">
              <w:rPr>
                <w:sz w:val="24"/>
                <w:szCs w:val="24"/>
              </w:rPr>
              <w:t>736,2</w:t>
            </w:r>
          </w:p>
        </w:tc>
        <w:tc>
          <w:tcPr>
            <w:tcW w:w="2516" w:type="dxa"/>
          </w:tcPr>
          <w:p w:rsidR="00A50E12" w:rsidRPr="0013451E" w:rsidRDefault="00A50E12" w:rsidP="00DC5B07">
            <w:pPr>
              <w:jc w:val="center"/>
              <w:rPr>
                <w:sz w:val="24"/>
                <w:szCs w:val="24"/>
              </w:rPr>
            </w:pPr>
            <w:r w:rsidRPr="0013451E">
              <w:rPr>
                <w:sz w:val="24"/>
                <w:szCs w:val="24"/>
              </w:rPr>
              <w:t>966,5</w:t>
            </w:r>
          </w:p>
        </w:tc>
      </w:tr>
      <w:tr w:rsidR="00A50E12" w:rsidRPr="0013451E" w:rsidTr="00DC5B07">
        <w:tc>
          <w:tcPr>
            <w:tcW w:w="4927" w:type="dxa"/>
          </w:tcPr>
          <w:p w:rsidR="00A50E12" w:rsidRPr="0013451E" w:rsidRDefault="00A50E12" w:rsidP="00DC5B07">
            <w:pPr>
              <w:rPr>
                <w:sz w:val="24"/>
                <w:szCs w:val="24"/>
              </w:rPr>
            </w:pPr>
            <w:r w:rsidRPr="0013451E">
              <w:rPr>
                <w:sz w:val="24"/>
                <w:szCs w:val="24"/>
              </w:rPr>
              <w:t xml:space="preserve">2.1.2. Valstybės deleguotoms funkcijoms vykdyti (mokinio krepšelis) </w:t>
            </w:r>
          </w:p>
        </w:tc>
        <w:tc>
          <w:tcPr>
            <w:tcW w:w="2411" w:type="dxa"/>
          </w:tcPr>
          <w:p w:rsidR="00A50E12" w:rsidRPr="0013451E" w:rsidRDefault="00A50E12" w:rsidP="00DC5B07">
            <w:pPr>
              <w:jc w:val="center"/>
              <w:rPr>
                <w:sz w:val="24"/>
                <w:szCs w:val="24"/>
              </w:rPr>
            </w:pPr>
            <w:r w:rsidRPr="0013451E">
              <w:rPr>
                <w:sz w:val="24"/>
                <w:szCs w:val="24"/>
              </w:rPr>
              <w:t>512,3</w:t>
            </w:r>
          </w:p>
        </w:tc>
        <w:tc>
          <w:tcPr>
            <w:tcW w:w="2516" w:type="dxa"/>
          </w:tcPr>
          <w:p w:rsidR="00A50E12" w:rsidRPr="0013451E" w:rsidRDefault="00A50E12" w:rsidP="00DC5B07">
            <w:pPr>
              <w:jc w:val="center"/>
              <w:rPr>
                <w:sz w:val="24"/>
                <w:szCs w:val="24"/>
              </w:rPr>
            </w:pPr>
            <w:r w:rsidRPr="0013451E">
              <w:rPr>
                <w:sz w:val="24"/>
                <w:szCs w:val="24"/>
              </w:rPr>
              <w:t>575,8</w:t>
            </w:r>
          </w:p>
        </w:tc>
      </w:tr>
      <w:tr w:rsidR="00A50E12" w:rsidRPr="0013451E" w:rsidTr="00DC5B07">
        <w:tc>
          <w:tcPr>
            <w:tcW w:w="4927" w:type="dxa"/>
          </w:tcPr>
          <w:p w:rsidR="00A50E12" w:rsidRPr="0013451E" w:rsidRDefault="00A50E12" w:rsidP="00DC5B07">
            <w:pPr>
              <w:rPr>
                <w:sz w:val="24"/>
                <w:szCs w:val="24"/>
              </w:rPr>
            </w:pPr>
            <w:r w:rsidRPr="0013451E">
              <w:rPr>
                <w:sz w:val="24"/>
                <w:szCs w:val="24"/>
              </w:rPr>
              <w:t>2.1.3. Specialiosios lėšos</w:t>
            </w:r>
          </w:p>
        </w:tc>
        <w:tc>
          <w:tcPr>
            <w:tcW w:w="2411" w:type="dxa"/>
          </w:tcPr>
          <w:p w:rsidR="00A50E12" w:rsidRPr="0013451E" w:rsidRDefault="00A50E12" w:rsidP="00DC5B07">
            <w:pPr>
              <w:jc w:val="center"/>
              <w:rPr>
                <w:sz w:val="24"/>
                <w:szCs w:val="24"/>
              </w:rPr>
            </w:pPr>
            <w:r w:rsidRPr="0013451E">
              <w:rPr>
                <w:sz w:val="24"/>
                <w:szCs w:val="24"/>
              </w:rPr>
              <w:t>213</w:t>
            </w:r>
          </w:p>
        </w:tc>
        <w:tc>
          <w:tcPr>
            <w:tcW w:w="2516" w:type="dxa"/>
          </w:tcPr>
          <w:p w:rsidR="00A50E12" w:rsidRPr="0013451E" w:rsidRDefault="00A50E12" w:rsidP="00DC5B07">
            <w:pPr>
              <w:jc w:val="center"/>
              <w:rPr>
                <w:sz w:val="24"/>
                <w:szCs w:val="24"/>
              </w:rPr>
            </w:pPr>
            <w:r w:rsidRPr="0013451E">
              <w:rPr>
                <w:sz w:val="24"/>
                <w:szCs w:val="24"/>
              </w:rPr>
              <w:t>253</w:t>
            </w:r>
          </w:p>
        </w:tc>
      </w:tr>
      <w:tr w:rsidR="00A50E12" w:rsidRPr="0013451E" w:rsidTr="00DC5B07">
        <w:tc>
          <w:tcPr>
            <w:tcW w:w="4927" w:type="dxa"/>
          </w:tcPr>
          <w:p w:rsidR="00A50E12" w:rsidRPr="0013451E" w:rsidRDefault="00A50E12" w:rsidP="00DC5B07">
            <w:pPr>
              <w:rPr>
                <w:b/>
                <w:bCs/>
                <w:sz w:val="24"/>
                <w:szCs w:val="24"/>
              </w:rPr>
            </w:pPr>
            <w:r w:rsidRPr="0013451E">
              <w:rPr>
                <w:b/>
                <w:bCs/>
                <w:sz w:val="24"/>
                <w:szCs w:val="24"/>
              </w:rPr>
              <w:t>2.2. Lietuvos Respublikos biudžetas (nemokamas maitinimas</w:t>
            </w:r>
          </w:p>
        </w:tc>
        <w:tc>
          <w:tcPr>
            <w:tcW w:w="2411" w:type="dxa"/>
          </w:tcPr>
          <w:p w:rsidR="00A50E12" w:rsidRPr="0013451E" w:rsidRDefault="00A50E12" w:rsidP="00DC5B07">
            <w:pPr>
              <w:jc w:val="center"/>
              <w:rPr>
                <w:sz w:val="24"/>
                <w:szCs w:val="24"/>
              </w:rPr>
            </w:pPr>
            <w:r w:rsidRPr="0013451E">
              <w:rPr>
                <w:sz w:val="24"/>
                <w:szCs w:val="24"/>
              </w:rPr>
              <w:t>6,1</w:t>
            </w:r>
          </w:p>
        </w:tc>
        <w:tc>
          <w:tcPr>
            <w:tcW w:w="2516" w:type="dxa"/>
          </w:tcPr>
          <w:p w:rsidR="00A50E12" w:rsidRPr="0013451E" w:rsidRDefault="00A50E12" w:rsidP="00DC5B07">
            <w:pPr>
              <w:jc w:val="center"/>
              <w:rPr>
                <w:sz w:val="24"/>
                <w:szCs w:val="24"/>
              </w:rPr>
            </w:pPr>
            <w:r w:rsidRPr="0013451E">
              <w:rPr>
                <w:sz w:val="24"/>
                <w:szCs w:val="24"/>
              </w:rPr>
              <w:t>4,6</w:t>
            </w:r>
          </w:p>
        </w:tc>
      </w:tr>
      <w:tr w:rsidR="00A50E12" w:rsidRPr="0013451E" w:rsidTr="00DC5B07">
        <w:tc>
          <w:tcPr>
            <w:tcW w:w="4927" w:type="dxa"/>
          </w:tcPr>
          <w:p w:rsidR="00A50E12" w:rsidRPr="0013451E" w:rsidRDefault="00A50E12" w:rsidP="00DC5B07">
            <w:pPr>
              <w:rPr>
                <w:b/>
                <w:bCs/>
                <w:sz w:val="24"/>
                <w:szCs w:val="24"/>
              </w:rPr>
            </w:pPr>
            <w:r w:rsidRPr="0013451E">
              <w:rPr>
                <w:b/>
                <w:bCs/>
                <w:sz w:val="24"/>
                <w:szCs w:val="24"/>
              </w:rPr>
              <w:t>2.3. Lietuvos Respublikos valstybės (biudžetas socialinių pedagogų programos)</w:t>
            </w:r>
          </w:p>
        </w:tc>
        <w:tc>
          <w:tcPr>
            <w:tcW w:w="2411" w:type="dxa"/>
          </w:tcPr>
          <w:p w:rsidR="00A50E12" w:rsidRPr="0013451E" w:rsidRDefault="00A50E12" w:rsidP="00DC5B07">
            <w:pPr>
              <w:jc w:val="center"/>
              <w:rPr>
                <w:sz w:val="24"/>
                <w:szCs w:val="24"/>
              </w:rPr>
            </w:pPr>
          </w:p>
        </w:tc>
        <w:tc>
          <w:tcPr>
            <w:tcW w:w="2516" w:type="dxa"/>
          </w:tcPr>
          <w:p w:rsidR="00A50E12" w:rsidRPr="0013451E" w:rsidRDefault="00A50E12" w:rsidP="00DC5B07">
            <w:pPr>
              <w:jc w:val="center"/>
              <w:rPr>
                <w:sz w:val="24"/>
                <w:szCs w:val="24"/>
              </w:rPr>
            </w:pPr>
          </w:p>
        </w:tc>
      </w:tr>
      <w:tr w:rsidR="00A50E12" w:rsidRPr="0013451E" w:rsidTr="00DC5B07">
        <w:tc>
          <w:tcPr>
            <w:tcW w:w="4927" w:type="dxa"/>
          </w:tcPr>
          <w:p w:rsidR="00A50E12" w:rsidRPr="0013451E" w:rsidRDefault="00A50E12" w:rsidP="00DC5B07">
            <w:pPr>
              <w:rPr>
                <w:b/>
                <w:bCs/>
                <w:sz w:val="24"/>
                <w:szCs w:val="24"/>
              </w:rPr>
            </w:pPr>
            <w:r w:rsidRPr="0013451E">
              <w:rPr>
                <w:b/>
                <w:bCs/>
                <w:sz w:val="24"/>
                <w:szCs w:val="24"/>
              </w:rPr>
              <w:t>2.4. ES lėšos</w:t>
            </w:r>
          </w:p>
        </w:tc>
        <w:tc>
          <w:tcPr>
            <w:tcW w:w="2411" w:type="dxa"/>
          </w:tcPr>
          <w:p w:rsidR="00A50E12" w:rsidRPr="0013451E" w:rsidRDefault="00A50E12" w:rsidP="00DC5B07">
            <w:pPr>
              <w:jc w:val="center"/>
              <w:rPr>
                <w:sz w:val="24"/>
                <w:szCs w:val="24"/>
              </w:rPr>
            </w:pPr>
          </w:p>
        </w:tc>
        <w:tc>
          <w:tcPr>
            <w:tcW w:w="2516" w:type="dxa"/>
          </w:tcPr>
          <w:p w:rsidR="00A50E12" w:rsidRPr="0013451E" w:rsidRDefault="00A50E12" w:rsidP="00DC5B07">
            <w:pPr>
              <w:jc w:val="center"/>
              <w:rPr>
                <w:sz w:val="24"/>
                <w:szCs w:val="24"/>
              </w:rPr>
            </w:pPr>
          </w:p>
        </w:tc>
      </w:tr>
      <w:tr w:rsidR="00A50E12" w:rsidRPr="0013451E" w:rsidTr="00DC5B07">
        <w:tc>
          <w:tcPr>
            <w:tcW w:w="4927" w:type="dxa"/>
          </w:tcPr>
          <w:p w:rsidR="00A50E12" w:rsidRPr="0013451E" w:rsidRDefault="00A50E12" w:rsidP="00DC5B07">
            <w:pPr>
              <w:rPr>
                <w:b/>
                <w:bCs/>
                <w:sz w:val="24"/>
                <w:szCs w:val="24"/>
              </w:rPr>
            </w:pPr>
            <w:r w:rsidRPr="0013451E">
              <w:rPr>
                <w:b/>
                <w:bCs/>
                <w:sz w:val="24"/>
                <w:szCs w:val="24"/>
              </w:rPr>
              <w:t>2.5. Kiti šaltiniai</w:t>
            </w:r>
          </w:p>
        </w:tc>
        <w:tc>
          <w:tcPr>
            <w:tcW w:w="2411" w:type="dxa"/>
          </w:tcPr>
          <w:p w:rsidR="00A50E12" w:rsidRPr="0013451E" w:rsidRDefault="00A50E12" w:rsidP="00DC5B07">
            <w:pPr>
              <w:jc w:val="center"/>
              <w:rPr>
                <w:sz w:val="24"/>
                <w:szCs w:val="24"/>
              </w:rPr>
            </w:pPr>
            <w:r w:rsidRPr="0013451E">
              <w:rPr>
                <w:sz w:val="24"/>
                <w:szCs w:val="24"/>
              </w:rPr>
              <w:t>15,1</w:t>
            </w:r>
          </w:p>
        </w:tc>
        <w:tc>
          <w:tcPr>
            <w:tcW w:w="2516" w:type="dxa"/>
          </w:tcPr>
          <w:p w:rsidR="00A50E12" w:rsidRPr="0013451E" w:rsidRDefault="00A50E12" w:rsidP="00DC5B07">
            <w:pPr>
              <w:jc w:val="center"/>
              <w:rPr>
                <w:sz w:val="24"/>
                <w:szCs w:val="24"/>
              </w:rPr>
            </w:pPr>
            <w:r w:rsidRPr="0013451E">
              <w:rPr>
                <w:sz w:val="24"/>
                <w:szCs w:val="24"/>
              </w:rPr>
              <w:t>15,6</w:t>
            </w:r>
          </w:p>
        </w:tc>
      </w:tr>
      <w:tr w:rsidR="00A50E12" w:rsidRPr="0013451E" w:rsidTr="00DC5B07">
        <w:tc>
          <w:tcPr>
            <w:tcW w:w="4927" w:type="dxa"/>
          </w:tcPr>
          <w:p w:rsidR="00A50E12" w:rsidRPr="0013451E" w:rsidRDefault="00A50E12" w:rsidP="00DC5B07">
            <w:pPr>
              <w:rPr>
                <w:sz w:val="24"/>
                <w:szCs w:val="24"/>
              </w:rPr>
            </w:pPr>
            <w:r w:rsidRPr="0013451E">
              <w:rPr>
                <w:sz w:val="24"/>
                <w:szCs w:val="24"/>
              </w:rPr>
              <w:t xml:space="preserve">       Iš jų: </w:t>
            </w:r>
          </w:p>
        </w:tc>
        <w:tc>
          <w:tcPr>
            <w:tcW w:w="2411" w:type="dxa"/>
          </w:tcPr>
          <w:p w:rsidR="00A50E12" w:rsidRPr="0013451E" w:rsidRDefault="00A50E12" w:rsidP="00DC5B07">
            <w:pPr>
              <w:jc w:val="center"/>
              <w:rPr>
                <w:sz w:val="24"/>
                <w:szCs w:val="24"/>
              </w:rPr>
            </w:pPr>
          </w:p>
        </w:tc>
        <w:tc>
          <w:tcPr>
            <w:tcW w:w="2516" w:type="dxa"/>
          </w:tcPr>
          <w:p w:rsidR="00A50E12" w:rsidRPr="0013451E" w:rsidRDefault="00A50E12" w:rsidP="00DC5B07">
            <w:pPr>
              <w:jc w:val="center"/>
              <w:rPr>
                <w:sz w:val="24"/>
                <w:szCs w:val="24"/>
              </w:rPr>
            </w:pPr>
          </w:p>
        </w:tc>
      </w:tr>
      <w:tr w:rsidR="00A50E12" w:rsidRPr="0013451E" w:rsidTr="00DC5B07">
        <w:tc>
          <w:tcPr>
            <w:tcW w:w="4927" w:type="dxa"/>
          </w:tcPr>
          <w:p w:rsidR="00A50E12" w:rsidRPr="0013451E" w:rsidRDefault="00A50E12" w:rsidP="00DC5B07">
            <w:pPr>
              <w:rPr>
                <w:sz w:val="24"/>
                <w:szCs w:val="24"/>
              </w:rPr>
            </w:pPr>
            <w:r w:rsidRPr="0013451E">
              <w:rPr>
                <w:sz w:val="24"/>
                <w:szCs w:val="24"/>
              </w:rPr>
              <w:t>2.5.1. Savivaldybės privatizavimo fondas</w:t>
            </w:r>
          </w:p>
        </w:tc>
        <w:tc>
          <w:tcPr>
            <w:tcW w:w="2411" w:type="dxa"/>
          </w:tcPr>
          <w:p w:rsidR="00A50E12" w:rsidRPr="0013451E" w:rsidRDefault="00A50E12" w:rsidP="00DC5B07">
            <w:pPr>
              <w:jc w:val="center"/>
              <w:rPr>
                <w:sz w:val="24"/>
                <w:szCs w:val="24"/>
              </w:rPr>
            </w:pPr>
          </w:p>
        </w:tc>
        <w:tc>
          <w:tcPr>
            <w:tcW w:w="2516" w:type="dxa"/>
          </w:tcPr>
          <w:p w:rsidR="00A50E12" w:rsidRPr="0013451E" w:rsidRDefault="00A50E12" w:rsidP="00DC5B07">
            <w:pPr>
              <w:jc w:val="center"/>
              <w:rPr>
                <w:sz w:val="24"/>
                <w:szCs w:val="24"/>
              </w:rPr>
            </w:pPr>
          </w:p>
        </w:tc>
      </w:tr>
      <w:tr w:rsidR="00A50E12" w:rsidRPr="0013451E" w:rsidTr="00DC5B07">
        <w:tc>
          <w:tcPr>
            <w:tcW w:w="4927" w:type="dxa"/>
          </w:tcPr>
          <w:p w:rsidR="00A50E12" w:rsidRPr="0013451E" w:rsidRDefault="00A50E12" w:rsidP="00DC5B07">
            <w:pPr>
              <w:rPr>
                <w:sz w:val="24"/>
                <w:szCs w:val="24"/>
              </w:rPr>
            </w:pPr>
            <w:r w:rsidRPr="0013451E">
              <w:rPr>
                <w:sz w:val="24"/>
                <w:szCs w:val="24"/>
              </w:rPr>
              <w:t>2.5.2. Parama (2%)</w:t>
            </w:r>
          </w:p>
        </w:tc>
        <w:tc>
          <w:tcPr>
            <w:tcW w:w="2411" w:type="dxa"/>
          </w:tcPr>
          <w:p w:rsidR="00A50E12" w:rsidRPr="0013451E" w:rsidRDefault="00A50E12" w:rsidP="00DC5B07">
            <w:pPr>
              <w:jc w:val="center"/>
              <w:rPr>
                <w:sz w:val="24"/>
                <w:szCs w:val="24"/>
              </w:rPr>
            </w:pPr>
            <w:r w:rsidRPr="0013451E">
              <w:rPr>
                <w:sz w:val="24"/>
                <w:szCs w:val="24"/>
              </w:rPr>
              <w:t>10,3</w:t>
            </w:r>
          </w:p>
        </w:tc>
        <w:tc>
          <w:tcPr>
            <w:tcW w:w="2516" w:type="dxa"/>
          </w:tcPr>
          <w:p w:rsidR="00A50E12" w:rsidRPr="0013451E" w:rsidRDefault="00A50E12" w:rsidP="00DC5B07">
            <w:pPr>
              <w:jc w:val="center"/>
              <w:rPr>
                <w:sz w:val="24"/>
                <w:szCs w:val="24"/>
              </w:rPr>
            </w:pPr>
            <w:r w:rsidRPr="0013451E">
              <w:rPr>
                <w:sz w:val="24"/>
                <w:szCs w:val="24"/>
              </w:rPr>
              <w:t>10,8</w:t>
            </w:r>
          </w:p>
        </w:tc>
      </w:tr>
      <w:tr w:rsidR="00A50E12" w:rsidRPr="0013451E" w:rsidTr="00DC5B07">
        <w:tc>
          <w:tcPr>
            <w:tcW w:w="4927" w:type="dxa"/>
          </w:tcPr>
          <w:p w:rsidR="00A50E12" w:rsidRPr="0013451E" w:rsidRDefault="00A50E12" w:rsidP="00DC5B07">
            <w:pPr>
              <w:rPr>
                <w:sz w:val="24"/>
                <w:szCs w:val="24"/>
              </w:rPr>
            </w:pPr>
            <w:r w:rsidRPr="0013451E">
              <w:rPr>
                <w:sz w:val="24"/>
                <w:szCs w:val="24"/>
              </w:rPr>
              <w:t>2.5.3. Kitos lėšos</w:t>
            </w:r>
          </w:p>
        </w:tc>
        <w:tc>
          <w:tcPr>
            <w:tcW w:w="2411" w:type="dxa"/>
          </w:tcPr>
          <w:p w:rsidR="00A50E12" w:rsidRPr="0013451E" w:rsidRDefault="00A50E12" w:rsidP="00DC5B07">
            <w:pPr>
              <w:jc w:val="center"/>
              <w:rPr>
                <w:sz w:val="24"/>
                <w:szCs w:val="24"/>
              </w:rPr>
            </w:pPr>
            <w:r w:rsidRPr="0013451E">
              <w:rPr>
                <w:sz w:val="24"/>
                <w:szCs w:val="24"/>
              </w:rPr>
              <w:t>4,8</w:t>
            </w:r>
          </w:p>
        </w:tc>
        <w:tc>
          <w:tcPr>
            <w:tcW w:w="2516" w:type="dxa"/>
          </w:tcPr>
          <w:p w:rsidR="00A50E12" w:rsidRPr="0013451E" w:rsidRDefault="00A50E12" w:rsidP="00DC5B07">
            <w:pPr>
              <w:jc w:val="center"/>
              <w:rPr>
                <w:sz w:val="24"/>
                <w:szCs w:val="24"/>
              </w:rPr>
            </w:pPr>
            <w:r w:rsidRPr="0013451E">
              <w:rPr>
                <w:sz w:val="24"/>
                <w:szCs w:val="24"/>
              </w:rPr>
              <w:t>4,8</w:t>
            </w:r>
          </w:p>
        </w:tc>
      </w:tr>
    </w:tbl>
    <w:p w:rsidR="00A50E12" w:rsidRPr="0013451E" w:rsidRDefault="00A50E12" w:rsidP="00A50E12">
      <w:pPr>
        <w:rPr>
          <w:b/>
          <w:sz w:val="24"/>
          <w:szCs w:val="24"/>
        </w:rPr>
      </w:pPr>
    </w:p>
    <w:p w:rsidR="00A50E12" w:rsidRPr="0013451E" w:rsidRDefault="00A50E12" w:rsidP="00A50E12">
      <w:pPr>
        <w:spacing w:before="100" w:after="100"/>
        <w:jc w:val="both"/>
        <w:rPr>
          <w:b/>
          <w:sz w:val="24"/>
          <w:szCs w:val="24"/>
        </w:rPr>
      </w:pPr>
      <w:r w:rsidRPr="0013451E">
        <w:rPr>
          <w:b/>
          <w:sz w:val="24"/>
          <w:szCs w:val="24"/>
        </w:rPr>
        <w:t>IV. ARTIMIAUSIO LAIKOTARPIO ĮSTAIGOS VEIKLOS PRIORITETINĖS KRYPTYS</w:t>
      </w:r>
    </w:p>
    <w:p w:rsidR="00A50E12" w:rsidRPr="0013451E" w:rsidRDefault="00A50E12" w:rsidP="00A50E12">
      <w:pPr>
        <w:spacing w:before="100" w:after="100"/>
        <w:jc w:val="both"/>
        <w:rPr>
          <w:sz w:val="24"/>
          <w:szCs w:val="24"/>
        </w:rPr>
      </w:pPr>
      <w:r w:rsidRPr="0013451E">
        <w:rPr>
          <w:sz w:val="24"/>
          <w:szCs w:val="24"/>
        </w:rPr>
        <w:t>Per šį laikotarpį tikimasi pritraukti lėšas iš projektinės veiklos (parengti ir pateikti konkursui 2 projektai). Ikimokyklinuko ir priešmokykliuko  krepšelio, bei įstaigos reikmėms skirtos lėšos bus tikslingai naudojamos ugdomajai aplinkai turtinti</w:t>
      </w:r>
      <w:r w:rsidRPr="0013451E">
        <w:rPr>
          <w:color w:val="4F6228"/>
          <w:sz w:val="24"/>
          <w:szCs w:val="24"/>
        </w:rPr>
        <w:t>.</w:t>
      </w:r>
      <w:r w:rsidRPr="0013451E">
        <w:rPr>
          <w:sz w:val="24"/>
          <w:szCs w:val="24"/>
        </w:rPr>
        <w:t xml:space="preserve"> Už 2 % lėšas numatomas salės grindų remontas.</w:t>
      </w:r>
    </w:p>
    <w:p w:rsidR="00A50E12" w:rsidRPr="0013451E" w:rsidRDefault="00A50E12" w:rsidP="00A50E12">
      <w:pPr>
        <w:spacing w:before="100" w:after="100"/>
        <w:jc w:val="both"/>
        <w:rPr>
          <w:b/>
          <w:sz w:val="24"/>
          <w:szCs w:val="24"/>
        </w:rPr>
      </w:pPr>
      <w:r w:rsidRPr="0013451E">
        <w:rPr>
          <w:b/>
          <w:sz w:val="24"/>
          <w:szCs w:val="24"/>
        </w:rPr>
        <w:t>Problemos, kurias  būtina spręsti  kartu su savivaldybe:</w:t>
      </w:r>
    </w:p>
    <w:p w:rsidR="00A50E12" w:rsidRPr="0013451E" w:rsidRDefault="00A50E12" w:rsidP="00A50E12">
      <w:pPr>
        <w:jc w:val="both"/>
        <w:rPr>
          <w:sz w:val="24"/>
          <w:szCs w:val="24"/>
        </w:rPr>
      </w:pPr>
      <w:r w:rsidRPr="0013451E">
        <w:rPr>
          <w:sz w:val="24"/>
          <w:szCs w:val="24"/>
        </w:rPr>
        <w:t>reikalingos lėšos įstaigos vidaus patalpų remontui:</w:t>
      </w:r>
    </w:p>
    <w:p w:rsidR="00A50E12" w:rsidRPr="0013451E" w:rsidRDefault="00A50E12" w:rsidP="00263D40">
      <w:pPr>
        <w:numPr>
          <w:ilvl w:val="0"/>
          <w:numId w:val="65"/>
        </w:numPr>
        <w:autoSpaceDE w:val="0"/>
        <w:autoSpaceDN w:val="0"/>
        <w:adjustRightInd w:val="0"/>
        <w:spacing w:after="0" w:line="240" w:lineRule="auto"/>
        <w:jc w:val="both"/>
        <w:rPr>
          <w:sz w:val="24"/>
          <w:szCs w:val="24"/>
        </w:rPr>
      </w:pPr>
      <w:r w:rsidRPr="0013451E">
        <w:rPr>
          <w:sz w:val="24"/>
          <w:szCs w:val="24"/>
        </w:rPr>
        <w:t xml:space="preserve">būtinas šalto ir karšto vandens vamzdynų ir sistemų keitimas bei santechninių sistemų keitimas; </w:t>
      </w:r>
    </w:p>
    <w:p w:rsidR="00A50E12" w:rsidRPr="0013451E" w:rsidRDefault="00A50E12" w:rsidP="00263D40">
      <w:pPr>
        <w:numPr>
          <w:ilvl w:val="0"/>
          <w:numId w:val="65"/>
        </w:numPr>
        <w:autoSpaceDE w:val="0"/>
        <w:autoSpaceDN w:val="0"/>
        <w:adjustRightInd w:val="0"/>
        <w:spacing w:after="0" w:line="240" w:lineRule="auto"/>
        <w:jc w:val="both"/>
        <w:rPr>
          <w:sz w:val="24"/>
          <w:szCs w:val="24"/>
        </w:rPr>
      </w:pPr>
      <w:r w:rsidRPr="0013451E">
        <w:rPr>
          <w:sz w:val="24"/>
          <w:szCs w:val="24"/>
        </w:rPr>
        <w:t>grupių ir prausyklų, sanitarinių patalpų, laiptinių bei virtuvės remontas;</w:t>
      </w:r>
    </w:p>
    <w:p w:rsidR="00A50E12" w:rsidRPr="0013451E" w:rsidRDefault="00A50E12" w:rsidP="00263D40">
      <w:pPr>
        <w:numPr>
          <w:ilvl w:val="0"/>
          <w:numId w:val="65"/>
        </w:numPr>
        <w:autoSpaceDE w:val="0"/>
        <w:autoSpaceDN w:val="0"/>
        <w:adjustRightInd w:val="0"/>
        <w:spacing w:after="0" w:line="240" w:lineRule="auto"/>
        <w:jc w:val="both"/>
        <w:rPr>
          <w:sz w:val="24"/>
          <w:szCs w:val="24"/>
        </w:rPr>
      </w:pPr>
      <w:r w:rsidRPr="0013451E">
        <w:rPr>
          <w:sz w:val="24"/>
          <w:szCs w:val="24"/>
        </w:rPr>
        <w:t>morališkai pasenusių virtuvės įrenginių atnaujinimas;</w:t>
      </w:r>
    </w:p>
    <w:p w:rsidR="00A50E12" w:rsidRPr="0013451E" w:rsidRDefault="00A50E12" w:rsidP="00263D40">
      <w:pPr>
        <w:numPr>
          <w:ilvl w:val="0"/>
          <w:numId w:val="65"/>
        </w:numPr>
        <w:autoSpaceDE w:val="0"/>
        <w:autoSpaceDN w:val="0"/>
        <w:adjustRightInd w:val="0"/>
        <w:spacing w:after="0" w:line="240" w:lineRule="auto"/>
        <w:jc w:val="both"/>
        <w:rPr>
          <w:sz w:val="24"/>
          <w:szCs w:val="24"/>
        </w:rPr>
      </w:pPr>
      <w:r w:rsidRPr="0013451E">
        <w:rPr>
          <w:sz w:val="24"/>
          <w:szCs w:val="24"/>
        </w:rPr>
        <w:t xml:space="preserve"> nelygi takelių danga įstaigos teritorijoje, žema įstaigos tvora kelia pavojų vaikų saugumui;</w:t>
      </w:r>
    </w:p>
    <w:p w:rsidR="00A50E12" w:rsidRPr="0013451E" w:rsidRDefault="00A50E12" w:rsidP="00263D40">
      <w:pPr>
        <w:numPr>
          <w:ilvl w:val="0"/>
          <w:numId w:val="65"/>
        </w:numPr>
        <w:autoSpaceDE w:val="0"/>
        <w:autoSpaceDN w:val="0"/>
        <w:adjustRightInd w:val="0"/>
        <w:spacing w:after="0" w:line="240" w:lineRule="auto"/>
        <w:jc w:val="both"/>
        <w:rPr>
          <w:sz w:val="24"/>
          <w:szCs w:val="24"/>
        </w:rPr>
      </w:pPr>
      <w:r w:rsidRPr="0013451E">
        <w:rPr>
          <w:sz w:val="24"/>
          <w:szCs w:val="24"/>
        </w:rPr>
        <w:t>vaikų žaidimo aikštelių įrengimas pagal ES standartus.</w:t>
      </w:r>
    </w:p>
    <w:p w:rsidR="00A50E12" w:rsidRPr="0013451E" w:rsidRDefault="00A50E12" w:rsidP="00A50E12">
      <w:pPr>
        <w:ind w:left="780"/>
        <w:jc w:val="both"/>
        <w:rPr>
          <w:sz w:val="24"/>
          <w:szCs w:val="24"/>
        </w:rPr>
      </w:pPr>
    </w:p>
    <w:p w:rsidR="00A50E12" w:rsidRPr="0013451E" w:rsidRDefault="00A50E12" w:rsidP="00A50E12">
      <w:pPr>
        <w:jc w:val="both"/>
        <w:rPr>
          <w:sz w:val="24"/>
          <w:szCs w:val="24"/>
        </w:rPr>
      </w:pPr>
    </w:p>
    <w:p w:rsidR="00A50E12" w:rsidRPr="0013451E" w:rsidRDefault="00A50E12" w:rsidP="00A50E12">
      <w:pPr>
        <w:jc w:val="both"/>
        <w:rPr>
          <w:sz w:val="24"/>
          <w:szCs w:val="24"/>
        </w:rPr>
      </w:pPr>
      <w:r w:rsidRPr="0013451E">
        <w:rPr>
          <w:sz w:val="24"/>
          <w:szCs w:val="24"/>
        </w:rPr>
        <w:t>Direktorė</w:t>
      </w:r>
      <w:r w:rsidRPr="0013451E">
        <w:rPr>
          <w:sz w:val="24"/>
          <w:szCs w:val="24"/>
        </w:rPr>
        <w:tab/>
      </w:r>
      <w:r w:rsidRPr="0013451E">
        <w:rPr>
          <w:sz w:val="24"/>
          <w:szCs w:val="24"/>
        </w:rPr>
        <w:tab/>
      </w:r>
      <w:r w:rsidRPr="0013451E">
        <w:rPr>
          <w:sz w:val="24"/>
          <w:szCs w:val="24"/>
        </w:rPr>
        <w:tab/>
      </w:r>
      <w:r w:rsidRPr="0013451E">
        <w:rPr>
          <w:sz w:val="24"/>
          <w:szCs w:val="24"/>
        </w:rPr>
        <w:tab/>
      </w:r>
      <w:r w:rsidRPr="0013451E">
        <w:rPr>
          <w:sz w:val="24"/>
          <w:szCs w:val="24"/>
        </w:rPr>
        <w:tab/>
      </w:r>
      <w:r w:rsidRPr="0013451E">
        <w:rPr>
          <w:sz w:val="24"/>
          <w:szCs w:val="24"/>
        </w:rPr>
        <w:tab/>
        <w:t>Zita Kuncienė</w:t>
      </w:r>
    </w:p>
    <w:p w:rsidR="00A50E12" w:rsidRPr="0013451E" w:rsidRDefault="00A50E12" w:rsidP="00A50E12">
      <w:pPr>
        <w:spacing w:line="360" w:lineRule="auto"/>
        <w:jc w:val="center"/>
        <w:rPr>
          <w:b/>
          <w:sz w:val="24"/>
          <w:szCs w:val="24"/>
        </w:rPr>
      </w:pPr>
    </w:p>
    <w:p w:rsidR="00A50E12" w:rsidRPr="0013451E" w:rsidRDefault="00A50E12" w:rsidP="00A50E12">
      <w:pPr>
        <w:spacing w:line="360" w:lineRule="auto"/>
        <w:jc w:val="center"/>
        <w:rPr>
          <w:b/>
          <w:sz w:val="24"/>
          <w:szCs w:val="24"/>
        </w:rPr>
      </w:pPr>
    </w:p>
    <w:p w:rsidR="00A50E12" w:rsidRPr="0013451E" w:rsidRDefault="00A50E12" w:rsidP="00A50E12">
      <w:pPr>
        <w:spacing w:line="360" w:lineRule="auto"/>
        <w:jc w:val="center"/>
        <w:rPr>
          <w:b/>
          <w:sz w:val="24"/>
          <w:szCs w:val="24"/>
        </w:rPr>
      </w:pPr>
      <w:r w:rsidRPr="0013451E">
        <w:rPr>
          <w:b/>
          <w:sz w:val="24"/>
          <w:szCs w:val="24"/>
        </w:rPr>
        <w:t xml:space="preserve">    </w:t>
      </w:r>
      <w:r w:rsidRPr="0013451E">
        <w:rPr>
          <w:b/>
          <w:sz w:val="24"/>
          <w:szCs w:val="24"/>
        </w:rPr>
        <w:br w:type="page"/>
      </w:r>
    </w:p>
    <w:p w:rsidR="00A50E12" w:rsidRPr="0013451E" w:rsidRDefault="00A50E12" w:rsidP="006E2258">
      <w:pPr>
        <w:spacing w:after="0" w:line="240" w:lineRule="auto"/>
        <w:jc w:val="center"/>
        <w:rPr>
          <w:b/>
          <w:sz w:val="24"/>
          <w:szCs w:val="24"/>
        </w:rPr>
      </w:pPr>
      <w:r w:rsidRPr="0013451E">
        <w:rPr>
          <w:b/>
          <w:sz w:val="24"/>
          <w:szCs w:val="24"/>
        </w:rPr>
        <w:t xml:space="preserve"> PANEVĖŽIO MIESTO LOPŠELIO – DARŽELIO „NYKŠTUKAS“</w:t>
      </w:r>
    </w:p>
    <w:p w:rsidR="006E2258" w:rsidRDefault="00A50E12" w:rsidP="006E2258">
      <w:pPr>
        <w:spacing w:after="0" w:line="240" w:lineRule="auto"/>
        <w:jc w:val="center"/>
        <w:rPr>
          <w:b/>
          <w:sz w:val="24"/>
          <w:szCs w:val="24"/>
        </w:rPr>
      </w:pPr>
      <w:r w:rsidRPr="0013451E">
        <w:rPr>
          <w:b/>
          <w:sz w:val="24"/>
          <w:szCs w:val="24"/>
        </w:rPr>
        <w:t>2014 METŲ DIREKTORĖS VEIKLOS ATASKAITA</w:t>
      </w:r>
    </w:p>
    <w:p w:rsidR="006E2258" w:rsidRDefault="006E2258" w:rsidP="006E2258">
      <w:pPr>
        <w:spacing w:after="0" w:line="240" w:lineRule="auto"/>
        <w:jc w:val="center"/>
        <w:rPr>
          <w:b/>
          <w:sz w:val="24"/>
          <w:szCs w:val="24"/>
        </w:rPr>
      </w:pPr>
    </w:p>
    <w:p w:rsidR="00A50E12" w:rsidRDefault="00A50E12" w:rsidP="006E2258">
      <w:pPr>
        <w:spacing w:after="0" w:line="240" w:lineRule="auto"/>
        <w:jc w:val="center"/>
        <w:rPr>
          <w:b/>
          <w:sz w:val="24"/>
          <w:szCs w:val="24"/>
        </w:rPr>
      </w:pPr>
      <w:r w:rsidRPr="0013451E">
        <w:rPr>
          <w:b/>
          <w:sz w:val="24"/>
          <w:szCs w:val="24"/>
        </w:rPr>
        <w:t xml:space="preserve">2015 </w:t>
      </w:r>
      <w:r w:rsidR="007F75E9">
        <w:rPr>
          <w:b/>
          <w:sz w:val="24"/>
          <w:szCs w:val="24"/>
        </w:rPr>
        <w:t xml:space="preserve">m. sausio </w:t>
      </w:r>
      <w:r w:rsidRPr="0013451E">
        <w:rPr>
          <w:b/>
          <w:sz w:val="24"/>
          <w:szCs w:val="24"/>
        </w:rPr>
        <w:t xml:space="preserve">12 </w:t>
      </w:r>
      <w:r w:rsidR="007F75E9">
        <w:rPr>
          <w:b/>
          <w:sz w:val="24"/>
          <w:szCs w:val="24"/>
        </w:rPr>
        <w:t>d.</w:t>
      </w:r>
      <w:r w:rsidRPr="0013451E">
        <w:rPr>
          <w:b/>
          <w:sz w:val="24"/>
          <w:szCs w:val="24"/>
        </w:rPr>
        <w:t>.</w:t>
      </w:r>
    </w:p>
    <w:p w:rsidR="007F75E9" w:rsidRPr="0013451E" w:rsidRDefault="007F75E9" w:rsidP="006E2258">
      <w:pPr>
        <w:spacing w:after="0" w:line="240" w:lineRule="auto"/>
        <w:jc w:val="center"/>
        <w:rPr>
          <w:b/>
          <w:sz w:val="24"/>
          <w:szCs w:val="24"/>
        </w:rPr>
      </w:pPr>
      <w:r>
        <w:rPr>
          <w:b/>
          <w:sz w:val="24"/>
          <w:szCs w:val="24"/>
        </w:rPr>
        <w:t>Panevėžys</w:t>
      </w:r>
    </w:p>
    <w:p w:rsidR="00A50E12" w:rsidRPr="0013451E" w:rsidRDefault="00A50E12" w:rsidP="00A50E12">
      <w:pPr>
        <w:spacing w:line="360" w:lineRule="auto"/>
        <w:jc w:val="center"/>
        <w:rPr>
          <w:b/>
          <w:sz w:val="24"/>
          <w:szCs w:val="24"/>
        </w:rPr>
      </w:pPr>
    </w:p>
    <w:p w:rsidR="00A50E12" w:rsidRPr="0013451E" w:rsidRDefault="00A50E12" w:rsidP="00A50E12">
      <w:pPr>
        <w:spacing w:line="360" w:lineRule="auto"/>
        <w:jc w:val="center"/>
        <w:rPr>
          <w:b/>
          <w:sz w:val="24"/>
          <w:szCs w:val="24"/>
        </w:rPr>
      </w:pPr>
      <w:r w:rsidRPr="0013451E">
        <w:rPr>
          <w:b/>
          <w:sz w:val="24"/>
          <w:szCs w:val="24"/>
        </w:rPr>
        <w:t>I.ĮSTAIGOS VEIKLOS ATASKAITOS SANTRAUKA</w:t>
      </w:r>
    </w:p>
    <w:p w:rsidR="00A50E12" w:rsidRPr="0013451E" w:rsidRDefault="00A50E12" w:rsidP="00A50E12">
      <w:pPr>
        <w:ind w:firstLine="567"/>
        <w:rPr>
          <w:b/>
          <w:sz w:val="24"/>
          <w:szCs w:val="24"/>
        </w:rPr>
      </w:pPr>
      <w:r w:rsidRPr="0013451E">
        <w:rPr>
          <w:b/>
          <w:sz w:val="24"/>
          <w:szCs w:val="24"/>
        </w:rPr>
        <w:t>1.APIE ĮSTAIGĄ.</w:t>
      </w:r>
    </w:p>
    <w:p w:rsidR="00A50E12" w:rsidRPr="0013451E" w:rsidRDefault="00A50E12" w:rsidP="00A50E12">
      <w:pPr>
        <w:spacing w:after="0" w:line="360" w:lineRule="auto"/>
        <w:ind w:firstLine="567"/>
        <w:jc w:val="both"/>
        <w:rPr>
          <w:sz w:val="24"/>
          <w:szCs w:val="24"/>
        </w:rPr>
      </w:pPr>
      <w:r w:rsidRPr="0013451E">
        <w:rPr>
          <w:sz w:val="24"/>
          <w:szCs w:val="24"/>
        </w:rPr>
        <w:t>1.1.Panevėžio lopšelis – darželis „Nykštukas“ – ikimokyklinio ugdymo įstaiga – ikimokyklinio ugdymo mokykla, siekianti tenkinti vaiko, šeimos ir bendruomenės poreikius, vykdanti vaikų globos funkcijas, siekianti novatoriško, kokybiško ugdymo, atitinkančio kiekvieno vaiko individualius gebėjimus ir poreikius.</w:t>
      </w:r>
    </w:p>
    <w:p w:rsidR="00A50E12" w:rsidRPr="0013451E" w:rsidRDefault="00A50E12" w:rsidP="00A50E12">
      <w:pPr>
        <w:spacing w:after="0" w:line="360" w:lineRule="auto"/>
        <w:ind w:firstLine="567"/>
        <w:jc w:val="both"/>
        <w:rPr>
          <w:b/>
          <w:sz w:val="24"/>
          <w:szCs w:val="24"/>
        </w:rPr>
      </w:pPr>
      <w:r w:rsidRPr="0013451E">
        <w:rPr>
          <w:b/>
          <w:sz w:val="24"/>
          <w:szCs w:val="24"/>
        </w:rPr>
        <w:t>2014 m. įstaigos prioritetai:</w:t>
      </w:r>
    </w:p>
    <w:p w:rsidR="00A50E12" w:rsidRPr="006E2258" w:rsidRDefault="00A50E12" w:rsidP="00263D40">
      <w:pPr>
        <w:pStyle w:val="ListParagraph"/>
        <w:numPr>
          <w:ilvl w:val="0"/>
          <w:numId w:val="61"/>
        </w:numPr>
        <w:spacing w:after="200" w:line="360" w:lineRule="auto"/>
        <w:ind w:left="0" w:right="282" w:firstLine="927"/>
        <w:jc w:val="both"/>
        <w:rPr>
          <w:b w:val="0"/>
          <w:sz w:val="24"/>
          <w:szCs w:val="24"/>
        </w:rPr>
      </w:pPr>
      <w:r w:rsidRPr="006E2258">
        <w:rPr>
          <w:b w:val="0"/>
          <w:sz w:val="24"/>
          <w:szCs w:val="24"/>
        </w:rPr>
        <w:t>Užtikrinti sėkmingą ugdymo proceso organizavimą, atsižvelgiant į individualius vaikų ugdymosi poreikius;</w:t>
      </w:r>
    </w:p>
    <w:p w:rsidR="00A50E12" w:rsidRPr="006E2258" w:rsidRDefault="00A50E12" w:rsidP="00263D40">
      <w:pPr>
        <w:pStyle w:val="ListParagraph"/>
        <w:numPr>
          <w:ilvl w:val="0"/>
          <w:numId w:val="61"/>
        </w:numPr>
        <w:spacing w:after="200" w:line="360" w:lineRule="auto"/>
        <w:ind w:left="0" w:right="282" w:firstLine="927"/>
        <w:jc w:val="both"/>
        <w:rPr>
          <w:b w:val="0"/>
          <w:sz w:val="24"/>
          <w:szCs w:val="24"/>
        </w:rPr>
      </w:pPr>
      <w:r w:rsidRPr="006E2258">
        <w:rPr>
          <w:b w:val="0"/>
          <w:sz w:val="24"/>
          <w:szCs w:val="24"/>
        </w:rPr>
        <w:t>Kelti ir tobulinti mokytojų kompetenciją, plėtoti ugdytinių, pedagogų, tėvų tarpasmeninius, tarpkultūrinius santykius;</w:t>
      </w:r>
    </w:p>
    <w:p w:rsidR="00A50E12" w:rsidRPr="006E2258" w:rsidRDefault="00A50E12" w:rsidP="00263D40">
      <w:pPr>
        <w:pStyle w:val="ListParagraph"/>
        <w:numPr>
          <w:ilvl w:val="0"/>
          <w:numId w:val="61"/>
        </w:numPr>
        <w:spacing w:line="360" w:lineRule="auto"/>
        <w:ind w:left="0" w:right="282" w:firstLine="927"/>
        <w:jc w:val="both"/>
        <w:rPr>
          <w:b w:val="0"/>
          <w:sz w:val="24"/>
          <w:szCs w:val="24"/>
        </w:rPr>
      </w:pPr>
      <w:r w:rsidRPr="006E2258">
        <w:rPr>
          <w:b w:val="0"/>
          <w:sz w:val="24"/>
          <w:szCs w:val="24"/>
        </w:rPr>
        <w:t>Didinti fizinį vaikų aktyvumą, teikti žinių ir įgūdžių, padedančių ugdyti, stiprinti ir gerinti vaiko sveikatą.</w:t>
      </w:r>
    </w:p>
    <w:p w:rsidR="00A50E12" w:rsidRPr="0013451E" w:rsidRDefault="00A50E12" w:rsidP="00A50E12">
      <w:pPr>
        <w:pStyle w:val="ListParagraph"/>
        <w:spacing w:line="360" w:lineRule="auto"/>
        <w:ind w:left="927" w:right="282"/>
        <w:jc w:val="both"/>
        <w:rPr>
          <w:b w:val="0"/>
          <w:sz w:val="24"/>
          <w:szCs w:val="24"/>
        </w:rPr>
      </w:pPr>
      <w:r w:rsidRPr="0013451E">
        <w:rPr>
          <w:sz w:val="24"/>
          <w:szCs w:val="24"/>
        </w:rPr>
        <w:t>Tikslai:</w:t>
      </w:r>
    </w:p>
    <w:p w:rsidR="00A50E12" w:rsidRPr="006E2258" w:rsidRDefault="00A50E12" w:rsidP="00263D40">
      <w:pPr>
        <w:pStyle w:val="ListParagraph"/>
        <w:numPr>
          <w:ilvl w:val="0"/>
          <w:numId w:val="62"/>
        </w:numPr>
        <w:spacing w:line="360" w:lineRule="auto"/>
        <w:ind w:left="0" w:right="282" w:firstLine="1050"/>
        <w:jc w:val="both"/>
        <w:rPr>
          <w:b w:val="0"/>
          <w:sz w:val="24"/>
          <w:szCs w:val="24"/>
        </w:rPr>
      </w:pPr>
      <w:r w:rsidRPr="006E2258">
        <w:rPr>
          <w:b w:val="0"/>
          <w:sz w:val="24"/>
          <w:szCs w:val="24"/>
        </w:rPr>
        <w:t>Teikti vaikams kokybišką ugdymą, paruošti vaikus socialiai subrendusius mokyklai, gebančius prisitaikyti prie sparčiai besikeičiančios visuomenės.</w:t>
      </w:r>
    </w:p>
    <w:p w:rsidR="00A50E12" w:rsidRPr="006E2258" w:rsidRDefault="00A50E12" w:rsidP="00263D40">
      <w:pPr>
        <w:pStyle w:val="ListParagraph"/>
        <w:numPr>
          <w:ilvl w:val="0"/>
          <w:numId w:val="62"/>
        </w:numPr>
        <w:spacing w:line="360" w:lineRule="auto"/>
        <w:ind w:left="0" w:right="282" w:firstLine="1050"/>
        <w:jc w:val="both"/>
        <w:rPr>
          <w:b w:val="0"/>
          <w:sz w:val="24"/>
          <w:szCs w:val="24"/>
        </w:rPr>
      </w:pPr>
      <w:r w:rsidRPr="006E2258">
        <w:rPr>
          <w:b w:val="0"/>
          <w:sz w:val="24"/>
          <w:szCs w:val="24"/>
        </w:rPr>
        <w:t>Saugoti ir stiprinti vaikų sveikatą, sudaryti palankias sąlygas vaikų sportinei veiklai.</w:t>
      </w:r>
    </w:p>
    <w:p w:rsidR="00A50E12" w:rsidRPr="006E2258" w:rsidRDefault="00A50E12" w:rsidP="00263D40">
      <w:pPr>
        <w:pStyle w:val="ListParagraph"/>
        <w:numPr>
          <w:ilvl w:val="0"/>
          <w:numId w:val="62"/>
        </w:numPr>
        <w:spacing w:line="360" w:lineRule="auto"/>
        <w:ind w:left="0" w:right="282" w:firstLine="1050"/>
        <w:jc w:val="both"/>
        <w:rPr>
          <w:b w:val="0"/>
          <w:sz w:val="24"/>
          <w:szCs w:val="24"/>
        </w:rPr>
      </w:pPr>
      <w:r w:rsidRPr="006E2258">
        <w:rPr>
          <w:b w:val="0"/>
          <w:sz w:val="24"/>
          <w:szCs w:val="24"/>
        </w:rPr>
        <w:t>Laiduoti sėkmingą įstaigos darbą visuose veiklos padaliniuose.</w:t>
      </w:r>
    </w:p>
    <w:p w:rsidR="00A50E12" w:rsidRPr="006E2258" w:rsidRDefault="00A50E12" w:rsidP="00A50E12">
      <w:pPr>
        <w:pStyle w:val="ListParagraph"/>
        <w:spacing w:line="360" w:lineRule="auto"/>
        <w:ind w:left="1050" w:right="282" w:hanging="483"/>
        <w:jc w:val="both"/>
        <w:rPr>
          <w:b w:val="0"/>
          <w:sz w:val="24"/>
          <w:szCs w:val="24"/>
        </w:rPr>
      </w:pPr>
      <w:r w:rsidRPr="006E2258">
        <w:rPr>
          <w:b w:val="0"/>
          <w:sz w:val="24"/>
          <w:szCs w:val="24"/>
        </w:rPr>
        <w:t>Ugdomoji kalba – lietuvių.</w:t>
      </w:r>
    </w:p>
    <w:p w:rsidR="00A50E12" w:rsidRPr="006E2258" w:rsidRDefault="00A50E12" w:rsidP="00A50E12">
      <w:pPr>
        <w:pStyle w:val="ListParagraph"/>
        <w:spacing w:line="360" w:lineRule="auto"/>
        <w:ind w:left="0" w:right="282" w:firstLine="567"/>
        <w:jc w:val="both"/>
        <w:rPr>
          <w:b w:val="0"/>
          <w:sz w:val="24"/>
          <w:szCs w:val="24"/>
        </w:rPr>
      </w:pPr>
      <w:r w:rsidRPr="006E2258">
        <w:rPr>
          <w:b w:val="0"/>
          <w:sz w:val="24"/>
          <w:szCs w:val="24"/>
        </w:rPr>
        <w:t xml:space="preserve">Įstaigos adresas – Sirupio 32, Panevėžys, internetinė svetainė </w:t>
      </w:r>
      <w:hyperlink r:id="rId77" w:history="1">
        <w:r w:rsidRPr="006E2258">
          <w:rPr>
            <w:rStyle w:val="Hyperlink"/>
            <w:b w:val="0"/>
            <w:sz w:val="24"/>
            <w:szCs w:val="24"/>
          </w:rPr>
          <w:t>www.nykstukas.info</w:t>
        </w:r>
      </w:hyperlink>
      <w:r w:rsidRPr="006E2258">
        <w:rPr>
          <w:b w:val="0"/>
          <w:sz w:val="24"/>
          <w:szCs w:val="24"/>
        </w:rPr>
        <w:t>, telef.8 (45) 436277, 8(45)431368</w:t>
      </w:r>
    </w:p>
    <w:p w:rsidR="00A50E12" w:rsidRPr="0013451E" w:rsidRDefault="00A50E12" w:rsidP="00A50E12">
      <w:pPr>
        <w:pStyle w:val="ListParagraph"/>
        <w:spacing w:line="360" w:lineRule="auto"/>
        <w:ind w:left="0" w:right="282" w:firstLine="567"/>
        <w:jc w:val="both"/>
        <w:rPr>
          <w:sz w:val="24"/>
          <w:szCs w:val="24"/>
        </w:rPr>
      </w:pPr>
      <w:r w:rsidRPr="0013451E">
        <w:rPr>
          <w:sz w:val="24"/>
          <w:szCs w:val="24"/>
        </w:rPr>
        <w:t xml:space="preserve">1.2. Darbuotojai </w:t>
      </w:r>
    </w:p>
    <w:tbl>
      <w:tblPr>
        <w:tblStyle w:val="TableGrid"/>
        <w:tblW w:w="0" w:type="auto"/>
        <w:tblLook w:val="04A0" w:firstRow="1" w:lastRow="0" w:firstColumn="1" w:lastColumn="0" w:noHBand="0" w:noVBand="1"/>
      </w:tblPr>
      <w:tblGrid>
        <w:gridCol w:w="2255"/>
        <w:gridCol w:w="2288"/>
        <w:gridCol w:w="1312"/>
        <w:gridCol w:w="1264"/>
        <w:gridCol w:w="1312"/>
        <w:gridCol w:w="1197"/>
      </w:tblGrid>
      <w:tr w:rsidR="00A50E12" w:rsidRPr="0013451E" w:rsidTr="00DC5B07">
        <w:tc>
          <w:tcPr>
            <w:tcW w:w="2408"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 xml:space="preserve">Vadovai </w:t>
            </w:r>
          </w:p>
        </w:tc>
        <w:tc>
          <w:tcPr>
            <w:tcW w:w="2416"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 xml:space="preserve">Pedagogai </w:t>
            </w:r>
          </w:p>
        </w:tc>
        <w:tc>
          <w:tcPr>
            <w:tcW w:w="2609" w:type="dxa"/>
            <w:gridSpan w:val="2"/>
          </w:tcPr>
          <w:p w:rsidR="00A50E12" w:rsidRPr="0013451E" w:rsidRDefault="00A50E12" w:rsidP="00DC5B07">
            <w:pPr>
              <w:pStyle w:val="ListParagraph"/>
              <w:spacing w:line="360" w:lineRule="auto"/>
              <w:ind w:left="0" w:right="282"/>
              <w:jc w:val="center"/>
              <w:rPr>
                <w:sz w:val="24"/>
                <w:szCs w:val="24"/>
              </w:rPr>
            </w:pPr>
            <w:r w:rsidRPr="0013451E">
              <w:rPr>
                <w:sz w:val="24"/>
                <w:szCs w:val="24"/>
              </w:rPr>
              <w:t>Pagalbos specialistai</w:t>
            </w:r>
          </w:p>
        </w:tc>
        <w:tc>
          <w:tcPr>
            <w:tcW w:w="2421" w:type="dxa"/>
            <w:gridSpan w:val="2"/>
          </w:tcPr>
          <w:p w:rsidR="00A50E12" w:rsidRPr="0013451E" w:rsidRDefault="00A50E12" w:rsidP="00DC5B07">
            <w:pPr>
              <w:pStyle w:val="ListParagraph"/>
              <w:spacing w:line="360" w:lineRule="auto"/>
              <w:ind w:left="0" w:right="282"/>
              <w:jc w:val="center"/>
              <w:rPr>
                <w:sz w:val="24"/>
                <w:szCs w:val="24"/>
              </w:rPr>
            </w:pPr>
            <w:r w:rsidRPr="0013451E">
              <w:rPr>
                <w:sz w:val="24"/>
                <w:szCs w:val="24"/>
              </w:rPr>
              <w:t>Kiti darbuotojai</w:t>
            </w:r>
          </w:p>
        </w:tc>
      </w:tr>
      <w:tr w:rsidR="00A50E12" w:rsidRPr="0013451E" w:rsidTr="00DC5B07">
        <w:tc>
          <w:tcPr>
            <w:tcW w:w="2408"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 xml:space="preserve">Skaičius </w:t>
            </w:r>
          </w:p>
        </w:tc>
        <w:tc>
          <w:tcPr>
            <w:tcW w:w="2416"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Etatai</w:t>
            </w:r>
          </w:p>
        </w:tc>
        <w:tc>
          <w:tcPr>
            <w:tcW w:w="1312"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Skaičius</w:t>
            </w:r>
          </w:p>
        </w:tc>
        <w:tc>
          <w:tcPr>
            <w:tcW w:w="1297"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Etatai</w:t>
            </w:r>
          </w:p>
        </w:tc>
        <w:tc>
          <w:tcPr>
            <w:tcW w:w="1201"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Skaičius</w:t>
            </w:r>
          </w:p>
        </w:tc>
        <w:tc>
          <w:tcPr>
            <w:tcW w:w="1220"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Etatai</w:t>
            </w:r>
          </w:p>
        </w:tc>
      </w:tr>
      <w:tr w:rsidR="00A50E12" w:rsidRPr="0013451E" w:rsidTr="00DC5B07">
        <w:tc>
          <w:tcPr>
            <w:tcW w:w="2408"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2</w:t>
            </w:r>
          </w:p>
        </w:tc>
        <w:tc>
          <w:tcPr>
            <w:tcW w:w="2416"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2</w:t>
            </w:r>
          </w:p>
        </w:tc>
        <w:tc>
          <w:tcPr>
            <w:tcW w:w="1312"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2</w:t>
            </w:r>
          </w:p>
        </w:tc>
        <w:tc>
          <w:tcPr>
            <w:tcW w:w="1297"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2</w:t>
            </w:r>
          </w:p>
        </w:tc>
        <w:tc>
          <w:tcPr>
            <w:tcW w:w="1201"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31.5</w:t>
            </w:r>
          </w:p>
        </w:tc>
        <w:tc>
          <w:tcPr>
            <w:tcW w:w="1220"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31.5</w:t>
            </w:r>
          </w:p>
        </w:tc>
      </w:tr>
    </w:tbl>
    <w:p w:rsidR="00A50E12" w:rsidRPr="0013451E" w:rsidRDefault="00A50E12" w:rsidP="006E2258">
      <w:pPr>
        <w:pStyle w:val="ListParagraph"/>
        <w:tabs>
          <w:tab w:val="left" w:pos="5510"/>
        </w:tabs>
        <w:spacing w:line="360" w:lineRule="auto"/>
        <w:ind w:left="0" w:right="282" w:firstLine="567"/>
        <w:rPr>
          <w:sz w:val="24"/>
          <w:szCs w:val="24"/>
        </w:rPr>
      </w:pPr>
      <w:r w:rsidRPr="0013451E">
        <w:rPr>
          <w:sz w:val="24"/>
          <w:szCs w:val="24"/>
        </w:rPr>
        <w:t>1.3.Biudžetas</w:t>
      </w:r>
    </w:p>
    <w:tbl>
      <w:tblPr>
        <w:tblStyle w:val="TableGrid"/>
        <w:tblW w:w="0" w:type="auto"/>
        <w:tblLook w:val="04A0" w:firstRow="1" w:lastRow="0" w:firstColumn="1" w:lastColumn="0" w:noHBand="0" w:noVBand="1"/>
      </w:tblPr>
      <w:tblGrid>
        <w:gridCol w:w="1080"/>
        <w:gridCol w:w="2782"/>
        <w:gridCol w:w="1922"/>
        <w:gridCol w:w="1922"/>
        <w:gridCol w:w="1922"/>
      </w:tblGrid>
      <w:tr w:rsidR="00A50E12" w:rsidRPr="0013451E" w:rsidTr="00DC5B07">
        <w:tc>
          <w:tcPr>
            <w:tcW w:w="1101"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1.</w:t>
            </w:r>
          </w:p>
        </w:tc>
        <w:tc>
          <w:tcPr>
            <w:tcW w:w="2840"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Biudžeto lėšos įstaigai finansuoti</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490,9</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490,9</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490,9</w:t>
            </w:r>
          </w:p>
        </w:tc>
      </w:tr>
      <w:tr w:rsidR="00A50E12" w:rsidRPr="0013451E" w:rsidTr="00DC5B07">
        <w:tc>
          <w:tcPr>
            <w:tcW w:w="1101"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2.</w:t>
            </w:r>
          </w:p>
        </w:tc>
        <w:tc>
          <w:tcPr>
            <w:tcW w:w="2840"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 xml:space="preserve">Mokinio krepšelio lėšos </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228,1</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228,1</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228,1</w:t>
            </w:r>
          </w:p>
        </w:tc>
      </w:tr>
      <w:tr w:rsidR="00A50E12" w:rsidRPr="0013451E" w:rsidTr="00DC5B07">
        <w:tc>
          <w:tcPr>
            <w:tcW w:w="1101"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3.</w:t>
            </w:r>
          </w:p>
        </w:tc>
        <w:tc>
          <w:tcPr>
            <w:tcW w:w="2840"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Įmokos už išlaikymą švietimo įstaigose</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78,2</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72,7</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72,7</w:t>
            </w:r>
          </w:p>
        </w:tc>
      </w:tr>
      <w:tr w:rsidR="00A50E12" w:rsidRPr="0013451E" w:rsidTr="00DC5B07">
        <w:tc>
          <w:tcPr>
            <w:tcW w:w="1101"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4.</w:t>
            </w:r>
          </w:p>
        </w:tc>
        <w:tc>
          <w:tcPr>
            <w:tcW w:w="2840"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Socialinė parama (nemokomas maitinimas)</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3,3</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3,3</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3,3</w:t>
            </w:r>
          </w:p>
        </w:tc>
      </w:tr>
      <w:tr w:rsidR="00A50E12" w:rsidRPr="0013451E" w:rsidTr="00DC5B07">
        <w:trPr>
          <w:trHeight w:val="361"/>
        </w:trPr>
        <w:tc>
          <w:tcPr>
            <w:tcW w:w="1101" w:type="dxa"/>
          </w:tcPr>
          <w:p w:rsidR="00A50E12" w:rsidRPr="0013451E" w:rsidRDefault="00A50E12" w:rsidP="00DC5B07">
            <w:pPr>
              <w:pStyle w:val="ListParagraph"/>
              <w:spacing w:line="360" w:lineRule="auto"/>
              <w:ind w:left="0" w:right="282"/>
              <w:jc w:val="center"/>
              <w:rPr>
                <w:sz w:val="24"/>
                <w:szCs w:val="24"/>
              </w:rPr>
            </w:pPr>
            <w:r w:rsidRPr="0013451E">
              <w:rPr>
                <w:sz w:val="24"/>
                <w:szCs w:val="24"/>
              </w:rPr>
              <w:t>5.</w:t>
            </w:r>
          </w:p>
        </w:tc>
        <w:tc>
          <w:tcPr>
            <w:tcW w:w="2840"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Viešiesiem darbams</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1,0</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1,0</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1,0</w:t>
            </w:r>
          </w:p>
        </w:tc>
      </w:tr>
      <w:tr w:rsidR="00A50E12" w:rsidRPr="0013451E" w:rsidTr="00DC5B07">
        <w:tc>
          <w:tcPr>
            <w:tcW w:w="1101" w:type="dxa"/>
          </w:tcPr>
          <w:p w:rsidR="00A50E12" w:rsidRPr="0013451E" w:rsidRDefault="00A50E12" w:rsidP="00DC5B07">
            <w:pPr>
              <w:pStyle w:val="ListParagraph"/>
              <w:spacing w:line="360" w:lineRule="auto"/>
              <w:ind w:left="0" w:right="282"/>
              <w:jc w:val="center"/>
              <w:rPr>
                <w:sz w:val="24"/>
                <w:szCs w:val="24"/>
              </w:rPr>
            </w:pPr>
          </w:p>
        </w:tc>
        <w:tc>
          <w:tcPr>
            <w:tcW w:w="2840"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 xml:space="preserve">Viso </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801,0</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796,0</w:t>
            </w:r>
          </w:p>
        </w:tc>
        <w:tc>
          <w:tcPr>
            <w:tcW w:w="1971" w:type="dxa"/>
          </w:tcPr>
          <w:p w:rsidR="00A50E12" w:rsidRPr="0013451E" w:rsidRDefault="00A50E12" w:rsidP="00DC5B07">
            <w:pPr>
              <w:pStyle w:val="ListParagraph"/>
              <w:spacing w:line="360" w:lineRule="auto"/>
              <w:ind w:left="0" w:right="282"/>
              <w:jc w:val="both"/>
              <w:rPr>
                <w:sz w:val="24"/>
                <w:szCs w:val="24"/>
              </w:rPr>
            </w:pPr>
            <w:r w:rsidRPr="0013451E">
              <w:rPr>
                <w:sz w:val="24"/>
                <w:szCs w:val="24"/>
              </w:rPr>
              <w:t>796,0</w:t>
            </w:r>
          </w:p>
        </w:tc>
      </w:tr>
    </w:tbl>
    <w:p w:rsidR="00A50E12" w:rsidRPr="0013451E" w:rsidRDefault="00A50E12" w:rsidP="00A50E12">
      <w:pPr>
        <w:pStyle w:val="ListParagraph"/>
        <w:spacing w:line="360" w:lineRule="auto"/>
        <w:ind w:left="0" w:right="282" w:firstLine="567"/>
        <w:jc w:val="both"/>
        <w:rPr>
          <w:sz w:val="24"/>
          <w:szCs w:val="24"/>
        </w:rPr>
      </w:pPr>
    </w:p>
    <w:p w:rsidR="00A50E12" w:rsidRPr="006E2258" w:rsidRDefault="00A50E12" w:rsidP="00A50E12">
      <w:pPr>
        <w:pStyle w:val="ListParagraph"/>
        <w:spacing w:line="360" w:lineRule="auto"/>
        <w:ind w:left="0" w:right="282" w:firstLine="567"/>
        <w:jc w:val="both"/>
        <w:rPr>
          <w:b w:val="0"/>
          <w:sz w:val="24"/>
          <w:szCs w:val="24"/>
        </w:rPr>
      </w:pPr>
      <w:r w:rsidRPr="006E2258">
        <w:rPr>
          <w:b w:val="0"/>
          <w:sz w:val="24"/>
          <w:szCs w:val="24"/>
        </w:rPr>
        <w:t>Visos gautos lėšos buvo panaudotos pagal paskirtį.</w:t>
      </w:r>
    </w:p>
    <w:p w:rsidR="00A50E12" w:rsidRPr="006E2258" w:rsidRDefault="00A50E12" w:rsidP="00A50E12">
      <w:pPr>
        <w:pStyle w:val="ListParagraph"/>
        <w:spacing w:line="360" w:lineRule="auto"/>
        <w:ind w:left="0" w:right="282" w:firstLine="567"/>
        <w:jc w:val="both"/>
        <w:rPr>
          <w:b w:val="0"/>
          <w:sz w:val="24"/>
          <w:szCs w:val="24"/>
        </w:rPr>
      </w:pPr>
      <w:r w:rsidRPr="006E2258">
        <w:rPr>
          <w:b w:val="0"/>
          <w:sz w:val="24"/>
          <w:szCs w:val="24"/>
        </w:rPr>
        <w:t xml:space="preserve">Įstaigos finansinių ataskaitų rinkinys įkeltas į Viešojo sektoriaus apskaitos ir ataskaitų konsolidavimo informacinę sistemą. Atliktas finansinių pajamų, išlaidų bei skolų suderinimas su viešosiomis įstaigomis. </w:t>
      </w:r>
    </w:p>
    <w:p w:rsidR="00A50E12" w:rsidRPr="006E2258" w:rsidRDefault="00A50E12" w:rsidP="00A50E12">
      <w:pPr>
        <w:pStyle w:val="ListParagraph"/>
        <w:spacing w:line="360" w:lineRule="auto"/>
        <w:ind w:left="0" w:right="282" w:firstLine="567"/>
        <w:jc w:val="both"/>
        <w:rPr>
          <w:b w:val="0"/>
          <w:sz w:val="24"/>
          <w:szCs w:val="24"/>
        </w:rPr>
      </w:pPr>
      <w:r w:rsidRPr="006E2258">
        <w:rPr>
          <w:b w:val="0"/>
          <w:sz w:val="24"/>
          <w:szCs w:val="24"/>
        </w:rPr>
        <w:t>1.3. Ugdytiniai.</w:t>
      </w:r>
    </w:p>
    <w:p w:rsidR="00A50E12" w:rsidRPr="006E2258" w:rsidRDefault="00A50E12" w:rsidP="00A50E12">
      <w:pPr>
        <w:pStyle w:val="ListParagraph"/>
        <w:spacing w:line="360" w:lineRule="auto"/>
        <w:ind w:left="0" w:right="282" w:firstLine="567"/>
        <w:jc w:val="both"/>
        <w:rPr>
          <w:b w:val="0"/>
          <w:sz w:val="24"/>
          <w:szCs w:val="24"/>
        </w:rPr>
      </w:pPr>
      <w:r w:rsidRPr="006E2258">
        <w:rPr>
          <w:b w:val="0"/>
          <w:sz w:val="24"/>
          <w:szCs w:val="24"/>
        </w:rPr>
        <w:t>2014 m. sausio mėnesį įstaigą lankė iš viso 92 vaikai, iš jų 3 vaikai su dideliais spec. poreikiais.</w:t>
      </w:r>
    </w:p>
    <w:p w:rsidR="00A50E12" w:rsidRPr="006E2258" w:rsidRDefault="00A50E12" w:rsidP="00A50E12">
      <w:pPr>
        <w:pStyle w:val="ListParagraph"/>
        <w:spacing w:line="360" w:lineRule="auto"/>
        <w:ind w:left="0" w:right="282" w:firstLine="567"/>
        <w:jc w:val="both"/>
        <w:rPr>
          <w:b w:val="0"/>
          <w:sz w:val="24"/>
          <w:szCs w:val="24"/>
        </w:rPr>
      </w:pPr>
      <w:r w:rsidRPr="006E2258">
        <w:rPr>
          <w:b w:val="0"/>
          <w:sz w:val="24"/>
          <w:szCs w:val="24"/>
        </w:rPr>
        <w:t>Gegužės mėnesį į mokyklą išvyko 27 vaikai, socialiai subrendę ir pasiruošę mokyklai.</w:t>
      </w:r>
    </w:p>
    <w:p w:rsidR="00A50E12" w:rsidRPr="006E2258" w:rsidRDefault="00A50E12" w:rsidP="00A50E12">
      <w:pPr>
        <w:pStyle w:val="ListParagraph"/>
        <w:spacing w:line="360" w:lineRule="auto"/>
        <w:ind w:left="0" w:right="282" w:firstLine="567"/>
        <w:jc w:val="both"/>
        <w:rPr>
          <w:b w:val="0"/>
          <w:sz w:val="24"/>
          <w:szCs w:val="24"/>
        </w:rPr>
      </w:pPr>
      <w:r w:rsidRPr="006E2258">
        <w:rPr>
          <w:b w:val="0"/>
          <w:sz w:val="24"/>
          <w:szCs w:val="24"/>
        </w:rPr>
        <w:t xml:space="preserve">Rugsėjo mėnesį įstaigą lankė88 vaikai, iš jų 1 su dideliais spec. poreikiais. mokslo metų pradžioje išsibraukė 10 vaikų. Vieni keitė gyvenamąją vietą, kai kurie išvyko į užsienį. </w:t>
      </w:r>
    </w:p>
    <w:p w:rsidR="00A50E12" w:rsidRPr="006E2258" w:rsidRDefault="00A50E12" w:rsidP="00A50E12">
      <w:pPr>
        <w:pStyle w:val="ListParagraph"/>
        <w:spacing w:line="360" w:lineRule="auto"/>
        <w:ind w:left="0" w:right="282" w:firstLine="567"/>
        <w:jc w:val="both"/>
        <w:rPr>
          <w:b w:val="0"/>
          <w:sz w:val="24"/>
          <w:szCs w:val="24"/>
        </w:rPr>
      </w:pPr>
      <w:r w:rsidRPr="006E2258">
        <w:rPr>
          <w:b w:val="0"/>
          <w:sz w:val="24"/>
          <w:szCs w:val="24"/>
        </w:rPr>
        <w:t xml:space="preserve">Metų pabaigoje įstaigoje buvo;92 vaikai, iš jų 3 su dideliais spec. poreikiais. </w:t>
      </w:r>
    </w:p>
    <w:p w:rsidR="006E2258" w:rsidRDefault="006E2258" w:rsidP="00A50E12">
      <w:pPr>
        <w:pStyle w:val="ListParagraph"/>
        <w:spacing w:line="360" w:lineRule="auto"/>
        <w:ind w:left="0" w:right="282" w:firstLine="567"/>
        <w:jc w:val="center"/>
        <w:rPr>
          <w:sz w:val="24"/>
          <w:szCs w:val="24"/>
        </w:rPr>
      </w:pPr>
    </w:p>
    <w:p w:rsidR="00A50E12" w:rsidRDefault="00A50E12" w:rsidP="00A50E12">
      <w:pPr>
        <w:pStyle w:val="ListParagraph"/>
        <w:spacing w:line="360" w:lineRule="auto"/>
        <w:ind w:left="0" w:right="282" w:firstLine="567"/>
        <w:jc w:val="center"/>
        <w:rPr>
          <w:sz w:val="24"/>
          <w:szCs w:val="24"/>
        </w:rPr>
      </w:pPr>
      <w:r w:rsidRPr="0013451E">
        <w:rPr>
          <w:sz w:val="24"/>
          <w:szCs w:val="24"/>
        </w:rPr>
        <w:t>II. ĮSTAIGOS VEIKLAI ĮTAKOS TURĖJUSIŲ VEIKSNIŲ APŽVALGA</w:t>
      </w:r>
    </w:p>
    <w:p w:rsidR="006E2258" w:rsidRPr="0013451E" w:rsidRDefault="006E2258" w:rsidP="00A50E12">
      <w:pPr>
        <w:pStyle w:val="ListParagraph"/>
        <w:spacing w:line="360" w:lineRule="auto"/>
        <w:ind w:left="0" w:right="282" w:firstLine="567"/>
        <w:jc w:val="center"/>
        <w:rPr>
          <w:b w:val="0"/>
          <w:sz w:val="24"/>
          <w:szCs w:val="24"/>
        </w:rPr>
      </w:pPr>
    </w:p>
    <w:p w:rsidR="00A50E12" w:rsidRPr="0013451E" w:rsidRDefault="00A50E12" w:rsidP="00A50E12">
      <w:pPr>
        <w:spacing w:after="0" w:line="360" w:lineRule="auto"/>
        <w:ind w:firstLine="567"/>
        <w:jc w:val="both"/>
        <w:rPr>
          <w:sz w:val="24"/>
          <w:szCs w:val="24"/>
        </w:rPr>
      </w:pPr>
      <w:r w:rsidRPr="0013451E">
        <w:rPr>
          <w:b/>
          <w:sz w:val="24"/>
          <w:szCs w:val="24"/>
        </w:rPr>
        <w:t xml:space="preserve">Išorės veiksniai. </w:t>
      </w:r>
      <w:r w:rsidRPr="0013451E">
        <w:rPr>
          <w:sz w:val="24"/>
          <w:szCs w:val="24"/>
        </w:rPr>
        <w:t xml:space="preserve">Ekonominis sunkmetis , nuolatinis taupymas, senos įrangos remontai (viryklė, kaitinimo katilai, įvairių prietaisų patikros) neigiamą įtaką darė įstaigos bendruomenei. Apie 50% vaikų tapo arba socialiai remtini arba gaunantys įvairias lengvatas. Vėluojančios tėvų įmokos kartais trukdė aprūpinti įstaigą ugdymo ir kitomis reikmėmis. </w:t>
      </w:r>
    </w:p>
    <w:p w:rsidR="00A50E12" w:rsidRPr="0013451E" w:rsidRDefault="00A50E12" w:rsidP="00A50E12">
      <w:pPr>
        <w:spacing w:after="0" w:line="360" w:lineRule="auto"/>
        <w:ind w:firstLine="567"/>
        <w:jc w:val="both"/>
        <w:rPr>
          <w:sz w:val="24"/>
          <w:szCs w:val="24"/>
        </w:rPr>
      </w:pPr>
      <w:r w:rsidRPr="0013451E">
        <w:rPr>
          <w:b/>
          <w:sz w:val="24"/>
          <w:szCs w:val="24"/>
        </w:rPr>
        <w:t xml:space="preserve">Technologiniai veiksniai. </w:t>
      </w:r>
      <w:r w:rsidRPr="0013451E">
        <w:rPr>
          <w:sz w:val="24"/>
          <w:szCs w:val="24"/>
        </w:rPr>
        <w:t xml:space="preserve">Įstaigoje veikia internetinis ryšys. Nuolat atnaujinamas įstaigos internetinis puslapis. Internetinis puslapis labai populiarus: jį aplankė daugiau nei 18.000interesantų. Internetiniame puslapyje įsteigėme naują rubriką „Sveikiname“, talpiname naujausią informaciją apie bendruomenės gyvenimą. </w:t>
      </w:r>
    </w:p>
    <w:p w:rsidR="00A50E12" w:rsidRPr="0013451E" w:rsidRDefault="00A50E12" w:rsidP="00A50E12">
      <w:pPr>
        <w:spacing w:after="0" w:line="360" w:lineRule="auto"/>
        <w:ind w:firstLine="567"/>
        <w:jc w:val="both"/>
        <w:rPr>
          <w:sz w:val="24"/>
          <w:szCs w:val="24"/>
        </w:rPr>
      </w:pPr>
      <w:r w:rsidRPr="0013451E">
        <w:rPr>
          <w:b/>
          <w:sz w:val="24"/>
          <w:szCs w:val="24"/>
        </w:rPr>
        <w:t xml:space="preserve">Vidiniai veiksniai. </w:t>
      </w:r>
      <w:r w:rsidRPr="0013451E">
        <w:rPr>
          <w:sz w:val="24"/>
          <w:szCs w:val="24"/>
        </w:rPr>
        <w:t xml:space="preserve">2014 m. maksimaliai taupėme įstaigos lėšas visose srityse ir įstaiga galėjo normaliai funkcionuoti, apsirūpinti pirmo būtinumo priemonėmis. Darbuotojams atlyginimai buvo išmokomi laiku. </w:t>
      </w:r>
    </w:p>
    <w:p w:rsidR="00A50E12" w:rsidRPr="0013451E" w:rsidRDefault="00A50E12" w:rsidP="00A50E12">
      <w:pPr>
        <w:spacing w:after="0" w:line="360" w:lineRule="auto"/>
        <w:ind w:firstLine="567"/>
        <w:jc w:val="both"/>
        <w:rPr>
          <w:sz w:val="24"/>
          <w:szCs w:val="24"/>
        </w:rPr>
      </w:pPr>
      <w:r w:rsidRPr="0013451E">
        <w:rPr>
          <w:sz w:val="24"/>
          <w:szCs w:val="24"/>
        </w:rPr>
        <w:t xml:space="preserve">Racionalus ir apgalvotas finansinių išteklių planavimas ir panaudojimas suteikė galimybę kosmetiškai atremontuoti grupes, virtuvę. Kiekviena grupė galėjo įsigyti pageidaujamų baldų, atnaujinti grupės inventorių žaislais ar kitomis priemonėmis. </w:t>
      </w:r>
    </w:p>
    <w:p w:rsidR="00A50E12" w:rsidRPr="0013451E" w:rsidRDefault="00A50E12" w:rsidP="00A50E12">
      <w:pPr>
        <w:spacing w:after="0" w:line="360" w:lineRule="auto"/>
        <w:ind w:firstLine="567"/>
        <w:jc w:val="both"/>
        <w:rPr>
          <w:sz w:val="24"/>
          <w:szCs w:val="24"/>
        </w:rPr>
      </w:pPr>
      <w:r w:rsidRPr="0013451E">
        <w:rPr>
          <w:sz w:val="24"/>
          <w:szCs w:val="24"/>
        </w:rPr>
        <w:t xml:space="preserve">Kartu su įstaigos bendruomene pradėjome rinkti nykštukų kolekciją, planuojame kurti nykštukų muziejų, atnaujinome aktų salę. </w:t>
      </w:r>
    </w:p>
    <w:p w:rsidR="00A50E12" w:rsidRPr="0013451E" w:rsidRDefault="00A50E12" w:rsidP="00A50E12">
      <w:pPr>
        <w:spacing w:after="0" w:line="360" w:lineRule="auto"/>
        <w:ind w:firstLine="567"/>
        <w:jc w:val="both"/>
        <w:rPr>
          <w:sz w:val="24"/>
          <w:szCs w:val="24"/>
        </w:rPr>
      </w:pPr>
    </w:p>
    <w:p w:rsidR="00A50E12" w:rsidRPr="0013451E" w:rsidRDefault="00A50E12" w:rsidP="00A50E12">
      <w:pPr>
        <w:spacing w:after="0" w:line="360" w:lineRule="auto"/>
        <w:ind w:firstLine="567"/>
        <w:jc w:val="center"/>
        <w:rPr>
          <w:b/>
          <w:sz w:val="24"/>
          <w:szCs w:val="24"/>
        </w:rPr>
      </w:pPr>
      <w:r w:rsidRPr="0013451E">
        <w:rPr>
          <w:b/>
          <w:sz w:val="24"/>
          <w:szCs w:val="24"/>
        </w:rPr>
        <w:t>III. ĮSTAIGOS VYKDYTA VEIKLA IR PASIEKTI REZULTATAI</w:t>
      </w:r>
    </w:p>
    <w:p w:rsidR="00A50E12" w:rsidRPr="0013451E" w:rsidRDefault="00A50E12" w:rsidP="00A50E12">
      <w:pPr>
        <w:spacing w:after="0" w:line="360" w:lineRule="auto"/>
        <w:ind w:firstLine="567"/>
        <w:jc w:val="both"/>
        <w:rPr>
          <w:sz w:val="24"/>
          <w:szCs w:val="24"/>
        </w:rPr>
      </w:pPr>
      <w:r w:rsidRPr="0013451E">
        <w:rPr>
          <w:sz w:val="24"/>
          <w:szCs w:val="24"/>
        </w:rPr>
        <w:t xml:space="preserve">3.1.Atsižvelgiant į šiuolaikines visuomenės raidos tendencijas, individualizuojant ugdymo procesą, atsižvelgiant į vaikų kūrybines galias, gebėjimus ir poreikius, teikėme vaikams kokybišką ugdymą, ruošėme vaikus gebančius taikytis prie sparčiai besikeičiančios visuomenės. </w:t>
      </w:r>
    </w:p>
    <w:p w:rsidR="00A50E12" w:rsidRPr="0013451E" w:rsidRDefault="00A50E12" w:rsidP="00A50E12">
      <w:pPr>
        <w:spacing w:after="0" w:line="360" w:lineRule="auto"/>
        <w:ind w:firstLine="567"/>
        <w:jc w:val="both"/>
        <w:rPr>
          <w:sz w:val="24"/>
          <w:szCs w:val="24"/>
        </w:rPr>
      </w:pPr>
      <w:r w:rsidRPr="0013451E">
        <w:rPr>
          <w:sz w:val="24"/>
          <w:szCs w:val="24"/>
        </w:rPr>
        <w:t xml:space="preserve">Vykdžiau pedagogų ir tėvų savišvietą rubrikoje „Domėkis! Skaityk! Įsigilink!“ , kurioje perteikiau pedagoginius, bei psichologinius ugdymo klausimus ir naujausią aktualią informaciją. </w:t>
      </w:r>
    </w:p>
    <w:p w:rsidR="00A50E12" w:rsidRPr="0013451E" w:rsidRDefault="00A50E12" w:rsidP="00A50E12">
      <w:pPr>
        <w:spacing w:after="0" w:line="360" w:lineRule="auto"/>
        <w:ind w:firstLine="567"/>
        <w:jc w:val="both"/>
        <w:rPr>
          <w:sz w:val="24"/>
          <w:szCs w:val="24"/>
        </w:rPr>
      </w:pPr>
      <w:r w:rsidRPr="0013451E">
        <w:rPr>
          <w:sz w:val="24"/>
          <w:szCs w:val="24"/>
        </w:rPr>
        <w:t xml:space="preserve">Organizavau Atvirų durų dieną, visuotinį tėvų susirinkimą, bendras edukacines išvykas su tėveliais ir pedagogais. Aplankėme Valdovų rūmus, Pakruojo dvarą, Anykščiuose – Duonos kepimo kelią ir kt. </w:t>
      </w:r>
    </w:p>
    <w:p w:rsidR="00A50E12" w:rsidRPr="0013451E" w:rsidRDefault="00A50E12" w:rsidP="00A50E12">
      <w:pPr>
        <w:spacing w:after="0" w:line="360" w:lineRule="auto"/>
        <w:ind w:firstLine="567"/>
        <w:jc w:val="both"/>
        <w:rPr>
          <w:sz w:val="24"/>
          <w:szCs w:val="24"/>
        </w:rPr>
      </w:pPr>
      <w:r w:rsidRPr="0013451E">
        <w:rPr>
          <w:sz w:val="24"/>
          <w:szCs w:val="24"/>
        </w:rPr>
        <w:t xml:space="preserve">Įgyvendintas projektas su socialiniais partneriais: Krekenavos lopšeliu – darželiu „Sigutė“ ir Baisogalos darželiu – mokykla „Ar išdainavom visas daineles?“ </w:t>
      </w:r>
    </w:p>
    <w:p w:rsidR="00A50E12" w:rsidRPr="0013451E" w:rsidRDefault="00A50E12" w:rsidP="00A50E12">
      <w:pPr>
        <w:spacing w:after="0" w:line="360" w:lineRule="auto"/>
        <w:ind w:firstLine="567"/>
        <w:jc w:val="both"/>
        <w:rPr>
          <w:sz w:val="24"/>
          <w:szCs w:val="24"/>
        </w:rPr>
      </w:pPr>
      <w:r w:rsidRPr="0013451E">
        <w:rPr>
          <w:sz w:val="24"/>
          <w:szCs w:val="24"/>
        </w:rPr>
        <w:t xml:space="preserve">Inicijavau netradicinį projektą „Naktis darželyje“. </w:t>
      </w:r>
    </w:p>
    <w:p w:rsidR="00A50E12" w:rsidRPr="0013451E" w:rsidRDefault="00A50E12" w:rsidP="00A50E12">
      <w:pPr>
        <w:spacing w:after="0" w:line="360" w:lineRule="auto"/>
        <w:ind w:firstLine="567"/>
        <w:jc w:val="both"/>
        <w:rPr>
          <w:sz w:val="24"/>
          <w:szCs w:val="24"/>
        </w:rPr>
      </w:pPr>
      <w:r w:rsidRPr="0013451E">
        <w:rPr>
          <w:sz w:val="24"/>
          <w:szCs w:val="24"/>
        </w:rPr>
        <w:t xml:space="preserve">Dalyvavome miesto mastu ir respublikoje rengiamuose akcijose, projektuose ir kituose renginiuose, ekologiniame konkurse „Žalioji palangė“, Panevėžio miesto ikimokyklinių įstaigų atvirame šaškių turnyre, atviruko konkurse ‚Mūsų akytės“, vaikų kūrybinių darbų konkurse „Sveikuolių receptų knygelė“ , Kalėdiniame eglučių konkurse, „Rudens kraitelė“ 2014, respublikiniame konkurse Vilniuje „Pabiručių fiesta“. </w:t>
      </w:r>
    </w:p>
    <w:p w:rsidR="00A50E12" w:rsidRPr="0013451E" w:rsidRDefault="00A50E12" w:rsidP="00A50E12">
      <w:pPr>
        <w:spacing w:after="0" w:line="360" w:lineRule="auto"/>
        <w:ind w:firstLine="567"/>
        <w:jc w:val="both"/>
        <w:rPr>
          <w:sz w:val="24"/>
          <w:szCs w:val="24"/>
        </w:rPr>
      </w:pPr>
      <w:r w:rsidRPr="0013451E">
        <w:rPr>
          <w:sz w:val="24"/>
          <w:szCs w:val="24"/>
        </w:rPr>
        <w:t xml:space="preserve">Organizavau pedagogams pedagogines diskusijas aktualiais ugdymo klausimais. </w:t>
      </w:r>
    </w:p>
    <w:p w:rsidR="00A50E12" w:rsidRPr="0013451E" w:rsidRDefault="00A50E12" w:rsidP="00A50E12">
      <w:pPr>
        <w:spacing w:after="0" w:line="360" w:lineRule="auto"/>
        <w:ind w:firstLine="567"/>
        <w:jc w:val="both"/>
        <w:rPr>
          <w:sz w:val="24"/>
          <w:szCs w:val="24"/>
        </w:rPr>
      </w:pPr>
      <w:r w:rsidRPr="0013451E">
        <w:rPr>
          <w:sz w:val="24"/>
          <w:szCs w:val="24"/>
        </w:rPr>
        <w:t xml:space="preserve">Skatinau pedagogus kelti savo kvalifikaciją: 80% įstaigos pedagogų kėlė savo kvalifikaciją. Patvirtinau pedagogų atestacijos programą 2014 – 2016 m.m. </w:t>
      </w:r>
    </w:p>
    <w:p w:rsidR="00A50E12" w:rsidRPr="0013451E" w:rsidRDefault="00A50E12" w:rsidP="00A50E12">
      <w:pPr>
        <w:spacing w:after="0" w:line="360" w:lineRule="auto"/>
        <w:ind w:firstLine="567"/>
        <w:jc w:val="both"/>
        <w:rPr>
          <w:sz w:val="24"/>
          <w:szCs w:val="24"/>
        </w:rPr>
      </w:pPr>
      <w:r w:rsidRPr="0013451E">
        <w:rPr>
          <w:sz w:val="24"/>
          <w:szCs w:val="24"/>
        </w:rPr>
        <w:t xml:space="preserve">3.2.Pravedžiau Mokytojų tarybos posėdžius: „Dėl įstaigos strateginio plano 2014 – 2016 m“, „Dėl mokytojų savianalizės išbaigtumo“, „Dėl psichologinio saugumo įstaigoje“, „Dėl ikimokyklinio ugdymo programos „Vaikams darželyje turi būti gera „Čia ir dabar“ papildymo, koregavimo ir atnaujinimo, „Priešmokyklinio ugdymo vaikų brandumas mokyklai“. Patvirtinau logopedo ataskaitą. Aptarta įstaigos veikla už 2013 – 2014 m.m., „Novatoriški ugdymo būdai vaikų fiziniam aktyvumui lavinti“, aptarti mokytojų kompetencijos ir profesionalumo klausimai. </w:t>
      </w:r>
    </w:p>
    <w:p w:rsidR="00A50E12" w:rsidRPr="0013451E" w:rsidRDefault="00A50E12" w:rsidP="00A50E12">
      <w:pPr>
        <w:spacing w:after="0" w:line="360" w:lineRule="auto"/>
        <w:ind w:firstLine="567"/>
        <w:jc w:val="both"/>
        <w:rPr>
          <w:sz w:val="24"/>
          <w:szCs w:val="24"/>
        </w:rPr>
      </w:pPr>
      <w:r w:rsidRPr="0013451E">
        <w:rPr>
          <w:sz w:val="24"/>
          <w:szCs w:val="24"/>
        </w:rPr>
        <w:t>Sukūriau ir įgyvendinau pedagogų kvalifikacijos tobulinimo programą „Vaiko meninio suvokimo ir saviraiškos raida per kompetentingo pedagogo perteikimo metodus ir būdus“ kartu su Panevėžio pedagogų švietimo centru. Seminare dalyvavo 20 ikimokyklinio ugdymo pedagogų iš Panevėžio ir rajono ikimokyklinio ugdymo įstaigų.</w:t>
      </w:r>
    </w:p>
    <w:p w:rsidR="00A50E12" w:rsidRPr="0013451E" w:rsidRDefault="00A50E12" w:rsidP="00A50E12">
      <w:pPr>
        <w:spacing w:after="0" w:line="360" w:lineRule="auto"/>
        <w:ind w:firstLine="567"/>
        <w:jc w:val="both"/>
        <w:rPr>
          <w:sz w:val="24"/>
          <w:szCs w:val="24"/>
        </w:rPr>
      </w:pPr>
      <w:r w:rsidRPr="0013451E">
        <w:rPr>
          <w:sz w:val="24"/>
          <w:szCs w:val="24"/>
        </w:rPr>
        <w:t>3.3. .Aktyviai veikė metodinė grupė. Pravesti metodinės grupės posėdžiai: „Kasdieninės veiklos planavimas. Tikslingumas, tikslų ir uždavinių įgyvendinimas ir rezultatas. Metiniai grupių planai. Grupių veikos ataskaitos už 2013 – 2014 m.m., „Ikimokyklinio amžiaus vaikų pasiekimų aprašo“ projekto aptarimas ir taikymas“, „Vaikų sveikatos kompetencijos stiprinimas. Vaikų vertinimo pasiekimų analizė“.  Pravesti metodiniai užsiėmimai grupėse „Ikimokyklinio ir priešmokyklinio amžiaus vaikų komunikavimo gebėjimų skatinimas per įvairią veiklą“. Vyko pedagoginės diskusijos: „Pedagogas yra aplinkos organizatorius, stebėtojas ir vertintojas“, „Asmeninės pedagoginės veiklos įsivertinimo sistemos tobulinimas“, „Ikimokyklinio ir priešmokyklinio amžiaus vaikų pasiekimų aprašo teikiamos galimybės pedagogams“. Nuolat vykdoma pedagogų veiklos saviįvertinimo priežiūra. Pedagogės metų pabaigoje pateikė saviįvertinimo ataskaitas.</w:t>
      </w:r>
    </w:p>
    <w:p w:rsidR="00A50E12" w:rsidRPr="0013451E" w:rsidRDefault="00A50E12" w:rsidP="00A50E12">
      <w:pPr>
        <w:spacing w:after="0" w:line="360" w:lineRule="auto"/>
        <w:ind w:firstLine="567"/>
        <w:jc w:val="both"/>
        <w:rPr>
          <w:sz w:val="24"/>
          <w:szCs w:val="24"/>
        </w:rPr>
      </w:pPr>
      <w:r w:rsidRPr="0013451E">
        <w:rPr>
          <w:sz w:val="24"/>
          <w:szCs w:val="24"/>
        </w:rPr>
        <w:t xml:space="preserve">3.4.Stiprinome vaikų sveikatą, sudarėme palankias sąlygas vaikų sportinei veiklai. Pasirašiau sutartį su Aukštaitijos krepšinio mokykla ir sudariau sąlygas vaikams lankyti krepšinio treniruotes. </w:t>
      </w:r>
    </w:p>
    <w:p w:rsidR="00A50E12" w:rsidRPr="0013451E" w:rsidRDefault="00A50E12" w:rsidP="00A50E12">
      <w:pPr>
        <w:spacing w:after="0" w:line="360" w:lineRule="auto"/>
        <w:ind w:firstLine="567"/>
        <w:jc w:val="both"/>
        <w:rPr>
          <w:sz w:val="24"/>
          <w:szCs w:val="24"/>
        </w:rPr>
      </w:pPr>
      <w:r w:rsidRPr="0013451E">
        <w:rPr>
          <w:sz w:val="24"/>
          <w:szCs w:val="24"/>
        </w:rPr>
        <w:t xml:space="preserve">Glaudžiai bendrauju su Panevėžio miesto sveikatos priežiūros specialiste, dalyvaujame miesto mastu rengiamose akcijose: „Vandens lašas“, ‚Sveiki dantukai“, „Švarios rankytės“, Sveikai valgau – sveikai augu“ ir kt. </w:t>
      </w:r>
    </w:p>
    <w:p w:rsidR="00A50E12" w:rsidRPr="0013451E" w:rsidRDefault="00A50E12" w:rsidP="00A50E12">
      <w:pPr>
        <w:spacing w:after="0" w:line="360" w:lineRule="auto"/>
        <w:ind w:firstLine="567"/>
        <w:jc w:val="both"/>
        <w:rPr>
          <w:sz w:val="24"/>
          <w:szCs w:val="24"/>
        </w:rPr>
      </w:pPr>
      <w:r w:rsidRPr="0013451E">
        <w:rPr>
          <w:sz w:val="24"/>
          <w:szCs w:val="24"/>
        </w:rPr>
        <w:t xml:space="preserve">Bendradarbiaujant su tėveliais vaikai buvo apdrausti PZU draudime nuo nelaimingų atsitikimų. </w:t>
      </w:r>
    </w:p>
    <w:p w:rsidR="00A50E12" w:rsidRPr="0013451E" w:rsidRDefault="00A50E12" w:rsidP="00A50E12">
      <w:pPr>
        <w:spacing w:after="0" w:line="360" w:lineRule="auto"/>
        <w:ind w:firstLine="567"/>
        <w:jc w:val="both"/>
        <w:rPr>
          <w:sz w:val="24"/>
          <w:szCs w:val="24"/>
        </w:rPr>
      </w:pPr>
      <w:r w:rsidRPr="0013451E">
        <w:rPr>
          <w:sz w:val="24"/>
          <w:szCs w:val="24"/>
        </w:rPr>
        <w:t xml:space="preserve">Rašiau straipsnius į dienraštį „Sekundė“ apie įstaigos ugdymo aktualijas: 2014 06 11, „Ar išdainavom visas daineles?“, 2014 01 15 „Gerumo nebūna per daug“ ir kt. </w:t>
      </w:r>
    </w:p>
    <w:p w:rsidR="00A50E12" w:rsidRPr="0013451E" w:rsidRDefault="00A50E12" w:rsidP="00A50E12">
      <w:pPr>
        <w:spacing w:after="0" w:line="360" w:lineRule="auto"/>
        <w:ind w:firstLine="567"/>
        <w:jc w:val="both"/>
        <w:rPr>
          <w:sz w:val="24"/>
          <w:szCs w:val="24"/>
        </w:rPr>
      </w:pPr>
      <w:r w:rsidRPr="0013451E">
        <w:rPr>
          <w:sz w:val="24"/>
          <w:szCs w:val="24"/>
        </w:rPr>
        <w:t xml:space="preserve">3.5.Atskiri įstaigos veiklos padaliniai pateikė savo planus ir ataskaitas. Buvo pravesti administracijos posėdžiai įstaigai aktualiais klausimais ir kartu su lopšelio – darželio taryba buvo ieškoma problemų sprendimo būdų. Buvo svarstoma: „Dėl profesinės rizikos vertinimo atlikimo įstaigoje“, „Maitinimo organizavimo aktualijos ir perspektyvos“, „Dėl ekstremalių situacijų komisijos sudarymo“, „Dėl pasiruošimo šildymo sezonui“, „Dėl smulkių remontų“, „Dėl atskirų veiklos padalinių ataskaitų“ ir kt. </w:t>
      </w:r>
    </w:p>
    <w:p w:rsidR="00A50E12" w:rsidRPr="0013451E" w:rsidRDefault="00A50E12" w:rsidP="00A50E12">
      <w:pPr>
        <w:spacing w:after="0" w:line="360" w:lineRule="auto"/>
        <w:ind w:firstLine="567"/>
        <w:jc w:val="both"/>
        <w:rPr>
          <w:sz w:val="24"/>
          <w:szCs w:val="24"/>
        </w:rPr>
      </w:pPr>
    </w:p>
    <w:p w:rsidR="00A50E12" w:rsidRDefault="00A50E12" w:rsidP="00A50E12">
      <w:pPr>
        <w:spacing w:after="0" w:line="360" w:lineRule="auto"/>
        <w:ind w:firstLine="567"/>
        <w:jc w:val="center"/>
        <w:rPr>
          <w:b/>
          <w:sz w:val="24"/>
          <w:szCs w:val="24"/>
        </w:rPr>
      </w:pPr>
      <w:r w:rsidRPr="0013451E">
        <w:rPr>
          <w:b/>
          <w:sz w:val="24"/>
          <w:szCs w:val="24"/>
        </w:rPr>
        <w:t>IV.ĮSTAIGOS VYKDOMOS PROGRAMOS, PROJEKTAI</w:t>
      </w:r>
    </w:p>
    <w:p w:rsidR="006E2258" w:rsidRPr="0013451E" w:rsidRDefault="006E2258" w:rsidP="00A50E12">
      <w:pPr>
        <w:spacing w:after="0" w:line="360" w:lineRule="auto"/>
        <w:ind w:firstLine="567"/>
        <w:jc w:val="center"/>
        <w:rPr>
          <w:b/>
          <w:sz w:val="24"/>
          <w:szCs w:val="24"/>
        </w:rPr>
      </w:pPr>
    </w:p>
    <w:p w:rsidR="00A50E12" w:rsidRPr="0013451E" w:rsidRDefault="00A50E12" w:rsidP="00A50E12">
      <w:pPr>
        <w:spacing w:after="0" w:line="360" w:lineRule="auto"/>
        <w:ind w:firstLine="567"/>
        <w:rPr>
          <w:sz w:val="24"/>
          <w:szCs w:val="24"/>
        </w:rPr>
      </w:pPr>
      <w:r w:rsidRPr="0013451E">
        <w:rPr>
          <w:sz w:val="24"/>
          <w:szCs w:val="24"/>
        </w:rPr>
        <w:t>4.1.Atnaujinama, pildoma ir koreguojama įstaigos programa „Vaikams darželyje turi būti gera „Čia ir dabar“.</w:t>
      </w:r>
    </w:p>
    <w:p w:rsidR="00A50E12" w:rsidRDefault="00A50E12" w:rsidP="00A50E12">
      <w:pPr>
        <w:spacing w:after="0" w:line="360" w:lineRule="auto"/>
        <w:ind w:firstLine="567"/>
        <w:rPr>
          <w:sz w:val="24"/>
          <w:szCs w:val="24"/>
        </w:rPr>
      </w:pPr>
      <w:r w:rsidRPr="0013451E">
        <w:rPr>
          <w:sz w:val="24"/>
          <w:szCs w:val="24"/>
        </w:rPr>
        <w:t xml:space="preserve">4.2.Nuolat vykdomas projektas su „Žemynos‘ progimnazija „Mokyklos link“. </w:t>
      </w:r>
    </w:p>
    <w:p w:rsidR="006E2258" w:rsidRDefault="006E2258" w:rsidP="00A50E12">
      <w:pPr>
        <w:spacing w:after="0" w:line="360" w:lineRule="auto"/>
        <w:ind w:firstLine="567"/>
        <w:rPr>
          <w:sz w:val="24"/>
          <w:szCs w:val="24"/>
        </w:rPr>
      </w:pPr>
    </w:p>
    <w:p w:rsidR="006E2258" w:rsidRPr="0013451E" w:rsidRDefault="006E2258" w:rsidP="00A50E12">
      <w:pPr>
        <w:spacing w:after="0" w:line="360" w:lineRule="auto"/>
        <w:ind w:firstLine="567"/>
        <w:rPr>
          <w:sz w:val="24"/>
          <w:szCs w:val="24"/>
        </w:rPr>
      </w:pPr>
    </w:p>
    <w:p w:rsidR="00A50E12" w:rsidRPr="0013451E" w:rsidRDefault="00A50E12" w:rsidP="00A50E12">
      <w:pPr>
        <w:pStyle w:val="ListParagraph"/>
        <w:spacing w:line="360" w:lineRule="auto"/>
        <w:ind w:left="0"/>
        <w:jc w:val="center"/>
        <w:rPr>
          <w:b w:val="0"/>
          <w:sz w:val="24"/>
          <w:szCs w:val="24"/>
        </w:rPr>
      </w:pPr>
      <w:r w:rsidRPr="0013451E">
        <w:rPr>
          <w:sz w:val="24"/>
          <w:szCs w:val="24"/>
        </w:rPr>
        <w:t>V.ARTIMIAUSIO LAIKOTARPIO ĮSTAIGOS VEIKLOS PRIORITETINĖS KRYPTYS</w:t>
      </w:r>
    </w:p>
    <w:p w:rsidR="00A50E12" w:rsidRPr="006E2258" w:rsidRDefault="00A50E12" w:rsidP="00263D40">
      <w:pPr>
        <w:pStyle w:val="ListParagraph"/>
        <w:widowControl w:val="0"/>
        <w:numPr>
          <w:ilvl w:val="0"/>
          <w:numId w:val="63"/>
        </w:numPr>
        <w:suppressAutoHyphens/>
        <w:spacing w:line="360" w:lineRule="auto"/>
        <w:ind w:left="0" w:firstLine="360"/>
        <w:jc w:val="both"/>
        <w:rPr>
          <w:b w:val="0"/>
          <w:sz w:val="24"/>
          <w:szCs w:val="24"/>
        </w:rPr>
      </w:pPr>
      <w:r w:rsidRPr="006E2258">
        <w:rPr>
          <w:b w:val="0"/>
          <w:sz w:val="24"/>
          <w:szCs w:val="24"/>
        </w:rPr>
        <w:t>Užtikrinti lanksčias ir kokybiškas ikimokyklinio ir priešmokyklinio ugdymo paslaugas ir reikiamą švietimo pagalbą, atsižvelgiant į individualius vaikų ugdymosi poreikius;</w:t>
      </w:r>
    </w:p>
    <w:p w:rsidR="00A50E12" w:rsidRPr="006E2258" w:rsidRDefault="00A50E12" w:rsidP="00263D40">
      <w:pPr>
        <w:widowControl w:val="0"/>
        <w:numPr>
          <w:ilvl w:val="0"/>
          <w:numId w:val="63"/>
        </w:numPr>
        <w:tabs>
          <w:tab w:val="num" w:pos="360"/>
        </w:tabs>
        <w:suppressAutoHyphens/>
        <w:spacing w:after="0" w:line="360" w:lineRule="auto"/>
        <w:ind w:left="426" w:firstLine="141"/>
        <w:jc w:val="both"/>
        <w:rPr>
          <w:sz w:val="24"/>
          <w:szCs w:val="24"/>
        </w:rPr>
      </w:pPr>
      <w:r w:rsidRPr="006E2258">
        <w:rPr>
          <w:sz w:val="24"/>
          <w:szCs w:val="24"/>
        </w:rPr>
        <w:t>Vaiko individualizuotas bendravimas su pedagogu;</w:t>
      </w:r>
    </w:p>
    <w:p w:rsidR="00A50E12" w:rsidRPr="006E2258" w:rsidRDefault="00A50E12" w:rsidP="00263D40">
      <w:pPr>
        <w:widowControl w:val="0"/>
        <w:numPr>
          <w:ilvl w:val="0"/>
          <w:numId w:val="63"/>
        </w:numPr>
        <w:tabs>
          <w:tab w:val="num" w:pos="360"/>
        </w:tabs>
        <w:suppressAutoHyphens/>
        <w:spacing w:after="0" w:line="360" w:lineRule="auto"/>
        <w:ind w:hanging="153"/>
        <w:jc w:val="both"/>
        <w:rPr>
          <w:sz w:val="24"/>
          <w:szCs w:val="24"/>
        </w:rPr>
      </w:pPr>
      <w:r w:rsidRPr="006E2258">
        <w:rPr>
          <w:sz w:val="24"/>
          <w:szCs w:val="24"/>
        </w:rPr>
        <w:t>Fizinis ir emocinis vaiko saugumas.</w:t>
      </w:r>
    </w:p>
    <w:p w:rsidR="00A50E12" w:rsidRPr="006E2258" w:rsidRDefault="00A50E12" w:rsidP="00A50E12">
      <w:pPr>
        <w:pStyle w:val="ListParagraph"/>
        <w:spacing w:line="360" w:lineRule="auto"/>
        <w:ind w:left="0" w:firstLine="426"/>
        <w:jc w:val="both"/>
        <w:rPr>
          <w:b w:val="0"/>
          <w:sz w:val="24"/>
          <w:szCs w:val="24"/>
        </w:rPr>
      </w:pPr>
      <w:r w:rsidRPr="006E2258">
        <w:rPr>
          <w:b w:val="0"/>
          <w:sz w:val="24"/>
          <w:szCs w:val="24"/>
        </w:rPr>
        <w:t>4.Nuolatinis mokytojų kvalifikacijos kėlimas gerinant saviįvertinimo rezultatus.</w:t>
      </w:r>
    </w:p>
    <w:p w:rsidR="00A50E12" w:rsidRPr="006E2258" w:rsidRDefault="00A50E12" w:rsidP="00A50E12">
      <w:pPr>
        <w:pStyle w:val="ListParagraph"/>
        <w:spacing w:line="360" w:lineRule="auto"/>
        <w:ind w:left="0" w:firstLine="426"/>
        <w:jc w:val="both"/>
        <w:rPr>
          <w:b w:val="0"/>
          <w:sz w:val="24"/>
          <w:szCs w:val="24"/>
        </w:rPr>
      </w:pPr>
      <w:r w:rsidRPr="006E2258">
        <w:rPr>
          <w:b w:val="0"/>
          <w:sz w:val="24"/>
          <w:szCs w:val="24"/>
        </w:rPr>
        <w:t>5.Racionalus, laikmetį atitinkantis, finansinių išteklių naudojimas ir taupymas.</w:t>
      </w:r>
    </w:p>
    <w:p w:rsidR="00A50E12" w:rsidRPr="0013451E" w:rsidRDefault="00A50E12" w:rsidP="00A50E12">
      <w:pPr>
        <w:pStyle w:val="ListParagraph"/>
        <w:spacing w:line="360" w:lineRule="auto"/>
        <w:ind w:left="0" w:firstLine="426"/>
        <w:jc w:val="both"/>
        <w:rPr>
          <w:b w:val="0"/>
          <w:sz w:val="24"/>
          <w:szCs w:val="24"/>
        </w:rPr>
      </w:pPr>
      <w:r w:rsidRPr="0013451E">
        <w:rPr>
          <w:sz w:val="24"/>
          <w:szCs w:val="24"/>
        </w:rPr>
        <w:t>VI.VADOVO INDĖLIS TOBULINANT ĮSTAIGOS ADMINISTRAVIMĄ</w:t>
      </w:r>
    </w:p>
    <w:p w:rsidR="00A50E12" w:rsidRPr="006E2258" w:rsidRDefault="00A50E12" w:rsidP="00A50E12">
      <w:pPr>
        <w:pStyle w:val="ListParagraph"/>
        <w:spacing w:line="360" w:lineRule="auto"/>
        <w:ind w:left="0" w:firstLine="426"/>
        <w:jc w:val="both"/>
        <w:rPr>
          <w:b w:val="0"/>
          <w:sz w:val="24"/>
          <w:szCs w:val="24"/>
        </w:rPr>
      </w:pPr>
      <w:r w:rsidRPr="006E2258">
        <w:rPr>
          <w:b w:val="0"/>
          <w:sz w:val="24"/>
          <w:szCs w:val="24"/>
        </w:rPr>
        <w:t>6.1.Lopšelyje – darželyje „Nykštukas“ dirba pakankamai kvalifikuoti pedagogai ir aptarnaujančio personalo komanda. Jų išsilavinimas ir kvalifikacija leidžia užtikrinti darželio uždavinių ir tikslų įgyvendinimą. Visi pedagogai įgiję vyresniosios auklėtojos kvalifikacinę kategoriją. Du – metodininko kvalifikacinę kategoriją.</w:t>
      </w:r>
    </w:p>
    <w:p w:rsidR="00A50E12" w:rsidRPr="006E2258" w:rsidRDefault="00A50E12" w:rsidP="00A50E12">
      <w:pPr>
        <w:pStyle w:val="ListParagraph"/>
        <w:spacing w:line="360" w:lineRule="auto"/>
        <w:ind w:left="0" w:firstLine="426"/>
        <w:jc w:val="both"/>
        <w:rPr>
          <w:b w:val="0"/>
          <w:sz w:val="24"/>
          <w:szCs w:val="24"/>
        </w:rPr>
      </w:pPr>
      <w:r w:rsidRPr="006E2258">
        <w:rPr>
          <w:b w:val="0"/>
          <w:sz w:val="24"/>
          <w:szCs w:val="24"/>
        </w:rPr>
        <w:t>2014 m. lankiau ir baigiau Šiaurės Lietuvos aukštos kvalifikacijos specialistų naujų kompetencijų programą „Emocinė ir dalykinė lyderystė‘. Sėkmingai baigiau 8 valandų trukmės civilinės saugo mokymo kursus pagal Ūkio subjektų ir įstaigų, kuriose nuolat ar laikinai būna žmonių ir kurių vadovai turi organizuoti ekstremaliųjų situacijų valdymo planų rengimą, vadovų arba jų įgaliotų asmenų įvadinio civilinės saugos mokymo programą, dalyvavau 6 val. ikimokyklinio ugdymo įstaigų vadovų apskritojo stalo diskusijoje Krekenavos lopšelyje – darželyje „Sigutė“ „Darbas su tėvais ikimokyklinėje įstaigoje galimybės ir problemos“, Panevėžio pedagogų švietimo centro organizuotame seminare „Lietuvos Respublikos darbo kodekso pakeitimų taikymas“. Pradėjau lankyti naują seminarų ciklą „Strateginis valdymas žinių visuomenėje‘.</w:t>
      </w:r>
    </w:p>
    <w:p w:rsidR="00A50E12" w:rsidRPr="006E2258" w:rsidRDefault="00A50E12" w:rsidP="00A50E12">
      <w:pPr>
        <w:pStyle w:val="ListParagraph"/>
        <w:spacing w:line="360" w:lineRule="auto"/>
        <w:ind w:left="0" w:firstLine="426"/>
        <w:jc w:val="both"/>
        <w:rPr>
          <w:b w:val="0"/>
          <w:sz w:val="24"/>
          <w:szCs w:val="24"/>
        </w:rPr>
      </w:pPr>
      <w:r w:rsidRPr="006E2258">
        <w:rPr>
          <w:b w:val="0"/>
          <w:sz w:val="24"/>
          <w:szCs w:val="24"/>
        </w:rPr>
        <w:t>Lopšelyje – darželyje sudarytos visos sąlygos ir galimybės tobulėti (kelti kvalifikaciją).</w:t>
      </w:r>
    </w:p>
    <w:p w:rsidR="00A50E12" w:rsidRPr="006E2258" w:rsidRDefault="00A50E12" w:rsidP="00A50E12">
      <w:pPr>
        <w:pStyle w:val="ListParagraph"/>
        <w:spacing w:line="360" w:lineRule="auto"/>
        <w:ind w:left="0" w:firstLine="426"/>
        <w:jc w:val="both"/>
        <w:rPr>
          <w:b w:val="0"/>
          <w:sz w:val="24"/>
          <w:szCs w:val="24"/>
        </w:rPr>
      </w:pPr>
      <w:r w:rsidRPr="006E2258">
        <w:rPr>
          <w:b w:val="0"/>
          <w:sz w:val="24"/>
          <w:szCs w:val="24"/>
        </w:rPr>
        <w:t xml:space="preserve">6.2.Koreguojama įstaigos programa sudaro sąlygas ugdymo paslaugų kokybei gerinti. </w:t>
      </w:r>
    </w:p>
    <w:p w:rsidR="00A50E12" w:rsidRPr="006E2258" w:rsidRDefault="00A50E12" w:rsidP="00A50E12">
      <w:pPr>
        <w:pStyle w:val="ListParagraph"/>
        <w:spacing w:line="360" w:lineRule="auto"/>
        <w:ind w:left="0" w:firstLine="426"/>
        <w:jc w:val="both"/>
        <w:rPr>
          <w:b w:val="0"/>
          <w:sz w:val="24"/>
          <w:szCs w:val="24"/>
        </w:rPr>
      </w:pPr>
      <w:r w:rsidRPr="006E2258">
        <w:rPr>
          <w:b w:val="0"/>
          <w:sz w:val="24"/>
          <w:szCs w:val="24"/>
        </w:rPr>
        <w:t xml:space="preserve">6.3.Tėvams sudarytos geros sąlygos bendrauti su darželio pedagogais ir administracija. </w:t>
      </w:r>
    </w:p>
    <w:p w:rsidR="00A50E12" w:rsidRPr="006E2258" w:rsidRDefault="00A50E12" w:rsidP="00A50E12">
      <w:pPr>
        <w:pStyle w:val="ListParagraph"/>
        <w:spacing w:line="360" w:lineRule="auto"/>
        <w:ind w:left="0" w:firstLine="426"/>
        <w:jc w:val="both"/>
        <w:rPr>
          <w:b w:val="0"/>
          <w:sz w:val="24"/>
          <w:szCs w:val="24"/>
        </w:rPr>
      </w:pPr>
      <w:r w:rsidRPr="006E2258">
        <w:rPr>
          <w:b w:val="0"/>
          <w:sz w:val="24"/>
          <w:szCs w:val="24"/>
        </w:rPr>
        <w:t xml:space="preserve">6.4.Įstaigos atmosfera atvira ir demokratiška visuomenei. Nuolat palaikau pedagogų aktyvumą, inovacijas. </w:t>
      </w:r>
    </w:p>
    <w:p w:rsidR="00A50E12" w:rsidRDefault="00A50E12" w:rsidP="00A50E12">
      <w:pPr>
        <w:pStyle w:val="ListParagraph"/>
        <w:spacing w:line="360" w:lineRule="auto"/>
        <w:ind w:left="0" w:firstLine="426"/>
        <w:jc w:val="both"/>
        <w:rPr>
          <w:b w:val="0"/>
          <w:sz w:val="24"/>
          <w:szCs w:val="24"/>
        </w:rPr>
      </w:pPr>
      <w:r w:rsidRPr="006E2258">
        <w:rPr>
          <w:b w:val="0"/>
          <w:sz w:val="24"/>
          <w:szCs w:val="24"/>
        </w:rPr>
        <w:t xml:space="preserve">6.5.Patvirtintas įstaigos strateginis 2014 – 2016 m. planas telkiantis bendruomenę perspektyviam darbui. </w:t>
      </w:r>
    </w:p>
    <w:p w:rsidR="006E2258" w:rsidRPr="006E2258" w:rsidRDefault="006E2258" w:rsidP="00A50E12">
      <w:pPr>
        <w:pStyle w:val="ListParagraph"/>
        <w:spacing w:line="360" w:lineRule="auto"/>
        <w:ind w:left="0" w:firstLine="426"/>
        <w:jc w:val="both"/>
        <w:rPr>
          <w:b w:val="0"/>
          <w:sz w:val="24"/>
          <w:szCs w:val="24"/>
        </w:rPr>
      </w:pPr>
    </w:p>
    <w:p w:rsidR="00A50E12" w:rsidRPr="006E2258" w:rsidRDefault="00A50E12" w:rsidP="00A50E12">
      <w:pPr>
        <w:pStyle w:val="ListParagraph"/>
        <w:spacing w:line="360" w:lineRule="auto"/>
        <w:ind w:left="0"/>
        <w:jc w:val="both"/>
        <w:rPr>
          <w:b w:val="0"/>
          <w:sz w:val="24"/>
          <w:szCs w:val="24"/>
        </w:rPr>
      </w:pPr>
      <w:r w:rsidRPr="006E2258">
        <w:rPr>
          <w:b w:val="0"/>
          <w:sz w:val="24"/>
          <w:szCs w:val="24"/>
        </w:rPr>
        <w:t xml:space="preserve">Direktorė </w:t>
      </w:r>
      <w:r w:rsidR="006E2258">
        <w:rPr>
          <w:b w:val="0"/>
          <w:sz w:val="24"/>
          <w:szCs w:val="24"/>
        </w:rPr>
        <w:tab/>
      </w:r>
      <w:r w:rsidR="006E2258">
        <w:rPr>
          <w:b w:val="0"/>
          <w:sz w:val="24"/>
          <w:szCs w:val="24"/>
        </w:rPr>
        <w:tab/>
      </w:r>
      <w:r w:rsidR="006E2258">
        <w:rPr>
          <w:b w:val="0"/>
          <w:sz w:val="24"/>
          <w:szCs w:val="24"/>
        </w:rPr>
        <w:tab/>
      </w:r>
      <w:r w:rsidR="006E2258">
        <w:rPr>
          <w:b w:val="0"/>
          <w:sz w:val="24"/>
          <w:szCs w:val="24"/>
        </w:rPr>
        <w:tab/>
      </w:r>
      <w:r w:rsidR="006E2258">
        <w:rPr>
          <w:b w:val="0"/>
          <w:sz w:val="24"/>
          <w:szCs w:val="24"/>
        </w:rPr>
        <w:tab/>
      </w:r>
      <w:r w:rsidR="006E2258">
        <w:rPr>
          <w:b w:val="0"/>
          <w:sz w:val="24"/>
          <w:szCs w:val="24"/>
        </w:rPr>
        <w:tab/>
      </w:r>
      <w:r w:rsidRPr="006E2258">
        <w:rPr>
          <w:b w:val="0"/>
          <w:sz w:val="24"/>
          <w:szCs w:val="24"/>
        </w:rPr>
        <w:t>Vida Klyvienė</w:t>
      </w:r>
    </w:p>
    <w:p w:rsidR="00A50E12" w:rsidRPr="0013451E" w:rsidRDefault="00A50E12" w:rsidP="00A50E12">
      <w:pPr>
        <w:tabs>
          <w:tab w:val="left" w:pos="3780"/>
        </w:tabs>
        <w:rPr>
          <w:b/>
          <w:sz w:val="24"/>
          <w:szCs w:val="24"/>
        </w:rPr>
      </w:pPr>
      <w:r w:rsidRPr="0013451E">
        <w:rPr>
          <w:b/>
          <w:sz w:val="24"/>
          <w:szCs w:val="24"/>
        </w:rPr>
        <w:br w:type="page"/>
      </w:r>
    </w:p>
    <w:p w:rsidR="0000745C" w:rsidRDefault="0000745C" w:rsidP="0000745C">
      <w:pPr>
        <w:jc w:val="center"/>
        <w:rPr>
          <w:b/>
          <w:sz w:val="24"/>
          <w:szCs w:val="24"/>
        </w:rPr>
      </w:pPr>
      <w:r>
        <w:rPr>
          <w:b/>
          <w:sz w:val="24"/>
          <w:szCs w:val="24"/>
        </w:rPr>
        <w:t>PANEVĖŽIO LOPŠELIS - DARŽELIS,,VAIVORYKŠTĖ“</w:t>
      </w:r>
    </w:p>
    <w:p w:rsidR="0000745C" w:rsidRDefault="0000745C" w:rsidP="0000745C">
      <w:pPr>
        <w:jc w:val="center"/>
        <w:rPr>
          <w:b/>
          <w:sz w:val="24"/>
          <w:szCs w:val="24"/>
        </w:rPr>
      </w:pPr>
      <w:r>
        <w:rPr>
          <w:b/>
          <w:sz w:val="24"/>
          <w:szCs w:val="24"/>
        </w:rPr>
        <w:t>2014 METŲ VEIKLOS ATASKAITA</w:t>
      </w:r>
    </w:p>
    <w:p w:rsidR="0000745C" w:rsidRDefault="0000745C" w:rsidP="0000745C">
      <w:pPr>
        <w:ind w:left="2592" w:firstLine="1296"/>
        <w:rPr>
          <w:sz w:val="24"/>
          <w:szCs w:val="24"/>
        </w:rPr>
      </w:pPr>
      <w:r>
        <w:rPr>
          <w:sz w:val="24"/>
          <w:szCs w:val="24"/>
        </w:rPr>
        <w:t xml:space="preserve"> 2015-01-22</w:t>
      </w:r>
    </w:p>
    <w:p w:rsidR="0000745C" w:rsidRDefault="0000745C" w:rsidP="0000745C">
      <w:pPr>
        <w:jc w:val="center"/>
        <w:rPr>
          <w:sz w:val="24"/>
          <w:szCs w:val="24"/>
        </w:rPr>
      </w:pPr>
      <w:r>
        <w:rPr>
          <w:sz w:val="24"/>
          <w:szCs w:val="24"/>
        </w:rPr>
        <w:t xml:space="preserve">                                                          </w:t>
      </w:r>
    </w:p>
    <w:p w:rsidR="0000745C" w:rsidRDefault="0000745C" w:rsidP="00263D40">
      <w:pPr>
        <w:pStyle w:val="ListParagraph"/>
        <w:numPr>
          <w:ilvl w:val="0"/>
          <w:numId w:val="120"/>
        </w:numPr>
        <w:jc w:val="center"/>
        <w:rPr>
          <w:sz w:val="24"/>
          <w:szCs w:val="24"/>
        </w:rPr>
      </w:pPr>
      <w:r>
        <w:rPr>
          <w:b w:val="0"/>
          <w:sz w:val="24"/>
          <w:szCs w:val="24"/>
        </w:rPr>
        <w:t>ĮSTAIGOS  VEIKLOS ATASKAITOS SANTRAUKA</w:t>
      </w:r>
    </w:p>
    <w:p w:rsidR="0000745C" w:rsidRDefault="0000745C" w:rsidP="0000745C">
      <w:pPr>
        <w:jc w:val="both"/>
        <w:rPr>
          <w:b/>
          <w:sz w:val="24"/>
          <w:szCs w:val="24"/>
        </w:rPr>
      </w:pPr>
    </w:p>
    <w:p w:rsidR="0000745C" w:rsidRDefault="0000745C" w:rsidP="0000745C">
      <w:pPr>
        <w:ind w:right="-170" w:firstLine="567"/>
        <w:jc w:val="both"/>
        <w:rPr>
          <w:sz w:val="24"/>
          <w:szCs w:val="24"/>
        </w:rPr>
      </w:pPr>
      <w:r>
        <w:rPr>
          <w:sz w:val="24"/>
          <w:szCs w:val="24"/>
        </w:rPr>
        <w:t>Mokyklos pavadinimas - Panevėžio lopšelis-darželis „Vaivorykštė“;  Adresas</w:t>
      </w:r>
      <w:r>
        <w:rPr>
          <w:b/>
          <w:bCs/>
          <w:sz w:val="24"/>
          <w:szCs w:val="24"/>
        </w:rPr>
        <w:t xml:space="preserve"> </w:t>
      </w:r>
      <w:r>
        <w:rPr>
          <w:sz w:val="24"/>
          <w:szCs w:val="24"/>
        </w:rPr>
        <w:t>– J. Tilvyčio g.12, Panevėžys, LT-35239, el. paštas –</w:t>
      </w:r>
      <w:hyperlink r:id="rId78" w:history="1">
        <w:r>
          <w:rPr>
            <w:rStyle w:val="Hyperlink"/>
            <w:sz w:val="24"/>
            <w:szCs w:val="24"/>
          </w:rPr>
          <w:t xml:space="preserve"> darvaivorykste</w:t>
        </w:r>
      </w:hyperlink>
      <w:r>
        <w:rPr>
          <w:sz w:val="24"/>
          <w:szCs w:val="24"/>
          <w:u w:val="single"/>
        </w:rPr>
        <w:t>@gmail.com,</w:t>
      </w:r>
      <w:r>
        <w:rPr>
          <w:sz w:val="24"/>
          <w:szCs w:val="24"/>
        </w:rPr>
        <w:t xml:space="preserve"> tel/faks..8-(45)433875, 8-(45)433917; Mokyklos tipas – ikimokyklinio ugdymo mokykla. Ugdymo(si)kalba</w:t>
      </w:r>
      <w:r>
        <w:rPr>
          <w:b/>
          <w:bCs/>
          <w:sz w:val="24"/>
          <w:szCs w:val="24"/>
        </w:rPr>
        <w:t xml:space="preserve"> </w:t>
      </w:r>
      <w:r>
        <w:rPr>
          <w:sz w:val="24"/>
          <w:szCs w:val="24"/>
        </w:rPr>
        <w:t xml:space="preserve">– lietuvių kalba; intern. svetainės adresas </w:t>
      </w:r>
      <w:hyperlink r:id="rId79" w:history="1">
        <w:r>
          <w:rPr>
            <w:rStyle w:val="Hyperlink"/>
            <w:sz w:val="24"/>
            <w:szCs w:val="24"/>
          </w:rPr>
          <w:t>www.ldvaivorykste.lt</w:t>
        </w:r>
      </w:hyperlink>
      <w:r>
        <w:rPr>
          <w:sz w:val="24"/>
          <w:szCs w:val="24"/>
        </w:rPr>
        <w:t>.</w:t>
      </w:r>
    </w:p>
    <w:p w:rsidR="0000745C" w:rsidRDefault="0000745C" w:rsidP="0000745C">
      <w:pPr>
        <w:ind w:right="-170"/>
        <w:jc w:val="both"/>
        <w:rPr>
          <w:sz w:val="24"/>
          <w:szCs w:val="24"/>
        </w:rPr>
      </w:pPr>
      <w:r>
        <w:rPr>
          <w:sz w:val="24"/>
          <w:szCs w:val="24"/>
        </w:rPr>
        <w:t xml:space="preserve">          Lopšelis-darželis ,,Vaivorykštė“ teikia ankstyvąjį, ikimokyklinį bei priešmokyklinį ugdymą.</w:t>
      </w:r>
    </w:p>
    <w:p w:rsidR="0000745C" w:rsidRDefault="0000745C" w:rsidP="0000745C">
      <w:pPr>
        <w:ind w:right="-170"/>
        <w:jc w:val="both"/>
        <w:rPr>
          <w:sz w:val="24"/>
          <w:szCs w:val="24"/>
        </w:rPr>
      </w:pPr>
      <w:r>
        <w:rPr>
          <w:sz w:val="24"/>
          <w:szCs w:val="24"/>
        </w:rPr>
        <w:t xml:space="preserve">          Įstaigoje veikia 9 grupės: 1 priešmokyklinio ugdymo grupės, 4 ankstyvojo amžiaus, 4 ikimokyklinio ugdymo grupės.</w:t>
      </w:r>
      <w:r>
        <w:t xml:space="preserve"> </w:t>
      </w:r>
      <w:r>
        <w:rPr>
          <w:sz w:val="24"/>
          <w:szCs w:val="24"/>
        </w:rPr>
        <w:t>2014 metais lopšelyje-darželyje dirbo 46 darbuotojai:</w:t>
      </w:r>
      <w:r>
        <w:t xml:space="preserve"> </w:t>
      </w:r>
      <w:r>
        <w:rPr>
          <w:sz w:val="24"/>
          <w:szCs w:val="24"/>
        </w:rPr>
        <w:t xml:space="preserve"> 21 pedagogas (16 - pedagogų turi aukštąjį išsilavinimą, 5 pedagogai – aukštesnįjį), 25 kiti. Šeši pedagogai turi metodininko kvalifikacinę kategoriją, 11 pedagogų – vyr. auklėtojo kvalifikacinę kategoriją, du pedagogai – auklėtojo kvalifikacinę kategoriją. Įstaigos vadovai turi II vadybos kvalifikacinę kategoriją. Įstaigoje dirba keturi pedagogai turintys edukologijos magistro laipsnį. Visi įstaigos pedagogai yra specialistai.</w:t>
      </w:r>
    </w:p>
    <w:p w:rsidR="0000745C" w:rsidRDefault="0000745C" w:rsidP="0000745C">
      <w:pPr>
        <w:ind w:right="-170"/>
        <w:jc w:val="both"/>
        <w:rPr>
          <w:sz w:val="24"/>
          <w:szCs w:val="24"/>
        </w:rPr>
      </w:pPr>
      <w:r>
        <w:rPr>
          <w:sz w:val="24"/>
          <w:szCs w:val="24"/>
        </w:rPr>
        <w:t xml:space="preserve">           Nuo 2015 m. sausio 1 d. viena auklėtoja įgijo metodininko kvalifikacinę kategoriją. Trys pedagogai (Aksana Švaplienė, Daiva Jovaišienė, Renata Stumbrienė) turi tarptautinės programos ,,Zipio draugai“ konsultanto padėjėjo kvalifikaciją.  </w:t>
      </w:r>
    </w:p>
    <w:p w:rsidR="0000745C" w:rsidRDefault="0000745C" w:rsidP="0000745C">
      <w:pPr>
        <w:ind w:right="-170" w:firstLine="709"/>
        <w:jc w:val="both"/>
        <w:rPr>
          <w:sz w:val="24"/>
          <w:szCs w:val="24"/>
        </w:rPr>
      </w:pPr>
      <w:r>
        <w:rPr>
          <w:sz w:val="24"/>
          <w:szCs w:val="24"/>
        </w:rPr>
        <w:t>2014 mokslo metais buvo teikiama pedagoginė, psichologinė, socialinė pagalba vaikui, šeimai. Logopedo pagalba buvo teikiama 32 vaikams, iš jų: 12 priešmokyklinio amžiaus vaikams (6-</w:t>
      </w:r>
      <w:smartTag w:uri="urn:schemas-microsoft-com:office:smarttags" w:element="metricconverter">
        <w:smartTagPr>
          <w:attr w:name="ProductID" w:val="7 m"/>
        </w:smartTagPr>
        <w:r>
          <w:rPr>
            <w:sz w:val="24"/>
            <w:szCs w:val="24"/>
          </w:rPr>
          <w:t>7 m</w:t>
        </w:r>
      </w:smartTag>
      <w:r>
        <w:rPr>
          <w:sz w:val="24"/>
          <w:szCs w:val="24"/>
        </w:rPr>
        <w:t>.), 12 vyresniojo amžiaus (5-</w:t>
      </w:r>
      <w:smartTag w:uri="urn:schemas-microsoft-com:office:smarttags" w:element="metricconverter">
        <w:smartTagPr>
          <w:attr w:name="ProductID" w:val="6 m"/>
        </w:smartTagPr>
        <w:r>
          <w:rPr>
            <w:sz w:val="24"/>
            <w:szCs w:val="24"/>
          </w:rPr>
          <w:t>6 m</w:t>
        </w:r>
      </w:smartTag>
      <w:r>
        <w:rPr>
          <w:sz w:val="24"/>
          <w:szCs w:val="24"/>
        </w:rPr>
        <w:t>.), 6 viduriniojo (4-</w:t>
      </w:r>
      <w:smartTag w:uri="urn:schemas-microsoft-com:office:smarttags" w:element="metricconverter">
        <w:smartTagPr>
          <w:attr w:name="ProductID" w:val="5 m"/>
        </w:smartTagPr>
        <w:r>
          <w:rPr>
            <w:sz w:val="24"/>
            <w:szCs w:val="24"/>
          </w:rPr>
          <w:t>5 m</w:t>
        </w:r>
      </w:smartTag>
      <w:r>
        <w:rPr>
          <w:sz w:val="24"/>
          <w:szCs w:val="24"/>
        </w:rPr>
        <w:t>.) amžiaus vaikams, 2 jaunesniojo amžiaus vaikams. Specialistai teikė metodinę pagalbą pedagogams, konsultavo tėvus.</w:t>
      </w:r>
    </w:p>
    <w:p w:rsidR="0000745C" w:rsidRDefault="0000745C" w:rsidP="0000745C">
      <w:pPr>
        <w:ind w:right="-170"/>
        <w:jc w:val="both"/>
        <w:rPr>
          <w:sz w:val="24"/>
          <w:szCs w:val="24"/>
          <w:lang w:eastAsia="en-US"/>
        </w:rPr>
      </w:pPr>
      <w:r>
        <w:t xml:space="preserve">           </w:t>
      </w:r>
      <w:r>
        <w:rPr>
          <w:sz w:val="24"/>
          <w:szCs w:val="24"/>
        </w:rPr>
        <w:t xml:space="preserve">Įstaiga įsijungusi į Lietuvos sveikatą stiprinančių mokyklų tinklą </w:t>
      </w:r>
      <w:r>
        <w:rPr>
          <w:b/>
          <w:sz w:val="24"/>
          <w:szCs w:val="24"/>
        </w:rPr>
        <w:t>,,Sveikatos želmenėliai“</w:t>
      </w:r>
      <w:r>
        <w:rPr>
          <w:sz w:val="24"/>
          <w:szCs w:val="24"/>
        </w:rPr>
        <w:t xml:space="preserve"> ir vykdo sveikos gyvensenos ugdymo programą, kurios pagrindinis tikslas išugdyti vaikus, kurie būtų atsakingi už savo sveikatą. Realiai veikianti darželio ir tėvų partnerystė paprastomis, kasdienėmis priemonėmis, kaip vaikų fizinis aktyvumas, grūdinimas, sveika mityba, saugi aplinka, padeda stiprinti ikimokyklinio amžiaus vaikų</w:t>
      </w:r>
      <w:r>
        <w:t xml:space="preserve"> </w:t>
      </w:r>
      <w:r>
        <w:rPr>
          <w:sz w:val="24"/>
          <w:szCs w:val="24"/>
        </w:rPr>
        <w:t>sveikatą. 2014 m. esminės veiklos kryptys planuojant sveikatos stiprinimo veiklą:  saugios ir sveikos ugdymo aplinkos kūrimas, sveikatos ugdymo programos įgyvendinimas ,,Ir judrus ir sveikas auga mūsų vaikas“, veikla su tėvais ir bendruomene.</w:t>
      </w:r>
      <w:r>
        <w:rPr>
          <w:color w:val="000000"/>
        </w:rPr>
        <w:t xml:space="preserve"> </w:t>
      </w:r>
      <w:r>
        <w:rPr>
          <w:color w:val="000000"/>
          <w:sz w:val="24"/>
          <w:szCs w:val="24"/>
        </w:rPr>
        <w:t>Tėvų dalyvavimas darželio bendruomenės gyvenime: susirinkimuose nuolat lankosi 55 %. Tėvų, kartais - 45%, darželio renginiuose nuolatos lankosi 75 % tėvų, kartais– 25%, aktyviai domisi darželyje vykdoma veikla 50 %, kartais - 50%,aktyviai domisi darželyje vykdoma sveikatinimo veikla 56 %, kartais - 44%. Įstaigos taryboje ir grupių komitetuose yra aptariami šie klausimai</w:t>
      </w:r>
      <w:r>
        <w:t>:</w:t>
      </w:r>
      <w:r>
        <w:rPr>
          <w:color w:val="000000"/>
          <w:sz w:val="24"/>
          <w:szCs w:val="24"/>
        </w:rPr>
        <w:t xml:space="preserve"> </w:t>
      </w:r>
      <w:r>
        <w:t>a</w:t>
      </w:r>
      <w:r>
        <w:rPr>
          <w:sz w:val="24"/>
          <w:szCs w:val="24"/>
        </w:rPr>
        <w:t xml:space="preserve">ptaria vaikų mitybos problemas, numato jos gerinimo galimybes, numato darželio vaikų sveikatos stiprinimo gaires, aptaria siūlymus programų, projektų rengimo. Svarsto papildomo ugdymo poveikį vaikų vystymui(-si), aptaria tėvų galimybes dalyvauti prevencinėje veikloje. </w:t>
      </w:r>
    </w:p>
    <w:p w:rsidR="0000745C" w:rsidRDefault="0000745C" w:rsidP="0000745C">
      <w:pPr>
        <w:ind w:right="-170"/>
        <w:jc w:val="both"/>
        <w:rPr>
          <w:sz w:val="24"/>
          <w:szCs w:val="24"/>
        </w:rPr>
      </w:pPr>
      <w:r>
        <w:rPr>
          <w:sz w:val="24"/>
          <w:szCs w:val="24"/>
        </w:rPr>
        <w:t xml:space="preserve">          Sukurtas lopšelis – darželis su sveikos gyvensenos formavimo pakraipa.</w:t>
      </w:r>
      <w:r>
        <w:rPr>
          <w:kern w:val="24"/>
          <w:sz w:val="24"/>
          <w:szCs w:val="24"/>
        </w:rPr>
        <w:t xml:space="preserve"> Įkurta sporto salė, kurioje vyksta krepšinio treniruotės, šokių pamokos, įstaigos renginiai, vaikų karaokės ir kt.             </w:t>
      </w:r>
    </w:p>
    <w:p w:rsidR="0000745C" w:rsidRDefault="0000745C" w:rsidP="0000745C">
      <w:pPr>
        <w:ind w:right="-170"/>
        <w:jc w:val="both"/>
        <w:rPr>
          <w:sz w:val="24"/>
          <w:szCs w:val="24"/>
        </w:rPr>
      </w:pPr>
      <w:r>
        <w:rPr>
          <w:color w:val="000000"/>
          <w:sz w:val="24"/>
          <w:szCs w:val="24"/>
          <w:lang w:eastAsia="ru-RU"/>
        </w:rPr>
        <w:t xml:space="preserve">          </w:t>
      </w:r>
      <w:r>
        <w:rPr>
          <w:sz w:val="24"/>
          <w:szCs w:val="24"/>
        </w:rPr>
        <w:t xml:space="preserve"> 2014 m. pradžioje buvo 144 sąrašinių vaikų, 2014 m. pabaigoje 139 sąrašiniai vaikai, vidutinis sąrašinis vaikų skaičius buvo 142 vaikai.</w:t>
      </w:r>
    </w:p>
    <w:p w:rsidR="0000745C" w:rsidRDefault="0000745C" w:rsidP="0000745C">
      <w:pPr>
        <w:tabs>
          <w:tab w:val="left" w:pos="426"/>
        </w:tabs>
        <w:ind w:right="-170" w:hanging="57"/>
        <w:jc w:val="both"/>
        <w:rPr>
          <w:bCs/>
          <w:sz w:val="24"/>
          <w:szCs w:val="24"/>
        </w:rPr>
      </w:pPr>
      <w:r>
        <w:rPr>
          <w:sz w:val="24"/>
          <w:szCs w:val="24"/>
        </w:rPr>
        <w:t xml:space="preserve">  </w:t>
      </w:r>
      <w:r>
        <w:rPr>
          <w:b/>
          <w:sz w:val="24"/>
          <w:szCs w:val="24"/>
        </w:rPr>
        <w:t xml:space="preserve">         </w:t>
      </w:r>
      <w:r>
        <w:rPr>
          <w:sz w:val="24"/>
          <w:szCs w:val="24"/>
        </w:rPr>
        <w:t>2014 m. lopšelio-darželio veikla buvo orientuota į ikimokyklinio ir priešmokyklinio ugdymo programų įgyvendinimą, kokybišką ugdymą, tenkinant visapusiškus vaiko poreikius, edukacinių aplinkų plėtimą ir turtinimą, vaiko sveikatos saugojimui ir sveikatingumo nuostatų formavimui, pedagogų profesiniam tobulėjimui, tėvų švietimą ir jų įtraukimą į įstaigos veiklą. Nuolat rūpinomės tinkamos, higienos normas atitinkančios fiziškai ir psichologiškai saugios aplinkos kūrimu. Rūpinomės žmogiškųjų išteklių vadyba. Padėjome darbuotojams realizuoti savo galimybes įgyvendinant ugdymo turinio naujoves, siekiant kokybiško ikimokyklinio ir priešmokyklinio amžiaus vaikų ugdymo. 2014 metais</w:t>
      </w:r>
      <w:r>
        <w:rPr>
          <w:bCs/>
          <w:sz w:val="24"/>
          <w:szCs w:val="24"/>
        </w:rPr>
        <w:t xml:space="preserve"> pedagogai dalyvavo kvalifikacijos tobulinimo  renginiuose, per metus vidutiniškai 10-11dienų. Sudaromos sąlygos tobulinti kvalifikaciją buhalteriui, sandėlininkui, virėjams, ūkvedžiui, sekretoriui, slaugytojui, auklėtojų padėjėjams.</w:t>
      </w:r>
      <w:r>
        <w:rPr>
          <w:bCs/>
        </w:rPr>
        <w:t xml:space="preserve"> </w:t>
      </w:r>
      <w:r>
        <w:rPr>
          <w:bCs/>
          <w:sz w:val="24"/>
          <w:szCs w:val="24"/>
        </w:rPr>
        <w:t xml:space="preserve">Personalas mokosi vertinti kitų darbuotojų darbo kokybę, sugeba teikti pasiūlymus, dalyvauti darbo grupių veikloje, planuoti kvalifikacijos kėlimą. Savo kvalifikaciją tobulino ir aptarnaujantis personalas: 8 auklėtojo padėjėjai dalyvavo kvalifikacijos tobulinimo renginyje „Streso valdymas pokyčių metu“, 8  auklėtojo padėjėjai - „Savęs pažinimas ir savirealizacija asmeninėje, darbo ir socialinėje erdvėse“, slaugytojas </w:t>
      </w:r>
      <w:r>
        <w:rPr>
          <w:bCs/>
          <w:i/>
          <w:sz w:val="24"/>
          <w:szCs w:val="24"/>
        </w:rPr>
        <w:t xml:space="preserve">- </w:t>
      </w:r>
      <w:r>
        <w:rPr>
          <w:bCs/>
          <w:sz w:val="24"/>
          <w:szCs w:val="24"/>
        </w:rPr>
        <w:t xml:space="preserve">„Krizių ir probleminių situacijų valdymas ikimokyklinio ugdymo įstaigoje“, „Psichikos sveikatos stiprinimas“. 2014 metais  įstaigos vadovai vidutiniškai dalyvavo </w:t>
      </w:r>
    </w:p>
    <w:p w:rsidR="0000745C" w:rsidRDefault="0000745C" w:rsidP="0000745C">
      <w:pPr>
        <w:ind w:right="-170" w:firstLine="1296"/>
        <w:jc w:val="both"/>
        <w:rPr>
          <w:sz w:val="24"/>
          <w:szCs w:val="24"/>
        </w:rPr>
      </w:pPr>
      <w:r>
        <w:rPr>
          <w:sz w:val="24"/>
          <w:szCs w:val="24"/>
        </w:rPr>
        <w:t xml:space="preserve">Kvalifikacijos tobulinimo renginiai organizuojami pačioje įstaigoje, kitose miesto ir respublikos ikimokyklinėse įstaigose, Panevėžio  pedagogų švietimo centre pagal parengtas programas. Visiems įstaigos darbuotojams pagal parengtą veiklos planą, vykdomi pirmos medicinos pagalbos, higienos sveikatos mokymo, darbų saugos ir civilinės saugos mokymai. </w:t>
      </w:r>
    </w:p>
    <w:p w:rsidR="0000745C" w:rsidRDefault="0000745C" w:rsidP="0000745C">
      <w:pPr>
        <w:ind w:right="-170"/>
        <w:jc w:val="both"/>
        <w:rPr>
          <w:sz w:val="24"/>
          <w:szCs w:val="24"/>
        </w:rPr>
      </w:pPr>
      <w:r>
        <w:rPr>
          <w:sz w:val="24"/>
          <w:szCs w:val="24"/>
        </w:rPr>
        <w:t xml:space="preserve">         </w:t>
      </w:r>
      <w:r>
        <w:rPr>
          <w:kern w:val="24"/>
          <w:sz w:val="24"/>
          <w:szCs w:val="24"/>
        </w:rPr>
        <w:t>Strateginiai tikslai buvo įgyvendinami vykdant  2014 m. veiklos programą.</w:t>
      </w:r>
      <w:r>
        <w:rPr>
          <w:sz w:val="24"/>
          <w:szCs w:val="24"/>
        </w:rPr>
        <w:t xml:space="preserve">  Parengtas ir įgyvendinamas Vaiko gerovės komisijos darbo organizavimo tvarkos aprašas. Parengtas ir įgyvendinamas  įstaigos aprūpinimo mokymo priemonėmis tvarkos aprašas. Parengtos rengimo šeimai ir lytiškumo ugdymo programos temos ikimokyklinio ir priešmokyklinio amžiaus vaikams.</w:t>
      </w:r>
    </w:p>
    <w:p w:rsidR="0000745C" w:rsidRDefault="0000745C" w:rsidP="0000745C">
      <w:pPr>
        <w:ind w:right="-170"/>
        <w:jc w:val="both"/>
        <w:rPr>
          <w:sz w:val="24"/>
          <w:szCs w:val="24"/>
        </w:rPr>
      </w:pPr>
      <w:r>
        <w:rPr>
          <w:sz w:val="24"/>
          <w:szCs w:val="24"/>
        </w:rPr>
        <w:t xml:space="preserve">          Siekėme, kad vaikui darželyje būtų įdomu, saugu, jauku, kad buvimas darželyje duotų naudos vaiko poreikių plėtojimuisi, skatintų naujų poreikių atsiradimą, užtikrintų vaiko gebėjimų nuoseklų ugdymą(si). Ugdant vaikus buvo  vadovaujamasi aktyvumo, demokratiškumo, prieinamumo, humaniškumo, gyvybingumo, saugumo, lankstumo, tęstinumo, integralumo, tautiškumo, socialumo, nediskriminavimo, bendradarbiavimo principais.  </w:t>
      </w:r>
    </w:p>
    <w:p w:rsidR="0000745C" w:rsidRDefault="0000745C" w:rsidP="0000745C">
      <w:pPr>
        <w:ind w:right="-170"/>
        <w:jc w:val="both"/>
        <w:rPr>
          <w:sz w:val="24"/>
          <w:szCs w:val="24"/>
        </w:rPr>
      </w:pPr>
      <w:r>
        <w:rPr>
          <w:sz w:val="24"/>
          <w:szCs w:val="24"/>
        </w:rPr>
        <w:t>  </w:t>
      </w:r>
      <w:r>
        <w:t xml:space="preserve">                   </w:t>
      </w:r>
      <w:r>
        <w:rPr>
          <w:sz w:val="24"/>
          <w:szCs w:val="24"/>
        </w:rPr>
        <w:t xml:space="preserve">2014 metais didžiausias dėmesys buvo skiriamas  ugdymo aplinkų kūrimui: įsigijome naujų siužetinių baldų, žaislų, metodinės ir vaikų literatūros, plakatų, sportinio inventoriaus (taip pat ir baseinui) bei naujų priemonių, kuriomis sudarėme sąlygas judrių ir aktyvių vaikų poreikiams tenkinti, kūrybiškumo įprasminimui plėtojant vaiko ugdymo(si) kompetencijas, sveikos mitybos įgūdžių bei įpročių ugdymui. Įstaigoje sukurta saugi ir sveika edukacinė aplinka, turtinga ugdymo ir priemonėmis, užtikrinanti vaiko saugumą, tausojanti sveikatą. </w:t>
      </w:r>
    </w:p>
    <w:p w:rsidR="0000745C" w:rsidRDefault="0000745C" w:rsidP="0000745C">
      <w:pPr>
        <w:ind w:right="-170"/>
        <w:jc w:val="both"/>
        <w:rPr>
          <w:sz w:val="24"/>
          <w:szCs w:val="24"/>
        </w:rPr>
      </w:pPr>
      <w:r>
        <w:t xml:space="preserve">         </w:t>
      </w:r>
      <w:r>
        <w:rPr>
          <w:sz w:val="24"/>
          <w:szCs w:val="24"/>
        </w:rPr>
        <w:t>Priešmokyklinis ugdymas organizuotas vadovaujantis Lietuvos Respublikos Švietimo įstatymu, vyriausybės nutarimais, Švietimo ir mokslo ministerijos ir Panevėžio miesto savivaldybės teisės aktais, reglamentuojančiais priešmokyklinio amžiaus vaikų ugdymą, pagal 2002 m. Lietuvos Respublikos Švietimo ministro patvirtintą priešmokyklinio ugdymo programą "Bendroji priešmokyklinio ugdymo ir ugdymo (-si) programa", priešmokyklinio ugdymo tvarkos aprašu.</w:t>
      </w:r>
      <w:r>
        <w:rPr>
          <w:sz w:val="24"/>
          <w:szCs w:val="24"/>
        </w:rPr>
        <w:tab/>
      </w:r>
    </w:p>
    <w:p w:rsidR="0000745C" w:rsidRPr="0000745C" w:rsidRDefault="0000745C" w:rsidP="0000745C">
      <w:pPr>
        <w:pStyle w:val="BodyTextIndent"/>
        <w:ind w:right="-170"/>
        <w:jc w:val="both"/>
        <w:rPr>
          <w:b w:val="0"/>
        </w:rPr>
      </w:pPr>
      <w:r>
        <w:t xml:space="preserve">         </w:t>
      </w:r>
      <w:r w:rsidRPr="0000745C">
        <w:rPr>
          <w:b w:val="0"/>
        </w:rPr>
        <w:t>Siekiame užtikrinti ikimokyklinio, priešmokyklinio ir pradinio ugdymo tęstinumą. Užtikrintos lygios galimybės visiems priešmokyklinio amžiaus vaikams gauti kokybišką priešmokyklinį ugdymą. Priešmokyklinės grupės aprūpintos vaizdinėmis ugdymo priemonėmis pagal priešmokyklinių grupių aprūpinimo standartus. Glaudžiai bendradarbiaujame su VšĮ K. Paltaroko gimnazijos, ,,Ąžuolo“, ,,Vilties“ pagrindinių mokyklų pedagogais. Sekame ir aptariame buvusių ugdytinių adaptaciją mokykloje. Priešmokyklinės grupės vaikai susipažino su mokyklos aplinka, dalyvavo pirmose pamokose, sporto varžybose. Mokslo metų pabaigoje priešmokyklinio ugdymo pedagogai kiekvienam ugdytiniui parengė vaiko pasiekimų aprašą. Vaiko pasiekimų vertinimas padėjo geriau pažinti vaikus, numatyti pasiekimų lygį. Vaiko pasiekimai buvo vertinami ir ikimokyklinio amžiaus grupėse. Vertinimas vyksta sistemingai. Įstaigoje sudaryta individuali vaiko vertinimo sistema, kuri apima bendravimo, kalbos, savitvarkos, pažinimo ir motorikos  vystymą.</w:t>
      </w:r>
    </w:p>
    <w:p w:rsidR="0000745C" w:rsidRDefault="0000745C" w:rsidP="0000745C">
      <w:pPr>
        <w:ind w:right="-170"/>
        <w:jc w:val="both"/>
        <w:rPr>
          <w:sz w:val="24"/>
          <w:szCs w:val="24"/>
        </w:rPr>
      </w:pPr>
      <w:r>
        <w:rPr>
          <w:sz w:val="24"/>
          <w:szCs w:val="24"/>
        </w:rPr>
        <w:t xml:space="preserve">        Stiprinama priežiūros sistema, padedanti iškelti bendrosios būklės gerinimo uždavinius ir vertinanti strateginių siekių įgyvendinimo sėkmę.           </w:t>
      </w:r>
    </w:p>
    <w:p w:rsidR="0000745C" w:rsidRDefault="0000745C" w:rsidP="0000745C">
      <w:pPr>
        <w:ind w:right="-170"/>
        <w:jc w:val="both"/>
        <w:rPr>
          <w:sz w:val="24"/>
          <w:szCs w:val="24"/>
        </w:rPr>
      </w:pPr>
      <w:r>
        <w:rPr>
          <w:sz w:val="24"/>
          <w:szCs w:val="24"/>
        </w:rPr>
        <w:t xml:space="preserve">        Į planavimą siekiama įtraukti visą lopšelio – darželio bendruomenę. Švietimo kokybės vertinimą atliekame vertindami ugdymo pokyčius. Lopšelio–darželio veikla grindžiama visų bendruomenės narių bendravimu ir bendradarbiavimu.        </w:t>
      </w:r>
    </w:p>
    <w:p w:rsidR="0000745C" w:rsidRDefault="0000745C" w:rsidP="0000745C">
      <w:pPr>
        <w:ind w:right="-170"/>
        <w:jc w:val="both"/>
        <w:rPr>
          <w:b/>
          <w:sz w:val="24"/>
          <w:szCs w:val="24"/>
        </w:rPr>
      </w:pPr>
      <w:r>
        <w:rPr>
          <w:sz w:val="24"/>
          <w:szCs w:val="24"/>
        </w:rPr>
        <w:t xml:space="preserve">        Įstaigos vadovai, mokytojai ir pagalbos mokiniui specialistai nuolat tobulino savo vadybines ir dalykines kompetencijas: lankė kvalifikacijos kėlimo programas, seminarus, dalyvavo miesto, įstaigos ikimokyklinių įstaigų auklėtojų metodinių grupių veikloje</w:t>
      </w:r>
      <w:r>
        <w:rPr>
          <w:b/>
          <w:sz w:val="24"/>
          <w:szCs w:val="24"/>
        </w:rPr>
        <w:t xml:space="preserve">. </w:t>
      </w:r>
    </w:p>
    <w:p w:rsidR="0000745C" w:rsidRPr="0000745C" w:rsidRDefault="0000745C" w:rsidP="0000745C">
      <w:pPr>
        <w:pStyle w:val="BodyTextIndent"/>
        <w:ind w:right="-170"/>
        <w:jc w:val="both"/>
        <w:rPr>
          <w:b w:val="0"/>
        </w:rPr>
      </w:pPr>
      <w:r>
        <w:t xml:space="preserve">          </w:t>
      </w:r>
      <w:r w:rsidRPr="0000745C">
        <w:rPr>
          <w:b w:val="0"/>
        </w:rPr>
        <w:t>Pagal metinį ugdomosios veiklos planą buvo vykdoma priežiūra, analizuojami ugdomosios veiklos rezultatai. Metodinis kabinetas ir grupės pasipildė naujomis metodinėmis ugdymo priemonėmis</w:t>
      </w:r>
      <w:r>
        <w:rPr>
          <w:b w:val="0"/>
        </w:rPr>
        <w:t>.</w:t>
      </w:r>
      <w:r w:rsidRPr="0000745C">
        <w:rPr>
          <w:b w:val="0"/>
        </w:rPr>
        <w:t xml:space="preserve">           Lopšelyje-darželyje veiksmingai dirbo kūrybinės grupės, kurios tobulino įstaigos aplinką, rinko įvairią informacinę medžiagą apie įstaigos veiklą.  Siekdami įstaigos veiklos viešumo  informaciją talpiname  internetinėje svetainėje </w:t>
      </w:r>
      <w:hyperlink r:id="rId80" w:history="1">
        <w:r w:rsidRPr="0000745C">
          <w:rPr>
            <w:rStyle w:val="Hyperlink"/>
            <w:b w:val="0"/>
          </w:rPr>
          <w:t>www.ldvaivorykste.lt</w:t>
        </w:r>
      </w:hyperlink>
      <w:r w:rsidRPr="0000745C">
        <w:rPr>
          <w:b w:val="0"/>
        </w:rPr>
        <w:t xml:space="preserve">. Vykdydami tarptautinį Comenius daugiašalės mokyklų partnerystės projektą ,,Common Future“ straipsnius talpinome internetinėje svetainėje: </w:t>
      </w:r>
      <w:hyperlink r:id="rId81" w:history="1">
        <w:r w:rsidRPr="0000745C">
          <w:rPr>
            <w:rStyle w:val="Hyperlink"/>
            <w:b w:val="0"/>
            <w:color w:val="002060"/>
          </w:rPr>
          <w:t>www.ikimokyklinis.lt</w:t>
        </w:r>
      </w:hyperlink>
      <w:r w:rsidRPr="0000745C">
        <w:rPr>
          <w:b w:val="0"/>
          <w:color w:val="002060"/>
        </w:rPr>
        <w:t>,</w:t>
      </w:r>
      <w:r w:rsidRPr="0000745C">
        <w:rPr>
          <w:b w:val="0"/>
        </w:rPr>
        <w:t xml:space="preserve"> </w:t>
      </w:r>
      <w:hyperlink r:id="rId82" w:history="1">
        <w:r w:rsidRPr="0000745C">
          <w:rPr>
            <w:rStyle w:val="Hyperlink"/>
            <w:b w:val="0"/>
          </w:rPr>
          <w:t>www.commonfuture.eu</w:t>
        </w:r>
      </w:hyperlink>
      <w:r w:rsidRPr="0000745C">
        <w:rPr>
          <w:b w:val="0"/>
        </w:rPr>
        <w:t xml:space="preserve">, </w:t>
      </w:r>
      <w:hyperlink r:id="rId83" w:history="1">
        <w:r w:rsidRPr="0000745C">
          <w:rPr>
            <w:rStyle w:val="Hyperlink"/>
            <w:b w:val="0"/>
          </w:rPr>
          <w:t>www.panevezys.lt</w:t>
        </w:r>
      </w:hyperlink>
      <w:r w:rsidRPr="0000745C">
        <w:rPr>
          <w:b w:val="0"/>
        </w:rPr>
        <w:t xml:space="preserve"> </w:t>
      </w:r>
    </w:p>
    <w:p w:rsidR="0000745C" w:rsidRDefault="0000745C" w:rsidP="0000745C">
      <w:pPr>
        <w:ind w:right="-170"/>
        <w:jc w:val="both"/>
        <w:rPr>
          <w:sz w:val="24"/>
          <w:szCs w:val="24"/>
        </w:rPr>
      </w:pPr>
      <w:r>
        <w:t xml:space="preserve">          </w:t>
      </w:r>
      <w:r>
        <w:rPr>
          <w:sz w:val="24"/>
          <w:szCs w:val="24"/>
        </w:rPr>
        <w:t>Ikimokyklinio ir priešmokyklinio amžiaus vaikai kartu su mokytojais  dalyvavo tarptautiniuose, šalies ir miesto projektuose, akcijose, konkursuose, edukacinėse išvykose, šventėse ir renginiuose. Ugdytiniai yra  respublikos ir miesto švenčių,  projektų, konkursų ir varžybų nugalėtojai,  prizininkai ir dalyviai.  Siekdami  stiprinti prevencinę pagalbą, įstaigoje organizavome daug  įvairių  akcijų,  konkursų, varžybų, sistemingai  vykdėme tėvų švietimą pagalbos vaikams klausimais.</w:t>
      </w:r>
    </w:p>
    <w:p w:rsidR="0000745C" w:rsidRDefault="0000745C" w:rsidP="0000745C">
      <w:pPr>
        <w:ind w:right="-170"/>
        <w:jc w:val="both"/>
        <w:rPr>
          <w:sz w:val="24"/>
          <w:szCs w:val="24"/>
        </w:rPr>
      </w:pPr>
      <w:r>
        <w:rPr>
          <w:sz w:val="24"/>
          <w:szCs w:val="24"/>
        </w:rPr>
        <w:t xml:space="preserve">         Inicijavome ir rūpinomės naujų, saugių edukacinių erdvių  ir aplinkų  kūrimu ir įrengimu, kurios sudarė sąlygas garantuoti sveiką, saugią ir estetinę aplinką, sudarė galimybes diferencijuoti ir individualizuoti ugdymą, ugdyti įvairių gebėjimų ir poreikių vaikus, įgyvendinti ugdymo programas.</w:t>
      </w:r>
    </w:p>
    <w:p w:rsidR="0000745C" w:rsidRDefault="0000745C" w:rsidP="0000745C">
      <w:pPr>
        <w:ind w:right="-170"/>
        <w:jc w:val="both"/>
        <w:rPr>
          <w:sz w:val="24"/>
          <w:szCs w:val="24"/>
        </w:rPr>
      </w:pPr>
      <w:r>
        <w:rPr>
          <w:sz w:val="24"/>
          <w:szCs w:val="24"/>
        </w:rPr>
        <w:t xml:space="preserve">          Įstaigoje veikiančios savivaldos institucijos (įstaigos taryba, mokytojų taryba) dalyvauja sprendžiant ir tobulinant ugdymo proceso, socialinius, finansinius, kitus įstaigos bendruomenės veiklos klausimus. Šiuo metu įstaigos tarybos pirmininkė yra</w:t>
      </w:r>
      <w:r>
        <w:rPr>
          <w:color w:val="FF0000"/>
          <w:sz w:val="24"/>
          <w:szCs w:val="24"/>
        </w:rPr>
        <w:t xml:space="preserve"> </w:t>
      </w:r>
      <w:r>
        <w:rPr>
          <w:sz w:val="24"/>
          <w:szCs w:val="24"/>
        </w:rPr>
        <w:t>Laura Mackevičienė(tėvų atstovė).</w:t>
      </w:r>
    </w:p>
    <w:p w:rsidR="0000745C" w:rsidRDefault="0000745C" w:rsidP="0000745C">
      <w:pPr>
        <w:ind w:right="-170"/>
        <w:jc w:val="both"/>
        <w:rPr>
          <w:sz w:val="24"/>
          <w:szCs w:val="24"/>
        </w:rPr>
      </w:pPr>
      <w:r>
        <w:rPr>
          <w:sz w:val="24"/>
          <w:szCs w:val="24"/>
        </w:rPr>
        <w:t xml:space="preserve">          Vyko visi numatyti mokytojų tarybos posėdžiai, kurių metu buvo sprendžiami aktualūs klausimai. Metodinis būrelis dirbo pagal veiklos planą. Pedagogai dalijosi gerąja patirtimi dalyvaujant projektinėje veikloje, pristatydavo kursų medžiagą, nagrinėjo naujausią literatūrą.</w:t>
      </w:r>
    </w:p>
    <w:p w:rsidR="0000745C" w:rsidRDefault="0000745C" w:rsidP="0000745C">
      <w:pPr>
        <w:ind w:right="-170"/>
        <w:jc w:val="both"/>
        <w:rPr>
          <w:sz w:val="24"/>
          <w:szCs w:val="24"/>
        </w:rPr>
      </w:pPr>
      <w:r>
        <w:rPr>
          <w:sz w:val="24"/>
          <w:szCs w:val="24"/>
        </w:rPr>
        <w:t xml:space="preserve">          Įstaigoje kaupiama įvairių renginių scenarijai, naujausia metodinė literatūra, renginių nuotraukos. Rūpinomės žmoniškųjų išteklių vadyba. Padėjome darbuotojams realizuoti savo galimybes įgyvendinant ugdymo turinio naujoves, siekiant kokybiško ikimokyklinio ir priešmokyklinio amžiaus vaikų ugdymo.</w:t>
      </w:r>
    </w:p>
    <w:p w:rsidR="0000745C" w:rsidRDefault="0000745C" w:rsidP="0000745C">
      <w:pPr>
        <w:ind w:right="-170"/>
        <w:jc w:val="both"/>
        <w:rPr>
          <w:b/>
          <w:sz w:val="24"/>
          <w:szCs w:val="24"/>
        </w:rPr>
      </w:pPr>
      <w:r>
        <w:rPr>
          <w:sz w:val="24"/>
          <w:szCs w:val="24"/>
        </w:rPr>
        <w:t xml:space="preserve">           </w:t>
      </w:r>
      <w:r>
        <w:rPr>
          <w:b/>
          <w:sz w:val="24"/>
          <w:szCs w:val="24"/>
        </w:rPr>
        <w:t>Išvados</w:t>
      </w:r>
      <w:r>
        <w:rPr>
          <w:sz w:val="24"/>
          <w:szCs w:val="24"/>
        </w:rPr>
        <w:t xml:space="preserve">:  įstaigoje visapusiškai, harmoningai lavinami ir ugdomi vaikai, saugoma ir stiprinama jų sveikata, rūpinamasi jų fiziniu ir psichiniu saugumu, aktyvumu, saviraiška, skatinamas vaikų savarankiškumas, iniciatyvumas, kūrybiškumas, atskleidžiami ir ugdomi įvairūs gebėjimai, puoselėjama individualybė. </w:t>
      </w:r>
    </w:p>
    <w:p w:rsidR="0000745C" w:rsidRDefault="0000745C" w:rsidP="00263D40">
      <w:pPr>
        <w:pStyle w:val="BodyText"/>
        <w:numPr>
          <w:ilvl w:val="0"/>
          <w:numId w:val="120"/>
        </w:numPr>
        <w:spacing w:before="0" w:beforeAutospacing="0" w:after="0" w:afterAutospacing="0"/>
        <w:ind w:right="-170"/>
        <w:jc w:val="center"/>
      </w:pPr>
      <w:r>
        <w:rPr>
          <w:b w:val="0"/>
        </w:rPr>
        <w:t>ĮSTAIGOS  VEIKLAI ĮTAKOS TURĖJUSIŲ VEIKSNIŲ APŽVALGA</w:t>
      </w:r>
    </w:p>
    <w:p w:rsidR="0000745C" w:rsidRDefault="0000745C" w:rsidP="0000745C">
      <w:pPr>
        <w:ind w:right="-170"/>
        <w:jc w:val="both"/>
        <w:rPr>
          <w:sz w:val="24"/>
          <w:szCs w:val="24"/>
        </w:rPr>
      </w:pPr>
    </w:p>
    <w:p w:rsidR="0000745C" w:rsidRDefault="0000745C" w:rsidP="0000745C">
      <w:pPr>
        <w:ind w:right="-170"/>
        <w:jc w:val="both"/>
        <w:rPr>
          <w:sz w:val="24"/>
          <w:szCs w:val="24"/>
        </w:rPr>
      </w:pPr>
      <w:r>
        <w:rPr>
          <w:sz w:val="24"/>
          <w:szCs w:val="24"/>
        </w:rPr>
        <w:t xml:space="preserve">        Lopšelio-darželio 2013  metų veiklai įtakos turėjo:</w:t>
      </w:r>
    </w:p>
    <w:p w:rsidR="0000745C" w:rsidRDefault="0000745C" w:rsidP="0000745C">
      <w:pPr>
        <w:ind w:right="-170"/>
        <w:jc w:val="both"/>
        <w:outlineLvl w:val="0"/>
        <w:rPr>
          <w:b/>
          <w:sz w:val="24"/>
          <w:szCs w:val="24"/>
        </w:rPr>
      </w:pPr>
      <w:r>
        <w:rPr>
          <w:b/>
          <w:sz w:val="24"/>
          <w:szCs w:val="24"/>
        </w:rPr>
        <w:t>Politiniai veiksniai:</w:t>
      </w:r>
    </w:p>
    <w:p w:rsidR="0000745C" w:rsidRDefault="0000745C" w:rsidP="0000745C">
      <w:pPr>
        <w:ind w:right="-170"/>
        <w:jc w:val="both"/>
        <w:rPr>
          <w:sz w:val="24"/>
          <w:szCs w:val="24"/>
        </w:rPr>
      </w:pPr>
      <w:r>
        <w:t xml:space="preserve">                </w:t>
      </w:r>
      <w:r>
        <w:rPr>
          <w:sz w:val="24"/>
          <w:szCs w:val="24"/>
        </w:rPr>
        <w:t>Pagrindiniai Lietuvos švietimo siekiai apibrėžti Valstybinėje švietimo 2013-2022 metų strategijoje, patvirtintoje Lietuvos Respublikos Seimo 2013 m. gruodžio 23 d. nutarimu Nr. XII-745. Strategija parengta siekiant sutelkti švietimo bendruomenės pastangas esminiams švietimo pokyčiams, kurie būtini atsižvelgiant į visuomenės lūkesčius, Valstybės pažangos strategijos ,,Lietuvos pažangos strategija “Lietuva 2030”, patvirtintos Lietuvos Respublikos Seimo 2012 m. gegužės 15 d. nutarimu Nr. XI- 2015. nuostatas, pasaulines švietimo filosofijos, politikos ir praktikos tendencijas, naujausius Lietuvos ir Europos Sąjungos švietimo būklės duomenis, ir tam kryptingai skirti finansinius, materialinius ir intelektinius išteklius. Strategija rengta vadovaujantis Lietuvos Respublikos švietimo įstatymo 54 straipsnio 2 dalimi ir atsižvelgiant į Strateginio planavimo metodiką, patvirtintą Lietuvos Respublikos Vyriausybės 2002 m. birželio 6 d. nutarimu Nr. 827. Strategiją rengiant paisyta Valstybinės švietimo 2003-2012 metų strategijos įgyvendinimo pusiaukelės ir viso strateginio laikotarpio nuostatų įgyvendinimo analizės ir įvertinimo. Daugelis numatytų priemonių yra palankios ikimokyklinio ir priešmokyklinio ugdymo institucijoms, formuojamas naujas bendruomenės požiūris į lopšelį-darželį, neformaliojo švietimo mokyklą, kaip šeimos pagalbininkę vaiko ugdymui ir auklėjimui.</w:t>
      </w:r>
    </w:p>
    <w:p w:rsidR="0000745C" w:rsidRDefault="0000745C" w:rsidP="0000745C">
      <w:pPr>
        <w:pStyle w:val="Subtitle"/>
        <w:ind w:right="-170"/>
        <w:jc w:val="both"/>
        <w:rPr>
          <w:b w:val="0"/>
          <w:i w:val="0"/>
          <w:noProof/>
          <w:sz w:val="24"/>
          <w:szCs w:val="24"/>
        </w:rPr>
      </w:pPr>
      <w:r>
        <w:rPr>
          <w:b w:val="0"/>
          <w:i w:val="0"/>
          <w:sz w:val="24"/>
          <w:szCs w:val="24"/>
        </w:rPr>
        <w:t xml:space="preserve">         Savo veikloje lopšelis-darželis „Vaivoryk</w:t>
      </w:r>
      <w:r>
        <w:rPr>
          <w:b w:val="0"/>
          <w:i w:val="0"/>
          <w:sz w:val="24"/>
          <w:szCs w:val="24"/>
          <w:lang w:val="lt-LT"/>
        </w:rPr>
        <w:t>štė</w:t>
      </w:r>
      <w:r>
        <w:rPr>
          <w:b w:val="0"/>
          <w:i w:val="0"/>
          <w:sz w:val="24"/>
          <w:szCs w:val="24"/>
        </w:rPr>
        <w:t>“  vadovaujasi pagrindiniais norminiais teisės aktais: Lietuvos Respublikos Konstitucija, Jungtinių Tautų vaiko teisių konvencija, Lietuvos Respublikos darbo kodeksu, Lietuvos Respublikos b</w:t>
      </w:r>
      <w:r>
        <w:rPr>
          <w:b w:val="0"/>
          <w:i w:val="0"/>
          <w:color w:val="000000"/>
          <w:sz w:val="24"/>
          <w:szCs w:val="24"/>
        </w:rPr>
        <w:t xml:space="preserve">iudžetinių įstaigų įstatymu, </w:t>
      </w:r>
      <w:r>
        <w:rPr>
          <w:b w:val="0"/>
          <w:i w:val="0"/>
          <w:sz w:val="24"/>
          <w:szCs w:val="24"/>
        </w:rPr>
        <w:t>Lietuvos Respublikos švietimo</w:t>
      </w:r>
      <w:r>
        <w:rPr>
          <w:b w:val="0"/>
          <w:i w:val="0"/>
          <w:color w:val="000000"/>
          <w:sz w:val="24"/>
          <w:szCs w:val="24"/>
        </w:rPr>
        <w:t xml:space="preserve"> įstatymu, </w:t>
      </w:r>
      <w:r>
        <w:rPr>
          <w:b w:val="0"/>
          <w:i w:val="0"/>
          <w:sz w:val="24"/>
          <w:szCs w:val="24"/>
        </w:rPr>
        <w:t>Vaiko gerovės valstybės politikos koncepcija, Lietuvos Respublikos  Vyriausybės  nutarimais,  švietimo  ir  mokslo,  sveikatos  apsaugos, kitų ministerijų įsakymais ir norminiais aktais,  Panevėžio savivaldybės tarybos sprendimais, Panevėžio savivaldybės administracijos direktoriaus, švietimo skyriaus vedėjo įsakymais bei šių dokumentų pagrindu parengtais lopšelio-darželio nuostatais.</w:t>
      </w:r>
      <w:r>
        <w:rPr>
          <w:b w:val="0"/>
          <w:i w:val="0"/>
          <w:noProof/>
          <w:sz w:val="24"/>
          <w:szCs w:val="24"/>
        </w:rPr>
        <w:t xml:space="preserve"> Nacionalinė  darnaus vystymosi  strategija  nusako Lietuvos kaip Europos Sąjungos valstybės paskirtį – sukurti darnaus formaliojo bei neformaliojo švietimo vystymosi sąlygas, savišvietos bei visuomenės informavimo kokybę, kad kiekvienas žmogus galėtų prisidėti prie darnaus vystymosi asmeniškai bei savo  profesine veikla.</w:t>
      </w:r>
    </w:p>
    <w:p w:rsidR="0000745C" w:rsidRPr="0000745C" w:rsidRDefault="0000745C" w:rsidP="0000745C">
      <w:pPr>
        <w:pStyle w:val="BodyText"/>
        <w:rPr>
          <w:lang w:val="en-GB" w:eastAsia="ar-SA"/>
        </w:rPr>
      </w:pPr>
    </w:p>
    <w:p w:rsidR="0000745C" w:rsidRDefault="0000745C" w:rsidP="0000745C">
      <w:pPr>
        <w:ind w:right="-170"/>
        <w:jc w:val="both"/>
        <w:rPr>
          <w:b/>
          <w:noProof/>
          <w:sz w:val="24"/>
          <w:szCs w:val="24"/>
        </w:rPr>
      </w:pPr>
      <w:r>
        <w:rPr>
          <w:b/>
          <w:noProof/>
          <w:sz w:val="24"/>
          <w:szCs w:val="24"/>
        </w:rPr>
        <w:t>Ekonominiai veiksniai:</w:t>
      </w:r>
    </w:p>
    <w:p w:rsidR="0000745C" w:rsidRDefault="0000745C" w:rsidP="0000745C">
      <w:pPr>
        <w:ind w:right="-170"/>
        <w:jc w:val="both"/>
        <w:outlineLvl w:val="0"/>
        <w:rPr>
          <w:noProof/>
          <w:sz w:val="24"/>
          <w:szCs w:val="24"/>
        </w:rPr>
      </w:pPr>
      <w:r>
        <w:rPr>
          <w:noProof/>
          <w:sz w:val="24"/>
          <w:szCs w:val="24"/>
        </w:rPr>
        <w:t xml:space="preserve">        Bendras šalies ekonominis vystymasis yra gana svarbus faktorius ir ikimokyklinio ugdymo organizavime.</w:t>
      </w:r>
      <w:r>
        <w:rPr>
          <w:rFonts w:ascii="TimesNewRomanPSMT" w:hAnsi="TimesNewRomanPSMT" w:cs="TimesNewRomanPSMT"/>
          <w:noProof/>
          <w:sz w:val="24"/>
          <w:szCs w:val="24"/>
        </w:rPr>
        <w:t xml:space="preserve"> Nors ir sunki finansinė miesto savivaldybės padėtis, tačiau lyginant su 2013 metais, sumažėjo kreditorinis įsiskolinimas už šildymą. Metų pabaigoje liko 34,5 tūkst.Lt įsiskolinimas už šildymą. Likome skolingi maisto prekių tėkėjams 7.2 tūkst.Lt. </w:t>
      </w:r>
      <w:r>
        <w:rPr>
          <w:sz w:val="24"/>
          <w:szCs w:val="24"/>
        </w:rPr>
        <w:t xml:space="preserve">Trūkstant valstybės ir savivaldybės finansavimo švietimui modernizuoti svarbu pritraukti ne tik ES programų, bet ir ES struktūrinių fondų lėšas. </w:t>
      </w:r>
    </w:p>
    <w:p w:rsidR="0000745C" w:rsidRDefault="0000745C" w:rsidP="0000745C">
      <w:pPr>
        <w:ind w:right="-170"/>
        <w:jc w:val="both"/>
        <w:outlineLvl w:val="0"/>
        <w:rPr>
          <w:b/>
          <w:sz w:val="24"/>
          <w:szCs w:val="24"/>
        </w:rPr>
      </w:pPr>
      <w:r>
        <w:rPr>
          <w:sz w:val="24"/>
          <w:szCs w:val="24"/>
        </w:rPr>
        <w:t xml:space="preserve"> </w:t>
      </w:r>
      <w:r>
        <w:rPr>
          <w:b/>
          <w:sz w:val="24"/>
          <w:szCs w:val="24"/>
        </w:rPr>
        <w:t>Socialiniai veiksniai:</w:t>
      </w:r>
    </w:p>
    <w:p w:rsidR="0000745C" w:rsidRDefault="0000745C" w:rsidP="0000745C">
      <w:pPr>
        <w:ind w:right="-170"/>
        <w:jc w:val="both"/>
        <w:rPr>
          <w:b/>
          <w:noProof/>
          <w:sz w:val="24"/>
          <w:szCs w:val="24"/>
        </w:rPr>
      </w:pPr>
      <w:r>
        <w:rPr>
          <w:b/>
          <w:sz w:val="24"/>
          <w:szCs w:val="24"/>
        </w:rPr>
        <w:t xml:space="preserve">  </w:t>
      </w:r>
      <w:r>
        <w:rPr>
          <w:sz w:val="24"/>
          <w:szCs w:val="24"/>
        </w:rPr>
        <w:t xml:space="preserve">       </w:t>
      </w:r>
      <w:r>
        <w:rPr>
          <w:noProof/>
          <w:sz w:val="24"/>
          <w:szCs w:val="24"/>
        </w:rPr>
        <w:t>Lietuvos gyventojų skaičiaus ir gimstamumo  mažėjimas, emigracija didelės  įtakos mūsų lopšelio-darželio ugdytinių kontingentui neturėjo: tik vienas vaikas  išvyko gyventi į užsienį.  Įstaiga užpildyta 93 %. Panevėžio miesto savivaldybėje nors ir nežymiai, tačiau gyventojų skaičius stabilizavosi ir tai atsispindėjo užpildant miesto ikimokyklinio ugdymo įstaigas - vaikų skaičius jose 2014 metų rugsėjo mėnesį padidėjo.Tokie socialiniai rodikliai teigiamai veikia ne tik miesto bendruomenę, bet ir  ikimokyklinio ugdymo mokyklų  darbuotojus.</w:t>
      </w:r>
    </w:p>
    <w:p w:rsidR="0000745C" w:rsidRDefault="0000745C" w:rsidP="0000745C">
      <w:pPr>
        <w:ind w:right="-170"/>
        <w:jc w:val="both"/>
        <w:rPr>
          <w:noProof/>
          <w:sz w:val="24"/>
          <w:szCs w:val="24"/>
        </w:rPr>
      </w:pPr>
      <w:r>
        <w:rPr>
          <w:b/>
          <w:noProof/>
          <w:sz w:val="24"/>
          <w:szCs w:val="24"/>
        </w:rPr>
        <w:t xml:space="preserve">        </w:t>
      </w:r>
      <w:r>
        <w:rPr>
          <w:noProof/>
          <w:sz w:val="24"/>
          <w:szCs w:val="24"/>
        </w:rPr>
        <w:t>Dalies įstaigos ugdytinių šeimų socialinė padėtis problematiška:</w:t>
      </w:r>
    </w:p>
    <w:p w:rsidR="0000745C" w:rsidRDefault="0000745C" w:rsidP="0000745C">
      <w:pPr>
        <w:ind w:right="-170"/>
        <w:jc w:val="both"/>
        <w:rPr>
          <w:noProof/>
          <w:sz w:val="24"/>
          <w:szCs w:val="24"/>
        </w:rPr>
      </w:pPr>
      <w:r>
        <w:rPr>
          <w:noProof/>
          <w:sz w:val="24"/>
          <w:szCs w:val="24"/>
        </w:rPr>
        <w:t xml:space="preserve">11 šeimų gauna valstybės paramą pagal Lietuvos Respublikos piniginės paramos nepasiturinčioms šeimoms ir vieniems gyvenantiems asmenims įstatymą. Pagal Lietuvos Respublikos socialinės paramos mokiniams įstatymą nemokamus pietus 2014-2015 mokslo metais gavo 10 vaikų. Tačiau galiu pasidžiaugti, kad  yra daugiavaikų šeimų vaikų - tokių  net 20. Yra šeimų, kurių vienas iš tėvų laikinai išvykęs dirbti į užsienį. </w:t>
      </w:r>
    </w:p>
    <w:p w:rsidR="0000745C" w:rsidRDefault="0000745C" w:rsidP="0000745C">
      <w:pPr>
        <w:ind w:right="-170"/>
        <w:jc w:val="both"/>
        <w:rPr>
          <w:sz w:val="24"/>
          <w:szCs w:val="24"/>
        </w:rPr>
      </w:pPr>
      <w:r>
        <w:rPr>
          <w:b/>
          <w:noProof/>
          <w:sz w:val="24"/>
          <w:szCs w:val="24"/>
        </w:rPr>
        <w:t xml:space="preserve">        </w:t>
      </w:r>
      <w:r>
        <w:rPr>
          <w:noProof/>
          <w:sz w:val="24"/>
          <w:szCs w:val="24"/>
        </w:rPr>
        <w:t xml:space="preserve">2014 metais logopedinė pagalba buvo teikta 28 vaikams. Įstaiga lanko 2 vaikai, turintys negalią, pagal 2014 m. rugsėjo 1 d. mokinių registro duomenis 4 vaikams nustatyti dideli specialieji poreikiai. Šiems vaikams pagal PPPT rekomendacijas siūloma lankyti specialiąsias įstaigas ar grupes, tačiau vaikų tėveliai nenori keisti ugdymo įstaigos. Pagal įstaigoje numatytą tvarką, tėvai yra supažindinami, kokių specialistų pagalbos netenka jų vaikas, likus lankyti bendrosios paskirties ugdymo įstaigą. Specialiųjų ugdymo(si) poreikių turintys vaikai integruojami į bendrojo ugdymo grupes,  tačiau tokiems vaikams reikalinga efektyvi, modernesnė specialioji pagalba. Nepilnai atliepiami specialiųjų poreikių turinčių vaikų ugdymo(si) poreikiai, nes daugėja vaikų, laukiančių eilėje </w:t>
      </w:r>
      <w:r>
        <w:rPr>
          <w:sz w:val="24"/>
          <w:szCs w:val="24"/>
        </w:rPr>
        <w:t>Socialinėje srityje yra žymiai daugiau rizikos veiksnių, kurie gali labai įtakoti įstaigos strateginio veiklos plano, metinės veiklos programos  kryptis: nepalanki demografinė padėtis šalyje ir mieste, gyventojų skaičiaus mažėjimas dėl neigiamo natūralaus prieaugio ir migracijos, blogėjantis  vaikų ir  personalo sveikatos indeksas. Per pastaruosius metus labai išaugo vaikų sergamumas kvėpavimo takų, kaulų-raumenų sistemos, virškinimo trakto, alerginėmis ligomis, daugėja hiperaktyvių vaikų, kalbos, kompleksinių sveikatos sutrikimų ir kitų  komunikacijos sutrikimų turinčių vaikų.</w:t>
      </w:r>
    </w:p>
    <w:p w:rsidR="0000745C" w:rsidRDefault="0000745C" w:rsidP="0000745C">
      <w:pPr>
        <w:ind w:right="-170"/>
        <w:jc w:val="both"/>
        <w:rPr>
          <w:sz w:val="24"/>
          <w:szCs w:val="24"/>
        </w:rPr>
      </w:pPr>
      <w:r>
        <w:rPr>
          <w:sz w:val="24"/>
          <w:szCs w:val="24"/>
        </w:rPr>
        <w:t xml:space="preserve">          Blogėjant gyventojų ekonominei padėčiai įstaigoje didėja šeimų skaičius, kurioms teikiama socialinė parama. Įstaigoje 30 proc.  vaikų kuriems taikomos lengvatos maitinimo įmokoms. </w:t>
      </w:r>
    </w:p>
    <w:p w:rsidR="0000745C" w:rsidRDefault="0000745C" w:rsidP="0000745C">
      <w:pPr>
        <w:ind w:right="-170"/>
        <w:jc w:val="both"/>
        <w:rPr>
          <w:sz w:val="24"/>
          <w:szCs w:val="24"/>
        </w:rPr>
      </w:pPr>
      <w:r>
        <w:t xml:space="preserve"> </w:t>
      </w:r>
      <w:r>
        <w:rPr>
          <w:sz w:val="24"/>
          <w:szCs w:val="24"/>
        </w:rPr>
        <w:t>Lopšelyje-darželyje „Vaivorykštė“ vaikų skaičius laikosi stabilus: darželį lanko -  140 vaikai, iki maksimumo dar galėtume priimti apie 15 vaikų. Manau, kad</w:t>
      </w:r>
      <w:r>
        <w:rPr>
          <w:b/>
          <w:sz w:val="24"/>
          <w:szCs w:val="24"/>
        </w:rPr>
        <w:t xml:space="preserve"> </w:t>
      </w:r>
      <w:r>
        <w:rPr>
          <w:sz w:val="24"/>
          <w:szCs w:val="24"/>
        </w:rPr>
        <w:t>nepakeisti įstaigos langai, nesandarūs, neužtikrinantys optimalios grupių temperatūros yra viena iš priežasčių nedidėjančio vaikų skaičiaus. Vis mažiau vaikų į įstaigą ateina visiškai sveiki. Įstaiga padeda vaikams pasveikti taikydama inhaliacines procedūras. Vaikų sveikatą lemia silpna vaikų imuninė sistema, vaikų grūdinimas, mitybos įpročiai.  Vaikų sveikatos pablogėjimui įtakos turi materialinės šeimų sąlygos, miesto ekologinė būklė ir kiti tyrimų reikalaujantys faktoriai.</w:t>
      </w:r>
    </w:p>
    <w:p w:rsidR="0000745C" w:rsidRDefault="0000745C" w:rsidP="0000745C">
      <w:pPr>
        <w:spacing w:after="240"/>
        <w:ind w:right="-170" w:firstLine="709"/>
        <w:jc w:val="both"/>
        <w:rPr>
          <w:sz w:val="24"/>
          <w:szCs w:val="24"/>
        </w:rPr>
      </w:pPr>
      <w:r>
        <w:rPr>
          <w:sz w:val="24"/>
          <w:szCs w:val="24"/>
        </w:rPr>
        <w:t>Panevėžio lopšelis-darželis ,,Vaivorykštė“ plėtoja bendradarbiavimą su socialiniais partneriais, sudarytos galimybės mokyklos komandoms tobulinti bendradarbiavimo įgūdžius.  Lopšelis-darželis bendradarbiauja su savivaldybės administracijos švietimo skyriumi, Panevėžio miesto ikimokyklinio ugdymo įstaigomis,  Panevėžio kurija, Katechetikos centru, sveikatos biuru, Gamtos mokykla, Pedagogine-psichologine tarnyba, Pedagogų švietimo centru, Panevėžio miesto mokyklomis, gimnazijomis,  savivaldybės administracijos socialinės paramos skyriumi, Panevėžio miesto policijos komisariatu, Vaikų teisių apsaugos skyriumi, šeima, žiniasklaida, rėmėjais. Veikia šeimų pedagoginio informavimo ir konsultavimo sistema.</w:t>
      </w:r>
      <w:r>
        <w:rPr>
          <w:sz w:val="24"/>
          <w:szCs w:val="24"/>
        </w:rPr>
        <w:br/>
        <w:t>Organizuoti bendri sveikatingumo, kultūriniai renginiai, kūrybinių darbų parodos, seminarai, konferencijos, spektakliai. Pravesti ugdytinių tėvų susirinkimai vaikų kalbos ugdymo, sveikatingumo, grūdinimo, aplinkosaugos klausimais.   Lopšelio-darželio veiklą įtakoja tiek bendra šalies ekonominė situacija, tiek Panevėžio savivaldybės ekonominė-finansinė padėtis.</w:t>
      </w:r>
    </w:p>
    <w:p w:rsidR="0000745C" w:rsidRDefault="0000745C" w:rsidP="0000745C">
      <w:pPr>
        <w:spacing w:after="240"/>
        <w:ind w:right="-170" w:firstLine="709"/>
        <w:jc w:val="both"/>
        <w:rPr>
          <w:sz w:val="24"/>
          <w:szCs w:val="24"/>
        </w:rPr>
      </w:pPr>
      <w:r>
        <w:rPr>
          <w:b/>
          <w:bCs/>
          <w:i/>
          <w:sz w:val="27"/>
          <w:szCs w:val="27"/>
          <w:u w:val="single"/>
        </w:rPr>
        <w:t xml:space="preserve">Technologiniai veiksniai </w:t>
      </w:r>
      <w:r>
        <w:rPr>
          <w:sz w:val="24"/>
          <w:szCs w:val="24"/>
        </w:rPr>
        <w:t>Informacinės ir komunikacinės technologijos daro įtaką  ugdymo(-si) metodams, visam ugdymo procesui ir ugdymo įstaigos veiklos organizavimui. Plintančios informacinės technologijos dalinai keičia ir darželio sąlygas veiklai</w:t>
      </w:r>
      <w:r>
        <w:rPr>
          <w:b/>
          <w:sz w:val="24"/>
          <w:szCs w:val="24"/>
        </w:rPr>
        <w:t xml:space="preserve">. </w:t>
      </w:r>
      <w:r>
        <w:rPr>
          <w:sz w:val="24"/>
          <w:szCs w:val="24"/>
        </w:rPr>
        <w:t xml:space="preserve">Įstaigoje veikia internetinis ryšys, taip sudaromos  sąlygos darbuotojams prieiti prie informacijos, pagrįstos nuolatiniu sistemoje vykstančių procesų stebėjimu. Lopšelyje – darželyje pedagogai ruošdamiesi teorinei ar praktinei veiklai (įrengtas metodinės veiklos kabinetas), turi galimybę naudotis naujausiomis informacinėmis technologijomis (video medžiaga, kompiuteriais, multimedija, internetiniu ryšiu, muzikiniais centrais skaitmeninių  projektoriumi ir kt.), yra 8 kompiuteriai. </w:t>
      </w:r>
    </w:p>
    <w:p w:rsidR="0000745C" w:rsidRDefault="0000745C" w:rsidP="0000745C">
      <w:pPr>
        <w:ind w:right="-170" w:firstLine="1296"/>
        <w:jc w:val="both"/>
        <w:rPr>
          <w:sz w:val="24"/>
          <w:szCs w:val="24"/>
          <w:lang w:eastAsia="en-US"/>
        </w:rPr>
      </w:pPr>
      <w:r>
        <w:rPr>
          <w:sz w:val="24"/>
          <w:szCs w:val="24"/>
        </w:rPr>
        <w:t xml:space="preserve"> Nors šiuolaikinės informacinės technologijos efektyvios, bet ir pakankamai brangios, todėl ne visada laiku atnaujinamos arba įsigyjama reikalinga programinė įranga. Įstaiga įsigijo skaitmeninį projektorių, kuris leis interaktyvaus ryšio tarp kompiuterio ir vartotojo pagalba daug efektyviau naudotis informacija. Naudodamiesi šia įranga galime efektyviau organizuoti seminarus, bendruomenės, tėvų susirinkimus, įvairius metodinius ir kitus renginius, plėsti šeimos ir darželio  bendradarbiavimą, dalintis gerąja darbo patirtimi ir kt.  Visi administracijos darbuotojai moka dirbti kompiuteriu. Administracijos darbuotojai įgijo naujų IKT žinių, gebėjimų  ir įgūdžių. </w:t>
      </w:r>
    </w:p>
    <w:p w:rsidR="0000745C" w:rsidRDefault="0000745C" w:rsidP="0000745C">
      <w:pPr>
        <w:ind w:right="-170"/>
        <w:jc w:val="both"/>
        <w:rPr>
          <w:sz w:val="24"/>
          <w:szCs w:val="24"/>
        </w:rPr>
      </w:pPr>
      <w:r>
        <w:rPr>
          <w:sz w:val="24"/>
          <w:szCs w:val="24"/>
        </w:rPr>
        <w:t xml:space="preserve">         Mokesčius už maitinimą ir lėšas įstaigos reikmėms tėvai gali sumokėti naudodamiesi elektronine bankininkyste.</w:t>
      </w:r>
    </w:p>
    <w:p w:rsidR="0000745C" w:rsidRDefault="0000745C" w:rsidP="0000745C">
      <w:pPr>
        <w:ind w:right="-170"/>
        <w:jc w:val="both"/>
        <w:rPr>
          <w:sz w:val="24"/>
          <w:szCs w:val="24"/>
        </w:rPr>
      </w:pPr>
      <w:r>
        <w:rPr>
          <w:sz w:val="24"/>
          <w:szCs w:val="24"/>
        </w:rPr>
        <w:t xml:space="preserve">        Tačiau,  modernių mokymo priemonių diegimas neatitinka šių dienų reikalavimų. Norint geresnės ugdymo kokybės, reikia siekti, kad daugeliui mokytojų būtų prieinamos šiuolaikinės IKT, nuolat tobulinamasi, atnaujinama kompiuterinė įranga.</w:t>
      </w:r>
    </w:p>
    <w:p w:rsidR="0000745C" w:rsidRDefault="0000745C" w:rsidP="0000745C">
      <w:pPr>
        <w:spacing w:after="240"/>
        <w:ind w:right="-170"/>
        <w:jc w:val="both"/>
        <w:rPr>
          <w:b/>
          <w:bCs/>
          <w:i/>
          <w:iCs/>
          <w:sz w:val="24"/>
          <w:szCs w:val="24"/>
          <w:u w:val="single"/>
        </w:rPr>
      </w:pPr>
      <w:r>
        <w:rPr>
          <w:sz w:val="24"/>
          <w:szCs w:val="24"/>
        </w:rPr>
        <w:t xml:space="preserve">          Lopšelyje-darželyje kiekvienas, ne tik specialistai, bet ir visi darbuotojai turi prieigą prie interneto, specialistai - kompiuterizuotą darbo vietą. Įstaiga įsigijo 2 nešiojamus kompiuterius. Nuo 2015 m. 5 grupės pradėjo planuoti veiklas elektroninę pagalbą, Nuo rugsėjo mėn. visos grupės planuos veiklą tik elektroninių būdų. Šiuo metu didesnė kompiuterinės įrangos yra pasenusi, todėl siekiant efektyviau organizuoti įstaigos specialistų veiklą, siekiama atnaujinti kompiuterinę įrangą. Programinės įrangos bazė apima tiek bendro pobūdžio taikomąsias programas (</w:t>
      </w:r>
      <w:r>
        <w:rPr>
          <w:i/>
          <w:iCs/>
          <w:sz w:val="24"/>
          <w:szCs w:val="24"/>
        </w:rPr>
        <w:t>MS Office</w:t>
      </w:r>
      <w:r>
        <w:rPr>
          <w:sz w:val="24"/>
          <w:szCs w:val="24"/>
        </w:rPr>
        <w:t xml:space="preserve">), tiek ir specializuotas informacines sistemas: buhalterinės apskaitos programa (atlyginimų skaičiavimo programa), duomenų bazės programa. </w:t>
      </w:r>
      <w:r>
        <w:rPr>
          <w:sz w:val="24"/>
          <w:szCs w:val="24"/>
        </w:rPr>
        <w:br/>
        <w:t xml:space="preserve">          Pagrindinė išorinė ir vidinė komunikacija įstaigoje vykdoma telefonu, faksu, paštu, tiesioginiais kontaktais bei elektroniniu paštu. </w:t>
      </w:r>
      <w:r>
        <w:rPr>
          <w:sz w:val="24"/>
          <w:szCs w:val="24"/>
        </w:rPr>
        <w:br/>
        <w:t xml:space="preserve">          Sukurtas ir veikia internetinis įstaigos puslapis, adresu:  </w:t>
      </w:r>
      <w:hyperlink r:id="rId84" w:history="1">
        <w:r>
          <w:rPr>
            <w:rStyle w:val="Hyperlink"/>
            <w:sz w:val="24"/>
            <w:szCs w:val="24"/>
          </w:rPr>
          <w:t>www.ldvaivorykste.lt</w:t>
        </w:r>
      </w:hyperlink>
      <w:r>
        <w:rPr>
          <w:sz w:val="24"/>
          <w:szCs w:val="24"/>
        </w:rPr>
        <w:t>, pateikta informacija apie įstaigos veiklą visuomenei, efektyviau įgyvendinama informavimo sistema.</w:t>
      </w:r>
    </w:p>
    <w:p w:rsidR="0000745C" w:rsidRDefault="0000745C" w:rsidP="0000745C">
      <w:pPr>
        <w:spacing w:before="100" w:beforeAutospacing="1" w:after="100" w:afterAutospacing="1"/>
        <w:jc w:val="center"/>
        <w:outlineLvl w:val="2"/>
        <w:rPr>
          <w:b/>
          <w:bCs/>
          <w:sz w:val="27"/>
          <w:szCs w:val="27"/>
        </w:rPr>
      </w:pPr>
      <w:r>
        <w:rPr>
          <w:b/>
          <w:bCs/>
          <w:sz w:val="27"/>
          <w:szCs w:val="27"/>
        </w:rPr>
        <w:t>Vidaus veiksniai ir jų poveikis įstaigos veiklai</w:t>
      </w:r>
    </w:p>
    <w:p w:rsidR="0000745C" w:rsidRDefault="0000745C" w:rsidP="0000745C">
      <w:pPr>
        <w:spacing w:before="100" w:beforeAutospacing="1" w:after="100" w:afterAutospacing="1"/>
        <w:ind w:right="-170"/>
        <w:jc w:val="both"/>
        <w:outlineLvl w:val="2"/>
        <w:rPr>
          <w:b/>
          <w:bCs/>
          <w:i/>
          <w:sz w:val="24"/>
          <w:szCs w:val="24"/>
        </w:rPr>
      </w:pPr>
      <w:r>
        <w:rPr>
          <w:b/>
          <w:bCs/>
          <w:i/>
          <w:sz w:val="24"/>
          <w:szCs w:val="24"/>
          <w:u w:val="single"/>
        </w:rPr>
        <w:t xml:space="preserve">Teisinė bazė </w:t>
      </w:r>
      <w:r>
        <w:rPr>
          <w:sz w:val="24"/>
          <w:szCs w:val="24"/>
        </w:rPr>
        <w:t xml:space="preserve">Lopšelis - darželis yra finansuojamas Panevėžio savivaldybės, Lietuvos Respublikos valstybės biudžeto. Lopšelio - darželio vykdomos funkcijos apibrėžtos Lietuvos Respublikos įstatymais, Lietuvos Respublikos Vyriausybės nutarimais, lopšelio-darželio nuostatais bei kitais teisės aktais. </w:t>
      </w:r>
    </w:p>
    <w:p w:rsidR="0000745C" w:rsidRDefault="0000745C" w:rsidP="0000745C">
      <w:pPr>
        <w:spacing w:before="100" w:beforeAutospacing="1" w:after="100" w:afterAutospacing="1"/>
        <w:ind w:right="-170" w:firstLine="357"/>
        <w:jc w:val="both"/>
        <w:outlineLvl w:val="2"/>
        <w:rPr>
          <w:i/>
          <w:sz w:val="24"/>
          <w:szCs w:val="24"/>
        </w:rPr>
      </w:pPr>
      <w:r>
        <w:rPr>
          <w:b/>
          <w:bCs/>
          <w:i/>
          <w:iCs/>
          <w:sz w:val="24"/>
          <w:szCs w:val="24"/>
          <w:u w:val="single"/>
        </w:rPr>
        <w:t xml:space="preserve">Žmogiškieji ištekliai </w:t>
      </w:r>
      <w:r>
        <w:rPr>
          <w:sz w:val="24"/>
          <w:szCs w:val="24"/>
        </w:rPr>
        <w:t>Įstaigoje  patvirtintas 41,82</w:t>
      </w:r>
      <w:r>
        <w:rPr>
          <w:b/>
          <w:sz w:val="28"/>
          <w:szCs w:val="28"/>
        </w:rPr>
        <w:t xml:space="preserve"> </w:t>
      </w:r>
      <w:r>
        <w:rPr>
          <w:sz w:val="24"/>
          <w:szCs w:val="24"/>
        </w:rPr>
        <w:t>etatų sąrašas.</w:t>
      </w:r>
      <w:r>
        <w:t xml:space="preserve"> </w:t>
      </w:r>
      <w:r>
        <w:rPr>
          <w:sz w:val="24"/>
          <w:szCs w:val="24"/>
        </w:rPr>
        <w:t>Lopšelyje-darželyje dirba 46 darbuotojai: su vaikais dirba 21 pedagogas (iš jų 2 vadovai): 16 pedagogų turi aukštąjį išsilavinimą; 5 pedagogai – aukštesnįjį išsilavinimą. Pedagogų kvalifikacija:10 pedagogu turi ikimokyklinio ugdymo vyresniojo auklėtojo kvalifikacinę kategoriją; 7 pedagogai turi ikimokyklinio ugdymo auklėtojo metodininko kvalifikacinę kategoriją; 2 pedagogai turi auklėtojo kvalifikacinę kategoriją, meninio ugdymo pedagogė neatestuota. Direktorius ir direktoriaus pavaduotojas ugdymui  turi II vadybinę kvalifikacinę kategoriją. Abu vadovai įgijo edukologijos magistro laipsnį.</w:t>
      </w:r>
      <w:r>
        <w:rPr>
          <w:i/>
          <w:sz w:val="24"/>
          <w:szCs w:val="24"/>
        </w:rPr>
        <w:t xml:space="preserve">      </w:t>
      </w:r>
    </w:p>
    <w:p w:rsidR="0000745C" w:rsidRDefault="0000745C" w:rsidP="0000745C">
      <w:pPr>
        <w:spacing w:after="240"/>
        <w:ind w:right="-170"/>
        <w:rPr>
          <w:sz w:val="24"/>
          <w:szCs w:val="24"/>
          <w:lang w:eastAsia="en-US"/>
        </w:rPr>
      </w:pPr>
      <w:r>
        <w:rPr>
          <w:b/>
          <w:bCs/>
          <w:i/>
          <w:iCs/>
          <w:sz w:val="24"/>
          <w:szCs w:val="24"/>
          <w:u w:val="single"/>
        </w:rPr>
        <w:t>Finansiniai ištekliai</w:t>
      </w:r>
      <w:r>
        <w:rPr>
          <w:sz w:val="24"/>
          <w:szCs w:val="24"/>
        </w:rPr>
        <w:t xml:space="preserve">. </w:t>
      </w:r>
    </w:p>
    <w:p w:rsidR="0000745C" w:rsidRDefault="0000745C" w:rsidP="0000745C">
      <w:pPr>
        <w:spacing w:after="240"/>
        <w:ind w:right="-170"/>
        <w:rPr>
          <w:sz w:val="24"/>
          <w:szCs w:val="24"/>
        </w:rPr>
      </w:pPr>
      <w:r>
        <w:rPr>
          <w:sz w:val="24"/>
          <w:szCs w:val="24"/>
        </w:rPr>
        <w:t xml:space="preserve">          Finansiniai ištekliai buvo gaunami iš Panevėžio miesto savivaldybės biudžeto, specialiosios lėšos įstaigos reikmėms, mokinio krepšelio lėšos ir paramos lėšos. Finansinių išteklių nepakanka - ieškome ir bendradarbiaujame su rėmėjais - tėvais, partneriais (2 proc. parama). </w:t>
      </w:r>
      <w:r>
        <w:rPr>
          <w:sz w:val="24"/>
          <w:szCs w:val="24"/>
        </w:rPr>
        <w:br/>
        <w:t xml:space="preserve">          Mokinio krepšelio lėšos, kaupiamos 2 procentų lėšos, specialiosios lėšos leidžia tikslingiau ir įvairiau panaudoti turimus finansinius išteklius. </w:t>
      </w:r>
    </w:p>
    <w:p w:rsidR="0000745C" w:rsidRPr="0000745C" w:rsidRDefault="0000745C" w:rsidP="0000745C">
      <w:pPr>
        <w:pStyle w:val="BodyText"/>
        <w:ind w:right="-170"/>
        <w:jc w:val="center"/>
        <w:rPr>
          <w:lang w:eastAsia="en-US"/>
        </w:rPr>
      </w:pPr>
      <w:r w:rsidRPr="0000745C">
        <w:t xml:space="preserve">III. ĮSTAIGOS </w:t>
      </w:r>
      <w:r w:rsidRPr="0000745C">
        <w:rPr>
          <w:bCs/>
        </w:rPr>
        <w:t>VYKDYTA VEIKLA</w:t>
      </w:r>
      <w:r w:rsidRPr="0000745C">
        <w:t xml:space="preserve"> IR PASIEKTI REZULTATAI</w:t>
      </w:r>
    </w:p>
    <w:p w:rsidR="0000745C" w:rsidRPr="0000745C" w:rsidRDefault="0000745C" w:rsidP="0000745C">
      <w:pPr>
        <w:pStyle w:val="BodyText2"/>
        <w:spacing w:line="240" w:lineRule="auto"/>
        <w:ind w:right="-170"/>
        <w:jc w:val="center"/>
        <w:rPr>
          <w:bCs/>
        </w:rPr>
      </w:pPr>
      <w:r w:rsidRPr="0000745C">
        <w:rPr>
          <w:bCs/>
        </w:rPr>
        <w:t>Veiklos tikslų įgyvendinimas</w:t>
      </w:r>
    </w:p>
    <w:p w:rsidR="0000745C" w:rsidRDefault="0000745C" w:rsidP="0000745C">
      <w:pPr>
        <w:spacing w:before="100" w:beforeAutospacing="1" w:after="100" w:afterAutospacing="1"/>
        <w:ind w:right="-170" w:firstLine="708"/>
        <w:jc w:val="both"/>
        <w:rPr>
          <w:sz w:val="24"/>
          <w:szCs w:val="24"/>
        </w:rPr>
      </w:pPr>
      <w:r>
        <w:rPr>
          <w:b/>
          <w:sz w:val="24"/>
          <w:szCs w:val="24"/>
        </w:rPr>
        <w:t>Pasiekti pirmojo tikslo –</w:t>
      </w:r>
      <w:r>
        <w:rPr>
          <w:sz w:val="24"/>
          <w:szCs w:val="24"/>
        </w:rPr>
        <w:t xml:space="preserve"> Užtikrinti kokybišką ugdymą, tenkinant visapusiškus vaiko poreikius. (Uždaviniai: pritaikyti ugdymo turinį skirtingų poreikių vaikams, tobulinant ugdymo proceso planavimą ir    kokybišką jo įgyvendinimą;</w:t>
      </w:r>
      <w:r>
        <w:rPr>
          <w:rFonts w:ascii="Palemonas" w:hAnsi="Palemonas"/>
          <w:sz w:val="24"/>
          <w:szCs w:val="24"/>
        </w:rPr>
        <w:t xml:space="preserve"> diegti vaikams dvasinio ugdymo pradmenis;</w:t>
      </w:r>
      <w:r>
        <w:rPr>
          <w:sz w:val="24"/>
          <w:szCs w:val="24"/>
        </w:rPr>
        <w:t xml:space="preserve"> naudoti netradicines išorines edukacines erdves ugdymo procese.) </w:t>
      </w:r>
      <w:r>
        <w:rPr>
          <w:b/>
          <w:sz w:val="24"/>
          <w:szCs w:val="24"/>
        </w:rPr>
        <w:t>– kokybiniai rezultatai</w:t>
      </w:r>
      <w:r>
        <w:rPr>
          <w:sz w:val="24"/>
          <w:szCs w:val="24"/>
        </w:rPr>
        <w:t xml:space="preserve">.   </w:t>
      </w:r>
    </w:p>
    <w:p w:rsidR="0000745C" w:rsidRDefault="0000745C" w:rsidP="0000745C">
      <w:pPr>
        <w:autoSpaceDE w:val="0"/>
        <w:autoSpaceDN w:val="0"/>
        <w:adjustRightInd w:val="0"/>
        <w:ind w:right="-170"/>
        <w:jc w:val="both"/>
        <w:rPr>
          <w:sz w:val="24"/>
          <w:szCs w:val="24"/>
        </w:rPr>
      </w:pPr>
      <w:r>
        <w:rPr>
          <w:sz w:val="24"/>
          <w:szCs w:val="24"/>
        </w:rPr>
        <w:t xml:space="preserve">          Įstaigos veiklos planavimo sistemą sudaro: trijų metų strateginis veiklos planas, metinė veiklos programa, grupių planai. Sudaromas metinis veiklos planas: pedagogų tarybos posėdžiai, pedagoginio proceso priežiūra, sveikatingumo priemonės, bendradarbiavimas su tėvais, mokykla, visuomene, kitomis ugdymo institucijomis. Pedagogai planuodami kasdieninę veiklą darbą planuoja savaitei . Vaiko gerovės komisijos darbo planą, individualiąją ugdymo(si)  programą specialiųjų poreikių turintiems vaikams įsakymu tvirtina direktorius. Planus, programas rengia direktoriaus įsakymu sudarytos darbo grupės.</w:t>
      </w:r>
    </w:p>
    <w:p w:rsidR="0000745C" w:rsidRDefault="0000745C" w:rsidP="0000745C">
      <w:pPr>
        <w:autoSpaceDE w:val="0"/>
        <w:autoSpaceDN w:val="0"/>
        <w:adjustRightInd w:val="0"/>
        <w:ind w:right="-170"/>
        <w:jc w:val="both"/>
        <w:rPr>
          <w:sz w:val="24"/>
          <w:szCs w:val="24"/>
        </w:rPr>
      </w:pPr>
      <w:r>
        <w:rPr>
          <w:sz w:val="24"/>
          <w:szCs w:val="24"/>
        </w:rPr>
        <w:t xml:space="preserve">          2014 m. į ugdomąjį procesą visose amžiaus vaikų grupėse integruojama katalikiško ugdymo programa ,,Dieve, kalbėk su manimi“. Panevėžio lopšelyje-darželyje ,,Vaivorykštė“ katalikiško ugdymo programa vykdoma visus mokslo metus, vedamos katalikiško ugdymo valandėlės. Numatomi konkretūs uždaviniai: kaip tobulinti dvasinį ugdymą, kaip įtraukti šeimą, kad tėvai būtų aktyvesni, teiktų daugiau pasiūlymų. Siekiant užtikrinti katalikiško ugdymo programos įgyvendinimą organizuojamas darbas su vaikais ir pedagogais, veikė ,,Suaugusiųjų sakralinio giedojimo studija“, ,,Vaikų sakralinio giedojimo studija“. Bendradarbiaujant su šeima, palaikant glaudžius ryšius su visuomene, organizuojami įvairūs renginiai:</w:t>
      </w:r>
      <w:r>
        <w:rPr>
          <w:i/>
          <w:iCs/>
          <w:sz w:val="24"/>
          <w:szCs w:val="24"/>
          <w:lang w:eastAsia="ru-RU"/>
        </w:rPr>
        <w:t xml:space="preserve"> </w:t>
      </w:r>
      <w:r>
        <w:rPr>
          <w:iCs/>
          <w:sz w:val="24"/>
          <w:szCs w:val="24"/>
          <w:lang w:eastAsia="ru-RU"/>
        </w:rPr>
        <w:t>vyko velykinė popietė ,,Rieda Velykės ratukai“,</w:t>
      </w:r>
      <w:r>
        <w:rPr>
          <w:sz w:val="24"/>
          <w:szCs w:val="24"/>
        </w:rPr>
        <w:t xml:space="preserve"> Advento vakaronė "Pabūkime Advento rimtyje" ir kt.  </w:t>
      </w:r>
    </w:p>
    <w:p w:rsidR="0000745C" w:rsidRDefault="0000745C" w:rsidP="0000745C">
      <w:pPr>
        <w:ind w:right="-170"/>
        <w:jc w:val="both"/>
        <w:textAlignment w:val="baseline"/>
        <w:rPr>
          <w:sz w:val="24"/>
          <w:szCs w:val="24"/>
        </w:rPr>
      </w:pPr>
      <w:r>
        <w:rPr>
          <w:sz w:val="24"/>
          <w:szCs w:val="24"/>
        </w:rPr>
        <w:t xml:space="preserve">         Įstaigoje sudaromos sąlygos vaikų gebėjimų ugdymui: vyko krepšinio treniruotės, pramoginių šokių pamokėlės. Panevėžio lopšelis-darželis ,,Vaivorykštė“ nuo 2004 m. yra Tarptautinės socialinių įgūdžių ,,Zipio draugai“ programos metodinis centras Panevėžio apskrityje. Programa </w:t>
      </w:r>
      <w:r>
        <w:rPr>
          <w:bCs/>
          <w:sz w:val="24"/>
          <w:szCs w:val="24"/>
        </w:rPr>
        <w:t xml:space="preserve"> </w:t>
      </w:r>
      <w:r>
        <w:rPr>
          <w:sz w:val="24"/>
          <w:szCs w:val="24"/>
        </w:rPr>
        <w:t>buvo vykdoma priešmokyklinėje grupėje socialinių ir emocinių įgūdžių ugdymui(-si). Gegužės mėnesį vyko konferenciją  „Programos „Zipio draugai“ įtaka vaikų socialinių gebėjimų formavimui(-si).“ Gerąja programos įgyvendinimo patirtimi dalijosi Panevėžio apskrities pedagogės, ne vienerius metus įgyvendinančios programą „Zipio draugai.“  Mūsų pedagogės skaitė įdomius ir informatyvius pranešimus apie programą, jos įgyvendinimo kontekstą, įtaką vaikui: ,,Programos „Zipio draugai“ įgyvendinimas Panevėžio lopšelyje-darželyje ,,Vaivorykštė“,  ,,Dešimt metų kartu su Zipiu“, ,,Zipio draugų programos poveikis vaikų kūrybiškumo skatinimui“,  ,,Jausmų vaivorykštė – draugystės ryškiausia spalva“. </w:t>
      </w:r>
    </w:p>
    <w:p w:rsidR="0000745C" w:rsidRDefault="0000745C" w:rsidP="0000745C">
      <w:pPr>
        <w:autoSpaceDE w:val="0"/>
        <w:autoSpaceDN w:val="0"/>
        <w:adjustRightInd w:val="0"/>
        <w:ind w:right="-170"/>
        <w:jc w:val="both"/>
        <w:rPr>
          <w:color w:val="000000"/>
          <w:sz w:val="24"/>
          <w:szCs w:val="24"/>
        </w:rPr>
      </w:pPr>
      <w:r>
        <w:rPr>
          <w:sz w:val="24"/>
          <w:szCs w:val="24"/>
        </w:rPr>
        <w:t xml:space="preserve">          Aktyviai dalyvavome ir garsinome </w:t>
      </w:r>
      <w:r>
        <w:rPr>
          <w:color w:val="000000"/>
          <w:sz w:val="24"/>
          <w:szCs w:val="24"/>
        </w:rPr>
        <w:t>savo įstaigą respublikinėse akcijose, pilietinėse iniciatyvose ir respublikiniuose pleneruose: „Savaitė be patyčių“, „Atmintis gyva, nes liudija“,</w:t>
      </w:r>
      <w:r>
        <w:rPr>
          <w:rFonts w:ascii="Verdana" w:hAnsi="Verdana"/>
          <w:color w:val="42464E"/>
          <w:sz w:val="24"/>
          <w:szCs w:val="24"/>
        </w:rPr>
        <w:t> </w:t>
      </w:r>
      <w:r>
        <w:rPr>
          <w:color w:val="000000"/>
          <w:sz w:val="24"/>
          <w:szCs w:val="24"/>
        </w:rPr>
        <w:t xml:space="preserve">,,Gyvasis tautos žiedas“, ,,Mes rūšiuojam“; miesto akcijose – ,,Išauskim kilimą Lietuvai“, ,,Atšvaitų diena‘. Dalyvavome miesto konkursuose: ,, Kalėdinis žaisliukas“, ,,Kalėdinių eglučių puošimas“, ,,Kalėdinis atvirukas“ ir kt. </w:t>
      </w:r>
    </w:p>
    <w:p w:rsidR="0000745C" w:rsidRDefault="0000745C" w:rsidP="0000745C">
      <w:pPr>
        <w:ind w:right="-170"/>
        <w:jc w:val="both"/>
        <w:rPr>
          <w:sz w:val="24"/>
          <w:szCs w:val="24"/>
        </w:rPr>
      </w:pPr>
      <w:r>
        <w:rPr>
          <w:color w:val="000000"/>
          <w:sz w:val="24"/>
          <w:szCs w:val="24"/>
        </w:rPr>
        <w:t xml:space="preserve">          Kartu su Panevėžio lopšeliais-darželiais ,,Jūratė“ ir  ,,Draugystė“ organizavome 3-jų dienų seminarą ,,Vaikų kūrybiškumo ugdymas ikimokykliniame amžiuje“, vykome į edukacinę kelionę–seminarą „Etninės kultūros ugdymas panaudojant netradicines erdves“. 2014 m. pedagogai pasidalino darbo patirtimi, vedant atviras veiklas:  </w:t>
      </w:r>
    </w:p>
    <w:p w:rsidR="0000745C" w:rsidRDefault="0000745C" w:rsidP="00263D40">
      <w:pPr>
        <w:numPr>
          <w:ilvl w:val="0"/>
          <w:numId w:val="121"/>
        </w:numPr>
        <w:spacing w:after="0" w:line="240" w:lineRule="auto"/>
        <w:ind w:right="-170"/>
        <w:jc w:val="both"/>
        <w:rPr>
          <w:sz w:val="24"/>
          <w:szCs w:val="24"/>
        </w:rPr>
      </w:pPr>
      <w:r>
        <w:rPr>
          <w:sz w:val="24"/>
          <w:szCs w:val="24"/>
        </w:rPr>
        <w:t>Atvira veikla ,,Meninės raiškos priemonių panaudojimas spontaniškai vaiko saviraiškai ugdyti“.</w:t>
      </w:r>
    </w:p>
    <w:p w:rsidR="0000745C" w:rsidRDefault="0000745C" w:rsidP="00263D40">
      <w:pPr>
        <w:numPr>
          <w:ilvl w:val="0"/>
          <w:numId w:val="121"/>
        </w:numPr>
        <w:spacing w:after="0" w:line="240" w:lineRule="auto"/>
        <w:ind w:right="-170"/>
        <w:rPr>
          <w:sz w:val="24"/>
          <w:szCs w:val="24"/>
        </w:rPr>
      </w:pPr>
      <w:r>
        <w:rPr>
          <w:sz w:val="24"/>
          <w:szCs w:val="24"/>
        </w:rPr>
        <w:t>Praktinė veikla ,,Vaiko meninė saviraiška logopedo kabinete“. I. Čekanauskaitė, I. Budrytė</w:t>
      </w:r>
    </w:p>
    <w:p w:rsidR="0000745C" w:rsidRDefault="0000745C" w:rsidP="00263D40">
      <w:pPr>
        <w:numPr>
          <w:ilvl w:val="0"/>
          <w:numId w:val="121"/>
        </w:numPr>
        <w:spacing w:after="0" w:line="240" w:lineRule="auto"/>
        <w:ind w:right="-170"/>
        <w:rPr>
          <w:sz w:val="24"/>
          <w:szCs w:val="24"/>
        </w:rPr>
      </w:pPr>
      <w:r>
        <w:rPr>
          <w:sz w:val="24"/>
          <w:szCs w:val="24"/>
        </w:rPr>
        <w:t>Praktinė veikla ,,Laikrodžio muzika“ E. Valikonienė, D. Vaičiulienė</w:t>
      </w:r>
    </w:p>
    <w:p w:rsidR="0000745C" w:rsidRDefault="0000745C" w:rsidP="00263D40">
      <w:pPr>
        <w:numPr>
          <w:ilvl w:val="0"/>
          <w:numId w:val="121"/>
        </w:numPr>
        <w:spacing w:after="0" w:line="240" w:lineRule="auto"/>
        <w:ind w:right="-170"/>
        <w:rPr>
          <w:sz w:val="24"/>
          <w:szCs w:val="24"/>
        </w:rPr>
      </w:pPr>
      <w:r>
        <w:rPr>
          <w:sz w:val="24"/>
          <w:szCs w:val="24"/>
        </w:rPr>
        <w:t>Praktinė veikla  ,,Žvėrių karnavalas –  improvizacijos mokykla“ pagal projektą ,,Vaikas ir klasika“. D. Jankūnienė, L. Krasauskienė</w:t>
      </w:r>
    </w:p>
    <w:p w:rsidR="0000745C" w:rsidRDefault="0000745C" w:rsidP="00263D40">
      <w:pPr>
        <w:numPr>
          <w:ilvl w:val="0"/>
          <w:numId w:val="121"/>
        </w:numPr>
        <w:spacing w:after="0" w:line="240" w:lineRule="auto"/>
        <w:ind w:right="-170"/>
        <w:rPr>
          <w:sz w:val="24"/>
          <w:szCs w:val="24"/>
        </w:rPr>
      </w:pPr>
      <w:r>
        <w:rPr>
          <w:sz w:val="24"/>
          <w:szCs w:val="24"/>
        </w:rPr>
        <w:t>Praktinė veikla ,,Kūrybiškumo ugdymas per tikybos valandėlę“ B. Bajorūnienė</w:t>
      </w:r>
    </w:p>
    <w:p w:rsidR="0000745C" w:rsidRDefault="0000745C" w:rsidP="00263D40">
      <w:pPr>
        <w:numPr>
          <w:ilvl w:val="0"/>
          <w:numId w:val="121"/>
        </w:numPr>
        <w:spacing w:after="0" w:line="240" w:lineRule="auto"/>
        <w:ind w:right="-170"/>
        <w:rPr>
          <w:b/>
          <w:sz w:val="24"/>
          <w:szCs w:val="24"/>
          <w:lang w:val="fi-FI"/>
        </w:rPr>
      </w:pPr>
      <w:r>
        <w:rPr>
          <w:sz w:val="24"/>
          <w:szCs w:val="24"/>
          <w:lang w:val="fi-FI"/>
        </w:rPr>
        <w:t>Filmuota praktinė veikla ,,Spalvotas vaikų pasaulis“. V. Gužėnienė</w:t>
      </w:r>
    </w:p>
    <w:p w:rsidR="0000745C" w:rsidRDefault="0000745C" w:rsidP="00263D40">
      <w:pPr>
        <w:numPr>
          <w:ilvl w:val="0"/>
          <w:numId w:val="121"/>
        </w:numPr>
        <w:spacing w:after="0" w:line="240" w:lineRule="auto"/>
        <w:ind w:right="-170"/>
        <w:rPr>
          <w:sz w:val="24"/>
          <w:szCs w:val="24"/>
        </w:rPr>
      </w:pPr>
      <w:r>
        <w:rPr>
          <w:sz w:val="24"/>
          <w:szCs w:val="24"/>
          <w:lang w:val="fi-FI"/>
        </w:rPr>
        <w:t xml:space="preserve">Praktinės veiklos filmuota medžiaga ,,Vaikų kūrybiškumo ugdymas anglų kalbos valandėlės metu“. </w:t>
      </w:r>
      <w:r>
        <w:rPr>
          <w:sz w:val="24"/>
          <w:szCs w:val="24"/>
        </w:rPr>
        <w:t>D. Jovaišienė</w:t>
      </w:r>
    </w:p>
    <w:p w:rsidR="0000745C" w:rsidRDefault="0000745C" w:rsidP="00263D40">
      <w:pPr>
        <w:numPr>
          <w:ilvl w:val="0"/>
          <w:numId w:val="121"/>
        </w:numPr>
        <w:spacing w:after="0" w:line="240" w:lineRule="auto"/>
        <w:ind w:right="-170"/>
        <w:rPr>
          <w:sz w:val="24"/>
          <w:szCs w:val="24"/>
        </w:rPr>
      </w:pPr>
      <w:r>
        <w:rPr>
          <w:sz w:val="24"/>
          <w:szCs w:val="24"/>
          <w:lang w:val="fi-FI"/>
        </w:rPr>
        <w:t xml:space="preserve">Filmuota praktinė veikla ,,Meninė raiška projektinėje veikloje“ . </w:t>
      </w:r>
      <w:r>
        <w:rPr>
          <w:sz w:val="24"/>
          <w:szCs w:val="24"/>
        </w:rPr>
        <w:t>L. Vaičelienė</w:t>
      </w:r>
    </w:p>
    <w:p w:rsidR="0000745C" w:rsidRDefault="0000745C" w:rsidP="0000745C">
      <w:pPr>
        <w:ind w:right="-170"/>
        <w:jc w:val="both"/>
        <w:rPr>
          <w:sz w:val="24"/>
          <w:szCs w:val="24"/>
        </w:rPr>
      </w:pPr>
      <w:r>
        <w:rPr>
          <w:sz w:val="24"/>
          <w:szCs w:val="24"/>
        </w:rPr>
        <w:t xml:space="preserve">        Visus mokslo metus įstaigoje buvo organizuojamos pramoginės popietės, koncertai, įvairūs renginiai:  ,,Pasakų savaitė“, ,,Saugus eismas“, Užgavėnių linksmybės ,,Žiema, greitai bėk iš kiemo“, šventinis rytmetis Lietuvos Nepriklausomybės dienai paminėti, raiškiojo skaitymo konkursas ,,Aš augu su eilėraščiu”. Įstaigoje vyko renginys ,,Seku, seku pasakėlę“, kuriuo metu ugdytiniai pasakojo įvairias istorijas. Užkrečiamųjų ligų prevencijai itin svarbi higiena. Todėl, Panevėžio lopšelio - darželio ,,Vaivorykštė" meninio ugdymo pedagogė kartu su visuomenės sveikatos priežiūros specialiste ir ,,Žiogelių" grupės vaikais kūrybiškai pažvelgė į švarių rankų svarbą ir sukūrė originalų ,,Švarių rankų“ šokį. Sukurtas vaizdo įrašas dalyvavo iniciatyvoje ,,Švarių rankų šokis 2014", kuri skirta ugdyti teisingus vaikų rankų higienos įpročius ir į rankų plovimo procesą pažiūrėti linksmai https://www.youtube.com/watch?v=M0PoTYVbHRc.</w:t>
      </w:r>
      <w:r>
        <w:rPr>
          <w:rFonts w:ascii="Arial" w:hAnsi="Arial" w:cs="Arial"/>
          <w:color w:val="0D1216"/>
          <w:sz w:val="24"/>
          <w:szCs w:val="24"/>
        </w:rPr>
        <w:t xml:space="preserve"> </w:t>
      </w:r>
      <w:r>
        <w:rPr>
          <w:sz w:val="24"/>
          <w:szCs w:val="24"/>
        </w:rPr>
        <w:t>Vyko sveikatingumo renginys Pasaulinei širdies dienai paminėti ,, Sveika širdelė – laiminga širdelė“. Šio renginio metu vaikai sužinojo sveikos gyvensenos principus, kurie padeda stiprinti ir saugoti širdelę.</w:t>
      </w:r>
    </w:p>
    <w:p w:rsidR="0000745C" w:rsidRDefault="0000745C" w:rsidP="0000745C">
      <w:pPr>
        <w:pStyle w:val="Default"/>
        <w:ind w:right="-170"/>
        <w:jc w:val="both"/>
      </w:pPr>
      <w:r>
        <w:t xml:space="preserve">           Įstaigos patalpose vyko vaikų, tėvų darbų teminės parodos: ,,Būk gatvėje saugus“, ,,Rudens gerybės“, ,,Šalis kur gyvenu“, ,,Gyvūnų globos diena“, ,,Vasaros spalvų ir svajonių skrydis“.</w:t>
      </w:r>
    </w:p>
    <w:p w:rsidR="0000745C" w:rsidRDefault="0000745C" w:rsidP="0000745C">
      <w:pPr>
        <w:ind w:right="-170"/>
        <w:jc w:val="both"/>
        <w:rPr>
          <w:sz w:val="24"/>
          <w:szCs w:val="24"/>
        </w:rPr>
      </w:pPr>
      <w:r>
        <w:rPr>
          <w:sz w:val="24"/>
          <w:szCs w:val="24"/>
        </w:rPr>
        <w:t xml:space="preserve">           Ugdymas lopšelyje-darželyje puoselėja visas vaiko galias (intelektualines, emocines, fizines), lemiančias asmenybės brandą ir socializacijos sėkmę, skatina vaiko savarankiškumą, iniciatyvą, kūrybiškumą.</w:t>
      </w:r>
    </w:p>
    <w:p w:rsidR="0000745C" w:rsidRDefault="0000745C" w:rsidP="0000745C">
      <w:pPr>
        <w:autoSpaceDE w:val="0"/>
        <w:autoSpaceDN w:val="0"/>
        <w:adjustRightInd w:val="0"/>
        <w:ind w:right="-170"/>
        <w:jc w:val="both"/>
        <w:rPr>
          <w:sz w:val="24"/>
          <w:szCs w:val="24"/>
        </w:rPr>
      </w:pPr>
      <w:r>
        <w:rPr>
          <w:b/>
          <w:sz w:val="24"/>
          <w:szCs w:val="24"/>
        </w:rPr>
        <w:t xml:space="preserve">           Pasiekti antrojo tikslo – </w:t>
      </w:r>
      <w:r>
        <w:rPr>
          <w:rFonts w:ascii="TimesNewRoman" w:hAnsi="TimesNewRoman" w:cs="TimesNewRoman"/>
          <w:color w:val="000000"/>
          <w:sz w:val="24"/>
          <w:szCs w:val="24"/>
        </w:rPr>
        <w:t>Efektyvinti komandinio darbo įgūdžius. (</w:t>
      </w:r>
      <w:r>
        <w:rPr>
          <w:sz w:val="24"/>
          <w:szCs w:val="24"/>
        </w:rPr>
        <w:t xml:space="preserve"> Uždaviniai: vykdyti projektinę veiklą, programų įgyvendinimą, sudarant sąlygas komandiniam darbui. Stiprinti bendruomenės ryšius, tarpusavio supratimą, bendravimo kultūrą ir toleranciją)</w:t>
      </w:r>
      <w:r>
        <w:rPr>
          <w:rFonts w:ascii="TimesNewRoman" w:hAnsi="TimesNewRoman" w:cs="TimesNewRoman"/>
          <w:sz w:val="24"/>
          <w:szCs w:val="24"/>
          <w:lang w:eastAsia="ru-RU"/>
        </w:rPr>
        <w:t xml:space="preserve"> </w:t>
      </w:r>
      <w:r>
        <w:rPr>
          <w:b/>
          <w:sz w:val="24"/>
          <w:szCs w:val="24"/>
        </w:rPr>
        <w:t xml:space="preserve">– </w:t>
      </w:r>
      <w:r>
        <w:rPr>
          <w:rFonts w:ascii="TimesNewRoman" w:hAnsi="TimesNewRoman" w:cs="TimesNewRoman"/>
          <w:sz w:val="24"/>
          <w:szCs w:val="24"/>
          <w:lang w:eastAsia="ru-RU"/>
        </w:rPr>
        <w:t xml:space="preserve">  </w:t>
      </w:r>
      <w:r>
        <w:rPr>
          <w:b/>
          <w:iCs/>
          <w:sz w:val="24"/>
          <w:szCs w:val="24"/>
          <w:lang w:eastAsia="ru-RU"/>
        </w:rPr>
        <w:t>kokybiniai rezultatai</w:t>
      </w:r>
      <w:r>
        <w:rPr>
          <w:i/>
          <w:iCs/>
          <w:sz w:val="24"/>
          <w:szCs w:val="24"/>
          <w:lang w:eastAsia="ru-RU"/>
        </w:rPr>
        <w:t>.</w:t>
      </w:r>
      <w:r>
        <w:rPr>
          <w:iCs/>
          <w:sz w:val="24"/>
          <w:szCs w:val="24"/>
          <w:lang w:eastAsia="ru-RU"/>
        </w:rPr>
        <w:t xml:space="preserve"> </w:t>
      </w:r>
      <w:r>
        <w:rPr>
          <w:sz w:val="24"/>
          <w:szCs w:val="24"/>
        </w:rPr>
        <w:t>2014 m. mūsų ugdytiniai, pedagogai aktyviai dalyvavo miesto, respublikos, tarptautiniuose projektuose.  Į. ugdymo procesą įtraukti pedagogų parengti  projektai:</w:t>
      </w:r>
      <w:r>
        <w:rPr>
          <w:b/>
          <w:sz w:val="24"/>
          <w:szCs w:val="24"/>
        </w:rPr>
        <w:t xml:space="preserve"> ,,</w:t>
      </w:r>
      <w:r>
        <w:rPr>
          <w:sz w:val="24"/>
          <w:szCs w:val="24"/>
        </w:rPr>
        <w:t>Mokomės kvėpuoti žaisdami“,  ,,Žaidžiame kalbėdami“,  ,,Šalis ta Lietuva“,</w:t>
      </w:r>
      <w:r>
        <w:rPr>
          <w:i/>
          <w:sz w:val="24"/>
          <w:szCs w:val="24"/>
        </w:rPr>
        <w:t xml:space="preserve"> </w:t>
      </w:r>
      <w:r>
        <w:rPr>
          <w:sz w:val="24"/>
          <w:szCs w:val="24"/>
        </w:rPr>
        <w:t>,,Spalvotas pasaulis“</w:t>
      </w:r>
      <w:r>
        <w:rPr>
          <w:i/>
          <w:sz w:val="24"/>
          <w:szCs w:val="24"/>
        </w:rPr>
        <w:t xml:space="preserve"> </w:t>
      </w:r>
      <w:r>
        <w:rPr>
          <w:sz w:val="24"/>
          <w:szCs w:val="24"/>
        </w:rPr>
        <w:t>,,Vaikas ir klasika“</w:t>
      </w:r>
      <w:r>
        <w:rPr>
          <w:i/>
          <w:sz w:val="24"/>
          <w:szCs w:val="24"/>
        </w:rPr>
        <w:t>,</w:t>
      </w:r>
      <w:r>
        <w:rPr>
          <w:sz w:val="24"/>
          <w:szCs w:val="24"/>
        </w:rPr>
        <w:t xml:space="preserve"> ,,Noriu pažinti pasaulio gyvūnus“, </w:t>
      </w:r>
      <w:r>
        <w:rPr>
          <w:i/>
          <w:sz w:val="24"/>
          <w:szCs w:val="24"/>
        </w:rPr>
        <w:t xml:space="preserve"> </w:t>
      </w:r>
      <w:r>
        <w:rPr>
          <w:sz w:val="24"/>
          <w:szCs w:val="24"/>
        </w:rPr>
        <w:t>,,Gamtos paslaptys“,</w:t>
      </w:r>
      <w:r>
        <w:rPr>
          <w:i/>
          <w:sz w:val="24"/>
          <w:szCs w:val="24"/>
        </w:rPr>
        <w:t xml:space="preserve"> </w:t>
      </w:r>
      <w:r>
        <w:rPr>
          <w:b/>
          <w:sz w:val="24"/>
          <w:szCs w:val="24"/>
        </w:rPr>
        <w:t xml:space="preserve">bendras projektas su socialiniais partneriais </w:t>
      </w:r>
      <w:r>
        <w:rPr>
          <w:sz w:val="24"/>
          <w:szCs w:val="24"/>
        </w:rPr>
        <w:t xml:space="preserve">,,Krikščionybės simboliai mene“ (Panevėžio K.Paltaroko gimnazijos mokiniai ir pedagogai, bei ,,Bitučių“ grupės ugdytiniai ir pedagogai). </w:t>
      </w:r>
    </w:p>
    <w:p w:rsidR="0000745C" w:rsidRDefault="0000745C" w:rsidP="0000745C">
      <w:pPr>
        <w:ind w:right="-170"/>
        <w:jc w:val="both"/>
        <w:rPr>
          <w:rStyle w:val="Emphasis"/>
          <w:i w:val="0"/>
          <w:iCs w:val="0"/>
        </w:rPr>
      </w:pPr>
      <w:r>
        <w:rPr>
          <w:sz w:val="24"/>
          <w:szCs w:val="24"/>
        </w:rPr>
        <w:t xml:space="preserve">          Nuo 2012 m. iki 2014m. įstaiga vykdė </w:t>
      </w:r>
      <w:r>
        <w:rPr>
          <w:b/>
          <w:sz w:val="24"/>
          <w:szCs w:val="24"/>
        </w:rPr>
        <w:t xml:space="preserve">Tarptautinį </w:t>
      </w:r>
      <w:r>
        <w:rPr>
          <w:sz w:val="24"/>
          <w:szCs w:val="24"/>
        </w:rPr>
        <w:t>Comenius daugiašalės mokyklų partnerystės projektą ,,Common Future“, kuriame  dalyvavo septynios ES šalys.  Manome, kad dalyvavimas projekte suteikė tarptautinės patirties, paskatino anglų kalbos tobulinimą, bendradarbiavimą.</w:t>
      </w:r>
      <w:r>
        <w:rPr>
          <w:rStyle w:val="Heading1Char"/>
          <w:rFonts w:eastAsia="Calibri"/>
          <w:szCs w:val="24"/>
        </w:rPr>
        <w:t xml:space="preserve"> </w:t>
      </w:r>
      <w:r>
        <w:rPr>
          <w:rStyle w:val="Emphasis"/>
          <w:i w:val="0"/>
          <w:sz w:val="24"/>
          <w:szCs w:val="24"/>
        </w:rPr>
        <w:t>Dalyvavimas tarptautiniuose projektuose leidžia auklėtojoms kūrybiškiau žvelgti į ugdymo procesą, praturtina naujomis idėjomis, o įgyta patirtis tikrai neliks užmaršty ir pasibaigus projektui. Projektas buvo naudingas visapusiškam ugdymui(-si) tiek pedagogams pažįstant pasaulį ir tobulinant anglų kalbos žinias, susipažįstant su kitų šalių kultūromis, tiek lopšelio-darželio ugdytiniams, kurie įgijo anglų kalbos pradmenis ir susipažino su kitų šalių vaikų gyvenimu, šokiais, dainomis ir žaidimais.</w:t>
      </w:r>
    </w:p>
    <w:p w:rsidR="0000745C" w:rsidRDefault="0000745C" w:rsidP="0000745C">
      <w:pPr>
        <w:autoSpaceDE w:val="0"/>
        <w:autoSpaceDN w:val="0"/>
        <w:adjustRightInd w:val="0"/>
        <w:ind w:right="-170"/>
        <w:jc w:val="both"/>
      </w:pPr>
      <w:r>
        <w:rPr>
          <w:b/>
          <w:sz w:val="24"/>
          <w:szCs w:val="24"/>
        </w:rPr>
        <w:t xml:space="preserve">           </w:t>
      </w:r>
      <w:r>
        <w:rPr>
          <w:sz w:val="24"/>
          <w:szCs w:val="24"/>
        </w:rPr>
        <w:t>Dalyvavome projekte „Ikimokyklinio ir priešmokyklinio ugdymo plėtra“, kuris vyko įgyvendinant Lietuvos Respublikos Vyriausybės Ikimokyklinio ir priešmokyklinio ugdymo plėtros metų programą, finansuojamą Europos socialinio fondo ir Lietuvos Respublikos lėšomis. ,,Vaikystės“ grupės ugdytiniai dalyvavo respublikiniame projekte ,,Paukščių metai“: vasario 22 d. vyko Nacionaliniai K. Donelaičio poemos „Metai“ skaitymai, kuriuose klasikos kūrinys buvo perskaitytas nuo pradžios iki pabaigos. Gyvame, iki penkių valandų truksiančiame renginyje į vientisą tautinį branduolį susibūrė skirtingo amžiaus kartos, pradedant moksleiviais ir baigiant užsienio lietuviais. Kūrinį Knygų mugėje skaitė apie tris šimtus žmonių iš visos Lietuvos. Unikalų įvykį atidarė Lietuvos Respublikos prezidentė Dalia Grybauskaitė, jį filmavo Lietuvos televizija. Šiame renginyje dalyvavo ir skaitė dalį kūrinio Panevėžio lopšelio-darželio ,,Vaivorykštė“ ugdytinė Paulina Miškinytė ir jos mama Edita Lokcikaitė. Vasario 13 dieną ,,Drugeliai" ir ,, Žiogeliai'' vyko į</w:t>
      </w:r>
    </w:p>
    <w:p w:rsidR="0000745C" w:rsidRDefault="0000745C" w:rsidP="0000745C">
      <w:pPr>
        <w:autoSpaceDE w:val="0"/>
        <w:autoSpaceDN w:val="0"/>
        <w:adjustRightInd w:val="0"/>
        <w:ind w:right="-170"/>
        <w:jc w:val="both"/>
        <w:rPr>
          <w:sz w:val="24"/>
          <w:szCs w:val="24"/>
        </w:rPr>
      </w:pPr>
      <w:r>
        <w:rPr>
          <w:sz w:val="24"/>
          <w:szCs w:val="24"/>
        </w:rPr>
        <w:t xml:space="preserve"> ,, Dobilo" lopšelio - darželio vaikučių , kartu su tėveliais sukurto ,,Svajonių miesto''. Pasidžiaugę nuostabiai sukurtais darbais, vaikučiai dalyvavo bendroje veikloje su šio darželio ,,Ežiukų'' grupės ugdytiniais. Pasivaišinę saldainiais, kupini įspūdžių vaikučiai grįžo į savo darželį, pasižadėję sukurti ir savo ,,Svajonių miestą''.</w:t>
      </w:r>
    </w:p>
    <w:p w:rsidR="0000745C" w:rsidRDefault="0000745C" w:rsidP="0000745C">
      <w:pPr>
        <w:autoSpaceDE w:val="0"/>
        <w:autoSpaceDN w:val="0"/>
        <w:adjustRightInd w:val="0"/>
        <w:ind w:right="-170"/>
        <w:jc w:val="both"/>
        <w:rPr>
          <w:sz w:val="24"/>
          <w:szCs w:val="24"/>
        </w:rPr>
      </w:pPr>
      <w:r>
        <w:rPr>
          <w:b/>
          <w:sz w:val="24"/>
          <w:szCs w:val="24"/>
        </w:rPr>
        <w:t xml:space="preserve">             </w:t>
      </w:r>
      <w:r>
        <w:rPr>
          <w:sz w:val="24"/>
          <w:szCs w:val="24"/>
        </w:rPr>
        <w:t>Glaudžiai bendradarbiaujant su šeima, aptariant ugdymo programą bei problemines situacijas pasieksime efektyvesnių rezultatų ikimokyklinio ir priešmokyklinio ugdymo procese.</w:t>
      </w:r>
    </w:p>
    <w:p w:rsidR="0000745C" w:rsidRPr="0000745C" w:rsidRDefault="0000745C" w:rsidP="0000745C">
      <w:pPr>
        <w:pStyle w:val="BodyText"/>
        <w:ind w:right="-170" w:firstLine="709"/>
        <w:jc w:val="center"/>
        <w:rPr>
          <w:i/>
        </w:rPr>
      </w:pPr>
      <w:r w:rsidRPr="0000745C">
        <w:rPr>
          <w:i/>
        </w:rPr>
        <w:t>Įstaigos vykdytos programos, projektai</w:t>
      </w:r>
    </w:p>
    <w:p w:rsidR="0000745C" w:rsidRDefault="0000745C" w:rsidP="0000745C">
      <w:pPr>
        <w:pStyle w:val="Heading4"/>
        <w:ind w:right="-170"/>
        <w:rPr>
          <w:lang w:val="en-GB"/>
        </w:rPr>
      </w:pPr>
      <w:r>
        <w:rPr>
          <w:b/>
          <w:lang w:val="en-GB"/>
        </w:rPr>
        <w:t>1. Švietimo paslaugų plėtros programa</w:t>
      </w:r>
      <w:r>
        <w:rPr>
          <w:lang w:val="en-GB"/>
        </w:rPr>
        <w:t>.</w:t>
      </w:r>
    </w:p>
    <w:p w:rsidR="0000745C" w:rsidRDefault="0000745C" w:rsidP="0000745C">
      <w:pPr>
        <w:ind w:right="-170"/>
        <w:jc w:val="both"/>
        <w:rPr>
          <w:sz w:val="24"/>
          <w:szCs w:val="24"/>
          <w:lang w:val="en-GB"/>
        </w:rPr>
      </w:pPr>
      <w:r>
        <w:rPr>
          <w:i/>
          <w:sz w:val="24"/>
          <w:szCs w:val="24"/>
          <w:lang w:val="en-GB"/>
        </w:rPr>
        <w:t xml:space="preserve">          </w:t>
      </w:r>
      <w:r>
        <w:rPr>
          <w:sz w:val="24"/>
          <w:szCs w:val="24"/>
          <w:lang w:val="en-GB"/>
        </w:rPr>
        <w:t>Programa įgyvendino strateginį tikslą – suburti pedagogų komandą, kuri ugdydama vaiką, bendradarbiautų su juo ir jo tėvais, kūrybiškai ir kokybiškai teiktų švietimo paslaugą, gebėtų prisitaikyti prie ugdymo turinio kaitos.</w:t>
      </w:r>
    </w:p>
    <w:p w:rsidR="0000745C" w:rsidRPr="0000745C" w:rsidRDefault="0000745C" w:rsidP="0000745C">
      <w:pPr>
        <w:pStyle w:val="BodyText2"/>
        <w:spacing w:line="240" w:lineRule="auto"/>
        <w:ind w:right="-170"/>
        <w:rPr>
          <w:b w:val="0"/>
          <w:i/>
          <w:szCs w:val="20"/>
          <w:lang w:val="en-GB"/>
        </w:rPr>
      </w:pPr>
      <w:r w:rsidRPr="0000745C">
        <w:rPr>
          <w:b w:val="0"/>
          <w:lang w:val="en-GB"/>
        </w:rPr>
        <w:t xml:space="preserve">          Ikimokyklinio ugdymo paslaugos labai svarbios ugdant vaikus kaip asmenybes. Jos papildė vaikų ugdymą šeimose, skatino jų socialinį, pažintinį vystymą(si), praturtino vaikų bendravimo su kitais patirtį, padėjo pasiruošti mokymuisi mokykloje. Ugdymas lopšelyje-darželyje puoselėjo visas vaiko galias (intelektualines, emocines, fizines), lemiančias asmenybės brandą ir socializacijos sėkmę, skatino vaiko savarankiškumą, iniciatyvą, kūrybiškumą, padėjo atskleisti ir ugdyti įvairius gebėjimus, puoselėti individualybę, užtikrinant ikimokyklinio ir pradinio ugdymo tęstinumą.</w:t>
      </w:r>
      <w:r w:rsidRPr="0000745C">
        <w:rPr>
          <w:b w:val="0"/>
          <w:i/>
          <w:lang w:val="en-GB"/>
        </w:rPr>
        <w:t xml:space="preserve"> </w:t>
      </w:r>
      <w:r w:rsidRPr="0000745C">
        <w:rPr>
          <w:b w:val="0"/>
          <w:i/>
          <w:lang w:val="en-GB"/>
        </w:rPr>
        <w:br/>
        <w:t xml:space="preserve">          </w:t>
      </w:r>
      <w:r w:rsidRPr="0000745C">
        <w:rPr>
          <w:b w:val="0"/>
          <w:lang w:val="en-GB"/>
        </w:rPr>
        <w:t xml:space="preserve">Mūsų įstaigos vaikų ugdymo paskirtis ne tik ugdyti ir globoti vaikus, bet ir teikti švietimo pagalbą ugdytinių tėvams. Tokiu būdu išryškėjo šiuolaikinės ikimokyklinio ugdymo šeimų pedagoginės ir psichologinės pagalbos, jų švietimo ir konsultavimo sistemos plėtotė, kuri įgaliojo pedagogą teikti tėvams švietimo, konsultavimo, socialinės paramos paslaugas. </w:t>
      </w:r>
      <w:r w:rsidRPr="0000745C">
        <w:rPr>
          <w:b w:val="0"/>
          <w:lang w:val="en-GB"/>
        </w:rPr>
        <w:br/>
        <w:t xml:space="preserve">          Visa bendruomenė siekėme telkti vaikus ir suaugusius bendruomenės veiklai, užtikrinant kultūrinį ir socialinį visuomenės integralumą suteikiant bendrą kalbą, vertybių ir žinių branduolį; rengėme metodines priemones vaikams ir pedagogams, kūrėme mokomąsias priemones, bendravome su vietos bendruomene, palaikėme glaudžius ryšius su kitomis ikimokyklinėmis</w:t>
      </w:r>
      <w:r w:rsidRPr="0000745C">
        <w:rPr>
          <w:b w:val="0"/>
          <w:i/>
          <w:lang w:val="en-GB"/>
        </w:rPr>
        <w:t xml:space="preserve"> </w:t>
      </w:r>
      <w:r w:rsidRPr="0000745C">
        <w:rPr>
          <w:b w:val="0"/>
          <w:lang w:val="en-GB"/>
        </w:rPr>
        <w:t>įstaigomis, rengėme seminarus ikimokyklinių įstaigų pedagogams; tobulinome bendruomenės tarpusavio santykius, kvalifikacinį augimą.</w:t>
      </w:r>
    </w:p>
    <w:p w:rsidR="0000745C" w:rsidRPr="0000745C" w:rsidRDefault="0000745C" w:rsidP="0000745C">
      <w:pPr>
        <w:pStyle w:val="BodyText2"/>
        <w:spacing w:line="240" w:lineRule="auto"/>
        <w:ind w:right="-170"/>
        <w:rPr>
          <w:i/>
          <w:lang w:val="en-GB"/>
        </w:rPr>
      </w:pPr>
      <w:r w:rsidRPr="0000745C">
        <w:rPr>
          <w:b w:val="0"/>
          <w:i/>
          <w:lang w:val="en-GB"/>
        </w:rPr>
        <w:t xml:space="preserve">          </w:t>
      </w:r>
      <w:r w:rsidRPr="0000745C">
        <w:rPr>
          <w:bCs/>
          <w:lang w:val="en-GB"/>
        </w:rPr>
        <w:t>Programos uždaviniai:</w:t>
      </w:r>
    </w:p>
    <w:p w:rsidR="0000745C" w:rsidRPr="0000745C" w:rsidRDefault="0000745C" w:rsidP="00263D40">
      <w:pPr>
        <w:pStyle w:val="BodyText2"/>
        <w:numPr>
          <w:ilvl w:val="0"/>
          <w:numId w:val="122"/>
        </w:numPr>
        <w:spacing w:after="0" w:line="240" w:lineRule="auto"/>
        <w:ind w:right="-170"/>
        <w:jc w:val="both"/>
        <w:rPr>
          <w:b w:val="0"/>
          <w:lang w:eastAsia="en-US"/>
        </w:rPr>
      </w:pPr>
      <w:r w:rsidRPr="0000745C">
        <w:rPr>
          <w:b w:val="0"/>
          <w:bCs/>
          <w:lang w:val="en-GB"/>
        </w:rPr>
        <w:t>Ugdyti vaikų savarankiškumą, bendrosios kultūros įgūdžius, išmokyti vaiką spręsti iškylančias problemas jam bendraujant su aplinka, bei užtikrinti mokinių saugumą.</w:t>
      </w:r>
    </w:p>
    <w:p w:rsidR="0000745C" w:rsidRPr="0000745C" w:rsidRDefault="0000745C" w:rsidP="00263D40">
      <w:pPr>
        <w:pStyle w:val="BodyText2"/>
        <w:numPr>
          <w:ilvl w:val="0"/>
          <w:numId w:val="122"/>
        </w:numPr>
        <w:spacing w:after="0" w:line="240" w:lineRule="auto"/>
        <w:ind w:right="-170"/>
        <w:jc w:val="both"/>
        <w:rPr>
          <w:b w:val="0"/>
        </w:rPr>
      </w:pPr>
      <w:r w:rsidRPr="0000745C">
        <w:rPr>
          <w:b w:val="0"/>
          <w:bCs/>
        </w:rPr>
        <w:t>Sudaryti sąlygas kiekvienam vaikui atskleisti interesus, saviraiškos poreikius, plėtoti savo gabumus ir gebėjimus.</w:t>
      </w:r>
    </w:p>
    <w:p w:rsidR="0000745C" w:rsidRPr="0000745C" w:rsidRDefault="0000745C" w:rsidP="00263D40">
      <w:pPr>
        <w:pStyle w:val="BodyText2"/>
        <w:numPr>
          <w:ilvl w:val="0"/>
          <w:numId w:val="122"/>
        </w:numPr>
        <w:spacing w:after="0" w:line="240" w:lineRule="auto"/>
        <w:ind w:right="-170"/>
        <w:jc w:val="both"/>
        <w:rPr>
          <w:b w:val="0"/>
        </w:rPr>
      </w:pPr>
      <w:r w:rsidRPr="0000745C">
        <w:rPr>
          <w:b w:val="0"/>
          <w:bCs/>
        </w:rPr>
        <w:t>Vykdyti nuoseklią, kokybišką, pagrįstą ir kvalifikuotą mokyklos veiklą.</w:t>
      </w:r>
    </w:p>
    <w:p w:rsidR="0000745C" w:rsidRPr="0000745C" w:rsidRDefault="0000745C" w:rsidP="00263D40">
      <w:pPr>
        <w:pStyle w:val="BodyText2"/>
        <w:numPr>
          <w:ilvl w:val="0"/>
          <w:numId w:val="122"/>
        </w:numPr>
        <w:spacing w:after="0" w:line="240" w:lineRule="auto"/>
        <w:ind w:right="-170"/>
        <w:jc w:val="both"/>
        <w:rPr>
          <w:b w:val="0"/>
        </w:rPr>
      </w:pPr>
      <w:r w:rsidRPr="0000745C">
        <w:rPr>
          <w:b w:val="0"/>
          <w:bCs/>
        </w:rPr>
        <w:t>Kurti saugią, estetišką ir ugdymo proceso įgyvendinimui reikalingą aplinką,</w:t>
      </w:r>
    </w:p>
    <w:p w:rsidR="0000745C" w:rsidRPr="0000745C" w:rsidRDefault="0000745C" w:rsidP="0000745C">
      <w:pPr>
        <w:pStyle w:val="BodyText2"/>
        <w:spacing w:line="240" w:lineRule="auto"/>
        <w:ind w:left="1429" w:right="-170"/>
        <w:rPr>
          <w:b w:val="0"/>
        </w:rPr>
      </w:pPr>
      <w:r w:rsidRPr="0000745C">
        <w:rPr>
          <w:b w:val="0"/>
          <w:bCs/>
        </w:rPr>
        <w:t>atnaujinti turimą materialinę techninę bazę.</w:t>
      </w:r>
    </w:p>
    <w:p w:rsidR="0000745C" w:rsidRDefault="0000745C" w:rsidP="0000745C">
      <w:pPr>
        <w:pStyle w:val="WW-TableContents1111111"/>
        <w:ind w:right="-170" w:firstLine="1069"/>
        <w:jc w:val="both"/>
        <w:rPr>
          <w:rFonts w:eastAsia="Times New Roman" w:cs="Times New Roman"/>
          <w:lang w:val="lt-LT" w:eastAsia="lt-LT"/>
        </w:rPr>
      </w:pPr>
      <w:r>
        <w:rPr>
          <w:rFonts w:eastAsia="Times New Roman" w:cs="Times New Roman"/>
          <w:lang w:val="lt-LT" w:eastAsia="lt-LT"/>
        </w:rPr>
        <w:t>Įgyvendinant šią programą buvo sudarytos saugios, atitinkančios higieninius bei technologinius reikalavimus ugdymo(si) sąlygos, kuriama saugi ir sveika ugdymo(si) aplinka. Įstaigos pedagogai ir specialistai teikė konsultacinę ir metodinę pagalbą (paskaitos, diskusijos, informaciniai leidiniai), didėjo šeimų atsakomybė ir kompetencija ugdant vaikus. Įsigyta naujų baldų, atlikti remontai virtuvėje, grupinėse patalpose, lauko teritorija papildyta statiniais vaikams, pakeisti 9 pavėsinių stogai.</w:t>
      </w:r>
      <w:r>
        <w:rPr>
          <w:rFonts w:cs="Times New Roman"/>
          <w:lang w:val="lt-LT"/>
        </w:rPr>
        <w:t xml:space="preserve"> </w:t>
      </w:r>
      <w:r>
        <w:rPr>
          <w:rFonts w:eastAsia="Times New Roman" w:cs="Times New Roman"/>
          <w:lang w:val="lt-LT" w:eastAsia="lt-LT"/>
        </w:rPr>
        <w:t>Tobulėjo specialistų (pedagogų ir kitų darbuotojų) kvalifikacija.</w:t>
      </w:r>
      <w:r>
        <w:rPr>
          <w:rFonts w:cs="Times New Roman"/>
          <w:lang w:val="lt-LT"/>
        </w:rPr>
        <w:t xml:space="preserve"> </w:t>
      </w:r>
      <w:r>
        <w:rPr>
          <w:rFonts w:eastAsia="Times New Roman" w:cs="Times New Roman"/>
          <w:lang w:val="lt-LT" w:eastAsia="lt-LT"/>
        </w:rPr>
        <w:t xml:space="preserve">Užtikrinta visuomenei prieinama informacija apie ikimokyklinį ir priešmokyklinį ugdymą. (Internetinis tinklapis </w:t>
      </w:r>
      <w:hyperlink r:id="rId85" w:history="1">
        <w:r>
          <w:rPr>
            <w:rStyle w:val="Hyperlink"/>
            <w:lang w:val="lt-LT" w:eastAsia="lt-LT"/>
          </w:rPr>
          <w:t>www.ldvaivorykste.lt</w:t>
        </w:r>
      </w:hyperlink>
      <w:r>
        <w:rPr>
          <w:rFonts w:eastAsia="Times New Roman" w:cs="Times New Roman"/>
          <w:lang w:val="lt-LT" w:eastAsia="lt-LT"/>
        </w:rPr>
        <w:t>).</w:t>
      </w:r>
    </w:p>
    <w:p w:rsidR="0000745C" w:rsidRDefault="0000745C" w:rsidP="0000745C">
      <w:pPr>
        <w:pStyle w:val="WW-TableContents1111111"/>
        <w:ind w:right="-170" w:firstLine="1069"/>
        <w:jc w:val="both"/>
        <w:rPr>
          <w:rFonts w:eastAsia="Times New Roman" w:cs="Times New Roman"/>
          <w:lang w:val="lt-LT" w:eastAsia="lt-LT"/>
        </w:rPr>
      </w:pPr>
    </w:p>
    <w:p w:rsidR="0000745C" w:rsidRDefault="0000745C" w:rsidP="0000745C">
      <w:pPr>
        <w:pStyle w:val="WW-TableContents1111111"/>
        <w:ind w:right="-170" w:firstLine="1069"/>
        <w:jc w:val="both"/>
        <w:rPr>
          <w:rFonts w:cs="Times New Roman"/>
          <w:lang w:val="lt-LT"/>
        </w:rPr>
      </w:pPr>
    </w:p>
    <w:p w:rsidR="0000745C" w:rsidRPr="0000745C" w:rsidRDefault="0000745C" w:rsidP="0000745C">
      <w:pPr>
        <w:pStyle w:val="BodyText2"/>
        <w:spacing w:line="240" w:lineRule="auto"/>
        <w:ind w:right="-170"/>
        <w:rPr>
          <w:i/>
        </w:rPr>
      </w:pPr>
      <w:r w:rsidRPr="0000745C">
        <w:rPr>
          <w:i/>
        </w:rPr>
        <w:t>2. Infrastruktūros plėtros programa.</w:t>
      </w:r>
    </w:p>
    <w:p w:rsidR="0000745C" w:rsidRDefault="0000745C" w:rsidP="0000745C">
      <w:pPr>
        <w:ind w:right="-170"/>
        <w:jc w:val="both"/>
        <w:rPr>
          <w:sz w:val="24"/>
          <w:szCs w:val="24"/>
        </w:rPr>
      </w:pPr>
      <w:r>
        <w:rPr>
          <w:i/>
          <w:sz w:val="24"/>
          <w:szCs w:val="24"/>
        </w:rPr>
        <w:t xml:space="preserve">            </w:t>
      </w:r>
      <w:r>
        <w:rPr>
          <w:sz w:val="24"/>
          <w:szCs w:val="24"/>
        </w:rPr>
        <w:t>Programa įgyvendino strateginį tikslą</w:t>
      </w:r>
      <w:r>
        <w:rPr>
          <w:szCs w:val="24"/>
        </w:rPr>
        <w:t xml:space="preserve"> –</w:t>
      </w:r>
      <w:r>
        <w:rPr>
          <w:sz w:val="24"/>
          <w:szCs w:val="24"/>
        </w:rPr>
        <w:t xml:space="preserve"> siekti, kad vaiko ugdymo aplinka būtų įvairesnė, inovatyvesnė, kūrybiškesnė.</w:t>
      </w:r>
    </w:p>
    <w:p w:rsidR="0000745C" w:rsidRPr="0000745C" w:rsidRDefault="0000745C" w:rsidP="0000745C">
      <w:pPr>
        <w:pStyle w:val="BodyText2"/>
        <w:spacing w:line="240" w:lineRule="auto"/>
        <w:ind w:right="-170" w:firstLine="709"/>
        <w:rPr>
          <w:b w:val="0"/>
          <w:bCs/>
          <w:szCs w:val="20"/>
        </w:rPr>
      </w:pPr>
      <w:r>
        <w:t xml:space="preserve"> </w:t>
      </w:r>
      <w:r w:rsidRPr="0000745C">
        <w:rPr>
          <w:b w:val="0"/>
        </w:rPr>
        <w:t>Lopšelio-darželio aplinka formuojama siekiant sukurti socialiniu, ekonominiu ir techniniu atžvilgiu pagrįstą, patikimą, estetišką ir efektyviai valdomą aplinką, atitinkančią besikeičiančios įstaigos bendruomenės poreikius.</w:t>
      </w:r>
      <w:r w:rsidRPr="0000745C">
        <w:rPr>
          <w:b w:val="0"/>
          <w:i/>
        </w:rPr>
        <w:br/>
      </w:r>
      <w:r w:rsidRPr="0000745C">
        <w:rPr>
          <w:b w:val="0"/>
          <w:bCs/>
          <w:i/>
        </w:rPr>
        <w:t xml:space="preserve">           </w:t>
      </w:r>
      <w:r w:rsidRPr="0000745C">
        <w:rPr>
          <w:b w:val="0"/>
          <w:bCs/>
        </w:rPr>
        <w:t>Programos uždaviniai:</w:t>
      </w:r>
    </w:p>
    <w:p w:rsidR="0000745C" w:rsidRPr="0000745C" w:rsidRDefault="0000745C" w:rsidP="0000745C">
      <w:pPr>
        <w:pStyle w:val="BodyText2"/>
        <w:spacing w:line="240" w:lineRule="auto"/>
        <w:ind w:right="-170"/>
        <w:rPr>
          <w:b w:val="0"/>
          <w:bCs/>
        </w:rPr>
      </w:pPr>
      <w:r w:rsidRPr="0000745C">
        <w:rPr>
          <w:b w:val="0"/>
          <w:bCs/>
        </w:rPr>
        <w:t>Tikslas - materialinės-techninės bazės turtinimas.</w:t>
      </w:r>
    </w:p>
    <w:p w:rsidR="0000745C" w:rsidRPr="0000745C" w:rsidRDefault="0000745C" w:rsidP="0000745C">
      <w:pPr>
        <w:pStyle w:val="BodyText2"/>
        <w:spacing w:line="240" w:lineRule="auto"/>
        <w:ind w:right="-170"/>
        <w:rPr>
          <w:b w:val="0"/>
        </w:rPr>
      </w:pPr>
      <w:r w:rsidRPr="0000745C">
        <w:rPr>
          <w:b w:val="0"/>
          <w:bCs/>
        </w:rPr>
        <w:t xml:space="preserve">          </w:t>
      </w:r>
      <w:r w:rsidRPr="0000745C">
        <w:rPr>
          <w:b w:val="0"/>
        </w:rPr>
        <w:t xml:space="preserve"> Lopšelio-darželio aplinka formuojama siekiant sukurti socialiniu, ekonominiu ir techniniu atžvilgiu pagrįstą, patikimą, estetišką ir efektyviai valdomą aplinką, atitinkančią besikeičiančios įstaigos bendruomenės poreikius.</w:t>
      </w:r>
      <w:r w:rsidRPr="0000745C">
        <w:rPr>
          <w:b w:val="0"/>
        </w:rPr>
        <w:br/>
        <w:t>Uždaviniui įvykdyti numatytos priemonės:</w:t>
      </w:r>
      <w:r w:rsidRPr="0000745C">
        <w:rPr>
          <w:b w:val="0"/>
          <w:i/>
        </w:rPr>
        <w:br/>
      </w:r>
      <w:r w:rsidRPr="0000745C">
        <w:rPr>
          <w:b w:val="0"/>
        </w:rPr>
        <w:t>1. Virtuvės patalpų remontas ir įrangos įsigijimas bei atnaujinimas – dalinai  įvykdyta.</w:t>
      </w:r>
    </w:p>
    <w:p w:rsidR="0000745C" w:rsidRPr="0000745C" w:rsidRDefault="0000745C" w:rsidP="0000745C">
      <w:pPr>
        <w:pStyle w:val="BodyText2"/>
        <w:spacing w:line="240" w:lineRule="auto"/>
        <w:ind w:right="-170"/>
        <w:rPr>
          <w:b w:val="0"/>
        </w:rPr>
      </w:pPr>
      <w:r w:rsidRPr="0000745C">
        <w:rPr>
          <w:b w:val="0"/>
        </w:rPr>
        <w:t>Nupirkta:</w:t>
      </w:r>
    </w:p>
    <w:p w:rsidR="0000745C" w:rsidRPr="0000745C" w:rsidRDefault="0000745C" w:rsidP="0000745C">
      <w:pPr>
        <w:pStyle w:val="BodyText2"/>
        <w:spacing w:line="240" w:lineRule="auto"/>
        <w:ind w:right="-170"/>
        <w:rPr>
          <w:b w:val="0"/>
        </w:rPr>
      </w:pPr>
      <w:r w:rsidRPr="0000745C">
        <w:rPr>
          <w:b w:val="0"/>
        </w:rPr>
        <w:t>Lentelės pjaustymo 20,97 Eur72,42 Lt..</w:t>
      </w:r>
    </w:p>
    <w:p w:rsidR="0000745C" w:rsidRPr="0000745C" w:rsidRDefault="0000745C" w:rsidP="0000745C">
      <w:pPr>
        <w:pStyle w:val="BodyText2"/>
        <w:spacing w:line="240" w:lineRule="auto"/>
        <w:ind w:right="-170"/>
        <w:rPr>
          <w:b w:val="0"/>
        </w:rPr>
      </w:pPr>
      <w:r w:rsidRPr="0000745C">
        <w:rPr>
          <w:b w:val="0"/>
        </w:rPr>
        <w:t>Virtuvinis kombainas 132,94 Eur./459 Lt.</w:t>
      </w:r>
    </w:p>
    <w:p w:rsidR="0000745C" w:rsidRPr="0000745C" w:rsidRDefault="0000745C" w:rsidP="0000745C">
      <w:pPr>
        <w:pStyle w:val="BodyText2"/>
        <w:spacing w:line="240" w:lineRule="auto"/>
        <w:ind w:right="-170"/>
        <w:rPr>
          <w:b w:val="0"/>
        </w:rPr>
      </w:pPr>
      <w:r w:rsidRPr="0000745C">
        <w:rPr>
          <w:b w:val="0"/>
        </w:rPr>
        <w:t>Mikseris 39,14 Eur./135,15 Lt.</w:t>
      </w:r>
    </w:p>
    <w:p w:rsidR="0000745C" w:rsidRPr="0000745C" w:rsidRDefault="0000745C" w:rsidP="0000745C">
      <w:pPr>
        <w:pStyle w:val="BodyText2"/>
        <w:spacing w:line="240" w:lineRule="auto"/>
        <w:ind w:right="-170"/>
        <w:rPr>
          <w:b w:val="0"/>
        </w:rPr>
      </w:pPr>
      <w:r w:rsidRPr="0000745C">
        <w:rPr>
          <w:b w:val="0"/>
        </w:rPr>
        <w:t>Šaldiklis 144,23 Eur./498Lt.</w:t>
      </w:r>
      <w:r w:rsidRPr="0000745C">
        <w:rPr>
          <w:b w:val="0"/>
        </w:rPr>
        <w:br/>
        <w:t>2. Kabinetų patalpų remontas – įvykdyta dalinai (įsigijome naujų baldų).</w:t>
      </w:r>
    </w:p>
    <w:p w:rsidR="0000745C" w:rsidRPr="0000745C" w:rsidRDefault="0000745C" w:rsidP="0000745C">
      <w:pPr>
        <w:pStyle w:val="BodyText2"/>
        <w:spacing w:line="240" w:lineRule="auto"/>
        <w:ind w:right="-170"/>
        <w:rPr>
          <w:b w:val="0"/>
        </w:rPr>
      </w:pPr>
      <w:r w:rsidRPr="0000745C">
        <w:rPr>
          <w:b w:val="0"/>
        </w:rPr>
        <w:t>Nupirkti baldai 125,12 Eur./432 Lt.</w:t>
      </w:r>
      <w:r w:rsidRPr="0000745C">
        <w:rPr>
          <w:b w:val="0"/>
        </w:rPr>
        <w:br/>
        <w:t>3. Muzikos salės remontas –įvykdyta.</w:t>
      </w:r>
      <w:r w:rsidRPr="0000745C">
        <w:rPr>
          <w:b w:val="0"/>
        </w:rPr>
        <w:br/>
        <w:t>4. Grupių patalpų remontas - įvykdyta.</w:t>
      </w:r>
      <w:r w:rsidRPr="0000745C">
        <w:rPr>
          <w:b w:val="0"/>
        </w:rPr>
        <w:br/>
        <w:t>5. Sanitarinių mazgų renovacija - įvykdyta dalinai.</w:t>
      </w:r>
      <w:r w:rsidRPr="0000745C">
        <w:rPr>
          <w:b w:val="0"/>
        </w:rPr>
        <w:br/>
        <w:t>6. Inventoriaus bei baldų įsigijimas (stalai ir kėdutės vaikams, spintos, komodos žaislams) – įvykdyta dalinai.</w:t>
      </w:r>
    </w:p>
    <w:p w:rsidR="0000745C" w:rsidRPr="0000745C" w:rsidRDefault="0000745C" w:rsidP="0000745C">
      <w:pPr>
        <w:pStyle w:val="BodyText2"/>
        <w:spacing w:line="240" w:lineRule="auto"/>
        <w:ind w:right="-170"/>
        <w:rPr>
          <w:b w:val="0"/>
        </w:rPr>
      </w:pPr>
      <w:r w:rsidRPr="0000745C">
        <w:rPr>
          <w:b w:val="0"/>
        </w:rPr>
        <w:t>Nupirkta:</w:t>
      </w:r>
    </w:p>
    <w:p w:rsidR="0000745C" w:rsidRPr="0000745C" w:rsidRDefault="0000745C" w:rsidP="0000745C">
      <w:pPr>
        <w:pStyle w:val="BodyText2"/>
        <w:spacing w:line="240" w:lineRule="auto"/>
        <w:ind w:right="-170"/>
        <w:rPr>
          <w:b w:val="0"/>
        </w:rPr>
      </w:pPr>
      <w:r w:rsidRPr="0000745C">
        <w:rPr>
          <w:b w:val="0"/>
        </w:rPr>
        <w:t>Sekcija-199,55 Eur./689 Lt.</w:t>
      </w:r>
    </w:p>
    <w:p w:rsidR="0000745C" w:rsidRPr="0000745C" w:rsidRDefault="0000745C" w:rsidP="0000745C">
      <w:pPr>
        <w:pStyle w:val="BodyText2"/>
        <w:spacing w:line="240" w:lineRule="auto"/>
        <w:ind w:right="-170"/>
        <w:rPr>
          <w:b w:val="0"/>
        </w:rPr>
      </w:pPr>
      <w:r w:rsidRPr="0000745C">
        <w:rPr>
          <w:b w:val="0"/>
        </w:rPr>
        <w:t>Komodos 4 vnt. 167,40 Eur/578 Lt.</w:t>
      </w:r>
    </w:p>
    <w:p w:rsidR="0000745C" w:rsidRPr="0000745C" w:rsidRDefault="0000745C" w:rsidP="0000745C">
      <w:pPr>
        <w:pStyle w:val="BodyText2"/>
        <w:spacing w:line="240" w:lineRule="auto"/>
        <w:ind w:right="-170"/>
        <w:rPr>
          <w:b w:val="0"/>
        </w:rPr>
      </w:pPr>
      <w:r w:rsidRPr="0000745C">
        <w:rPr>
          <w:b w:val="0"/>
        </w:rPr>
        <w:t>Kėdutės 12 vnt. 191,15 Eur./660 Lt.</w:t>
      </w:r>
    </w:p>
    <w:p w:rsidR="0000745C" w:rsidRPr="0000745C" w:rsidRDefault="0000745C" w:rsidP="0000745C">
      <w:pPr>
        <w:pStyle w:val="BodyText2"/>
        <w:spacing w:line="240" w:lineRule="auto"/>
        <w:ind w:right="-170"/>
        <w:rPr>
          <w:b w:val="0"/>
        </w:rPr>
      </w:pPr>
      <w:r w:rsidRPr="0000745C">
        <w:rPr>
          <w:b w:val="0"/>
        </w:rPr>
        <w:t>Stalai 2 vnt. 74,72 Eur./258 Lt.</w:t>
      </w:r>
    </w:p>
    <w:p w:rsidR="0000745C" w:rsidRPr="0000745C" w:rsidRDefault="0000745C" w:rsidP="0000745C">
      <w:pPr>
        <w:pStyle w:val="BodyText2"/>
        <w:spacing w:line="240" w:lineRule="auto"/>
        <w:ind w:right="-170"/>
        <w:rPr>
          <w:b w:val="0"/>
        </w:rPr>
      </w:pPr>
      <w:r w:rsidRPr="0000745C">
        <w:rPr>
          <w:b w:val="0"/>
        </w:rPr>
        <w:t>Spintelės 4 vnt. 289,62 Eur./1000 Lt.</w:t>
      </w:r>
    </w:p>
    <w:p w:rsidR="0000745C" w:rsidRPr="0000745C" w:rsidRDefault="0000745C" w:rsidP="0000745C">
      <w:pPr>
        <w:pStyle w:val="BodyText2"/>
        <w:spacing w:line="240" w:lineRule="auto"/>
        <w:ind w:right="-170"/>
        <w:rPr>
          <w:b w:val="0"/>
        </w:rPr>
      </w:pPr>
      <w:r w:rsidRPr="0000745C">
        <w:rPr>
          <w:b w:val="0"/>
        </w:rPr>
        <w:t>Atvira lentyna 2 vnt. 119,66 Eur./413,15 Lt.</w:t>
      </w:r>
    </w:p>
    <w:p w:rsidR="0000745C" w:rsidRPr="0000745C" w:rsidRDefault="0000745C" w:rsidP="0000745C">
      <w:pPr>
        <w:pStyle w:val="BodyText2"/>
        <w:spacing w:line="240" w:lineRule="auto"/>
        <w:ind w:right="-170"/>
        <w:rPr>
          <w:b w:val="0"/>
        </w:rPr>
      </w:pPr>
      <w:r w:rsidRPr="0000745C">
        <w:rPr>
          <w:b w:val="0"/>
        </w:rPr>
        <w:t>Uždara lentyna 87,55 Eur./302,29 Lt.</w:t>
      </w:r>
    </w:p>
    <w:p w:rsidR="0000745C" w:rsidRPr="0000745C" w:rsidRDefault="0000745C" w:rsidP="0000745C">
      <w:pPr>
        <w:pStyle w:val="BodyText2"/>
        <w:spacing w:line="240" w:lineRule="auto"/>
        <w:ind w:right="-170"/>
        <w:rPr>
          <w:b w:val="0"/>
        </w:rPr>
      </w:pPr>
      <w:r w:rsidRPr="0000745C">
        <w:rPr>
          <w:b w:val="0"/>
        </w:rPr>
        <w:t>Spintelės 4 vnt. 294,25 Eur./1016 Lt.</w:t>
      </w:r>
    </w:p>
    <w:p w:rsidR="0000745C" w:rsidRPr="0000745C" w:rsidRDefault="0000745C" w:rsidP="0000745C">
      <w:pPr>
        <w:pStyle w:val="BodyText2"/>
        <w:spacing w:line="240" w:lineRule="auto"/>
        <w:ind w:right="-170"/>
        <w:rPr>
          <w:b w:val="0"/>
        </w:rPr>
      </w:pPr>
      <w:r w:rsidRPr="0000745C">
        <w:rPr>
          <w:b w:val="0"/>
        </w:rPr>
        <w:t>Reguliuojamo aukščio stalas 55,61 Eur./192 Lt.</w:t>
      </w:r>
    </w:p>
    <w:p w:rsidR="0000745C" w:rsidRPr="0000745C" w:rsidRDefault="0000745C" w:rsidP="0000745C">
      <w:pPr>
        <w:pStyle w:val="BodyText2"/>
        <w:spacing w:line="240" w:lineRule="auto"/>
        <w:ind w:right="-170"/>
        <w:rPr>
          <w:b w:val="0"/>
        </w:rPr>
      </w:pPr>
      <w:r w:rsidRPr="0000745C">
        <w:rPr>
          <w:b w:val="0"/>
        </w:rPr>
        <w:t>Reg.aukščio kėdutės 2 vnt. 34,18 Eur./314 Lt.</w:t>
      </w:r>
    </w:p>
    <w:p w:rsidR="0000745C" w:rsidRPr="0000745C" w:rsidRDefault="0000745C" w:rsidP="0000745C">
      <w:pPr>
        <w:pStyle w:val="BodyText2"/>
        <w:spacing w:line="240" w:lineRule="auto"/>
        <w:ind w:right="-170"/>
        <w:rPr>
          <w:b w:val="0"/>
        </w:rPr>
      </w:pPr>
      <w:r w:rsidRPr="0000745C">
        <w:rPr>
          <w:b w:val="0"/>
        </w:rPr>
        <w:t>Lentyna 60,24 Eur./208 Lt.</w:t>
      </w:r>
    </w:p>
    <w:p w:rsidR="0000745C" w:rsidRPr="0000745C" w:rsidRDefault="0000745C" w:rsidP="0000745C">
      <w:pPr>
        <w:pStyle w:val="BodyText2"/>
        <w:spacing w:line="240" w:lineRule="auto"/>
        <w:rPr>
          <w:b w:val="0"/>
        </w:rPr>
      </w:pPr>
      <w:r w:rsidRPr="0000745C">
        <w:rPr>
          <w:b w:val="0"/>
        </w:rPr>
        <w:t>7. Ilgalaikio ir materialaus turto įsigijimas (kompiuterinės - technologinės priemonės, kompiuterinės programos) –dalinai  įvykdyta.</w:t>
      </w:r>
    </w:p>
    <w:p w:rsidR="0000745C" w:rsidRPr="0000745C" w:rsidRDefault="0000745C" w:rsidP="0000745C">
      <w:pPr>
        <w:pStyle w:val="BodyText2"/>
        <w:spacing w:line="240" w:lineRule="auto"/>
        <w:rPr>
          <w:b w:val="0"/>
        </w:rPr>
      </w:pPr>
      <w:r w:rsidRPr="0000745C">
        <w:rPr>
          <w:b w:val="0"/>
        </w:rPr>
        <w:t>Nupirkta:</w:t>
      </w:r>
    </w:p>
    <w:p w:rsidR="0000745C" w:rsidRPr="0000745C" w:rsidRDefault="0000745C" w:rsidP="0000745C">
      <w:pPr>
        <w:pStyle w:val="BodyText2"/>
        <w:spacing w:line="240" w:lineRule="auto"/>
        <w:rPr>
          <w:b w:val="0"/>
        </w:rPr>
      </w:pPr>
      <w:r w:rsidRPr="0000745C">
        <w:rPr>
          <w:b w:val="0"/>
        </w:rPr>
        <w:t>Planšetė 434,43 Eur./1500 Lt.</w:t>
      </w:r>
    </w:p>
    <w:p w:rsidR="0000745C" w:rsidRPr="0000745C" w:rsidRDefault="0000745C" w:rsidP="0000745C">
      <w:pPr>
        <w:pStyle w:val="BodyText2"/>
        <w:spacing w:line="240" w:lineRule="auto"/>
        <w:rPr>
          <w:b w:val="0"/>
        </w:rPr>
      </w:pPr>
      <w:r w:rsidRPr="0000745C">
        <w:rPr>
          <w:b w:val="0"/>
        </w:rPr>
        <w:t>Nešiojami kompiuteriai 548,34 Eur./1893,32 Lt.</w:t>
      </w:r>
    </w:p>
    <w:p w:rsidR="0000745C" w:rsidRPr="0000745C" w:rsidRDefault="0000745C" w:rsidP="0000745C">
      <w:pPr>
        <w:pStyle w:val="BodyText2"/>
        <w:spacing w:line="240" w:lineRule="auto"/>
        <w:rPr>
          <w:b w:val="0"/>
        </w:rPr>
      </w:pPr>
      <w:r w:rsidRPr="0000745C">
        <w:rPr>
          <w:b w:val="0"/>
        </w:rPr>
        <w:t>Antivirusinė programa 40,26 Eur./ 139 Lt.</w:t>
      </w:r>
    </w:p>
    <w:p w:rsidR="0000745C" w:rsidRPr="0000745C" w:rsidRDefault="0000745C" w:rsidP="0000745C">
      <w:pPr>
        <w:pStyle w:val="BodyText2"/>
        <w:spacing w:line="240" w:lineRule="auto"/>
        <w:rPr>
          <w:b w:val="0"/>
        </w:rPr>
      </w:pPr>
      <w:r w:rsidRPr="0000745C">
        <w:rPr>
          <w:b w:val="0"/>
        </w:rPr>
        <w:t>8. Sporto salės įrengimas – įvykdyta.</w:t>
      </w:r>
    </w:p>
    <w:p w:rsidR="0000745C" w:rsidRPr="0000745C" w:rsidRDefault="0000745C" w:rsidP="0000745C">
      <w:pPr>
        <w:pStyle w:val="BodyText2"/>
        <w:spacing w:line="240" w:lineRule="auto"/>
        <w:rPr>
          <w:b w:val="0"/>
        </w:rPr>
      </w:pPr>
      <w:r w:rsidRPr="0000745C">
        <w:rPr>
          <w:b w:val="0"/>
        </w:rPr>
        <w:t>9. Mokytojų metodinės veiklos kabineto įrengimas – įvykdyta.</w:t>
      </w:r>
    </w:p>
    <w:p w:rsidR="0000745C" w:rsidRPr="0000745C" w:rsidRDefault="0000745C" w:rsidP="0000745C">
      <w:pPr>
        <w:pStyle w:val="BodyText2"/>
        <w:spacing w:line="240" w:lineRule="auto"/>
        <w:rPr>
          <w:b w:val="0"/>
          <w:lang w:val="en-GB"/>
        </w:rPr>
      </w:pPr>
      <w:r w:rsidRPr="0000745C">
        <w:rPr>
          <w:b w:val="0"/>
        </w:rPr>
        <w:t>10.priešmokyklinė</w:t>
      </w:r>
      <w:r w:rsidRPr="0000745C">
        <w:rPr>
          <w:b w:val="0"/>
          <w:lang w:val="en-GB"/>
        </w:rPr>
        <w:t xml:space="preserve">s grupės vaikų miegamojo įrengimas – įvykdyta. </w:t>
      </w:r>
    </w:p>
    <w:p w:rsidR="0000745C" w:rsidRPr="0000745C" w:rsidRDefault="0000745C" w:rsidP="0000745C">
      <w:pPr>
        <w:pStyle w:val="BodyText2"/>
        <w:spacing w:line="240" w:lineRule="auto"/>
        <w:rPr>
          <w:b w:val="0"/>
          <w:bCs/>
          <w:lang w:val="en-GB"/>
        </w:rPr>
      </w:pPr>
      <w:r w:rsidRPr="0000745C">
        <w:rPr>
          <w:b w:val="0"/>
          <w:lang w:val="en-GB"/>
        </w:rPr>
        <w:t>11.</w:t>
      </w:r>
      <w:r w:rsidRPr="0000745C">
        <w:rPr>
          <w:b w:val="0"/>
        </w:rPr>
        <w:t xml:space="preserve"> 4 – ių laiptinių remontas – įvykdyta.</w:t>
      </w:r>
    </w:p>
    <w:p w:rsidR="0000745C" w:rsidRPr="0000745C" w:rsidRDefault="0000745C" w:rsidP="0000745C">
      <w:pPr>
        <w:pStyle w:val="BodyText2"/>
        <w:spacing w:line="240" w:lineRule="auto"/>
        <w:rPr>
          <w:b w:val="0"/>
          <w:lang w:val="en-GB"/>
        </w:rPr>
      </w:pPr>
      <w:r w:rsidRPr="0000745C">
        <w:rPr>
          <w:b w:val="0"/>
          <w:bCs/>
          <w:i/>
          <w:lang w:val="en-GB"/>
        </w:rPr>
        <w:t xml:space="preserve">          </w:t>
      </w:r>
      <w:r w:rsidRPr="0000745C">
        <w:rPr>
          <w:b w:val="0"/>
          <w:i/>
          <w:lang w:val="en-GB"/>
        </w:rPr>
        <w:t xml:space="preserve"> </w:t>
      </w:r>
      <w:r w:rsidRPr="0000745C">
        <w:rPr>
          <w:b w:val="0"/>
          <w:lang w:val="en-GB"/>
        </w:rPr>
        <w:t>Įgyvendinant šią programą, buvo užtikrinta ugdymo kokybė, sukurta saugi ir sveika ugdymo(si) bei darbo aplinka. Pagerėjo įstaigos pastato vidaus ir teritorijos aplinka. Buvo sudarytos saugios, atitinkančios higieninius bei technologinius reikalavimus ugdymo(si) sąlygos. Pagerėjo materialinė - techninė įstaigos bazė.</w:t>
      </w:r>
    </w:p>
    <w:p w:rsidR="0000745C" w:rsidRPr="0000745C" w:rsidRDefault="0000745C" w:rsidP="0000745C">
      <w:pPr>
        <w:pStyle w:val="BodyText2"/>
        <w:spacing w:line="240" w:lineRule="auto"/>
        <w:rPr>
          <w:b w:val="0"/>
          <w:lang w:val="en-GB"/>
        </w:rPr>
      </w:pPr>
      <w:r w:rsidRPr="0000745C">
        <w:rPr>
          <w:b w:val="0"/>
          <w:lang w:val="en-GB"/>
        </w:rPr>
        <w:t>2015 metų materialinės – techninės bazės turtinimo priemonės:</w:t>
      </w:r>
    </w:p>
    <w:p w:rsidR="0000745C" w:rsidRPr="0000745C" w:rsidRDefault="0000745C" w:rsidP="0000745C">
      <w:pPr>
        <w:pStyle w:val="BodyText2"/>
        <w:spacing w:line="240" w:lineRule="auto"/>
        <w:rPr>
          <w:b w:val="0"/>
        </w:rPr>
      </w:pPr>
      <w:r w:rsidRPr="0000745C">
        <w:rPr>
          <w:b w:val="0"/>
        </w:rPr>
        <w:t>1. Virtuvės įrangos įsigijimas bei atnaujinimas.</w:t>
      </w:r>
    </w:p>
    <w:p w:rsidR="0000745C" w:rsidRPr="0000745C" w:rsidRDefault="0000745C" w:rsidP="0000745C">
      <w:pPr>
        <w:pStyle w:val="BodyText2"/>
        <w:spacing w:line="240" w:lineRule="auto"/>
        <w:rPr>
          <w:b w:val="0"/>
        </w:rPr>
      </w:pPr>
      <w:r w:rsidRPr="0000745C">
        <w:rPr>
          <w:b w:val="0"/>
        </w:rPr>
        <w:t>3. Lauko įrenginių įsigijimas, esamų atnaujinimas.</w:t>
      </w:r>
    </w:p>
    <w:p w:rsidR="0000745C" w:rsidRPr="0000745C" w:rsidRDefault="0000745C" w:rsidP="0000745C">
      <w:pPr>
        <w:pStyle w:val="BodyText2"/>
        <w:spacing w:line="240" w:lineRule="auto"/>
        <w:rPr>
          <w:b w:val="0"/>
        </w:rPr>
      </w:pPr>
      <w:r w:rsidRPr="0000745C">
        <w:rPr>
          <w:b w:val="0"/>
        </w:rPr>
        <w:t>4. Grupių patalpų remontas.</w:t>
      </w:r>
    </w:p>
    <w:p w:rsidR="0000745C" w:rsidRPr="0000745C" w:rsidRDefault="0000745C" w:rsidP="0000745C">
      <w:pPr>
        <w:pStyle w:val="BodyText2"/>
        <w:spacing w:line="240" w:lineRule="auto"/>
        <w:rPr>
          <w:b w:val="0"/>
        </w:rPr>
      </w:pPr>
      <w:r w:rsidRPr="0000745C">
        <w:rPr>
          <w:b w:val="0"/>
        </w:rPr>
        <w:t>5.Sanitarinių mazgų renovacija.</w:t>
      </w:r>
    </w:p>
    <w:p w:rsidR="0000745C" w:rsidRPr="0000745C" w:rsidRDefault="0000745C" w:rsidP="0000745C">
      <w:pPr>
        <w:pStyle w:val="BodyText2"/>
        <w:spacing w:line="240" w:lineRule="auto"/>
        <w:rPr>
          <w:b w:val="0"/>
        </w:rPr>
      </w:pPr>
      <w:r w:rsidRPr="0000745C">
        <w:rPr>
          <w:b w:val="0"/>
        </w:rPr>
        <w:t>6. Lauko tvoros atnaujinimas.</w:t>
      </w:r>
    </w:p>
    <w:p w:rsidR="0000745C" w:rsidRPr="0000745C" w:rsidRDefault="0000745C" w:rsidP="0000745C">
      <w:pPr>
        <w:pStyle w:val="BodyText2"/>
        <w:spacing w:line="240" w:lineRule="auto"/>
        <w:rPr>
          <w:b w:val="0"/>
        </w:rPr>
      </w:pPr>
      <w:r w:rsidRPr="0000745C">
        <w:rPr>
          <w:b w:val="0"/>
        </w:rPr>
        <w:t>7. Įstaigos kabinetų baldų atnaujinimas.</w:t>
      </w:r>
    </w:p>
    <w:p w:rsidR="0000745C" w:rsidRPr="0000745C" w:rsidRDefault="0000745C" w:rsidP="0000745C">
      <w:pPr>
        <w:pStyle w:val="BodyText2"/>
        <w:spacing w:line="240" w:lineRule="auto"/>
        <w:rPr>
          <w:b w:val="0"/>
        </w:rPr>
      </w:pPr>
      <w:r w:rsidRPr="0000745C">
        <w:rPr>
          <w:b w:val="0"/>
        </w:rPr>
        <w:t>8. Kompiuterių įsigijimas kiekvienai grupei.</w:t>
      </w:r>
    </w:p>
    <w:p w:rsidR="0000745C" w:rsidRPr="0000745C" w:rsidRDefault="0000745C" w:rsidP="0000745C">
      <w:pPr>
        <w:pStyle w:val="BodyText2"/>
        <w:spacing w:line="240" w:lineRule="auto"/>
        <w:rPr>
          <w:b w:val="0"/>
        </w:rPr>
      </w:pPr>
      <w:r w:rsidRPr="0000745C">
        <w:rPr>
          <w:b w:val="0"/>
        </w:rPr>
        <w:t>9. Skalbimo mašinos įsigijimas.</w:t>
      </w:r>
    </w:p>
    <w:p w:rsidR="0000745C" w:rsidRPr="0000745C" w:rsidRDefault="0000745C" w:rsidP="0000745C">
      <w:pPr>
        <w:pStyle w:val="BodyText2"/>
        <w:spacing w:line="240" w:lineRule="auto"/>
        <w:rPr>
          <w:bCs/>
        </w:rPr>
      </w:pPr>
      <w:r>
        <w:br/>
      </w:r>
      <w:r w:rsidRPr="0000745C">
        <w:rPr>
          <w:bCs/>
        </w:rPr>
        <w:t>3. Socialinės paramos įgyvendinimas.</w:t>
      </w:r>
    </w:p>
    <w:p w:rsidR="0000745C" w:rsidRPr="0000745C" w:rsidRDefault="0000745C" w:rsidP="0000745C">
      <w:pPr>
        <w:pStyle w:val="BodyText2"/>
        <w:spacing w:line="240" w:lineRule="auto"/>
        <w:ind w:firstLine="1296"/>
        <w:rPr>
          <w:b w:val="0"/>
          <w:bCs/>
        </w:rPr>
      </w:pPr>
      <w:r w:rsidRPr="0000745C">
        <w:rPr>
          <w:b w:val="0"/>
        </w:rPr>
        <w:t>Programa įgyvendina strateginį tikslą</w:t>
      </w:r>
      <w:r w:rsidRPr="0000745C">
        <w:rPr>
          <w:b w:val="0"/>
          <w:bCs/>
        </w:rPr>
        <w:t xml:space="preserve"> </w:t>
      </w:r>
      <w:r w:rsidRPr="0000745C">
        <w:rPr>
          <w:b w:val="0"/>
        </w:rPr>
        <w:t>- gerinti socialinę aplinką, vykdant specialiųjų poreikių vaikų ugdymą, vaikų maitinimą,  bei šeimos informavimo apie vaiką procedūrų</w:t>
      </w:r>
      <w:r w:rsidRPr="0000745C">
        <w:rPr>
          <w:b w:val="0"/>
          <w:i/>
        </w:rPr>
        <w:t xml:space="preserve"> </w:t>
      </w:r>
      <w:r w:rsidRPr="0000745C">
        <w:rPr>
          <w:b w:val="0"/>
        </w:rPr>
        <w:t>kokybę.</w:t>
      </w:r>
      <w:r w:rsidRPr="0000745C">
        <w:rPr>
          <w:b w:val="0"/>
        </w:rPr>
        <w:br/>
      </w:r>
      <w:r w:rsidRPr="0000745C">
        <w:rPr>
          <w:b w:val="0"/>
          <w:bCs/>
        </w:rPr>
        <w:t>Programos uždaviniai:</w:t>
      </w:r>
      <w:r w:rsidRPr="0000745C">
        <w:rPr>
          <w:b w:val="0"/>
        </w:rPr>
        <w:t xml:space="preserve"> užtikrinti vaikų  subalansuotą maitinimą, ieškoti naujų darbo formų su tėvais,</w:t>
      </w:r>
      <w:r w:rsidRPr="0000745C">
        <w:rPr>
          <w:b w:val="0"/>
          <w:bCs/>
        </w:rPr>
        <w:t xml:space="preserve"> </w:t>
      </w:r>
      <w:r w:rsidRPr="0000745C">
        <w:rPr>
          <w:b w:val="0"/>
        </w:rPr>
        <w:t>sanitarinių – higieninių sąlygų gerinimas, vaikų socialinio saugumo užtikrinimas.</w:t>
      </w:r>
      <w:r w:rsidRPr="0000745C">
        <w:rPr>
          <w:b w:val="0"/>
          <w:bCs/>
        </w:rPr>
        <w:t xml:space="preserve"> </w:t>
      </w:r>
      <w:r w:rsidRPr="0000745C">
        <w:rPr>
          <w:b w:val="0"/>
          <w:lang w:val="en-GB"/>
        </w:rPr>
        <w:t xml:space="preserve">Įgyvendinant šį uždavinį, įstaiga dalyvauja tarptautinėje  socialinių įgudžių programoje ,,Zipio draugai”, trumpalaikiuose projektuose kartu su socialiniais partneriais.  </w:t>
      </w:r>
      <w:r w:rsidRPr="0000745C">
        <w:rPr>
          <w:b w:val="0"/>
        </w:rPr>
        <w:t>Dalyvaujame ES programoje „Pienas vaikams“. Tai programa skatinanti vaikus vartoti pieno produktus ir subalansuotai maitintis. Remdama gerų valgymo ir maitinimosi įgūdžių, išliksiančių visą</w:t>
      </w:r>
      <w:r w:rsidRPr="0000745C">
        <w:rPr>
          <w:b w:val="0"/>
          <w:i/>
        </w:rPr>
        <w:t xml:space="preserve"> </w:t>
      </w:r>
      <w:r w:rsidRPr="0000745C">
        <w:rPr>
          <w:b w:val="0"/>
        </w:rPr>
        <w:t xml:space="preserve">gyvenimą, ugdymą, programa atlieka ir švietėjišką vaidmenį. Nuo 2011 metų prisijungėme prie ES vaisių vartojimo skatinimo programos. Tai programa sudaranti sąlygas vaikams skanauti vaisiais ir daržovėmis bendraamžių aplinkoje, taip siekiama didinti vaisių ir daržovių vartojimą, formuojamas supratimas apie daržovių vartojimo teigiamą poveikį žmogaus sveikata. </w:t>
      </w:r>
    </w:p>
    <w:p w:rsidR="0000745C" w:rsidRPr="0000745C" w:rsidRDefault="0000745C" w:rsidP="0000745C">
      <w:pPr>
        <w:pStyle w:val="BodyText2"/>
        <w:spacing w:line="240" w:lineRule="auto"/>
        <w:jc w:val="center"/>
        <w:rPr>
          <w:bCs/>
          <w:i/>
        </w:rPr>
      </w:pPr>
      <w:r w:rsidRPr="0000745C">
        <w:rPr>
          <w:bCs/>
          <w:i/>
        </w:rPr>
        <w:t>Patvirtintų asignavimų panaudojimas</w:t>
      </w:r>
    </w:p>
    <w:p w:rsidR="0000745C" w:rsidRDefault="0000745C" w:rsidP="0000745C">
      <w:pPr>
        <w:spacing w:after="240"/>
        <w:jc w:val="both"/>
        <w:rPr>
          <w:sz w:val="24"/>
          <w:szCs w:val="24"/>
        </w:rPr>
      </w:pPr>
      <w:r>
        <w:t xml:space="preserve">          </w:t>
      </w:r>
      <w:r>
        <w:rPr>
          <w:sz w:val="24"/>
          <w:szCs w:val="24"/>
        </w:rPr>
        <w:t>Lopšelio-darželio metinis biudžetas: iš viso 1389,6 iš jų 168,2 tūkstančių Lt. Asignavimų sudaro pajamos už teikiamas paslaugas. Iš bendrų asignavimų darbo užmokesčiui skirta 874,5 tūkstančių Lt., socialinio draudimo įmokoms -271,0  tūkstančių Lt., mitybai -157,0 tūkstančių Lt.(iš jų : tėvų įnašai 108,7 tūkstančių Lt.). Mokinio krepšeliui skirta 382,4 tūkstančių Lt., iš jų 279,9 tūkstančių Lt., išlaidos darbo užmokesčiui 86,8 tūkstančių Lt. socialinio draudimo įmokos, 2,5 tūkstančių Lt. vadoveliams, 6,9 tūkstančių Lt. mokymo priemonėms 2,2 tūkstančių Lt. kvalifikacijos kėlimui, 1,4 tūkstančių Lt. mokinių pažintinei veiklai. Gautinos lėšos suplanuotos tikslingai, materialiniai ištekliai naudojami taupiai. 2015 metais už 2 proc. GPM planuojama gauti iki 4 tūkstančių litų. Dėl nesutaupytų bei nesurinktų lešų likome skolingi:36,0 tūkstančių Lt.</w:t>
      </w:r>
    </w:p>
    <w:p w:rsidR="0000745C" w:rsidRDefault="0000745C" w:rsidP="00263D40">
      <w:pPr>
        <w:pStyle w:val="BodyText2"/>
        <w:numPr>
          <w:ilvl w:val="0"/>
          <w:numId w:val="123"/>
        </w:numPr>
        <w:spacing w:after="0" w:line="240" w:lineRule="auto"/>
        <w:jc w:val="both"/>
        <w:rPr>
          <w:szCs w:val="20"/>
          <w:lang w:eastAsia="en-US"/>
        </w:rPr>
      </w:pPr>
      <w:r>
        <w:t>Darbo užmokestis 23.4 tūkst. Lt.;</w:t>
      </w:r>
    </w:p>
    <w:p w:rsidR="0000745C" w:rsidRDefault="0000745C" w:rsidP="00263D40">
      <w:pPr>
        <w:pStyle w:val="BodyText2"/>
        <w:numPr>
          <w:ilvl w:val="0"/>
          <w:numId w:val="123"/>
        </w:numPr>
        <w:spacing w:after="0" w:line="240" w:lineRule="auto"/>
        <w:ind w:right="-170"/>
        <w:jc w:val="both"/>
      </w:pPr>
      <w:r>
        <w:t>Soc. draudimo įmokos 5.4 tūkst. Lt.;</w:t>
      </w:r>
    </w:p>
    <w:p w:rsidR="0000745C" w:rsidRDefault="0000745C" w:rsidP="00263D40">
      <w:pPr>
        <w:numPr>
          <w:ilvl w:val="0"/>
          <w:numId w:val="123"/>
        </w:numPr>
        <w:spacing w:after="0" w:line="240" w:lineRule="auto"/>
        <w:ind w:right="-170"/>
        <w:jc w:val="both"/>
        <w:rPr>
          <w:sz w:val="24"/>
        </w:rPr>
      </w:pPr>
      <w:r>
        <w:rPr>
          <w:sz w:val="24"/>
        </w:rPr>
        <w:t>UAB Sanitex (2.2.1.1.1.01) 4,9 tūkst.Lt</w:t>
      </w:r>
    </w:p>
    <w:p w:rsidR="0000745C" w:rsidRDefault="0000745C" w:rsidP="00263D40">
      <w:pPr>
        <w:numPr>
          <w:ilvl w:val="0"/>
          <w:numId w:val="123"/>
        </w:numPr>
        <w:spacing w:after="0" w:line="240" w:lineRule="auto"/>
        <w:ind w:right="-170"/>
        <w:jc w:val="both"/>
        <w:rPr>
          <w:sz w:val="24"/>
        </w:rPr>
      </w:pPr>
      <w:r>
        <w:rPr>
          <w:sz w:val="24"/>
        </w:rPr>
        <w:t>AB Žemaitijos pienas (2.2.1.1.1.01) 2,1 tūkst.Lt</w:t>
      </w:r>
    </w:p>
    <w:p w:rsidR="0000745C" w:rsidRDefault="0000745C" w:rsidP="0000745C">
      <w:pPr>
        <w:ind w:right="-170"/>
        <w:jc w:val="both"/>
        <w:rPr>
          <w:i/>
        </w:rPr>
      </w:pPr>
    </w:p>
    <w:p w:rsidR="0000745C" w:rsidRDefault="0000745C" w:rsidP="0000745C">
      <w:pPr>
        <w:pStyle w:val="BodyText2"/>
        <w:spacing w:line="240" w:lineRule="auto"/>
        <w:ind w:right="-170"/>
      </w:pPr>
      <w:r>
        <w:rPr>
          <w:i/>
        </w:rPr>
        <w:t xml:space="preserve">      </w:t>
      </w:r>
      <w:r>
        <w:t>Dėl negauto finansavimo  2013m. sausio 1d. likome skolingi 63,0 tūkst. litų.</w:t>
      </w:r>
    </w:p>
    <w:p w:rsidR="0000745C" w:rsidRDefault="0000745C" w:rsidP="00263D40">
      <w:pPr>
        <w:numPr>
          <w:ilvl w:val="0"/>
          <w:numId w:val="124"/>
        </w:numPr>
        <w:spacing w:after="0" w:line="240" w:lineRule="auto"/>
        <w:ind w:left="714" w:right="-170" w:hanging="357"/>
        <w:jc w:val="both"/>
        <w:rPr>
          <w:sz w:val="24"/>
        </w:rPr>
      </w:pPr>
      <w:r>
        <w:rPr>
          <w:sz w:val="24"/>
        </w:rPr>
        <w:t>AB ,,Panevėžio energija” už šildymą (2.2.1.1.1.20) 34,5tūkst.Lt.;</w:t>
      </w:r>
    </w:p>
    <w:p w:rsidR="0000745C" w:rsidRDefault="0000745C" w:rsidP="00263D40">
      <w:pPr>
        <w:numPr>
          <w:ilvl w:val="0"/>
          <w:numId w:val="124"/>
        </w:numPr>
        <w:spacing w:after="0" w:line="240" w:lineRule="auto"/>
        <w:ind w:left="714" w:right="-170" w:hanging="357"/>
        <w:jc w:val="both"/>
        <w:rPr>
          <w:sz w:val="24"/>
        </w:rPr>
      </w:pPr>
      <w:r>
        <w:rPr>
          <w:sz w:val="24"/>
        </w:rPr>
        <w:t>AB Vigesta(2.2.1.1.1.01) 2,0 tūkst.Lt</w:t>
      </w:r>
    </w:p>
    <w:p w:rsidR="0000745C" w:rsidRDefault="0000745C" w:rsidP="00263D40">
      <w:pPr>
        <w:numPr>
          <w:ilvl w:val="0"/>
          <w:numId w:val="124"/>
        </w:numPr>
        <w:spacing w:after="0" w:line="240" w:lineRule="auto"/>
        <w:ind w:left="714" w:right="-170" w:hanging="357"/>
        <w:jc w:val="both"/>
        <w:rPr>
          <w:sz w:val="24"/>
        </w:rPr>
      </w:pPr>
      <w:r>
        <w:rPr>
          <w:sz w:val="24"/>
        </w:rPr>
        <w:t>UAB ,,Panevėžio Citma“ (2.2.1.1.1.01)-0,3 tūkst.Lt</w:t>
      </w:r>
    </w:p>
    <w:p w:rsidR="0000745C" w:rsidRDefault="0000745C" w:rsidP="0000745C">
      <w:pPr>
        <w:pStyle w:val="BodyText2"/>
        <w:spacing w:line="240" w:lineRule="auto"/>
        <w:ind w:right="-170"/>
        <w:jc w:val="center"/>
      </w:pPr>
    </w:p>
    <w:p w:rsidR="0000745C" w:rsidRDefault="0000745C" w:rsidP="0000745C">
      <w:pPr>
        <w:pStyle w:val="BodyText2"/>
        <w:spacing w:line="240" w:lineRule="auto"/>
        <w:ind w:right="-170"/>
        <w:jc w:val="center"/>
      </w:pPr>
      <w:r>
        <w:t>Kita svarbi informacija.</w:t>
      </w:r>
    </w:p>
    <w:p w:rsidR="0000745C" w:rsidRDefault="0000745C" w:rsidP="0000745C">
      <w:pPr>
        <w:pStyle w:val="BodyText"/>
        <w:ind w:right="-170"/>
        <w:jc w:val="both"/>
      </w:pPr>
      <w:r>
        <w:rPr>
          <w:i/>
        </w:rPr>
        <w:t xml:space="preserve">           </w:t>
      </w:r>
      <w:r>
        <w:t>Nuo 2009 rugsėjo mėn. lopšelis-darželis tapo katalikiškos krypties įstaiga.</w:t>
      </w:r>
    </w:p>
    <w:p w:rsidR="0000745C" w:rsidRDefault="0000745C" w:rsidP="0000745C">
      <w:pPr>
        <w:pStyle w:val="BodyText"/>
        <w:ind w:right="-170"/>
        <w:jc w:val="both"/>
        <w:rPr>
          <w:lang w:eastAsia="en-US"/>
        </w:rPr>
      </w:pPr>
      <w:r>
        <w:t xml:space="preserve">            Įstaiga yra tarptautinės socialinių įgūdžių programos ,,Zipio draugai“ </w:t>
      </w:r>
      <w:r>
        <w:rPr>
          <w:b w:val="0"/>
        </w:rPr>
        <w:t xml:space="preserve"> </w:t>
      </w:r>
      <w:r>
        <w:t>metodinis centras Panevėžio apskrityje.</w:t>
      </w:r>
    </w:p>
    <w:p w:rsidR="0000745C" w:rsidRDefault="0000745C" w:rsidP="0000745C">
      <w:pPr>
        <w:pStyle w:val="BodyText"/>
        <w:ind w:right="-170"/>
        <w:jc w:val="both"/>
      </w:pPr>
      <w:r>
        <w:t xml:space="preserve">             2012 liepos 7 d. Švietimo mainų paramos fondo direktorius pasirašė įsakymą Nr.V-149 ,,Dėl Comenius daugiašalių mokyklų partneryščių projektų finansavimo. Panevėžio lopšeliui-darželiui ,,Vaivorykštė“ yra skiriama   13000,00 eurų dotacija projekto Nr. LLP-COM-DP-2012-LT-00294  ,,Common future“ įgyvendinimui.</w:t>
      </w:r>
    </w:p>
    <w:p w:rsidR="0000745C" w:rsidRDefault="0000745C" w:rsidP="0000745C">
      <w:pPr>
        <w:ind w:right="-170"/>
        <w:jc w:val="both"/>
        <w:rPr>
          <w:sz w:val="24"/>
          <w:szCs w:val="24"/>
          <w:lang w:eastAsia="en-US"/>
        </w:rPr>
      </w:pPr>
      <w:r>
        <w:rPr>
          <w:bCs/>
          <w:sz w:val="24"/>
          <w:szCs w:val="24"/>
        </w:rPr>
        <w:t xml:space="preserve">             Bendras Comenius projektas ,,Common future“(Bendra ateitis) su : Lenkijos, Ispanijos, Vengrijos, Italijos, Turkijos, Jungtinės Karalystės bei Lietuvos  ikimokyklinė įstaiga. Lopšelio-darželio veiklą tarptautiniame projekte koordinuoja direktorė Irena Padkauskienė. Įstaiga daugiašaliame projekte veiklą tęs iki 2014 metų liepos 31 d..</w:t>
      </w:r>
      <w:r>
        <w:t xml:space="preserve"> </w:t>
      </w:r>
      <w:r>
        <w:rPr>
          <w:sz w:val="24"/>
          <w:szCs w:val="24"/>
        </w:rPr>
        <w:t xml:space="preserve">Projektas nagrinėja ikimokyklinių įstaigų projekte dalyvaujančių šalių mokymo programas regioninės ir europinės perspektyvos mastu. Pagrindinė idėja yra tame, kad mes esame visi susiję, nors šalių padėtis ir mokyklos yra labai skirtingos, bet ieškome bendras problemas ir strategijas vaikų ikimokykliniame ugdyme. Kiekvienam dalyviui suteikiama visą informacija apie programos  ugdymo turinį ir visi partneriai gali lyginti savo įstaigos mokymo programą su kitomis, bei pasidalinti patirtimi. Projekto metu kiekviena šalis pristato savo tradicinius žaidimus, dainas, šokius, veiklas. Susipažindami su kitų šalių mokymosi programomis mokytojai gilina savo akademines žinias. Sukurdami bendrą mokymo programą mokytojai sužinos silpnąsias ir stipriąsias puses savo mokymo programos. Jie galės palyginti įvairias kultūras ir švietimo sistemas per mokymo programas. </w:t>
      </w:r>
    </w:p>
    <w:p w:rsidR="0000745C" w:rsidRPr="0000745C" w:rsidRDefault="0000745C" w:rsidP="0000745C">
      <w:pPr>
        <w:pStyle w:val="BodyText3"/>
        <w:ind w:right="-170"/>
        <w:jc w:val="center"/>
        <w:rPr>
          <w:bCs/>
          <w:sz w:val="24"/>
          <w:szCs w:val="24"/>
        </w:rPr>
      </w:pPr>
      <w:r w:rsidRPr="0000745C">
        <w:rPr>
          <w:bCs/>
          <w:sz w:val="24"/>
          <w:szCs w:val="24"/>
        </w:rPr>
        <w:t>IV. ARTIMIAUSIO LAIKOTARPIO ĮSTAIGOS VEIKLOS PRIORITETINĖS KRYPTYS</w:t>
      </w:r>
    </w:p>
    <w:p w:rsidR="0000745C" w:rsidRDefault="0000745C" w:rsidP="0000745C">
      <w:pPr>
        <w:spacing w:before="100" w:beforeAutospacing="1" w:after="100" w:afterAutospacing="1"/>
        <w:ind w:right="-170" w:firstLine="709"/>
        <w:jc w:val="both"/>
        <w:rPr>
          <w:sz w:val="24"/>
          <w:szCs w:val="24"/>
        </w:rPr>
      </w:pPr>
      <w:r>
        <w:rPr>
          <w:sz w:val="24"/>
          <w:szCs w:val="24"/>
        </w:rPr>
        <w:t>Ikimokyklinė įstaiga – tai socialinė vaikystės apsaugos institucija, kurioje vaikas orientuojamas tapti tikra asmenybe, sudaromos sąlygos tęsti vaiko socializaciją tarp trijų svarbiausių grandžių: šeimos, darželio, mokyklos.</w:t>
      </w:r>
    </w:p>
    <w:p w:rsidR="0000745C" w:rsidRDefault="0000745C" w:rsidP="0000745C">
      <w:pPr>
        <w:spacing w:before="100" w:beforeAutospacing="1" w:after="100" w:afterAutospacing="1"/>
        <w:ind w:right="-170" w:firstLine="709"/>
        <w:jc w:val="both"/>
        <w:rPr>
          <w:sz w:val="24"/>
          <w:szCs w:val="24"/>
        </w:rPr>
      </w:pPr>
      <w:r>
        <w:rPr>
          <w:sz w:val="24"/>
          <w:szCs w:val="24"/>
        </w:rPr>
        <w:t>Sparčiai modernėjanti visuomenė ir augantys jos poreikiai didina reikalavimus visoms švietimo įstaigoms, taip pat ir ikimokyklinėms. Vis daugiau tėvų pradeda suprasti ir pripažinti ikimokyklinio amžiaus tarpsnio brandos svarbumą, teigiamai vertina institucinio ugdymo įtaką vaiko brandai. Tai skatina nuolat tobulėti ir tobulinti mokyklos ugdymo procesą.</w:t>
      </w:r>
    </w:p>
    <w:p w:rsidR="0000745C" w:rsidRDefault="0000745C" w:rsidP="0000745C">
      <w:pPr>
        <w:spacing w:before="100" w:beforeAutospacing="1" w:after="100" w:afterAutospacing="1"/>
        <w:ind w:right="-170" w:firstLine="709"/>
        <w:jc w:val="both"/>
        <w:rPr>
          <w:sz w:val="24"/>
          <w:szCs w:val="24"/>
        </w:rPr>
      </w:pPr>
    </w:p>
    <w:p w:rsidR="0000745C" w:rsidRDefault="0000745C" w:rsidP="0000745C">
      <w:pPr>
        <w:spacing w:before="100" w:beforeAutospacing="1" w:after="100" w:afterAutospacing="1"/>
        <w:ind w:right="-170"/>
        <w:rPr>
          <w:sz w:val="24"/>
          <w:szCs w:val="24"/>
        </w:rPr>
      </w:pPr>
      <w:r>
        <w:rPr>
          <w:b/>
          <w:bCs/>
          <w:sz w:val="24"/>
          <w:szCs w:val="24"/>
        </w:rPr>
        <w:t>      Veiklos prioritetai</w:t>
      </w:r>
    </w:p>
    <w:p w:rsidR="0000745C" w:rsidRDefault="0000745C" w:rsidP="00263D40">
      <w:pPr>
        <w:numPr>
          <w:ilvl w:val="0"/>
          <w:numId w:val="125"/>
        </w:numPr>
        <w:spacing w:before="100" w:beforeAutospacing="1" w:after="100" w:afterAutospacing="1" w:line="240" w:lineRule="auto"/>
        <w:ind w:right="-170"/>
        <w:jc w:val="both"/>
        <w:rPr>
          <w:sz w:val="24"/>
          <w:szCs w:val="24"/>
        </w:rPr>
      </w:pPr>
      <w:r>
        <w:rPr>
          <w:sz w:val="24"/>
          <w:szCs w:val="24"/>
        </w:rPr>
        <w:t>Mokyklos ir jos socialinių, tarptautinių partnerių bendradarbiavimo plėtojimas.</w:t>
      </w:r>
    </w:p>
    <w:p w:rsidR="0000745C" w:rsidRDefault="0000745C" w:rsidP="00263D40">
      <w:pPr>
        <w:numPr>
          <w:ilvl w:val="0"/>
          <w:numId w:val="125"/>
        </w:numPr>
        <w:spacing w:before="100" w:beforeAutospacing="1" w:after="100" w:afterAutospacing="1" w:line="240" w:lineRule="auto"/>
        <w:ind w:right="-170"/>
        <w:jc w:val="both"/>
        <w:rPr>
          <w:sz w:val="24"/>
          <w:szCs w:val="24"/>
        </w:rPr>
      </w:pPr>
      <w:r>
        <w:rPr>
          <w:sz w:val="24"/>
          <w:szCs w:val="24"/>
        </w:rPr>
        <w:t>Švietimo paslaugų kokybė.</w:t>
      </w:r>
    </w:p>
    <w:p w:rsidR="0000745C" w:rsidRDefault="0000745C" w:rsidP="0000745C">
      <w:pPr>
        <w:spacing w:before="100" w:beforeAutospacing="1" w:after="100" w:afterAutospacing="1"/>
        <w:ind w:left="360" w:right="-170"/>
        <w:rPr>
          <w:b/>
          <w:sz w:val="24"/>
          <w:szCs w:val="24"/>
        </w:rPr>
      </w:pPr>
      <w:r>
        <w:rPr>
          <w:b/>
          <w:bCs/>
          <w:sz w:val="24"/>
          <w:szCs w:val="24"/>
        </w:rPr>
        <w:t>Lopšelio – darželio strateginiai tikslai: </w:t>
      </w:r>
    </w:p>
    <w:p w:rsidR="0000745C" w:rsidRDefault="0000745C" w:rsidP="0000745C">
      <w:pPr>
        <w:autoSpaceDE w:val="0"/>
        <w:autoSpaceDN w:val="0"/>
        <w:adjustRightInd w:val="0"/>
        <w:spacing w:line="360" w:lineRule="auto"/>
        <w:ind w:right="-170"/>
        <w:jc w:val="both"/>
        <w:rPr>
          <w:color w:val="000000"/>
          <w:sz w:val="24"/>
          <w:szCs w:val="24"/>
          <w:lang w:val="fi-FI" w:eastAsia="en-US"/>
        </w:rPr>
      </w:pPr>
      <w:r>
        <w:rPr>
          <w:color w:val="000000"/>
          <w:sz w:val="24"/>
          <w:szCs w:val="24"/>
          <w:lang w:val="fi-FI"/>
        </w:rPr>
        <w:t>1.Užtikrinti kokybišką ugdymą, tenkinant vaikų visapusiškus poreikius.</w:t>
      </w:r>
    </w:p>
    <w:p w:rsidR="0000745C" w:rsidRDefault="0000745C" w:rsidP="0000745C">
      <w:pPr>
        <w:autoSpaceDE w:val="0"/>
        <w:autoSpaceDN w:val="0"/>
        <w:adjustRightInd w:val="0"/>
        <w:spacing w:line="360" w:lineRule="auto"/>
        <w:ind w:right="-170"/>
        <w:jc w:val="both"/>
        <w:rPr>
          <w:color w:val="000000"/>
          <w:sz w:val="24"/>
          <w:szCs w:val="24"/>
        </w:rPr>
      </w:pPr>
      <w:r>
        <w:rPr>
          <w:color w:val="000000"/>
          <w:sz w:val="24"/>
          <w:szCs w:val="24"/>
        </w:rPr>
        <w:t>2. Skatinti bendradarbiavimą su tėvais, bendruomene ir socialiniais parteriais, plėsti komandinio darbo ir patirčių ribas.</w:t>
      </w:r>
    </w:p>
    <w:p w:rsidR="0000745C" w:rsidRDefault="0000745C" w:rsidP="0000745C">
      <w:pPr>
        <w:autoSpaceDE w:val="0"/>
        <w:autoSpaceDN w:val="0"/>
        <w:adjustRightInd w:val="0"/>
        <w:spacing w:line="360" w:lineRule="auto"/>
        <w:ind w:right="-170"/>
        <w:jc w:val="both"/>
        <w:rPr>
          <w:color w:val="000000"/>
          <w:sz w:val="24"/>
          <w:szCs w:val="24"/>
        </w:rPr>
      </w:pPr>
      <w:r>
        <w:rPr>
          <w:color w:val="000000"/>
          <w:sz w:val="24"/>
          <w:szCs w:val="24"/>
        </w:rPr>
        <w:t>3. Siekti, kad vaiko ugdymo (-si) aplinka būtų įvairesnė,  inovatyvesnė,  kūrybiškesnė .</w:t>
      </w:r>
    </w:p>
    <w:p w:rsidR="0000745C" w:rsidRDefault="0000745C" w:rsidP="0000745C">
      <w:pPr>
        <w:ind w:right="-170"/>
        <w:jc w:val="both"/>
        <w:rPr>
          <w:b/>
          <w:i/>
          <w:sz w:val="24"/>
          <w:szCs w:val="24"/>
        </w:rPr>
      </w:pPr>
      <w:r>
        <w:rPr>
          <w:b/>
          <w:sz w:val="24"/>
          <w:szCs w:val="24"/>
        </w:rPr>
        <w:t xml:space="preserve">Problemos: </w:t>
      </w:r>
    </w:p>
    <w:p w:rsidR="0000745C" w:rsidRDefault="0000745C" w:rsidP="0000745C">
      <w:pPr>
        <w:ind w:right="-170" w:firstLine="1298"/>
        <w:jc w:val="both"/>
        <w:rPr>
          <w:sz w:val="24"/>
          <w:szCs w:val="24"/>
        </w:rPr>
      </w:pPr>
      <w:r>
        <w:rPr>
          <w:sz w:val="24"/>
          <w:szCs w:val="24"/>
        </w:rPr>
        <w:t>Nenuoseklus dėmesys sveikatos   kompetencijos plėtojimui.</w:t>
      </w:r>
      <w:r>
        <w:t xml:space="preserve">  </w:t>
      </w:r>
      <w:r>
        <w:rPr>
          <w:sz w:val="24"/>
          <w:szCs w:val="24"/>
        </w:rPr>
        <w:t xml:space="preserve">Atsižvelgdami į išryškintus pagrindinius veiklos tobulinimo aspektus, sieksime  bendro sutarimo kas yra vaiko ugdymo kokybė, išryškinant pagrindinius požymius ne tik tarp vadovų ir pedagogų, bet ir  tėvų. Išsiaiškinsime kokie bruožai daro įstaigą patrauklią ir išskirtinę, kokie svarbiausi kriterijai lėmė   ikimokyklinės įstaigos pasirinkimą. </w:t>
      </w:r>
      <w:r>
        <w:rPr>
          <w:bCs/>
          <w:sz w:val="24"/>
          <w:szCs w:val="24"/>
        </w:rPr>
        <w:t xml:space="preserve">Ugdymo kokybės siekiui trukdo nepakankamas pedagogų kompiuterinis raštingumas. Tai trukdo platesnės kūrybinės vaizduotės vystymui, naujovių  plėtotės ir idėjų spektro galimybėms. Stegsimės suformuoti išsilavinusių ir turinčių plačių gebėjimų darbuotojų bendruomenę, kuri gali sukurti ir naudoti naujas žinias. Būtina užtikrinti darbuotojų  atsakomybės ir atsiskaitomybės reikalavimus. </w:t>
      </w:r>
    </w:p>
    <w:p w:rsidR="0000745C" w:rsidRDefault="0000745C" w:rsidP="0000745C">
      <w:pPr>
        <w:ind w:right="-170" w:firstLine="1298"/>
        <w:jc w:val="both"/>
        <w:rPr>
          <w:sz w:val="24"/>
          <w:szCs w:val="24"/>
        </w:rPr>
      </w:pPr>
      <w:r>
        <w:rPr>
          <w:sz w:val="23"/>
          <w:szCs w:val="23"/>
        </w:rPr>
        <w:t xml:space="preserve">Lopšelio-darželio apšvietimo, šildymo, vandentiekio sistemos bei kita materialinė bazė – pasenusi, susidėvėjusi. Lopšelis-darželis pastatytas prieš 36 metus, Norint užtikrinti efektyvų energetinių resursų naudojimą reikia apšiltinti pastato stogą, sienas, atlikti vidaus patalpų remontą. Lopšelio-darželio kiemo danga ir tvora neužtikrina higienos bei vaikų saugumo reikalavimų </w:t>
      </w:r>
    </w:p>
    <w:p w:rsidR="0000745C" w:rsidRDefault="0000745C" w:rsidP="0000745C">
      <w:pPr>
        <w:ind w:firstLine="1298"/>
        <w:jc w:val="both"/>
        <w:rPr>
          <w:bCs/>
          <w:sz w:val="24"/>
          <w:szCs w:val="24"/>
        </w:rPr>
      </w:pPr>
    </w:p>
    <w:p w:rsidR="0000745C" w:rsidRDefault="0000745C" w:rsidP="0000745C">
      <w:pPr>
        <w:jc w:val="both"/>
        <w:rPr>
          <w:bCs/>
          <w:sz w:val="24"/>
          <w:szCs w:val="24"/>
        </w:rPr>
      </w:pPr>
    </w:p>
    <w:p w:rsidR="0000745C" w:rsidRDefault="0000745C" w:rsidP="0000745C">
      <w:pPr>
        <w:pStyle w:val="BodyText2"/>
        <w:spacing w:line="240" w:lineRule="auto"/>
        <w:rPr>
          <w:bCs/>
        </w:rPr>
      </w:pPr>
      <w:r>
        <w:t>Direktorė</w:t>
      </w:r>
      <w:r>
        <w:rPr>
          <w:bCs/>
        </w:rPr>
        <w:tab/>
        <w:t xml:space="preserve">                    </w:t>
      </w:r>
      <w:r>
        <w:rPr>
          <w:bCs/>
        </w:rPr>
        <w:tab/>
      </w:r>
      <w:r>
        <w:rPr>
          <w:bCs/>
        </w:rPr>
        <w:tab/>
        <w:t xml:space="preserve">                                                   Irena Padkauskienė</w:t>
      </w:r>
    </w:p>
    <w:p w:rsidR="0000745C" w:rsidRDefault="0000745C" w:rsidP="0000745C">
      <w:pPr>
        <w:jc w:val="both"/>
        <w:rPr>
          <w:sz w:val="24"/>
          <w:szCs w:val="24"/>
        </w:rPr>
      </w:pPr>
      <w:r>
        <w:rPr>
          <w:sz w:val="24"/>
          <w:szCs w:val="24"/>
        </w:rPr>
        <w:br w:type="page"/>
      </w:r>
    </w:p>
    <w:p w:rsidR="00A50E12" w:rsidRPr="0013451E" w:rsidRDefault="00A50E12" w:rsidP="006E2258">
      <w:pPr>
        <w:tabs>
          <w:tab w:val="left" w:pos="3780"/>
        </w:tabs>
        <w:spacing w:after="0"/>
        <w:jc w:val="center"/>
        <w:rPr>
          <w:b/>
          <w:sz w:val="24"/>
          <w:szCs w:val="24"/>
        </w:rPr>
      </w:pPr>
      <w:r w:rsidRPr="0013451E">
        <w:rPr>
          <w:b/>
          <w:sz w:val="24"/>
          <w:szCs w:val="24"/>
        </w:rPr>
        <w:t>PANEVĖŽIO  LOPŠELIS – DARŽELIS ,,RIEŠUTĖLIS“</w:t>
      </w:r>
    </w:p>
    <w:p w:rsidR="00A50E12" w:rsidRPr="0013451E" w:rsidRDefault="00A50E12" w:rsidP="006E2258">
      <w:pPr>
        <w:tabs>
          <w:tab w:val="left" w:pos="3780"/>
        </w:tabs>
        <w:spacing w:after="0"/>
        <w:jc w:val="center"/>
        <w:rPr>
          <w:b/>
          <w:sz w:val="24"/>
          <w:szCs w:val="24"/>
        </w:rPr>
      </w:pPr>
      <w:r w:rsidRPr="0013451E">
        <w:rPr>
          <w:b/>
          <w:sz w:val="24"/>
          <w:szCs w:val="24"/>
        </w:rPr>
        <w:t>2014 METŲ VEIKLOS ATASKAITA</w:t>
      </w:r>
    </w:p>
    <w:p w:rsidR="00A50E12" w:rsidRPr="0013451E" w:rsidRDefault="00A50E12" w:rsidP="006E2258">
      <w:pPr>
        <w:tabs>
          <w:tab w:val="left" w:pos="3780"/>
        </w:tabs>
        <w:spacing w:after="0"/>
        <w:rPr>
          <w:b/>
          <w:sz w:val="24"/>
          <w:szCs w:val="24"/>
        </w:rPr>
      </w:pPr>
    </w:p>
    <w:p w:rsidR="00A50E12" w:rsidRPr="0013451E" w:rsidRDefault="00A50E12" w:rsidP="006E2258">
      <w:pPr>
        <w:tabs>
          <w:tab w:val="left" w:pos="2700"/>
        </w:tabs>
        <w:spacing w:after="0"/>
        <w:rPr>
          <w:b/>
          <w:sz w:val="24"/>
          <w:szCs w:val="24"/>
        </w:rPr>
      </w:pPr>
      <w:r w:rsidRPr="0013451E">
        <w:rPr>
          <w:b/>
          <w:sz w:val="24"/>
          <w:szCs w:val="24"/>
        </w:rPr>
        <w:t xml:space="preserve">                 </w:t>
      </w:r>
      <w:r w:rsidRPr="0013451E">
        <w:rPr>
          <w:b/>
          <w:sz w:val="24"/>
          <w:szCs w:val="24"/>
        </w:rPr>
        <w:tab/>
      </w:r>
      <w:r w:rsidRPr="0013451E">
        <w:rPr>
          <w:b/>
          <w:sz w:val="24"/>
          <w:szCs w:val="24"/>
        </w:rPr>
        <w:tab/>
        <w:t>2015-01-10</w:t>
      </w:r>
    </w:p>
    <w:p w:rsidR="00A50E12" w:rsidRPr="0013451E" w:rsidRDefault="00A50E12" w:rsidP="006E2258">
      <w:pPr>
        <w:tabs>
          <w:tab w:val="left" w:pos="2700"/>
        </w:tabs>
        <w:spacing w:after="0"/>
        <w:rPr>
          <w:b/>
          <w:sz w:val="24"/>
          <w:szCs w:val="24"/>
        </w:rPr>
      </w:pPr>
      <w:r w:rsidRPr="0013451E">
        <w:rPr>
          <w:sz w:val="24"/>
          <w:szCs w:val="24"/>
        </w:rPr>
        <w:tab/>
      </w:r>
      <w:r w:rsidRPr="0013451E">
        <w:rPr>
          <w:sz w:val="24"/>
          <w:szCs w:val="24"/>
        </w:rPr>
        <w:tab/>
        <w:t>Panevėžys</w:t>
      </w:r>
    </w:p>
    <w:p w:rsidR="00A50E12" w:rsidRPr="0013451E" w:rsidRDefault="00A50E12" w:rsidP="00A50E12">
      <w:pPr>
        <w:tabs>
          <w:tab w:val="left" w:pos="3780"/>
        </w:tabs>
        <w:rPr>
          <w:b/>
          <w:sz w:val="24"/>
          <w:szCs w:val="24"/>
        </w:rPr>
      </w:pPr>
      <w:r w:rsidRPr="0013451E">
        <w:rPr>
          <w:b/>
          <w:sz w:val="24"/>
          <w:szCs w:val="24"/>
        </w:rPr>
        <w:t xml:space="preserve">              </w:t>
      </w:r>
    </w:p>
    <w:p w:rsidR="00A50E12" w:rsidRPr="0013451E" w:rsidRDefault="00A50E12" w:rsidP="00A50E12">
      <w:pPr>
        <w:tabs>
          <w:tab w:val="left" w:pos="3780"/>
        </w:tabs>
        <w:rPr>
          <w:b/>
          <w:sz w:val="24"/>
          <w:szCs w:val="24"/>
        </w:rPr>
      </w:pPr>
      <w:r w:rsidRPr="0013451E">
        <w:rPr>
          <w:b/>
          <w:sz w:val="24"/>
          <w:szCs w:val="24"/>
        </w:rPr>
        <w:t xml:space="preserve">                              I. ĮSTAIGOS VEIKLOS ATASKAITOS SANTRAUKA</w:t>
      </w:r>
    </w:p>
    <w:p w:rsidR="00A50E12" w:rsidRPr="0013451E" w:rsidRDefault="00A50E12" w:rsidP="00A50E12">
      <w:pPr>
        <w:jc w:val="both"/>
        <w:rPr>
          <w:sz w:val="24"/>
          <w:szCs w:val="24"/>
        </w:rPr>
      </w:pPr>
      <w:r w:rsidRPr="0013451E">
        <w:rPr>
          <w:sz w:val="24"/>
          <w:szCs w:val="24"/>
        </w:rPr>
        <w:t xml:space="preserve">      Panevėžio lopšelis-darželis ,,Riešutėlis“ yra atvira, patogi, efektyvi mokykla, tenkinanti vaikų ir vaikų ir vaikų su specialiais poreikiais bei jų tėvų poreikius, teikianti  kokybišką  ugdymą, užtikrinanti vaiko psichinį , fizinį vystymą(si) pagal individualias galimybes; sauganti ir puoselėjanti vaikų ugdymo socialinę gerovę ir globą ankstyvojo, ikimokyklinio ir priešmokyklinio amžiaus visų socialinių sluoksnių ir socialinės aplinkos vaikams. Kasdienis bendruomenės rūpestis-sveikas vaikas ir vaikas, turintis specialiųjų poreikių. Puoselėjame ugdytinių fizinę, psichinę, dvasinę raidą, kuriame darželyje tokią aplinką, kad vaikams būtų saugu, patogu ir gera, tėvams ramu. Panevėžio miesto savivaldybės administracijos 2012 metais baigtas įgyvendinti ES struktūrinių fondų lėšomis finansuojamas projektas „Panevėžio lopšelio- darželio „Riešutėlis“ modernizavimas“ ir tinkamas biudžeto ir spec. lėšų panaudojimas leido įstaigai pilnai užtikrinti teisės aktų reikalavimus atitinkančias higienos normas ir kokybišką vaikų nuo gimimo iki šešerių metų ugdymą.  </w:t>
      </w:r>
    </w:p>
    <w:p w:rsidR="00A50E12" w:rsidRPr="0013451E" w:rsidRDefault="00A50E12" w:rsidP="00A50E12">
      <w:pPr>
        <w:jc w:val="both"/>
        <w:rPr>
          <w:sz w:val="24"/>
          <w:szCs w:val="24"/>
        </w:rPr>
      </w:pPr>
      <w:r w:rsidRPr="0013451E">
        <w:rPr>
          <w:sz w:val="24"/>
          <w:szCs w:val="24"/>
        </w:rPr>
        <w:t xml:space="preserve">     2014 metais lopšelio-darželio ,,Riešutėlis“ bendruomenė įgyvendino veiklos programoje numatytus tikslus ir uždavinius, dirbdama pagal ikimokyklinio ugdymo programą ,,Padėkime augti vaikui“, kurios buvo papildytas turinys, metodai ir priemonės, priešmokyklinio ugdymo ir ugdymo(si) programą bei sudarytą priešmokyklinio ugdymo planą, tarptautinę programą „Zipio draugai“. Specialiųjų poreikių vaikams sudaromos individualios programos. Į ugdymo turinį integruojama kenksmingų įpročių prevencijos programa. Parengėme ir dirbome pagal darbo grupės parengtą sveikatos ugdymo programą 2014-2016 metams „Padėkime augti vaikui sveikam ir stipriam“. Įstaigos pedagogai aktyviai dalyvavo respublikinės ikimokyklinių įstaigų darbuotojų asociacijos „Sveikatos želmenėliai“ veikloje, jos organizuojamose seminaruose kėlė kvalifikaciją.</w:t>
      </w:r>
    </w:p>
    <w:p w:rsidR="00A50E12" w:rsidRPr="0013451E" w:rsidRDefault="00A50E12" w:rsidP="00A50E12">
      <w:pPr>
        <w:jc w:val="both"/>
        <w:rPr>
          <w:sz w:val="24"/>
          <w:szCs w:val="24"/>
        </w:rPr>
      </w:pPr>
      <w:r w:rsidRPr="0013451E">
        <w:rPr>
          <w:sz w:val="24"/>
          <w:szCs w:val="24"/>
        </w:rPr>
        <w:t>Ugdymo(si) procesas planuojamas, organizuojamas orientuojantis į vaikų kompetencijų (sveikatos saugojimo, pažinimo, komunikavimo, meninę, socialinę) ugdymo(si) plėtojimą. Ugdymo(si) procesą vykdo pedagogai, kurie savo darbe vadovaujasi demokratišku ugdymo stiliumi.</w:t>
      </w:r>
    </w:p>
    <w:p w:rsidR="00A50E12" w:rsidRPr="0013451E" w:rsidRDefault="00A50E12" w:rsidP="00A50E12">
      <w:pPr>
        <w:jc w:val="both"/>
        <w:rPr>
          <w:sz w:val="24"/>
          <w:szCs w:val="24"/>
        </w:rPr>
      </w:pPr>
      <w:r w:rsidRPr="0013451E">
        <w:rPr>
          <w:sz w:val="24"/>
          <w:szCs w:val="24"/>
        </w:rPr>
        <w:t>2014 metais siekėme geresnės ugdymo kokybės, modeliuodami ugdymo procesą orientavomės į vaiko pasiekimus, diegiant ir įtvirtinant naują vaikų vertinimo sistemą, sistemingai planavome ugdymo turinį, taikėme įvairesnius ugdymo metodus; tikslingai panaudojome finansinius išteklius, sudarėme sąlygas lankyti įstaigą vaikams nuo gimimo.</w:t>
      </w:r>
    </w:p>
    <w:p w:rsidR="00A50E12" w:rsidRPr="0013451E" w:rsidRDefault="00A50E12" w:rsidP="00A50E12">
      <w:pPr>
        <w:jc w:val="both"/>
        <w:rPr>
          <w:sz w:val="24"/>
          <w:szCs w:val="24"/>
        </w:rPr>
      </w:pPr>
      <w:r w:rsidRPr="0013451E">
        <w:rPr>
          <w:sz w:val="24"/>
          <w:szCs w:val="24"/>
        </w:rPr>
        <w:t>2014 metais įstaigai vadovavo direktorė Violeta Kaupelienė, III vadybinė kategorija, 32 metų  pedagoginio ir vadybinio darbo stažo. Direktoriaus pavaduotoja ugdymui Bronė Gumbelevičienė , III vadybinė  kategorija , darbo stažas 42 metai. Įstaigos veikla buvo organizuojama dirbant   46 darbuotojams (žr. lentelę). Vyko pedagoginio personalo pasikeitimai. Buvo atrinkta ir į darbą priimta jauna specialistė, auklėtojos pareigoms eiti.</w:t>
      </w:r>
    </w:p>
    <w:p w:rsidR="00A50E12" w:rsidRPr="0013451E" w:rsidRDefault="00A50E12" w:rsidP="00A50E12">
      <w:pPr>
        <w:jc w:val="both"/>
        <w:rPr>
          <w:sz w:val="24"/>
          <w:szCs w:val="24"/>
        </w:rPr>
      </w:pPr>
      <w:r w:rsidRPr="0013451E">
        <w:rPr>
          <w:sz w:val="24"/>
          <w:szCs w:val="24"/>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3"/>
        <w:gridCol w:w="2410"/>
      </w:tblGrid>
      <w:tr w:rsidR="00A50E12" w:rsidRPr="0013451E" w:rsidTr="006E2258">
        <w:tc>
          <w:tcPr>
            <w:tcW w:w="6473" w:type="dxa"/>
          </w:tcPr>
          <w:p w:rsidR="00A50E12" w:rsidRPr="0013451E" w:rsidRDefault="00A50E12" w:rsidP="00DC5B07">
            <w:pPr>
              <w:jc w:val="both"/>
              <w:rPr>
                <w:b/>
                <w:sz w:val="24"/>
                <w:szCs w:val="24"/>
              </w:rPr>
            </w:pPr>
            <w:r w:rsidRPr="0013451E">
              <w:rPr>
                <w:b/>
                <w:sz w:val="24"/>
                <w:szCs w:val="24"/>
              </w:rPr>
              <w:t>Visas (pedagoginis ir nepedagoginis) personalas: 46 darbuotojai</w:t>
            </w:r>
          </w:p>
        </w:tc>
        <w:tc>
          <w:tcPr>
            <w:tcW w:w="2410" w:type="dxa"/>
          </w:tcPr>
          <w:p w:rsidR="00A50E12" w:rsidRPr="0013451E" w:rsidRDefault="00A50E12" w:rsidP="00DC5B07">
            <w:pPr>
              <w:jc w:val="both"/>
              <w:rPr>
                <w:sz w:val="24"/>
                <w:szCs w:val="24"/>
              </w:rPr>
            </w:pPr>
            <w:r w:rsidRPr="0013451E">
              <w:rPr>
                <w:sz w:val="24"/>
                <w:szCs w:val="24"/>
              </w:rPr>
              <w:t xml:space="preserve">    Darbuotojų skaičius</w:t>
            </w:r>
          </w:p>
        </w:tc>
      </w:tr>
      <w:tr w:rsidR="00A50E12" w:rsidRPr="0013451E" w:rsidTr="006E2258">
        <w:trPr>
          <w:trHeight w:val="465"/>
        </w:trPr>
        <w:tc>
          <w:tcPr>
            <w:tcW w:w="6473" w:type="dxa"/>
          </w:tcPr>
          <w:p w:rsidR="00A50E12" w:rsidRPr="0013451E" w:rsidRDefault="00A50E12" w:rsidP="00DC5B07">
            <w:pPr>
              <w:rPr>
                <w:b/>
                <w:sz w:val="24"/>
                <w:szCs w:val="24"/>
              </w:rPr>
            </w:pPr>
            <w:r w:rsidRPr="0013451E">
              <w:rPr>
                <w:b/>
                <w:sz w:val="24"/>
                <w:szCs w:val="24"/>
              </w:rPr>
              <w:t xml:space="preserve">1. Pedagoginis personalas:                                  </w:t>
            </w:r>
            <w:r w:rsidRPr="0013451E">
              <w:rPr>
                <w:sz w:val="24"/>
                <w:szCs w:val="24"/>
              </w:rPr>
              <w:t>Auklėtojai, priešmokyklinio ugdymo pedagogai</w:t>
            </w:r>
          </w:p>
        </w:tc>
        <w:tc>
          <w:tcPr>
            <w:tcW w:w="2410" w:type="dxa"/>
          </w:tcPr>
          <w:p w:rsidR="00A50E12" w:rsidRPr="0013451E" w:rsidRDefault="00A50E12" w:rsidP="00DC5B07">
            <w:pPr>
              <w:jc w:val="center"/>
              <w:rPr>
                <w:sz w:val="24"/>
                <w:szCs w:val="24"/>
              </w:rPr>
            </w:pPr>
          </w:p>
          <w:p w:rsidR="00A50E12" w:rsidRPr="0013451E" w:rsidRDefault="00A50E12" w:rsidP="00DC5B07">
            <w:pPr>
              <w:jc w:val="center"/>
              <w:rPr>
                <w:sz w:val="24"/>
                <w:szCs w:val="24"/>
              </w:rPr>
            </w:pPr>
            <w:r w:rsidRPr="0013451E">
              <w:rPr>
                <w:sz w:val="24"/>
                <w:szCs w:val="24"/>
              </w:rPr>
              <w:t>15</w:t>
            </w:r>
          </w:p>
        </w:tc>
      </w:tr>
      <w:tr w:rsidR="00A50E12" w:rsidRPr="0013451E" w:rsidTr="006E2258">
        <w:trPr>
          <w:trHeight w:val="450"/>
        </w:trPr>
        <w:tc>
          <w:tcPr>
            <w:tcW w:w="6473" w:type="dxa"/>
          </w:tcPr>
          <w:p w:rsidR="00A50E12" w:rsidRPr="0013451E" w:rsidRDefault="00A50E12" w:rsidP="00DC5B07">
            <w:pPr>
              <w:rPr>
                <w:sz w:val="24"/>
                <w:szCs w:val="24"/>
              </w:rPr>
            </w:pPr>
            <w:r w:rsidRPr="0013451E">
              <w:rPr>
                <w:sz w:val="24"/>
                <w:szCs w:val="24"/>
              </w:rPr>
              <w:t>Meninio ugdymo pedagogas</w:t>
            </w:r>
          </w:p>
        </w:tc>
        <w:tc>
          <w:tcPr>
            <w:tcW w:w="2410" w:type="dxa"/>
          </w:tcPr>
          <w:p w:rsidR="00A50E12" w:rsidRPr="0013451E" w:rsidRDefault="00A50E12" w:rsidP="00DC5B07">
            <w:pPr>
              <w:jc w:val="center"/>
              <w:rPr>
                <w:sz w:val="24"/>
                <w:szCs w:val="24"/>
              </w:rPr>
            </w:pPr>
            <w:r w:rsidRPr="0013451E">
              <w:rPr>
                <w:sz w:val="24"/>
                <w:szCs w:val="24"/>
              </w:rPr>
              <w:t>1</w:t>
            </w:r>
          </w:p>
        </w:tc>
      </w:tr>
      <w:tr w:rsidR="00A50E12" w:rsidRPr="0013451E" w:rsidTr="006E2258">
        <w:trPr>
          <w:trHeight w:val="345"/>
        </w:trPr>
        <w:tc>
          <w:tcPr>
            <w:tcW w:w="6473" w:type="dxa"/>
          </w:tcPr>
          <w:p w:rsidR="00A50E12" w:rsidRPr="0013451E" w:rsidRDefault="00A50E12" w:rsidP="00DC5B07">
            <w:pPr>
              <w:rPr>
                <w:sz w:val="24"/>
                <w:szCs w:val="24"/>
              </w:rPr>
            </w:pPr>
            <w:r w:rsidRPr="0013451E">
              <w:rPr>
                <w:sz w:val="24"/>
                <w:szCs w:val="24"/>
              </w:rPr>
              <w:t>Logopedas</w:t>
            </w:r>
          </w:p>
        </w:tc>
        <w:tc>
          <w:tcPr>
            <w:tcW w:w="2410" w:type="dxa"/>
          </w:tcPr>
          <w:p w:rsidR="00A50E12" w:rsidRPr="0013451E" w:rsidRDefault="00A50E12" w:rsidP="00DC5B07">
            <w:pPr>
              <w:jc w:val="center"/>
              <w:rPr>
                <w:sz w:val="24"/>
                <w:szCs w:val="24"/>
              </w:rPr>
            </w:pPr>
            <w:r w:rsidRPr="0013451E">
              <w:rPr>
                <w:sz w:val="24"/>
                <w:szCs w:val="24"/>
              </w:rPr>
              <w:t>2</w:t>
            </w:r>
          </w:p>
        </w:tc>
      </w:tr>
      <w:tr w:rsidR="00A50E12" w:rsidRPr="0013451E" w:rsidTr="006E2258">
        <w:trPr>
          <w:trHeight w:val="60"/>
        </w:trPr>
        <w:tc>
          <w:tcPr>
            <w:tcW w:w="8883" w:type="dxa"/>
            <w:gridSpan w:val="2"/>
            <w:tcBorders>
              <w:left w:val="nil"/>
              <w:right w:val="nil"/>
            </w:tcBorders>
          </w:tcPr>
          <w:p w:rsidR="00A50E12" w:rsidRPr="0013451E" w:rsidRDefault="00A50E12" w:rsidP="00DC5B07">
            <w:pPr>
              <w:rPr>
                <w:sz w:val="24"/>
                <w:szCs w:val="24"/>
              </w:rPr>
            </w:pPr>
          </w:p>
        </w:tc>
      </w:tr>
      <w:tr w:rsidR="00A50E12" w:rsidRPr="0013451E" w:rsidTr="006E2258">
        <w:trPr>
          <w:trHeight w:val="525"/>
        </w:trPr>
        <w:tc>
          <w:tcPr>
            <w:tcW w:w="6473" w:type="dxa"/>
          </w:tcPr>
          <w:p w:rsidR="00A50E12" w:rsidRPr="0013451E" w:rsidRDefault="00A50E12" w:rsidP="00DC5B07">
            <w:pPr>
              <w:rPr>
                <w:b/>
                <w:sz w:val="24"/>
                <w:szCs w:val="24"/>
              </w:rPr>
            </w:pPr>
            <w:r w:rsidRPr="0013451E">
              <w:rPr>
                <w:b/>
                <w:sz w:val="24"/>
                <w:szCs w:val="24"/>
              </w:rPr>
              <w:t xml:space="preserve">2. Nepedagoginis personalas:                                    </w:t>
            </w:r>
            <w:r w:rsidRPr="0013451E">
              <w:rPr>
                <w:sz w:val="24"/>
                <w:szCs w:val="24"/>
              </w:rPr>
              <w:t>Auklėtojų padėjėjai</w:t>
            </w:r>
          </w:p>
        </w:tc>
        <w:tc>
          <w:tcPr>
            <w:tcW w:w="2410" w:type="dxa"/>
          </w:tcPr>
          <w:p w:rsidR="00A50E12" w:rsidRPr="0013451E" w:rsidRDefault="00A50E12" w:rsidP="00DC5B07">
            <w:pPr>
              <w:jc w:val="center"/>
              <w:rPr>
                <w:sz w:val="24"/>
                <w:szCs w:val="24"/>
              </w:rPr>
            </w:pPr>
          </w:p>
          <w:p w:rsidR="00A50E12" w:rsidRPr="0013451E" w:rsidRDefault="00A50E12" w:rsidP="00DC5B07">
            <w:pPr>
              <w:jc w:val="center"/>
              <w:rPr>
                <w:sz w:val="24"/>
                <w:szCs w:val="24"/>
              </w:rPr>
            </w:pPr>
            <w:r w:rsidRPr="0013451E">
              <w:rPr>
                <w:sz w:val="24"/>
                <w:szCs w:val="24"/>
              </w:rPr>
              <w:t>9</w:t>
            </w:r>
          </w:p>
        </w:tc>
      </w:tr>
      <w:tr w:rsidR="00A50E12" w:rsidRPr="0013451E" w:rsidTr="006E2258">
        <w:trPr>
          <w:trHeight w:val="315"/>
        </w:trPr>
        <w:tc>
          <w:tcPr>
            <w:tcW w:w="6473" w:type="dxa"/>
          </w:tcPr>
          <w:p w:rsidR="00A50E12" w:rsidRPr="0013451E" w:rsidRDefault="00A50E12" w:rsidP="00DC5B07">
            <w:pPr>
              <w:rPr>
                <w:sz w:val="24"/>
                <w:szCs w:val="24"/>
              </w:rPr>
            </w:pPr>
            <w:r w:rsidRPr="0013451E">
              <w:rPr>
                <w:sz w:val="24"/>
                <w:szCs w:val="24"/>
              </w:rPr>
              <w:t>Sveikatos ir socialinės pagalbos darbuotojai</w:t>
            </w:r>
          </w:p>
        </w:tc>
        <w:tc>
          <w:tcPr>
            <w:tcW w:w="2410" w:type="dxa"/>
          </w:tcPr>
          <w:p w:rsidR="00A50E12" w:rsidRPr="0013451E" w:rsidRDefault="00A50E12" w:rsidP="00DC5B07">
            <w:pPr>
              <w:jc w:val="center"/>
              <w:rPr>
                <w:sz w:val="24"/>
                <w:szCs w:val="24"/>
              </w:rPr>
            </w:pPr>
            <w:r w:rsidRPr="0013451E">
              <w:rPr>
                <w:sz w:val="24"/>
                <w:szCs w:val="24"/>
              </w:rPr>
              <w:t>1</w:t>
            </w:r>
          </w:p>
        </w:tc>
      </w:tr>
      <w:tr w:rsidR="00A50E12" w:rsidRPr="0013451E" w:rsidTr="006E2258">
        <w:trPr>
          <w:trHeight w:val="540"/>
        </w:trPr>
        <w:tc>
          <w:tcPr>
            <w:tcW w:w="6473" w:type="dxa"/>
          </w:tcPr>
          <w:p w:rsidR="00A50E12" w:rsidRPr="0013451E" w:rsidRDefault="00A50E12" w:rsidP="00DC5B07">
            <w:pPr>
              <w:rPr>
                <w:b/>
                <w:sz w:val="24"/>
                <w:szCs w:val="24"/>
              </w:rPr>
            </w:pPr>
            <w:r w:rsidRPr="0013451E">
              <w:rPr>
                <w:b/>
                <w:sz w:val="24"/>
                <w:szCs w:val="24"/>
              </w:rPr>
              <w:t xml:space="preserve">3. Vadovai ir kiti administracijos darbuotojai       </w:t>
            </w:r>
            <w:r w:rsidRPr="0013451E">
              <w:rPr>
                <w:sz w:val="24"/>
                <w:szCs w:val="24"/>
              </w:rPr>
              <w:t>Ikimokyklinio ugdymo įstaigos vadovai</w:t>
            </w:r>
          </w:p>
        </w:tc>
        <w:tc>
          <w:tcPr>
            <w:tcW w:w="2410" w:type="dxa"/>
          </w:tcPr>
          <w:p w:rsidR="00A50E12" w:rsidRPr="0013451E" w:rsidRDefault="00A50E12" w:rsidP="00DC5B07">
            <w:pPr>
              <w:jc w:val="center"/>
              <w:rPr>
                <w:sz w:val="24"/>
                <w:szCs w:val="24"/>
              </w:rPr>
            </w:pPr>
            <w:r w:rsidRPr="0013451E">
              <w:rPr>
                <w:sz w:val="24"/>
                <w:szCs w:val="24"/>
              </w:rPr>
              <w:t>2</w:t>
            </w:r>
          </w:p>
        </w:tc>
      </w:tr>
      <w:tr w:rsidR="00A50E12" w:rsidRPr="0013451E" w:rsidTr="006E2258">
        <w:trPr>
          <w:trHeight w:val="345"/>
        </w:trPr>
        <w:tc>
          <w:tcPr>
            <w:tcW w:w="6473" w:type="dxa"/>
          </w:tcPr>
          <w:p w:rsidR="00A50E12" w:rsidRPr="0013451E" w:rsidRDefault="00A50E12" w:rsidP="00DC5B07">
            <w:pPr>
              <w:rPr>
                <w:sz w:val="24"/>
                <w:szCs w:val="24"/>
              </w:rPr>
            </w:pPr>
            <w:r w:rsidRPr="0013451E">
              <w:rPr>
                <w:sz w:val="24"/>
                <w:szCs w:val="24"/>
              </w:rPr>
              <w:t>Kiti administracijos darbuotojai</w:t>
            </w:r>
          </w:p>
        </w:tc>
        <w:tc>
          <w:tcPr>
            <w:tcW w:w="2410" w:type="dxa"/>
          </w:tcPr>
          <w:p w:rsidR="00A50E12" w:rsidRPr="0013451E" w:rsidRDefault="00A50E12" w:rsidP="00DC5B07">
            <w:pPr>
              <w:jc w:val="center"/>
              <w:rPr>
                <w:sz w:val="24"/>
                <w:szCs w:val="24"/>
              </w:rPr>
            </w:pPr>
            <w:r w:rsidRPr="0013451E">
              <w:rPr>
                <w:sz w:val="24"/>
                <w:szCs w:val="24"/>
              </w:rPr>
              <w:t>3</w:t>
            </w:r>
          </w:p>
        </w:tc>
      </w:tr>
      <w:tr w:rsidR="00A50E12" w:rsidRPr="0013451E" w:rsidTr="006E2258">
        <w:trPr>
          <w:trHeight w:val="510"/>
        </w:trPr>
        <w:tc>
          <w:tcPr>
            <w:tcW w:w="6473" w:type="dxa"/>
          </w:tcPr>
          <w:p w:rsidR="00A50E12" w:rsidRPr="0013451E" w:rsidRDefault="00A50E12" w:rsidP="00DC5B07">
            <w:pPr>
              <w:rPr>
                <w:b/>
                <w:sz w:val="24"/>
                <w:szCs w:val="24"/>
              </w:rPr>
            </w:pPr>
            <w:r w:rsidRPr="0013451E">
              <w:rPr>
                <w:b/>
                <w:sz w:val="24"/>
                <w:szCs w:val="24"/>
              </w:rPr>
              <w:t>4. Techninis personalas</w:t>
            </w:r>
          </w:p>
        </w:tc>
        <w:tc>
          <w:tcPr>
            <w:tcW w:w="2410" w:type="dxa"/>
          </w:tcPr>
          <w:p w:rsidR="00A50E12" w:rsidRPr="0013451E" w:rsidRDefault="00A50E12" w:rsidP="00DC5B07">
            <w:pPr>
              <w:jc w:val="center"/>
              <w:rPr>
                <w:sz w:val="24"/>
                <w:szCs w:val="24"/>
              </w:rPr>
            </w:pPr>
            <w:r w:rsidRPr="0013451E">
              <w:rPr>
                <w:sz w:val="24"/>
                <w:szCs w:val="24"/>
              </w:rPr>
              <w:t>13</w:t>
            </w:r>
          </w:p>
        </w:tc>
      </w:tr>
    </w:tbl>
    <w:p w:rsidR="00A50E12" w:rsidRPr="0013451E" w:rsidRDefault="00A50E12" w:rsidP="00A50E12">
      <w:pPr>
        <w:jc w:val="both"/>
        <w:rPr>
          <w:sz w:val="24"/>
          <w:szCs w:val="24"/>
        </w:rPr>
      </w:pPr>
    </w:p>
    <w:p w:rsidR="00A50E12" w:rsidRPr="0013451E" w:rsidRDefault="00A50E12" w:rsidP="00A50E12">
      <w:pPr>
        <w:jc w:val="both"/>
        <w:rPr>
          <w:sz w:val="24"/>
          <w:szCs w:val="24"/>
        </w:rPr>
      </w:pPr>
      <w:r w:rsidRPr="0013451E">
        <w:rPr>
          <w:sz w:val="24"/>
          <w:szCs w:val="24"/>
        </w:rPr>
        <w:t xml:space="preserve">    2015 m. rugsėjo 1 dienai sukomplektuotos  9 grupės:1 grupė ( nuo gimimo iki 3m.) 2 grupės ankstyvojo ugdymo (1-3m.) 4 grupės – ikimokyklinio ugdymo (3-6m.), 2 grupės priešmokyklinio ugdymo(si) (6-7m.). Įstaiga 2014-2015 mokslo metų ugdymo organizavimą pradėjo pagal kelių rūšių modelius: IV modelį  - 1 grupė ( 9 val. per dieną),VII modelį - 6 grupės (10,8 val. per dieną),  X modelį – 1 grupė ( 12,6 val. per dieną) , XIII modelį -1 grupė (jungtinė 10,8 val.) Ugdymo paslaugos 2014m. rugsėjo 1d. buvo teikiamos 154 vaikui ( iš jų 5 turintys koeficientą 2)  , o metų pabaigoje 153 vaikams (iš jų 4  turintys koeficientą 2)  .</w:t>
      </w:r>
    </w:p>
    <w:p w:rsidR="00A50E12" w:rsidRPr="0013451E" w:rsidRDefault="00A50E12" w:rsidP="00A50E12">
      <w:pPr>
        <w:jc w:val="both"/>
        <w:rPr>
          <w:sz w:val="24"/>
          <w:szCs w:val="24"/>
        </w:rPr>
      </w:pPr>
      <w:r w:rsidRPr="0013451E">
        <w:rPr>
          <w:sz w:val="24"/>
          <w:szCs w:val="24"/>
        </w:rPr>
        <w:t xml:space="preserve"> Pagal tėvų pageidavimus vaikai įstaigoje maitinami 1, 2 ar 3 kartus. Mokesčio už vaikų išlaikymą lengvatų 2014 m. gruodžio 31d. duomenimis: 50 procentų lengvata taikyta -22 vaikams, tai 4 vaikais daugiau negu pernai tuo pačiu metu, 100 procentų lengvata - 6 vaikams tai daugiau negu dvigubai mažiau už praeitus metus. 9 vaikai lankė 4 val.  be maitinimų. Jie buvo integruoti į bendrąsias grupes. Vadovaujantis LR Socialinės paramos mokiniams įstatymu ir Panevėžio miesto savivaldybės socialinės paramos skyriaus sprendimais 2014m. rugsėjo mėn. 10 priešmokyklinio amžiaus vaikų gavo nemokamus pietus ir paramą mokinio reikmėms įsigyti. 1 vaikui nustatytas neįgalumas.                         </w:t>
      </w:r>
    </w:p>
    <w:p w:rsidR="00A50E12" w:rsidRPr="0013451E" w:rsidRDefault="00A50E12" w:rsidP="00A50E12">
      <w:pPr>
        <w:jc w:val="both"/>
        <w:rPr>
          <w:sz w:val="24"/>
          <w:szCs w:val="24"/>
        </w:rPr>
      </w:pPr>
      <w:r w:rsidRPr="0013451E">
        <w:rPr>
          <w:sz w:val="24"/>
          <w:szCs w:val="24"/>
        </w:rPr>
        <w:t xml:space="preserve"> 23 priešmokyklinio amžiaus vaikai sėkmingai įsisavino priešmokyklinio ugdymo programą, pasiekė brandą ir 2014 m. rugsėjo 1dieną išvyko į mokyklas. Į ,,Saulėtekio“ progimnaziją išvyko - 9 ugdytiniai, Mykolo Karkos pagrindinę mokyklą – 6,  Kazimiero Paltaroko gimnaziją – 1, „Vilties“ pagrindinę mokyklą -  1 ugdytinis, Vytauto Mikalausko menų mokyklą - 2 ugdytiniai, „Vyturio“ progimnaziją - 4 ugdytiniai.</w:t>
      </w:r>
    </w:p>
    <w:p w:rsidR="00A50E12" w:rsidRPr="0013451E" w:rsidRDefault="00A50E12" w:rsidP="00A50E12">
      <w:pPr>
        <w:jc w:val="both"/>
        <w:rPr>
          <w:sz w:val="24"/>
          <w:szCs w:val="24"/>
        </w:rPr>
      </w:pPr>
      <w:r w:rsidRPr="0013451E">
        <w:rPr>
          <w:sz w:val="24"/>
          <w:szCs w:val="24"/>
        </w:rPr>
        <w:t>Kvalifikuota logopedo pagalba 2014 metais buvo teikiama 58 vaikams: I pusmetyje buvo teikiama 46 vaikams, ištaisyta  11 vaikų ,iš jų 5 priešmokyklinio amžiaus vaikams. II pusmetyje  pagalba teikiama 47 vaikams,9 ištaisyti , iš jų 4 priešmokyklinio amžiaus vaikams.</w:t>
      </w:r>
    </w:p>
    <w:p w:rsidR="00A50E12" w:rsidRPr="0013451E" w:rsidRDefault="00A50E12" w:rsidP="00A50E12">
      <w:pPr>
        <w:jc w:val="both"/>
        <w:rPr>
          <w:sz w:val="24"/>
          <w:szCs w:val="24"/>
        </w:rPr>
      </w:pPr>
      <w:r w:rsidRPr="0013451E">
        <w:rPr>
          <w:sz w:val="24"/>
          <w:szCs w:val="24"/>
        </w:rPr>
        <w:t xml:space="preserve">     Iki 2014m. spalio mėnesį  surdopedagogo pagalba buvo teikiama kurtiesiems ir neprigirdintiesiems vaikams (kai kurie iš jų turi kompleksinę negalę) bei vaikams po kochlearinės implantacijos. Vaikai buvo  integruojami į bendrojo ugdymo grupes . Nuo 2014 m. spalio išsibraukus iš įstaigos paskutiniam tokią negalę turinčiam vaikui, su klausos sutrikimais vaikų įstaigoje neliko. Nuo 2014-09-01 surdopedagogo 0,5 etato buvo pakeista į logopedo.</w:t>
      </w:r>
    </w:p>
    <w:p w:rsidR="00A50E12" w:rsidRPr="0013451E" w:rsidRDefault="00A50E12" w:rsidP="00A50E12">
      <w:pPr>
        <w:jc w:val="both"/>
        <w:rPr>
          <w:sz w:val="24"/>
          <w:szCs w:val="24"/>
        </w:rPr>
      </w:pPr>
      <w:r w:rsidRPr="0013451E">
        <w:rPr>
          <w:sz w:val="24"/>
          <w:szCs w:val="24"/>
        </w:rPr>
        <w:t xml:space="preserve">         Lopšelio – darželio bendruomenė dalyvavo mieste ir respublikoje organizuotose pilietinėse akcijose, projektuose ir parodose. </w:t>
      </w:r>
    </w:p>
    <w:p w:rsidR="00A50E12" w:rsidRPr="0013451E" w:rsidRDefault="00A50E12" w:rsidP="00A50E12">
      <w:pPr>
        <w:jc w:val="both"/>
        <w:rPr>
          <w:sz w:val="24"/>
          <w:szCs w:val="24"/>
        </w:rPr>
      </w:pPr>
      <w:r w:rsidRPr="0013451E">
        <w:rPr>
          <w:sz w:val="24"/>
          <w:szCs w:val="24"/>
        </w:rPr>
        <w:t xml:space="preserve">          Įstaiga aktyviai bendradarbiavo su „Saulėtekio“  progimnazija,  ,Mykolo Karkos pagrindine mokykla, Panevėžio gamtos mokykla , Pedagogine psichologine tarnyba , Pedagogu švietimo centru, miesto ir respublikos ikimokyklinėmis mokyklomis. Bendradarbiavimo sutartys pasirašytos su „Žiburėlio“ ir „Židinio „ bibliotekomis, regos centru „Linelis‘‘</w:t>
      </w:r>
    </w:p>
    <w:p w:rsidR="00A50E12" w:rsidRPr="0013451E" w:rsidRDefault="00A50E12" w:rsidP="00A50E12">
      <w:pPr>
        <w:jc w:val="both"/>
        <w:rPr>
          <w:sz w:val="24"/>
          <w:szCs w:val="24"/>
        </w:rPr>
      </w:pPr>
      <w:r w:rsidRPr="0013451E">
        <w:rPr>
          <w:sz w:val="24"/>
          <w:szCs w:val="24"/>
        </w:rPr>
        <w:t xml:space="preserve">  lopšeliu – darželiu „Papartis“, Visuomenės sveikatos biuru.</w:t>
      </w:r>
    </w:p>
    <w:p w:rsidR="00A50E12" w:rsidRPr="0013451E" w:rsidRDefault="00A50E12" w:rsidP="00A50E12">
      <w:pPr>
        <w:jc w:val="both"/>
        <w:rPr>
          <w:sz w:val="24"/>
          <w:szCs w:val="24"/>
        </w:rPr>
      </w:pPr>
      <w:r w:rsidRPr="0013451E">
        <w:rPr>
          <w:sz w:val="24"/>
          <w:szCs w:val="24"/>
        </w:rPr>
        <w:t xml:space="preserve">          Aktyviai dirbo lopšelio-darželio savivalda: vyko lopšelio-darželio tarybos, mokytojų tarybos, auklėtojų metodinės grupės, vaiko gerovės komisijos, atestacijos komisijos posėdžiai.</w:t>
      </w:r>
    </w:p>
    <w:p w:rsidR="00A50E12" w:rsidRPr="0013451E" w:rsidRDefault="00A50E12" w:rsidP="00A50E12">
      <w:pPr>
        <w:jc w:val="both"/>
        <w:rPr>
          <w:sz w:val="24"/>
          <w:szCs w:val="24"/>
        </w:rPr>
      </w:pPr>
      <w:r w:rsidRPr="0013451E">
        <w:rPr>
          <w:sz w:val="24"/>
          <w:szCs w:val="24"/>
        </w:rPr>
        <w:t xml:space="preserve">           Dirbome  pagal strateginį įstaigos 2014-2016 metų planą bei 2014 metų veiklos planą. Visus metus direktoriaus įsakymu sudaromos darbo grupės vykdė įvairią veiklą.</w:t>
      </w:r>
    </w:p>
    <w:p w:rsidR="00A50E12" w:rsidRPr="0013451E" w:rsidRDefault="00A50E12" w:rsidP="00A50E12">
      <w:pPr>
        <w:jc w:val="both"/>
        <w:rPr>
          <w:sz w:val="24"/>
          <w:szCs w:val="24"/>
        </w:rPr>
      </w:pPr>
      <w:r w:rsidRPr="0013451E">
        <w:rPr>
          <w:sz w:val="24"/>
          <w:szCs w:val="24"/>
        </w:rPr>
        <w:t xml:space="preserve">          2014 metais buvo koreguota įstaigos interneto svetainė </w:t>
      </w:r>
      <w:hyperlink r:id="rId86" w:history="1">
        <w:r w:rsidRPr="0013451E">
          <w:rPr>
            <w:rStyle w:val="Hyperlink"/>
            <w:sz w:val="24"/>
            <w:szCs w:val="24"/>
          </w:rPr>
          <w:t>www.riesutelis.panevezys.lm.lt</w:t>
        </w:r>
      </w:hyperlink>
      <w:r w:rsidRPr="0013451E">
        <w:rPr>
          <w:sz w:val="24"/>
          <w:szCs w:val="24"/>
        </w:rPr>
        <w:t xml:space="preserve"> , informavo tėvus ir visuomenę apie įstaigos veiklą. Internetinė svetainė  ir 2014 m. nebuvo labai funkcionali, nes nėra specialistų, mokančių ją koreguoti.</w:t>
      </w:r>
    </w:p>
    <w:p w:rsidR="00A50E12" w:rsidRPr="0013451E" w:rsidRDefault="00A50E12" w:rsidP="00A50E12">
      <w:pPr>
        <w:jc w:val="both"/>
        <w:rPr>
          <w:sz w:val="24"/>
          <w:szCs w:val="24"/>
        </w:rPr>
      </w:pPr>
      <w:r w:rsidRPr="0013451E">
        <w:rPr>
          <w:sz w:val="24"/>
          <w:szCs w:val="24"/>
        </w:rPr>
        <w:t xml:space="preserve">         Vaikų pilietinio ugdymo svarbą nulemia vykstantys pokyčiai visuomenėje. Valstybinių švenčių rytmečiai, renginiai, ekskursijos sudaro pilietinio ugdymo pradus . Jie įstaigoje vyksta nuolat ir   vedami atsakingai ir kokybiškai.</w:t>
      </w:r>
    </w:p>
    <w:p w:rsidR="00A50E12" w:rsidRPr="0013451E" w:rsidRDefault="00A50E12" w:rsidP="00A50E12">
      <w:pPr>
        <w:rPr>
          <w:b/>
          <w:sz w:val="24"/>
          <w:szCs w:val="24"/>
        </w:rPr>
      </w:pPr>
      <w:r w:rsidRPr="0013451E">
        <w:rPr>
          <w:b/>
          <w:sz w:val="24"/>
          <w:szCs w:val="24"/>
        </w:rPr>
        <w:t xml:space="preserve">              II. ĮSTAIGOS VEIKLAI  ĮTAKOS TURĖJUSIŲ VEIKSNIŲ APŽVALGA</w:t>
      </w:r>
    </w:p>
    <w:p w:rsidR="00A50E12" w:rsidRPr="0013451E" w:rsidRDefault="00A50E12" w:rsidP="00A50E12">
      <w:pPr>
        <w:tabs>
          <w:tab w:val="left" w:pos="3345"/>
        </w:tabs>
        <w:jc w:val="both"/>
        <w:rPr>
          <w:b/>
          <w:sz w:val="24"/>
          <w:szCs w:val="24"/>
        </w:rPr>
      </w:pPr>
      <w:r w:rsidRPr="0013451E">
        <w:rPr>
          <w:sz w:val="24"/>
          <w:szCs w:val="24"/>
        </w:rPr>
        <w:t xml:space="preserve">        </w:t>
      </w:r>
      <w:r w:rsidRPr="0013451E">
        <w:rPr>
          <w:b/>
          <w:sz w:val="24"/>
          <w:szCs w:val="24"/>
        </w:rPr>
        <w:t xml:space="preserve"> Svarbiausi išoriniai ir vidiniai veiksniai, kurie 2014m. turėjo įtakos įstaigos veiklai:</w:t>
      </w:r>
      <w:r w:rsidRPr="0013451E">
        <w:rPr>
          <w:b/>
          <w:sz w:val="24"/>
          <w:szCs w:val="24"/>
        </w:rPr>
        <w:tab/>
      </w:r>
    </w:p>
    <w:p w:rsidR="00A50E12" w:rsidRPr="0013451E" w:rsidRDefault="00A50E12" w:rsidP="00A50E12">
      <w:pPr>
        <w:jc w:val="both"/>
        <w:rPr>
          <w:sz w:val="24"/>
          <w:szCs w:val="24"/>
        </w:rPr>
      </w:pPr>
      <w:r w:rsidRPr="0013451E">
        <w:rPr>
          <w:sz w:val="24"/>
          <w:szCs w:val="24"/>
        </w:rPr>
        <w:t xml:space="preserve">     Lietuvos  švietimo politika yra orientuota į Vakarų šalių vertybes ir formuojama pirmiausia atsižvelgiant į Europos Sąjungos švietimo gaires ir prioritetus. Jais vadovaujantis sukurtos Valstybės ilgalaikės Švietimo strategijos 2013-2022 metų nuostatos, Geros mokyklos koncepcija.</w:t>
      </w:r>
    </w:p>
    <w:p w:rsidR="00A50E12" w:rsidRPr="0013451E" w:rsidRDefault="00A50E12" w:rsidP="00A50E12">
      <w:pPr>
        <w:jc w:val="both"/>
        <w:rPr>
          <w:strike/>
          <w:sz w:val="24"/>
          <w:szCs w:val="24"/>
        </w:rPr>
      </w:pPr>
      <w:r w:rsidRPr="0013451E">
        <w:rPr>
          <w:sz w:val="24"/>
          <w:szCs w:val="24"/>
        </w:rPr>
        <w:t xml:space="preserve">   Lopšelis-darželis ,,Riešutėlis“ savo veiklą grindžia įstatymais ir norminiais teisės aktais, kurie reglamentuoja švietimo įstaigų veiklą, tai Lietuvos</w:t>
      </w:r>
      <w:r w:rsidR="006E2258">
        <w:rPr>
          <w:sz w:val="24"/>
          <w:szCs w:val="24"/>
        </w:rPr>
        <w:t xml:space="preserve"> Respublikos švietimo įstatymas, </w:t>
      </w:r>
      <w:r w:rsidRPr="0013451E">
        <w:rPr>
          <w:sz w:val="24"/>
          <w:szCs w:val="24"/>
        </w:rPr>
        <w:t>Ikimokyklinio ir priešmokyklinio ugdymo plėtros programa; Metodinės rekomendacijos dėl ikimokyklinio ugdymo lėšų skyrimo vienam vaikui principo taikymo (2007.05.29 Nr.ISAK1026), LR biudžetinių buhalterinės apskaitos įstaigų įstatymu Nr. IX-574</w:t>
      </w:r>
      <w:r w:rsidRPr="0013451E">
        <w:rPr>
          <w:strike/>
          <w:sz w:val="24"/>
          <w:szCs w:val="24"/>
        </w:rPr>
        <w:t xml:space="preserve">. </w:t>
      </w:r>
    </w:p>
    <w:p w:rsidR="00A50E12" w:rsidRPr="0013451E" w:rsidRDefault="00A50E12" w:rsidP="00A50E12">
      <w:pPr>
        <w:jc w:val="both"/>
        <w:rPr>
          <w:sz w:val="24"/>
          <w:szCs w:val="24"/>
        </w:rPr>
      </w:pPr>
      <w:r w:rsidRPr="0013451E">
        <w:rPr>
          <w:sz w:val="24"/>
          <w:szCs w:val="24"/>
        </w:rPr>
        <w:t xml:space="preserve">      Galima įvardinti ir kai kuriuos švietimo politikos trūkumus: politiniu lygmeniu ikimokykliniam ugdymui skiriama mažai dėmesio, lyginant su kitomis švietimo pakopomis; efektyviai nesprendžiama ikimokyklinio ugdymo pedagogų etatų problema; nepakankamos savivaldybės biudžeto lėšos skiriamos ikimokykliniam ugdymui; pasyviai diegiamos naujos ugdymo technologijos; ikimokyklinio ugdymo lygmuo apeinamas, vykdant švietimo įstaigų kompiuterizacijos programas.</w:t>
      </w:r>
    </w:p>
    <w:p w:rsidR="00A50E12" w:rsidRPr="0013451E" w:rsidRDefault="00A50E12" w:rsidP="00A50E12">
      <w:pPr>
        <w:jc w:val="both"/>
        <w:rPr>
          <w:sz w:val="24"/>
          <w:szCs w:val="24"/>
        </w:rPr>
      </w:pPr>
      <w:r w:rsidRPr="0013451E">
        <w:rPr>
          <w:sz w:val="24"/>
          <w:szCs w:val="24"/>
        </w:rPr>
        <w:t xml:space="preserve">      Švietimo finansavimas priklauso nuo konkrečios ekonominės būklės šalyje. Todėl ikimokyklinio ir priešmokyklinio ugdymo įstaigos veiklą įtakoja bendrieji Lietuvos ekonominiai rodikliai. 2009m. dėl prasidėjusios ekonominės krizės sumažėjo gyventojų pragyvenimo lygis, vis dar mažėja perkamoji galia. Vyriausybei tvirtinant, kad ekonomika atsigauna, ikimokyklinio ugdymo mokyklos to nejaučia ir vis dar turi taupyti.</w:t>
      </w:r>
    </w:p>
    <w:p w:rsidR="00A50E12" w:rsidRPr="0013451E" w:rsidRDefault="00A50E12" w:rsidP="00A50E12">
      <w:pPr>
        <w:jc w:val="both"/>
        <w:rPr>
          <w:sz w:val="24"/>
          <w:szCs w:val="24"/>
        </w:rPr>
      </w:pPr>
      <w:r w:rsidRPr="0013451E">
        <w:rPr>
          <w:sz w:val="24"/>
          <w:szCs w:val="24"/>
        </w:rPr>
        <w:t xml:space="preserve">   Kalbant apie ekonominių veiksnių įtaką konkrečiai įstaigai svarbi mūsų regiono ir miesto būklė. Kadangi iš biudžeto gaunamų lėšų neužtenka ne tik būtiniausioms reikmėms, bet ir darbuotojų atlyginimams, kurio technikiniam personalui buvome gavę 10 mėn. , o pedagogams dėka krepšelio lėšų buvo išmokėta beveik už 12 mėnesių. Padėtį blogino tai, kad iš specialiųjų lėšų įstaigos reikmėms turėjome apmokėti dalį elektros, šalto vandens , kitų paslaugų sąskaitas, todėl trūko lėšų aplinkos gerinimui.</w:t>
      </w:r>
    </w:p>
    <w:p w:rsidR="00A50E12" w:rsidRPr="0013451E" w:rsidRDefault="00A50E12" w:rsidP="00A50E12">
      <w:pPr>
        <w:jc w:val="both"/>
        <w:rPr>
          <w:sz w:val="24"/>
          <w:szCs w:val="24"/>
        </w:rPr>
      </w:pPr>
      <w:r w:rsidRPr="0013451E">
        <w:rPr>
          <w:sz w:val="24"/>
          <w:szCs w:val="24"/>
        </w:rPr>
        <w:t xml:space="preserve">     Įstaigos veiklą ir jos strateginio plano kryptis įtakoja bendroji Lietuvos socialinė politika, jos būklė, miesto socialiniai veiksniai. Mažėja bendras gyventojų skaičius Panevėžio mieste. 2001m.-119 749, o 2010 m.-111 959 gyventojai, o šiai dienai manoma nesiekia net 100 000 gyventojų Taigi per pastaruosius du metus gyventojų sumažėjo, o tai lemia mažėjantis gimstamumas ir emigracija. 2014 metais ir toliau vyko vaikų judėjimas. Vaikai ne tik išvyko į užsienį, bet ir sugrįžo.</w:t>
      </w:r>
    </w:p>
    <w:p w:rsidR="00A50E12" w:rsidRPr="0013451E" w:rsidRDefault="00A50E12" w:rsidP="00A50E12">
      <w:pPr>
        <w:jc w:val="both"/>
        <w:rPr>
          <w:sz w:val="24"/>
          <w:szCs w:val="24"/>
        </w:rPr>
      </w:pPr>
      <w:r w:rsidRPr="0013451E">
        <w:rPr>
          <w:sz w:val="24"/>
          <w:szCs w:val="24"/>
        </w:rPr>
        <w:t xml:space="preserve">     Susirūpinimą kelia ir vaikų sergamumo rodikliai. Jau 10 metų stebima vaikų sergamumo didėjimo tendencija. Šalyje fiksuojamas žymus vaikų sergamumo rodiklių augimas. Per pastaruosius metus labai išaugo vaikų vystymosi raidos sutrikimai, kalbos ir kiti komunikacijų sutrikimai, didėja sergamumas kvėpavimo takų ligomis, psichikos, virškinimo trakto ligomis. Panašios vaikų sveikatos blogėjimo tendencijos ir Panevėžio mieste, todėl turime rinktis tokias veiklos perspektyvas, kuriose būtų akcentuojamas vaikų sveikatos stiprinimas. Galvojant apie tai įstaigoje įrengta sporto salė, sudaryta sveikatos stiprinimo programa, darbuotojai dalyvauja respublikinėje ikimokyklinių darbuotojų asociacijos „Sveikatos želmenėliai“ veikloje, nuolat vykdo įvairius sveikatingumo projektus, glaudžiai bendradarbiaujama su miesto savivaldybės administracijos Visuomenės sveikatos biuru.</w:t>
      </w:r>
    </w:p>
    <w:p w:rsidR="00A50E12" w:rsidRPr="0013451E" w:rsidRDefault="00A50E12" w:rsidP="00A50E12">
      <w:pPr>
        <w:jc w:val="both"/>
        <w:rPr>
          <w:sz w:val="24"/>
          <w:szCs w:val="24"/>
        </w:rPr>
      </w:pPr>
      <w:r w:rsidRPr="0013451E">
        <w:rPr>
          <w:sz w:val="24"/>
          <w:szCs w:val="24"/>
        </w:rPr>
        <w:t xml:space="preserve">      Iš visų Lietuvos ikimokyklinio amžiaus vaikų, ugdymo institucijas lanko 62 proc.-65 proc. Panevėžio mieste ikimokyklines įstaigas lanko panašus procentas vaikų, todėl įstaiga turi savo veiklą organizuoti taip, kad pritrauktų kuo daugiau vaikų. Tačiau dėl sergamumo ir kitų priežasčių vaikų lankomumas nėra šimtaprocentinis, tačiau lyginant su praeitais metais daug geresnis. Daugiausiai vaikai sirgo sausio, rugsėjo, balandžio mėnesiais. Mažiausias sergamumas buvo birželio mėnesį. Buvo mėnesių, kai kuriose grupėse, kur vaikai visai nesirgo.2014m. nebuvo nei vieno ROTO virusinio enterito susirgimo, tačiau stebimas bronchitų ir kitų bronchinės astmos susirgimų skaičiaus didėjimas.</w:t>
      </w:r>
    </w:p>
    <w:p w:rsidR="00A50E12" w:rsidRPr="0013451E" w:rsidRDefault="00A50E12" w:rsidP="00A50E12">
      <w:pPr>
        <w:rPr>
          <w:sz w:val="24"/>
          <w:szCs w:val="24"/>
        </w:rPr>
      </w:pPr>
      <w:r w:rsidRPr="0013451E">
        <w:rPr>
          <w:sz w:val="24"/>
          <w:szCs w:val="24"/>
        </w:rPr>
        <w:t xml:space="preserve">    Blogėja materialinė tėvų padėtis ir kartais nerimą kelia  kai kurių tėvų netolerancija, jų psichologinė  būsena, piktumas.  Nemažai socialiai remtinų, nepilnų šeimų, o tai atsiliepia  įstaigos bendruomenės psichinei sveikatai ir gerovei, mikroklimatui.</w:t>
      </w:r>
    </w:p>
    <w:p w:rsidR="00A50E12" w:rsidRPr="0013451E" w:rsidRDefault="00A50E12" w:rsidP="00A50E12">
      <w:pPr>
        <w:jc w:val="both"/>
        <w:rPr>
          <w:sz w:val="24"/>
          <w:szCs w:val="24"/>
        </w:rPr>
      </w:pPr>
      <w:r w:rsidRPr="0013451E">
        <w:rPr>
          <w:sz w:val="24"/>
          <w:szCs w:val="24"/>
        </w:rPr>
        <w:t xml:space="preserve">     Vienu iš pagrindinių Valstybės ilgalaikės raidos strategijos tikslų yra vykdyti informacinės ir žinių visuomenės plėtros programą. Informacinės ir komunikacinės technologijos vis labiau veikia ugdymo ir ugdymo(si) metodus, daro įtaką ugdymo procesui. Kokybiškai besikeičiančios technologijos bei jų taikymo galimybės skatina plėtoti informacinių ir komunikacinių technologijų švietime infrastruktūrą. Todėl didėja kompiuterinio raštingumo pagrindų ugdymo būtinybė įvairiose ugdymo institucijose. Visi pedagogai yra baigę kompiuterinio raštingumo kursus, tačiau praktikoje taiko ne visi, nes vis dar trūksta kompiuterinės technikos. Daugiausia lėšų buvo numatoma skirti būtent bendrojo lavinimo mokykloms, tačiau ikimokyklinuko krepšelis ir įvykusi modernizacija padėtį pakeitė į gerąją pusę, nes metodinėje patalpoje yra įrengti  3 kompiuteriai, interaktyvi lenta,  kas suteikė galimybes naudotis kompiuterinėmis technologijomis ugdymo procese , kuo naudojasi įstaigos pedagogai, kiti specialistai.</w:t>
      </w:r>
    </w:p>
    <w:p w:rsidR="00A50E12" w:rsidRPr="0013451E" w:rsidRDefault="00A50E12" w:rsidP="00A50E12">
      <w:pPr>
        <w:jc w:val="both"/>
        <w:rPr>
          <w:sz w:val="24"/>
          <w:szCs w:val="24"/>
        </w:rPr>
      </w:pPr>
      <w:r w:rsidRPr="0013451E">
        <w:rPr>
          <w:sz w:val="24"/>
          <w:szCs w:val="24"/>
        </w:rPr>
        <w:t xml:space="preserve">   Įstaiga turi internetinę svetainę, tačiau ją reikia tobulinti, plėsti. Nors technologinių ir inovacinių veiksnių sferoje bendruoju lygmeniu jau padaryta žymi pažanga, tačiau šis progresas dar yra nepakankamas. Aukštesniu lygiu neorganizuojamas įstaigoms mokymas dirbti su internetinėmis svetainėmis, kas trukdo jau turimas racionaliai išnaudoti.</w:t>
      </w:r>
      <w:r w:rsidRPr="0013451E">
        <w:rPr>
          <w:sz w:val="24"/>
          <w:szCs w:val="24"/>
        </w:rPr>
        <w:tab/>
      </w:r>
    </w:p>
    <w:p w:rsidR="00A50E12" w:rsidRPr="0013451E" w:rsidRDefault="00A50E12" w:rsidP="00A50E12">
      <w:pPr>
        <w:jc w:val="both"/>
        <w:rPr>
          <w:sz w:val="24"/>
          <w:szCs w:val="24"/>
        </w:rPr>
      </w:pPr>
      <w:r w:rsidRPr="0013451E">
        <w:rPr>
          <w:sz w:val="24"/>
          <w:szCs w:val="24"/>
        </w:rPr>
        <w:t xml:space="preserve">      Patvirtintas LR viešojo sektoriaus atskaitomybės įstatymas. Viešojo sektoriaus apskaitos ir finansinės atskaitomybės standartai (VSAFAS) įnešė didelius pokyčius organizuojant buhalterinę apskaitą (apskaitos vadovas, pareiginiai nuostatai, registrai, tvarkos, ataskaitos).</w:t>
      </w:r>
    </w:p>
    <w:p w:rsidR="00A50E12" w:rsidRPr="0013451E" w:rsidRDefault="00A50E12" w:rsidP="00A50E12">
      <w:pPr>
        <w:jc w:val="both"/>
        <w:rPr>
          <w:sz w:val="24"/>
          <w:szCs w:val="24"/>
        </w:rPr>
      </w:pPr>
      <w:r w:rsidRPr="0013451E">
        <w:rPr>
          <w:sz w:val="24"/>
          <w:szCs w:val="24"/>
        </w:rPr>
        <w:t xml:space="preserve">      Nuo 2011m.sausio 1d. įvestas ikimokyklinio ugdymo krepšelis. Įstaigoje sutvarkyta vaikų ir pedagogų  duomenų bazė. Atnaujintos ir registruojamos sutartys su tėveliais.</w:t>
      </w:r>
    </w:p>
    <w:p w:rsidR="00A50E12" w:rsidRPr="0013451E" w:rsidRDefault="00A50E12" w:rsidP="00A50E12">
      <w:pPr>
        <w:jc w:val="both"/>
        <w:rPr>
          <w:sz w:val="24"/>
          <w:szCs w:val="24"/>
        </w:rPr>
      </w:pPr>
      <w:r w:rsidRPr="0013451E">
        <w:rPr>
          <w:sz w:val="24"/>
          <w:szCs w:val="24"/>
        </w:rPr>
        <w:t xml:space="preserve">     Pagal LR HN pakeitimus buvo sudaryti 20-ties dienų valgiaraščiai, patvirtinti Panevėžio VSC,  pažyma  2014-09-05 Nr.(7.51) - 2960 , organizuojant maitinimą vadovaujamasi direktorės 2012 m. gegužės 30 d. įsakymu Nr. V-53 patvirtintu ,vaikų maitinimo tvarkos aprašu.</w:t>
      </w:r>
    </w:p>
    <w:p w:rsidR="00A50E12" w:rsidRPr="0013451E" w:rsidRDefault="00A50E12" w:rsidP="00A50E12">
      <w:pPr>
        <w:jc w:val="both"/>
        <w:rPr>
          <w:sz w:val="24"/>
          <w:szCs w:val="24"/>
        </w:rPr>
      </w:pPr>
      <w:r w:rsidRPr="0013451E">
        <w:rPr>
          <w:sz w:val="24"/>
          <w:szCs w:val="24"/>
        </w:rPr>
        <w:t xml:space="preserve">    Nuosekliai bendradarbiaujant su tėvais 2014 m. gauta materialinė pagalba, 2 procentų </w:t>
      </w:r>
      <w:smartTag w:uri="urn:schemas-microsoft-com:office:smarttags" w:element="stockticker">
        <w:r w:rsidRPr="0013451E">
          <w:rPr>
            <w:sz w:val="24"/>
            <w:szCs w:val="24"/>
          </w:rPr>
          <w:t>GPM</w:t>
        </w:r>
      </w:smartTag>
      <w:r w:rsidRPr="0013451E">
        <w:rPr>
          <w:sz w:val="24"/>
          <w:szCs w:val="24"/>
        </w:rPr>
        <w:t xml:space="preserve"> lėšos, kurios siekė virš 6.300 litų. Suderinus savivaldos institucijose paramos lėšų panaudojimą, nuspręsta lėšas panaudoti lauko priemonių įsigijimui.  </w:t>
      </w:r>
    </w:p>
    <w:p w:rsidR="00A50E12" w:rsidRPr="0013451E" w:rsidRDefault="00A50E12" w:rsidP="00A50E12">
      <w:pPr>
        <w:jc w:val="both"/>
        <w:rPr>
          <w:sz w:val="24"/>
          <w:szCs w:val="24"/>
        </w:rPr>
      </w:pPr>
      <w:r w:rsidRPr="0013451E">
        <w:rPr>
          <w:sz w:val="24"/>
          <w:szCs w:val="24"/>
        </w:rPr>
        <w:t xml:space="preserve">   Kai kuri kompiuterinė įranga – moraliai pasenusi, ją būtina keisti.    Lopšelis-darželis reaguoja į pokyčius visuomenėje ir siekia modernizuoti, kompiuterizuoti darbo vietas, plačiau naudoti informacines technologijas .Pedagogai naudojasi kompiuteriais metodinėje patalpoje ir  konsultacijų kambaryje, dirba su vaikais su interaktyviąja lenta, pagal SMART , žiūri video įrašus, filmukus.</w:t>
      </w:r>
    </w:p>
    <w:p w:rsidR="00A50E12" w:rsidRPr="0013451E" w:rsidRDefault="00A50E12" w:rsidP="00A50E12">
      <w:pPr>
        <w:jc w:val="both"/>
        <w:rPr>
          <w:sz w:val="24"/>
          <w:szCs w:val="24"/>
        </w:rPr>
      </w:pPr>
      <w:r w:rsidRPr="0013451E">
        <w:rPr>
          <w:sz w:val="24"/>
          <w:szCs w:val="24"/>
        </w:rPr>
        <w:t xml:space="preserve">     Įstaigos finansinę veiklą kontroliuoja įgaliotos valstybės kontrolės institucijos įstaigos veiklą koordinuoja steigėjas ar steigėjo įgaliotas asmuo. Kontrolę atlieka, kitos institucijos, prižiūrinčios tam tikras sritis. 2014 metais patikrą atliko Panevėžio veterinarinė tarnyba. Panevėžio miesto savivaldybės švietimo skyrius, Panevėžio visuotinės sveikatos saugos kontrolės skyrius. Patikrų rezultatai teigiami, jie pateikti aktuose.</w:t>
      </w:r>
    </w:p>
    <w:p w:rsidR="00A50E12" w:rsidRDefault="00A50E12" w:rsidP="006E2258">
      <w:pPr>
        <w:spacing w:after="0" w:line="240" w:lineRule="auto"/>
        <w:rPr>
          <w:b/>
          <w:sz w:val="24"/>
          <w:szCs w:val="24"/>
        </w:rPr>
      </w:pPr>
      <w:r w:rsidRPr="0013451E">
        <w:rPr>
          <w:sz w:val="24"/>
          <w:szCs w:val="24"/>
        </w:rPr>
        <w:t xml:space="preserve">                   </w:t>
      </w:r>
      <w:r w:rsidRPr="0013451E">
        <w:rPr>
          <w:b/>
          <w:sz w:val="24"/>
          <w:szCs w:val="24"/>
        </w:rPr>
        <w:t xml:space="preserve"> III. ĮSTAIGOS VYKDYTA VEIKLA IR PASIEKTI   REZULTATAI</w:t>
      </w:r>
    </w:p>
    <w:p w:rsidR="006E2258" w:rsidRPr="0013451E" w:rsidRDefault="006E2258" w:rsidP="006E2258">
      <w:pPr>
        <w:spacing w:after="0" w:line="240" w:lineRule="auto"/>
        <w:rPr>
          <w:b/>
          <w:sz w:val="24"/>
          <w:szCs w:val="24"/>
        </w:rPr>
      </w:pPr>
    </w:p>
    <w:p w:rsidR="00A50E12" w:rsidRPr="0013451E" w:rsidRDefault="006E2258" w:rsidP="006E2258">
      <w:pPr>
        <w:spacing w:after="0" w:line="240" w:lineRule="auto"/>
        <w:rPr>
          <w:sz w:val="24"/>
          <w:szCs w:val="24"/>
        </w:rPr>
      </w:pPr>
      <w:r>
        <w:rPr>
          <w:sz w:val="24"/>
          <w:szCs w:val="24"/>
        </w:rPr>
        <w:t xml:space="preserve">   </w:t>
      </w:r>
      <w:r w:rsidR="00A50E12" w:rsidRPr="0013451E">
        <w:rPr>
          <w:b/>
          <w:sz w:val="24"/>
          <w:szCs w:val="24"/>
        </w:rPr>
        <w:t>Veiklos tikslų įgyvendinimas</w:t>
      </w:r>
      <w:r>
        <w:rPr>
          <w:b/>
          <w:sz w:val="24"/>
          <w:szCs w:val="24"/>
        </w:rPr>
        <w:t xml:space="preserve">. </w:t>
      </w:r>
      <w:r w:rsidR="00A50E12" w:rsidRPr="0013451E">
        <w:rPr>
          <w:b/>
          <w:sz w:val="24"/>
          <w:szCs w:val="24"/>
        </w:rPr>
        <w:t>2014 metais buvome išsikėlę tris veiklos programos tikslus</w:t>
      </w:r>
      <w:r w:rsidR="00A50E12" w:rsidRPr="0013451E">
        <w:rPr>
          <w:sz w:val="24"/>
          <w:szCs w:val="24"/>
        </w:rPr>
        <w:t xml:space="preserve">: </w:t>
      </w:r>
    </w:p>
    <w:p w:rsidR="00A50E12" w:rsidRPr="0013451E" w:rsidRDefault="00A50E12" w:rsidP="006E2258">
      <w:pPr>
        <w:spacing w:after="0"/>
        <w:ind w:left="165"/>
        <w:rPr>
          <w:sz w:val="24"/>
          <w:szCs w:val="24"/>
        </w:rPr>
      </w:pPr>
      <w:r w:rsidRPr="0013451E">
        <w:rPr>
          <w:sz w:val="24"/>
          <w:szCs w:val="24"/>
        </w:rPr>
        <w:t>1.Gerinti ugdymo(si) kokybę, puoselėjant visas vaiko galias, sudarant palankias galimybes išreikšti individualius gebėjimus ir tenkinti specialiuosius poreikius.</w:t>
      </w:r>
    </w:p>
    <w:p w:rsidR="00A50E12" w:rsidRPr="0013451E" w:rsidRDefault="00A50E12" w:rsidP="006E2258">
      <w:pPr>
        <w:spacing w:after="0"/>
        <w:ind w:left="165"/>
        <w:rPr>
          <w:sz w:val="24"/>
          <w:szCs w:val="24"/>
        </w:rPr>
      </w:pPr>
      <w:r w:rsidRPr="0013451E">
        <w:rPr>
          <w:sz w:val="24"/>
          <w:szCs w:val="24"/>
        </w:rPr>
        <w:t>2. Kurti duomenų analize ir įsivertinimu grįstą įstaigos kultūrą.</w:t>
      </w:r>
    </w:p>
    <w:p w:rsidR="00A50E12" w:rsidRPr="0013451E" w:rsidRDefault="00A50E12" w:rsidP="006E2258">
      <w:pPr>
        <w:spacing w:after="0"/>
        <w:ind w:left="165"/>
        <w:rPr>
          <w:sz w:val="24"/>
          <w:szCs w:val="24"/>
        </w:rPr>
      </w:pPr>
      <w:r w:rsidRPr="0013451E">
        <w:rPr>
          <w:sz w:val="24"/>
          <w:szCs w:val="24"/>
        </w:rPr>
        <w:t>3.Siekti tobulėjančios, rezultatyviai dirbančios  ir reflektuojančios pedagoginės bendruomenės.</w:t>
      </w:r>
    </w:p>
    <w:p w:rsidR="00A50E12" w:rsidRPr="0013451E" w:rsidRDefault="00A50E12" w:rsidP="006E2258">
      <w:pPr>
        <w:spacing w:after="0"/>
        <w:rPr>
          <w:b/>
          <w:sz w:val="24"/>
          <w:szCs w:val="24"/>
        </w:rPr>
      </w:pPr>
      <w:r w:rsidRPr="0013451E">
        <w:rPr>
          <w:b/>
          <w:sz w:val="24"/>
          <w:szCs w:val="24"/>
        </w:rPr>
        <w:t xml:space="preserve">                       Šių tikslų siekėme tokiais uždaviniais:</w:t>
      </w:r>
    </w:p>
    <w:p w:rsidR="00A50E12" w:rsidRPr="0013451E" w:rsidRDefault="00A50E12" w:rsidP="006E2258">
      <w:pPr>
        <w:spacing w:after="0"/>
        <w:rPr>
          <w:sz w:val="24"/>
          <w:szCs w:val="24"/>
        </w:rPr>
      </w:pPr>
      <w:r w:rsidRPr="0013451E">
        <w:rPr>
          <w:sz w:val="24"/>
          <w:szCs w:val="24"/>
        </w:rPr>
        <w:t>1.1.Modeliuoti ugdymo procesą, orientuojantis į vaiko pasiekimus, diegiant ir įtvirtinant naują vaikų vertinimo sistemą.</w:t>
      </w:r>
    </w:p>
    <w:p w:rsidR="00A50E12" w:rsidRPr="0013451E" w:rsidRDefault="00A50E12" w:rsidP="006E2258">
      <w:pPr>
        <w:spacing w:after="0"/>
        <w:rPr>
          <w:sz w:val="24"/>
          <w:szCs w:val="24"/>
        </w:rPr>
      </w:pPr>
      <w:r w:rsidRPr="0013451E">
        <w:rPr>
          <w:sz w:val="24"/>
          <w:szCs w:val="24"/>
        </w:rPr>
        <w:t>1.2.Padėti vaikams įgyti būtinų kompetencijų ugdymuisi mokykloje, taikant šiuolaikines ugdymo(si) technologijas, siekiant kokybiško priešmokyklinio ugdymo(si).</w:t>
      </w:r>
    </w:p>
    <w:p w:rsidR="00A50E12" w:rsidRPr="0013451E" w:rsidRDefault="00A50E12" w:rsidP="006E2258">
      <w:pPr>
        <w:spacing w:after="0"/>
        <w:rPr>
          <w:sz w:val="24"/>
          <w:szCs w:val="24"/>
        </w:rPr>
      </w:pPr>
      <w:r w:rsidRPr="0013451E">
        <w:rPr>
          <w:sz w:val="24"/>
          <w:szCs w:val="24"/>
        </w:rPr>
        <w:t>1.3.Siekti pilietinio ir tautinio vaikų sąmoningumo, kaip būtino demokratinės gyvensenos pagrindo, diegiant ekologinio- gamtosauginio ugdymo pradmenis ir plėtojant etnokultūrinį vaikų ugdymą.</w:t>
      </w:r>
    </w:p>
    <w:p w:rsidR="00A50E12" w:rsidRPr="0013451E" w:rsidRDefault="00A50E12" w:rsidP="006E2258">
      <w:pPr>
        <w:spacing w:after="0"/>
        <w:rPr>
          <w:sz w:val="24"/>
          <w:szCs w:val="24"/>
        </w:rPr>
      </w:pPr>
      <w:r w:rsidRPr="0013451E">
        <w:rPr>
          <w:sz w:val="24"/>
          <w:szCs w:val="24"/>
        </w:rPr>
        <w:t>1.4.Rūpintis kiekvieno vaiko galių plėtojimu, fiziniu aktyvumu, individualių ir specialiųjų poreikių tenkinimu.</w:t>
      </w:r>
    </w:p>
    <w:p w:rsidR="00A50E12" w:rsidRPr="0013451E" w:rsidRDefault="00A50E12" w:rsidP="006E2258">
      <w:pPr>
        <w:spacing w:after="0"/>
        <w:rPr>
          <w:sz w:val="24"/>
          <w:szCs w:val="24"/>
        </w:rPr>
      </w:pPr>
      <w:r w:rsidRPr="0013451E">
        <w:rPr>
          <w:sz w:val="24"/>
          <w:szCs w:val="24"/>
        </w:rPr>
        <w:t>1.5.Palaikyti partneriškus  santykius su tėvais, skatinant jų iniciatyvumą,  įgyvendinant ugdymo(si) tikslus.</w:t>
      </w:r>
    </w:p>
    <w:p w:rsidR="00A50E12" w:rsidRPr="0013451E" w:rsidRDefault="00A50E12" w:rsidP="006E2258">
      <w:pPr>
        <w:spacing w:after="0"/>
        <w:rPr>
          <w:sz w:val="24"/>
          <w:szCs w:val="24"/>
        </w:rPr>
      </w:pPr>
      <w:r w:rsidRPr="0013451E">
        <w:rPr>
          <w:sz w:val="24"/>
          <w:szCs w:val="24"/>
        </w:rPr>
        <w:t>1.6.Organizuoti sveikatai palankų vaikų maitinimą, sveikatos priežiūrą, įgyvendinant sveikatos ugdymo programą ,diegiant sveikos gyvensenos įgūdžius.</w:t>
      </w:r>
    </w:p>
    <w:p w:rsidR="00A50E12" w:rsidRPr="0013451E" w:rsidRDefault="00A50E12" w:rsidP="006E2258">
      <w:pPr>
        <w:spacing w:after="0"/>
        <w:rPr>
          <w:sz w:val="24"/>
          <w:szCs w:val="24"/>
        </w:rPr>
      </w:pPr>
      <w:r w:rsidRPr="0013451E">
        <w:rPr>
          <w:sz w:val="24"/>
          <w:szCs w:val="24"/>
        </w:rPr>
        <w:t>2.1.Kryptingai atlikti įstaigos įsivertinimą, pokyčių analizę.</w:t>
      </w:r>
    </w:p>
    <w:p w:rsidR="00A50E12" w:rsidRPr="0013451E" w:rsidRDefault="00A50E12" w:rsidP="006E2258">
      <w:pPr>
        <w:spacing w:after="0"/>
        <w:rPr>
          <w:sz w:val="24"/>
          <w:szCs w:val="24"/>
        </w:rPr>
      </w:pPr>
      <w:r w:rsidRPr="0013451E">
        <w:rPr>
          <w:sz w:val="24"/>
          <w:szCs w:val="24"/>
        </w:rPr>
        <w:t>2.2.Kaupti įstaigos duomenų bazę.</w:t>
      </w:r>
    </w:p>
    <w:p w:rsidR="00A50E12" w:rsidRPr="0013451E" w:rsidRDefault="00A50E12" w:rsidP="006E2258">
      <w:pPr>
        <w:spacing w:after="0"/>
        <w:rPr>
          <w:sz w:val="24"/>
          <w:szCs w:val="24"/>
        </w:rPr>
      </w:pPr>
      <w:r w:rsidRPr="0013451E">
        <w:rPr>
          <w:sz w:val="24"/>
          <w:szCs w:val="24"/>
        </w:rPr>
        <w:t>2.3.Plėtoti ir tvirtinti mokyklos atvirumą, socialinius ryšius.</w:t>
      </w:r>
    </w:p>
    <w:p w:rsidR="00A50E12" w:rsidRPr="0013451E" w:rsidRDefault="00A50E12" w:rsidP="006E2258">
      <w:pPr>
        <w:spacing w:after="0"/>
        <w:rPr>
          <w:sz w:val="24"/>
          <w:szCs w:val="24"/>
        </w:rPr>
      </w:pPr>
      <w:r w:rsidRPr="0013451E">
        <w:rPr>
          <w:sz w:val="24"/>
          <w:szCs w:val="24"/>
        </w:rPr>
        <w:t>3.1.Kiekvienam prisiimti asmeninę atsakomybę už ugdymo kokybę praktikuojant kiekvieno bendruomenės nario bendrųjų ir didaktinių kompetencijų tobulinimą.</w:t>
      </w:r>
    </w:p>
    <w:p w:rsidR="00A50E12" w:rsidRPr="0013451E" w:rsidRDefault="00A50E12" w:rsidP="006E2258">
      <w:pPr>
        <w:spacing w:after="0"/>
        <w:jc w:val="both"/>
        <w:rPr>
          <w:sz w:val="24"/>
          <w:szCs w:val="24"/>
        </w:rPr>
      </w:pPr>
      <w:r w:rsidRPr="0013451E">
        <w:rPr>
          <w:sz w:val="24"/>
          <w:szCs w:val="24"/>
        </w:rPr>
        <w:t>3.2.Skleisti ir perimti gerąją darbo patirtį.</w:t>
      </w:r>
    </w:p>
    <w:p w:rsidR="00A50E12" w:rsidRPr="0013451E" w:rsidRDefault="00A50E12" w:rsidP="006E2258">
      <w:pPr>
        <w:spacing w:after="0"/>
        <w:jc w:val="both"/>
        <w:rPr>
          <w:sz w:val="24"/>
          <w:szCs w:val="24"/>
        </w:rPr>
      </w:pPr>
      <w:r w:rsidRPr="0013451E">
        <w:rPr>
          <w:sz w:val="24"/>
          <w:szCs w:val="24"/>
        </w:rPr>
        <w:t xml:space="preserve">        Siekiant teikti kokybiškas ugdymo paslaugas būtina aukšta pedagogų kvalifikacija, nuolatinis profesinės kompetencijos tobulinimas.</w:t>
      </w:r>
    </w:p>
    <w:p w:rsidR="00A50E12" w:rsidRPr="0013451E" w:rsidRDefault="00A50E12" w:rsidP="00A50E12">
      <w:pPr>
        <w:jc w:val="both"/>
        <w:rPr>
          <w:sz w:val="24"/>
          <w:szCs w:val="24"/>
        </w:rPr>
      </w:pPr>
      <w:r w:rsidRPr="0013451E">
        <w:rPr>
          <w:sz w:val="24"/>
          <w:szCs w:val="24"/>
        </w:rPr>
        <w:t xml:space="preserve">        Atestacinė komisija tarėsi dėl lėšų mokytojų  atestacijai ir derino mokytojų ir pagalbos mokiniui specialistų atestacijos perspektyvinę programą 2014- 2016 metams. Pagal patvirtintą mokytojų atestavimo programą aukštesnės kvalifikacinės kategorijos 2014 metais  siekė vienas pedagogas. Janina Keburienė įgijo auklėtojos – metodininkės kvalifikacinę kategoriją. Vadovo paskatinti pedagogai profesinę kompetenciją tobulino pagal pasirinktas kvalifikacijos tobulinimo programas. Per 2014 m. pedagogai kvalifikaciją kėlė 143,8 dienas, kas vienam žmogui sudaro 7,1 dienos.  Įstaigos vadovai kėlė savo kvalifikaciją: direktorė 20 dienų  , pavaduotoja dalyvavo kvalifikacijos kėlimo seminaruose 6  dienas.</w:t>
      </w:r>
    </w:p>
    <w:p w:rsidR="00A50E12" w:rsidRPr="0013451E" w:rsidRDefault="00A50E12" w:rsidP="00A50E12">
      <w:pPr>
        <w:jc w:val="both"/>
        <w:rPr>
          <w:sz w:val="24"/>
          <w:szCs w:val="24"/>
        </w:rPr>
      </w:pPr>
      <w:r w:rsidRPr="0013451E">
        <w:rPr>
          <w:sz w:val="24"/>
          <w:szCs w:val="24"/>
        </w:rPr>
        <w:t xml:space="preserve">        Pedagogai dalinosi patirtimi: suderinus su Panevėžio pedagogų švietimo centru įstaigos logopedės pravedė kvalifikacijos tobulinimo renginį miesto logopedams „Smulkiosios motorikos lavėjimo ir kalbos raidos sąsajos“. Auklėtoja Janina Keburienė rodė atvirą metodinę veiklą įstaigos pedagogėms. Per metus įstaigoje organizuota daug projektų: “Riešutėlio gimtadienis“, „Sveiki dantukai – graži šypsenėlė“ ekologiniai projektai „Aš rūšiuoju“, „Darželis ir aplinka be atliekų“,  „Atgimimas gamtoje ir širdyje“, “Mano šeima“, “Būk saugus ir būsi sveikas“, „Rudenėlis atkeliavo“ it kiti. Įdomiai pravesta adventinė popietė „Ilgi rudens vakarai“. Organizuotos parodos</w:t>
      </w:r>
    </w:p>
    <w:p w:rsidR="00A50E12" w:rsidRPr="0013451E" w:rsidRDefault="00A50E12" w:rsidP="00A50E12">
      <w:pPr>
        <w:jc w:val="both"/>
        <w:rPr>
          <w:sz w:val="24"/>
          <w:szCs w:val="24"/>
        </w:rPr>
      </w:pPr>
      <w:r w:rsidRPr="0013451E">
        <w:rPr>
          <w:sz w:val="24"/>
          <w:szCs w:val="24"/>
        </w:rPr>
        <w:t xml:space="preserve">“ Iš senelių skrynios“ „Kalėdiniai atvirukai“ ,“Mano draugas – šviesoforas“ ir kitos. </w:t>
      </w:r>
    </w:p>
    <w:p w:rsidR="00A50E12" w:rsidRPr="0013451E" w:rsidRDefault="00A50E12" w:rsidP="00A50E12">
      <w:pPr>
        <w:jc w:val="both"/>
        <w:rPr>
          <w:sz w:val="24"/>
          <w:szCs w:val="24"/>
        </w:rPr>
      </w:pPr>
      <w:r w:rsidRPr="0013451E">
        <w:rPr>
          <w:sz w:val="24"/>
          <w:szCs w:val="24"/>
        </w:rPr>
        <w:t xml:space="preserve"> 2014 metais vyko 4  mokytojų tarybos posėdžiai, kurių metu analizuota: Vidaus audito ( platusis auditas) rezultatai, 2014m. sergamumo analizė, edukacinių ugdymo aplinkų modeliavimas grupėse, darbo su tėvų bendruomene planai, pasiruošimas naujiems mokslo metams, ugdymo pasiekimai ir problemos, naujų dokumentų analizė, vaiko gerovės komisijos darbas ir daugelis kitų klausimų.</w:t>
      </w:r>
    </w:p>
    <w:p w:rsidR="00A50E12" w:rsidRPr="0013451E" w:rsidRDefault="00A50E12" w:rsidP="00A50E12">
      <w:pPr>
        <w:jc w:val="both"/>
        <w:rPr>
          <w:sz w:val="24"/>
          <w:szCs w:val="24"/>
        </w:rPr>
      </w:pPr>
      <w:r w:rsidRPr="0013451E">
        <w:rPr>
          <w:sz w:val="24"/>
          <w:szCs w:val="24"/>
        </w:rPr>
        <w:t xml:space="preserve">  Vadovaujantis LR  ŠMM ministro 2011m. balandžio 11d. įsakymu Nr. V-579 „Dėl mokyklos vaiko gerovės komisijos sudarymo ir jos darbo organizavimo tvarkos aprašo patvirtinimo“  sudaryta lopšelio- darželio „Riešutėlis“ komisija  dirbo vadovaudamasi „Įstaigos vaiko gerovės komisijos tvarkos aprašu“, kuris patvirtintas 2011-09-02 direktoriaus įsakymu Nr. V-3.  Atsižvelgiant į lopšelio - darželio prioritetus ir ugdytinių bei jų tėvų pageidavimus, buvo tenkinami ugdytinių specialieji poreikiai. Logopedo pagalba nuo 2014m. rugsėjo mėnesio teikiama 63vaikams turintiems kalbos bei kitų komunikacijos sutrikimų iš jų šiuo metu 4 turintys didelius ir vidutinius  specialiuosius ugdymo poreikius. Logopedo pratybos vedamos atsižvelgiant į sutrikimų pobūdį, amžių , individualias vaiko galimybes ir poreikius. Teikiama metodinė pagalba šių vaikų tėvams bei juos ugdantiems mokytojams. Vaiko gerovės komisijoje įvertinti vaikų kalbiniai gebėjimai, aptarti specialiųjų poreikių vaikų ugdymosi sunkumai, bendradarbiauta su Vaiko gerovės komisija ir Pedagoginės psichologinės tarnybos specialistais teikiant galutines išvadas .</w:t>
      </w:r>
    </w:p>
    <w:p w:rsidR="00A50E12" w:rsidRPr="0013451E" w:rsidRDefault="00A50E12" w:rsidP="00A50E12">
      <w:pPr>
        <w:jc w:val="both"/>
        <w:rPr>
          <w:sz w:val="24"/>
          <w:szCs w:val="24"/>
        </w:rPr>
      </w:pPr>
      <w:r w:rsidRPr="0013451E">
        <w:rPr>
          <w:b/>
          <w:sz w:val="24"/>
          <w:szCs w:val="24"/>
        </w:rPr>
        <w:t xml:space="preserve">   Priešmokyklinis ugdymas -</w:t>
      </w:r>
      <w:r w:rsidRPr="0013451E">
        <w:rPr>
          <w:sz w:val="24"/>
          <w:szCs w:val="24"/>
        </w:rPr>
        <w:t xml:space="preserve"> viena iš svarbiausių ugdymo sričių. Priešmokyklinio ugdymo ir ugdymo(si) programos įgyvendinimui darbo grupės parengtas ir įstaigos direktoriaus 2014 m. rugsėjo 9 d. įsakymu Nr. V- 53 patvirtintas 2014-2015 m. m. priešmokyklinio ugdymo tvarkos aprašas. Ugdymo proceso kokybės buvo siekiama pritaikant ugdymo turinį kiekvieno vaiko poreikiams ir gebėjimams; telkiant pedagogus, kitus specialistus vaikų ugdymo ir ugdymosi dermei, teikiant kokybiškas ugdymo ir ugdymosi paslaugas saugioje, sveikoje ir draugiškoje aplinkoje.</w:t>
      </w:r>
    </w:p>
    <w:p w:rsidR="00A50E12" w:rsidRPr="0013451E" w:rsidRDefault="00A50E12" w:rsidP="00A50E12">
      <w:pPr>
        <w:jc w:val="both"/>
        <w:rPr>
          <w:sz w:val="24"/>
          <w:szCs w:val="24"/>
        </w:rPr>
      </w:pPr>
      <w:r w:rsidRPr="0013451E">
        <w:rPr>
          <w:sz w:val="24"/>
          <w:szCs w:val="24"/>
        </w:rPr>
        <w:t xml:space="preserve">   Lopšelyje-darželyje  ,,Riešutėlis“ yra sukurta vaikų pasiekimų vertinimo sistema. Pasiekimai aptariami du kartus metuose. Vaiką pažinti padeda stebėjimas, vaiko kūrybos darbelių analizė, specialistų pastabos ir komentarai, pokalbiai su vaiku ir kita. Vaiko pažangos vertinimas padeda tobulinti ugdymo procesą, numatyti grupės tikslus ir uždavinius, parinkti individualius ugdymo metodus. Vaikų pasiekimai  buvo  aptariami metodiniuose pedagogų pasitarimuose, grupių tėvų susirinkimuose, individualiuose pokalbiuose su tėvais apie tai kalbant korektiškai, suprantamai.                                                                                                         Siekiant tėvų, pedagogų ir socialinių partnerių bendradarbiavimo  buvo organizuojami tėvų susirinkimai grupėse, priešmokyklinėse grupėse susirinkimai su mokyklų mokytojomis („ Karkos“, „Saulėtekio“ ).</w:t>
      </w:r>
    </w:p>
    <w:p w:rsidR="00A50E12" w:rsidRPr="0013451E" w:rsidRDefault="00A50E12" w:rsidP="00A50E12">
      <w:pPr>
        <w:jc w:val="both"/>
        <w:rPr>
          <w:sz w:val="24"/>
          <w:szCs w:val="24"/>
        </w:rPr>
      </w:pPr>
      <w:r w:rsidRPr="0013451E">
        <w:rPr>
          <w:sz w:val="24"/>
          <w:szCs w:val="24"/>
        </w:rPr>
        <w:t xml:space="preserve">    Geri bendradarbiavimo ryšiai su miesto ikimokyklinėmis mokyklomis , Mykolo Karkos pagrindine mokykla, „Saulėtekio“ progimnazija, „Židinio „ ir „Žiburėlio“ bibliotekomis, Panevėžio gamtos mokykla, regos centru „Linelis“, lopšeliu – darželiu „Papartis“. Tai padėjo užtikrinti ugdymo kokybę ir tęstinumą, gerosios darbo patirties sklaidą, savo darbo refleksiją.</w:t>
      </w:r>
    </w:p>
    <w:p w:rsidR="00A50E12" w:rsidRPr="0013451E" w:rsidRDefault="00A50E12" w:rsidP="00A50E12">
      <w:pPr>
        <w:jc w:val="both"/>
        <w:rPr>
          <w:sz w:val="24"/>
          <w:szCs w:val="24"/>
        </w:rPr>
      </w:pPr>
      <w:r w:rsidRPr="0013451E">
        <w:rPr>
          <w:sz w:val="24"/>
          <w:szCs w:val="24"/>
        </w:rPr>
        <w:t xml:space="preserve">      2014m. sausio 2d. direktoriaus įsakymu Nr. V-18 “Dėl įstaigos tarybos tvirtinimo“ buvo patvirtinta   nauja įstaigos tarybos sudėtis. Mokyklos  taryba – savivaldos institucija aktyviai dirbusi visose srityse, vyko 5 tarybos posėdžiai, iš kurių vienas neeilinis. Taryboje buvo aptarti  visi reikalingi įstaigos veiklą liečiantys klausimai: asignavimai, įvairių planų,  programų, ataskaitų aptarimas ir tvirtinimas, tvarkų aprašų tvirtinimas, grupių komplektavimas, 2 procentų </w:t>
      </w:r>
      <w:smartTag w:uri="urn:schemas-microsoft-com:office:smarttags" w:element="stockticker">
        <w:r w:rsidRPr="0013451E">
          <w:rPr>
            <w:sz w:val="24"/>
            <w:szCs w:val="24"/>
          </w:rPr>
          <w:t>GPM</w:t>
        </w:r>
      </w:smartTag>
      <w:r w:rsidRPr="0013451E">
        <w:rPr>
          <w:sz w:val="24"/>
          <w:szCs w:val="24"/>
        </w:rPr>
        <w:t xml:space="preserve"> panaudojimas ir kita.</w:t>
      </w:r>
    </w:p>
    <w:p w:rsidR="00A50E12" w:rsidRPr="0013451E" w:rsidRDefault="00A50E12" w:rsidP="00A50E12">
      <w:pPr>
        <w:jc w:val="both"/>
        <w:rPr>
          <w:sz w:val="24"/>
          <w:szCs w:val="24"/>
        </w:rPr>
      </w:pPr>
      <w:r w:rsidRPr="0013451E">
        <w:rPr>
          <w:sz w:val="24"/>
          <w:szCs w:val="24"/>
        </w:rPr>
        <w:t xml:space="preserve">     Buvo gerinama  įstaigos ugdymo aplinka: 2014 metais įstaiga negavo jokių papildomų lėšų,  išskyrus 2 % GPM lėšas, tačiau labai racionaliai naudojant  įstaigos reikmių lėšas  buvo  pakeistas senas apšvietimas  į  naujys dienos šviesos šviestuvus 9 grupėse. Nupirkta 100 paklodžių, 150 užvalkalų  pagalvėms, rankšluosčių,  dalinai remontuotas logopedo kabinetas, laiptinės siena .Nupirkta kilimų ir daug   smulkių prekių, kurios buvo reikalingos. Už 2% GPM lėšas nupirktos priemonės lauke 3 nameliai, kurie buvo nudažyti ir 2 supynės. Krepšelio lėšos buvo naudojamos racionaliai, pagal paskirtį.</w:t>
      </w:r>
    </w:p>
    <w:p w:rsidR="006E2258" w:rsidRDefault="00A50E12" w:rsidP="00A50E12">
      <w:pPr>
        <w:jc w:val="both"/>
        <w:rPr>
          <w:sz w:val="24"/>
          <w:szCs w:val="24"/>
        </w:rPr>
      </w:pPr>
      <w:r w:rsidRPr="0013451E">
        <w:rPr>
          <w:sz w:val="24"/>
          <w:szCs w:val="24"/>
        </w:rPr>
        <w:t xml:space="preserve">     Vaikai maitinami subalansuotu, kokybišku maistu, meniu sudaromas remiantis Visuomenės sveikatos centro rekomendacijomis dvidešimčiai  dienų. Valgiaraščiai yra tvirtinami Panevėžio visuomenės sveikatos centre, vadovaujantis Lietuvos Respublikos </w:t>
      </w:r>
      <w:smartTag w:uri="urn:schemas-microsoft-com:office:smarttags" w:element="stockticker">
        <w:r w:rsidRPr="0013451E">
          <w:rPr>
            <w:sz w:val="24"/>
            <w:szCs w:val="24"/>
          </w:rPr>
          <w:t>SAM</w:t>
        </w:r>
      </w:smartTag>
      <w:r w:rsidRPr="0013451E">
        <w:rPr>
          <w:sz w:val="24"/>
          <w:szCs w:val="24"/>
        </w:rPr>
        <w:t xml:space="preserve"> 2010m. balandžio 22d.įsakymu  Nr. V-313“ Dėl  Lietuvos higienos normos HN 75:2010 reikalavimais.“</w:t>
      </w:r>
    </w:p>
    <w:p w:rsidR="00A50E12" w:rsidRPr="0013451E" w:rsidRDefault="00A50E12" w:rsidP="00A50E12">
      <w:pPr>
        <w:jc w:val="both"/>
        <w:rPr>
          <w:b/>
          <w:sz w:val="24"/>
          <w:szCs w:val="24"/>
        </w:rPr>
      </w:pPr>
      <w:r w:rsidRPr="0013451E">
        <w:rPr>
          <w:b/>
          <w:sz w:val="24"/>
          <w:szCs w:val="24"/>
        </w:rPr>
        <w:t xml:space="preserve">                     Įstaigos 2014 metais vykdytos programos, projektai, kita veikla.</w:t>
      </w:r>
    </w:p>
    <w:p w:rsidR="00A50E12" w:rsidRPr="0013451E" w:rsidRDefault="00A50E12" w:rsidP="006E2258">
      <w:pPr>
        <w:jc w:val="both"/>
        <w:rPr>
          <w:sz w:val="24"/>
          <w:szCs w:val="24"/>
        </w:rPr>
      </w:pPr>
      <w:r w:rsidRPr="0013451E">
        <w:rPr>
          <w:sz w:val="24"/>
          <w:szCs w:val="24"/>
        </w:rPr>
        <w:t xml:space="preserve">     Siekiant  užtikrinti kokybišką ugdymo paslaugų teikimą lopšelyje- darželyje- sėkmingai įgyvendinamos ikimokyklinio ir priešmokyklinio ugdymo programos, modeliuojamas ugdymo turinys, ugdymo planai derinami su įstaigoje dirbančių specialistų (logopedo,  meninio ugdymo pedagogo) ugdymo planais. 2014 m.   įstaigos pedagogai dirbo pagal  programą „Padėkime augti vaikui“ . Rugsėjo mėnesį buvo pasirašyti ugdymo planai ir apsvarstyti mokytojų tarybos posėdyje.</w:t>
      </w:r>
      <w:r w:rsidR="006E2258">
        <w:rPr>
          <w:sz w:val="24"/>
          <w:szCs w:val="24"/>
        </w:rPr>
        <w:t xml:space="preserve"> </w:t>
      </w:r>
      <w:r w:rsidRPr="0013451E">
        <w:rPr>
          <w:sz w:val="24"/>
          <w:szCs w:val="24"/>
        </w:rPr>
        <w:t xml:space="preserve">2014-02-07 direktoriaus įsakymu Nr. V-26 buvo patvirtinta sveikatos stiprinimo ir saugojimo programa 2014-2016 m. m. , kuri integruojama į ugdymo turinį.    </w:t>
      </w:r>
    </w:p>
    <w:p w:rsidR="00A50E12" w:rsidRPr="0013451E" w:rsidRDefault="00A50E12" w:rsidP="00A50E12">
      <w:pPr>
        <w:jc w:val="both"/>
        <w:rPr>
          <w:sz w:val="24"/>
          <w:szCs w:val="24"/>
        </w:rPr>
      </w:pPr>
      <w:r w:rsidRPr="0013451E">
        <w:rPr>
          <w:sz w:val="24"/>
          <w:szCs w:val="24"/>
        </w:rPr>
        <w:t xml:space="preserve">      Dvi priešmokyklinio ugdymo grupių pedagogės Sigita Remeikienė ir Jovita Kartanienė  sėkmingai įgyvendino tarptautinę socialinių įgūdžių programą  ,,Zipio draugai“.  Į ugdomąjį procesą integruota respublikinė programa ,,Alkoholio, tabako ir kitų psichiką veikiančių medžiagų vartojimo prevencijos programa“, patvirtinta Lietuvos Respublikos švietimo ir mokslo ministro 2006m. kovo 17d. įsakymu Nr. ISAK- 494 (Žin.,2006,Nr33-1197). Rengimo šeimai ir lytiškumo ugdymo programa, patvirtinta Lietuvos Respublikos švietimo ir mokslo ministro 2007m. vasario 7d. įsakymu Nr. ISAK-179 (Žin.,2007,Nr.19-740), ,,Ikimokyklinio amžiaus vaikų saugios gyvensenos įgūdžių ugdymo programa“, etninio ugdymo programa ,,Po    tėviškės dangum“.</w:t>
      </w:r>
    </w:p>
    <w:p w:rsidR="00A50E12" w:rsidRPr="0013451E" w:rsidRDefault="00A50E12" w:rsidP="00A50E12">
      <w:pPr>
        <w:jc w:val="both"/>
        <w:rPr>
          <w:sz w:val="24"/>
          <w:szCs w:val="24"/>
        </w:rPr>
      </w:pPr>
      <w:r w:rsidRPr="0013451E">
        <w:rPr>
          <w:sz w:val="24"/>
          <w:szCs w:val="24"/>
        </w:rPr>
        <w:t xml:space="preserve">    Direktoriaus 2014-12-15 įsakymu  Nr. V-70 sudaryta  darbo grupė  pateikė paraišką dalyvauti Panevėžio miesto savivaldybės aplinkosaugos švietimo projektų konkurse. Direktoriaus 2014-12-15 įsakymu  v- 69 sudaryta darbo grupė rengė ir pateikė paraišką dalyvauti sveikatinimo projektų konkurse.</w:t>
      </w:r>
    </w:p>
    <w:p w:rsidR="00A50E12" w:rsidRPr="0013451E" w:rsidRDefault="00A50E12" w:rsidP="00A50E12">
      <w:pPr>
        <w:jc w:val="both"/>
        <w:rPr>
          <w:sz w:val="24"/>
          <w:szCs w:val="24"/>
        </w:rPr>
      </w:pPr>
      <w:r w:rsidRPr="0013451E">
        <w:rPr>
          <w:sz w:val="24"/>
          <w:szCs w:val="24"/>
        </w:rPr>
        <w:t xml:space="preserve">      Lopšelio- darželio pedagogai dalyvavo tarptautinėje vaikų socialinių gebėjimų ugdymo programoje „Zipio draugai“ Respublikiniame sveikos gyvensenos pradmenų formavimo projekte „Sveika mokykla“, asociacijos „Sveikatos želmenėliai“ veikloje. Rūpinantis ugdytinių įvairesniu saviraiškos poreikių tenkinimu 2014m. lopšelyje – darželyje organizuoti tradiciniai ir netradiciniai renginiai, šventės, projektai, vaikų kūrybinių darbų parodos. Į veiklą įtraukti tėvai, bendruomenės nariai. Lopšelis – darželis aktyviai dalyvavo respublikoje ir mieste organizuotose pilietinėse akcijose ir projektuose :laisvės gynėjų dienai – sausio 13-ajai paminėti, kalėdinių eglučių parodoje prie miesto savivaldybės, kūrybinėje parodoje „Gėlė darželiui“ lopšelyje – darželyje „Kregždutė“ Žemės dienos renginiuose bendruomenių rūmuose. Mieste „Vaikystės šventėje“, kūno kultūros ir sporto centro organizuotame renginyje miesto manieže “Olimpinės viltys“ estafečių varžybos. Lietuvos ryto organizuotoje „Mažųjų olimpiadoje“. Meninio ugdymo pedagogė puikiai paruošė vokalistus tarptautiniam konkursui „Sing Chrismas“.</w:t>
      </w:r>
    </w:p>
    <w:p w:rsidR="00A50E12" w:rsidRPr="0013451E" w:rsidRDefault="00A50E12" w:rsidP="00A50E12">
      <w:pPr>
        <w:jc w:val="both"/>
        <w:rPr>
          <w:sz w:val="24"/>
          <w:szCs w:val="24"/>
        </w:rPr>
      </w:pPr>
      <w:r w:rsidRPr="0013451E">
        <w:rPr>
          <w:sz w:val="24"/>
          <w:szCs w:val="24"/>
        </w:rPr>
        <w:t>Lopšelyje – darželyje  „Riešutėlis“ buvo organizuotas kvalifikacijos tobulinimo renginys miesto logopedams ir specialiesiems pedagogams „Smulkiosios motorikos lavėjimo ir kalbos raidos sąsajos“. Pravestas metodinis renginys pramoga įstaigos pedagogams.</w:t>
      </w:r>
    </w:p>
    <w:p w:rsidR="00A50E12" w:rsidRPr="0013451E" w:rsidRDefault="00A50E12" w:rsidP="00A50E12">
      <w:pPr>
        <w:rPr>
          <w:sz w:val="24"/>
          <w:szCs w:val="24"/>
        </w:rPr>
      </w:pPr>
      <w:r w:rsidRPr="0013451E">
        <w:rPr>
          <w:sz w:val="24"/>
          <w:szCs w:val="24"/>
        </w:rPr>
        <w:t xml:space="preserve">      Siekiant plėtoti ir tenkinti  ugdytinių saviraiškos poreikius įstaigoje vyko tradiciniai ir netradiciniai renginiai: teminės parodos, šventiniai rytmečiai ir popietės kartu su tėveliais, vaikų kūrybos parodos, sporto šventės, teatro dienos, edukacinės pamokėlės, viktorinos, atvirų durų savaitės, vakaronės, išvykos. Organizuotos  edukacinės išvykos  į kraštotyros muziejų , Gamtos mokyklą   ,Lėlių vežimo teatrą.</w:t>
      </w:r>
    </w:p>
    <w:p w:rsidR="00A50E12" w:rsidRPr="0013451E" w:rsidRDefault="00A50E12" w:rsidP="00A50E12">
      <w:pPr>
        <w:jc w:val="both"/>
        <w:rPr>
          <w:sz w:val="24"/>
          <w:szCs w:val="24"/>
        </w:rPr>
      </w:pPr>
      <w:r w:rsidRPr="0013451E">
        <w:rPr>
          <w:sz w:val="24"/>
          <w:szCs w:val="24"/>
        </w:rPr>
        <w:t xml:space="preserve">     Visos veiklos programoje numatytos priemonės įvykdytos. Tinkamai vaikai paruošti mokyklai: įgijo būtinų kompetencijų mokymuisi mokykloje. Buvo teikiama kompleksinė pagalba spec. poreikių vaikams, formuojamas tėvų supratimas apie būtiną specialistų ir pačių tėvų pagalbą vaikui.</w:t>
      </w:r>
    </w:p>
    <w:p w:rsidR="00A50E12" w:rsidRPr="0013451E" w:rsidRDefault="00A50E12" w:rsidP="00A50E12">
      <w:pPr>
        <w:jc w:val="both"/>
        <w:rPr>
          <w:sz w:val="24"/>
          <w:szCs w:val="24"/>
        </w:rPr>
      </w:pPr>
      <w:r w:rsidRPr="0013451E">
        <w:rPr>
          <w:sz w:val="24"/>
          <w:szCs w:val="24"/>
        </w:rPr>
        <w:t>Žadinome vaikų tautinę savimonę , pilietiškumą, organizavome tradicines tautines šventes, akcijas, parodas ir konkursus.</w:t>
      </w:r>
    </w:p>
    <w:p w:rsidR="00A50E12" w:rsidRPr="0013451E" w:rsidRDefault="00A50E12" w:rsidP="00A50E12">
      <w:pPr>
        <w:jc w:val="both"/>
        <w:rPr>
          <w:sz w:val="24"/>
          <w:szCs w:val="24"/>
        </w:rPr>
      </w:pPr>
      <w:r w:rsidRPr="0013451E">
        <w:rPr>
          <w:sz w:val="24"/>
          <w:szCs w:val="24"/>
        </w:rPr>
        <w:t>Direktoriaus 2014-05-30 įsakymu Nr. V- 46 “Dėl vidaus audito koordinavimo grupės sudarymo“ buvo sudaryta darbo grupė , kuri atliko vidaus auditą .Vidaus audito darbo grupė išanalizavusi plačiojo audito gautus rezultatus nusprendė:</w:t>
      </w:r>
    </w:p>
    <w:p w:rsidR="00A50E12" w:rsidRPr="0013451E" w:rsidRDefault="00A50E12" w:rsidP="00A50E12">
      <w:pPr>
        <w:jc w:val="both"/>
        <w:rPr>
          <w:sz w:val="24"/>
          <w:szCs w:val="24"/>
        </w:rPr>
      </w:pPr>
      <w:r w:rsidRPr="0013451E">
        <w:rPr>
          <w:sz w:val="24"/>
          <w:szCs w:val="24"/>
        </w:rPr>
        <w:t>1.Plačiojo audito rezultatus pristatyti mokyklos pedagogų bendruomenei.</w:t>
      </w:r>
    </w:p>
    <w:p w:rsidR="00A50E12" w:rsidRPr="0013451E" w:rsidRDefault="00A50E12" w:rsidP="00A50E12">
      <w:pPr>
        <w:jc w:val="both"/>
        <w:rPr>
          <w:sz w:val="24"/>
          <w:szCs w:val="24"/>
        </w:rPr>
      </w:pPr>
      <w:r w:rsidRPr="0013451E">
        <w:rPr>
          <w:sz w:val="24"/>
          <w:szCs w:val="24"/>
        </w:rPr>
        <w:t>2.Siūlyti atlikti giluminei analizei  sritį “Etosas“, formuojant problemų krepšelį mokyklos vertybės, mokyklos vidaus ir išorės ryšiai turi įtakos vaikų ugdymuisi ir bendram įstaigos mikroklimatui. Aptarus mokytojų tarybos posėdyje nutarta; visiems pedagogams dar kartą susipažinti su audito metodika ir atsakingai atsakyti į anketas ir pakartotinai atlikti platųjį auditą.</w:t>
      </w:r>
    </w:p>
    <w:p w:rsidR="00A50E12" w:rsidRPr="0013451E" w:rsidRDefault="00A50E12" w:rsidP="00A50E12">
      <w:pPr>
        <w:jc w:val="both"/>
        <w:rPr>
          <w:sz w:val="24"/>
          <w:szCs w:val="24"/>
        </w:rPr>
      </w:pPr>
      <w:r w:rsidRPr="0013451E">
        <w:rPr>
          <w:sz w:val="24"/>
          <w:szCs w:val="24"/>
        </w:rPr>
        <w:t xml:space="preserve">        2014 metais siekėme bendrų ugdymo ir ugdymosi tikslų kartu bendraujant su šeimomis. Kvietėme jas į įvairius renginius, akcijas,  šventes, talkas, varžybas. Tvarkėme lopšelio-darželio internetinės svetainės turinį, kurioje pateikiama aktuali tėvams informacija , svarbiausi veiklą reglamentuojantys dokumentai, mokestis už darželį, Talpinamos renginių nuotraukos, kita  informacija apie įstaigos veiklą. Tėvai gali susisiekti elektroniniu paštu ir pareikšti savo nuomonę visais jiems rūpimais klausimais Taip pat gali ateiti konsultuotis pas įstaigos vadovus ir specialistus kiekvieno mėnesio pirmą savaitę į konsultacijų kambarį, pagal paskelbtą konsultacijų laiko grafiką.</w:t>
      </w:r>
    </w:p>
    <w:p w:rsidR="00A50E12" w:rsidRPr="0013451E" w:rsidRDefault="00A50E12" w:rsidP="00A50E12">
      <w:pPr>
        <w:rPr>
          <w:sz w:val="24"/>
          <w:szCs w:val="24"/>
        </w:rPr>
      </w:pPr>
      <w:r w:rsidRPr="0013451E">
        <w:rPr>
          <w:sz w:val="24"/>
          <w:szCs w:val="24"/>
        </w:rPr>
        <w:t xml:space="preserve">       Siekiant reprezentuoti įstaigą talpinome straipsnius vietinėje spaudoje ir internetiniame portale </w:t>
      </w:r>
      <w:hyperlink r:id="rId87" w:history="1">
        <w:r w:rsidRPr="0013451E">
          <w:rPr>
            <w:rStyle w:val="Hyperlink"/>
            <w:sz w:val="24"/>
            <w:szCs w:val="24"/>
          </w:rPr>
          <w:t>www.ikimokyklinis.lt</w:t>
        </w:r>
      </w:hyperlink>
      <w:r w:rsidRPr="0013451E">
        <w:rPr>
          <w:sz w:val="24"/>
          <w:szCs w:val="24"/>
        </w:rPr>
        <w:t>.   , kuriame buvo patalpintas straipsnis „Kalbėkime gražiai ir taisyklingai“.</w:t>
      </w:r>
    </w:p>
    <w:p w:rsidR="00A50E12" w:rsidRPr="0013451E" w:rsidRDefault="00A50E12" w:rsidP="00A50E12">
      <w:pPr>
        <w:jc w:val="center"/>
        <w:rPr>
          <w:b/>
          <w:sz w:val="24"/>
          <w:szCs w:val="24"/>
        </w:rPr>
      </w:pPr>
      <w:r w:rsidRPr="0013451E">
        <w:rPr>
          <w:b/>
          <w:sz w:val="24"/>
          <w:szCs w:val="24"/>
        </w:rPr>
        <w:t>Patvirtintų asignavimų panaudojimas 2014m.</w:t>
      </w:r>
    </w:p>
    <w:p w:rsidR="00A50E12" w:rsidRPr="0013451E" w:rsidRDefault="006E2258" w:rsidP="006E2258">
      <w:pPr>
        <w:tabs>
          <w:tab w:val="center" w:pos="4819"/>
          <w:tab w:val="left" w:pos="7651"/>
        </w:tabs>
        <w:rPr>
          <w:b/>
          <w:sz w:val="24"/>
          <w:szCs w:val="24"/>
        </w:rPr>
      </w:pPr>
      <w:r>
        <w:rPr>
          <w:b/>
          <w:sz w:val="24"/>
          <w:szCs w:val="24"/>
        </w:rPr>
        <w:tab/>
      </w:r>
      <w:r w:rsidR="00A50E12" w:rsidRPr="0013451E">
        <w:rPr>
          <w:b/>
          <w:sz w:val="24"/>
          <w:szCs w:val="24"/>
        </w:rPr>
        <w:t>Biudžeto lėšos</w:t>
      </w:r>
      <w:r>
        <w:rPr>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3000"/>
        <w:gridCol w:w="1630"/>
        <w:gridCol w:w="1487"/>
        <w:gridCol w:w="2721"/>
      </w:tblGrid>
      <w:tr w:rsidR="00A50E12" w:rsidRPr="0013451E" w:rsidTr="00DC5B07">
        <w:tc>
          <w:tcPr>
            <w:tcW w:w="806" w:type="dxa"/>
            <w:shd w:val="clear" w:color="auto" w:fill="auto"/>
          </w:tcPr>
          <w:p w:rsidR="00A50E12" w:rsidRPr="0013451E" w:rsidRDefault="00A50E12" w:rsidP="006E2258">
            <w:pPr>
              <w:spacing w:after="0"/>
              <w:rPr>
                <w:b/>
                <w:sz w:val="24"/>
                <w:szCs w:val="24"/>
              </w:rPr>
            </w:pPr>
            <w:r w:rsidRPr="0013451E">
              <w:rPr>
                <w:b/>
                <w:sz w:val="24"/>
                <w:szCs w:val="24"/>
              </w:rPr>
              <w:t>Nr.</w:t>
            </w:r>
          </w:p>
          <w:p w:rsidR="00A50E12" w:rsidRPr="0013451E" w:rsidRDefault="00A50E12" w:rsidP="006E2258">
            <w:pPr>
              <w:spacing w:after="0"/>
              <w:rPr>
                <w:b/>
                <w:sz w:val="24"/>
                <w:szCs w:val="24"/>
              </w:rPr>
            </w:pPr>
          </w:p>
        </w:tc>
        <w:tc>
          <w:tcPr>
            <w:tcW w:w="3099" w:type="dxa"/>
            <w:shd w:val="clear" w:color="auto" w:fill="auto"/>
          </w:tcPr>
          <w:p w:rsidR="00A50E12" w:rsidRPr="0013451E" w:rsidRDefault="00A50E12" w:rsidP="006E2258">
            <w:pPr>
              <w:spacing w:after="0"/>
              <w:rPr>
                <w:b/>
                <w:sz w:val="24"/>
                <w:szCs w:val="24"/>
              </w:rPr>
            </w:pPr>
            <w:r w:rsidRPr="0013451E">
              <w:rPr>
                <w:b/>
                <w:sz w:val="24"/>
                <w:szCs w:val="24"/>
              </w:rPr>
              <w:t>Išlaidų pavadinimas</w:t>
            </w:r>
          </w:p>
        </w:tc>
        <w:tc>
          <w:tcPr>
            <w:tcW w:w="1630" w:type="dxa"/>
            <w:shd w:val="clear" w:color="auto" w:fill="auto"/>
          </w:tcPr>
          <w:p w:rsidR="00A50E12" w:rsidRPr="0013451E" w:rsidRDefault="00A50E12" w:rsidP="006E2258">
            <w:pPr>
              <w:spacing w:after="0"/>
              <w:rPr>
                <w:b/>
                <w:sz w:val="24"/>
                <w:szCs w:val="24"/>
              </w:rPr>
            </w:pPr>
            <w:r w:rsidRPr="0013451E">
              <w:rPr>
                <w:b/>
                <w:sz w:val="24"/>
                <w:szCs w:val="24"/>
              </w:rPr>
              <w:t>Finansavimas (Lt.)</w:t>
            </w:r>
          </w:p>
        </w:tc>
        <w:tc>
          <w:tcPr>
            <w:tcW w:w="1519" w:type="dxa"/>
            <w:shd w:val="clear" w:color="auto" w:fill="auto"/>
          </w:tcPr>
          <w:p w:rsidR="00A50E12" w:rsidRPr="0013451E" w:rsidRDefault="00A50E12" w:rsidP="006E2258">
            <w:pPr>
              <w:spacing w:after="0"/>
              <w:rPr>
                <w:b/>
                <w:sz w:val="24"/>
                <w:szCs w:val="24"/>
              </w:rPr>
            </w:pPr>
            <w:r w:rsidRPr="0013451E">
              <w:rPr>
                <w:b/>
                <w:sz w:val="24"/>
                <w:szCs w:val="24"/>
              </w:rPr>
              <w:t>Išlaidos (Lt.)</w:t>
            </w:r>
          </w:p>
        </w:tc>
        <w:tc>
          <w:tcPr>
            <w:tcW w:w="2800" w:type="dxa"/>
            <w:shd w:val="clear" w:color="auto" w:fill="auto"/>
          </w:tcPr>
          <w:p w:rsidR="00A50E12" w:rsidRPr="0013451E" w:rsidRDefault="00A50E12" w:rsidP="006E2258">
            <w:pPr>
              <w:spacing w:after="0"/>
              <w:rPr>
                <w:b/>
                <w:sz w:val="24"/>
                <w:szCs w:val="24"/>
              </w:rPr>
            </w:pPr>
            <w:r w:rsidRPr="0013451E">
              <w:rPr>
                <w:b/>
                <w:sz w:val="24"/>
                <w:szCs w:val="24"/>
              </w:rPr>
              <w:t>Paaiškinimai</w:t>
            </w:r>
          </w:p>
        </w:tc>
      </w:tr>
      <w:tr w:rsidR="00A50E12" w:rsidRPr="0013451E" w:rsidTr="00DC5B07">
        <w:tc>
          <w:tcPr>
            <w:tcW w:w="806" w:type="dxa"/>
            <w:shd w:val="clear" w:color="auto" w:fill="auto"/>
          </w:tcPr>
          <w:p w:rsidR="00A50E12" w:rsidRPr="0013451E" w:rsidRDefault="00A50E12" w:rsidP="006E2258">
            <w:pPr>
              <w:spacing w:after="0"/>
              <w:rPr>
                <w:sz w:val="24"/>
                <w:szCs w:val="24"/>
              </w:rPr>
            </w:pPr>
            <w:r w:rsidRPr="0013451E">
              <w:rPr>
                <w:sz w:val="24"/>
                <w:szCs w:val="24"/>
              </w:rPr>
              <w:t>1</w:t>
            </w:r>
          </w:p>
        </w:tc>
        <w:tc>
          <w:tcPr>
            <w:tcW w:w="3099" w:type="dxa"/>
            <w:shd w:val="clear" w:color="auto" w:fill="auto"/>
          </w:tcPr>
          <w:p w:rsidR="00A50E12" w:rsidRPr="0013451E" w:rsidRDefault="00A50E12" w:rsidP="006E2258">
            <w:pPr>
              <w:spacing w:after="0"/>
              <w:rPr>
                <w:sz w:val="24"/>
                <w:szCs w:val="24"/>
              </w:rPr>
            </w:pPr>
            <w:r w:rsidRPr="0013451E">
              <w:rPr>
                <w:sz w:val="24"/>
                <w:szCs w:val="24"/>
              </w:rPr>
              <w:t>Darbo užmokestis</w:t>
            </w:r>
          </w:p>
        </w:tc>
        <w:tc>
          <w:tcPr>
            <w:tcW w:w="1630" w:type="dxa"/>
            <w:shd w:val="clear" w:color="auto" w:fill="auto"/>
          </w:tcPr>
          <w:p w:rsidR="00A50E12" w:rsidRPr="0013451E" w:rsidRDefault="00A50E12" w:rsidP="006E2258">
            <w:pPr>
              <w:spacing w:after="0"/>
              <w:rPr>
                <w:sz w:val="24"/>
                <w:szCs w:val="24"/>
              </w:rPr>
            </w:pPr>
            <w:r w:rsidRPr="0013451E">
              <w:rPr>
                <w:sz w:val="24"/>
                <w:szCs w:val="24"/>
              </w:rPr>
              <w:t>519 100</w:t>
            </w:r>
          </w:p>
        </w:tc>
        <w:tc>
          <w:tcPr>
            <w:tcW w:w="1519" w:type="dxa"/>
            <w:shd w:val="clear" w:color="auto" w:fill="auto"/>
          </w:tcPr>
          <w:p w:rsidR="00A50E12" w:rsidRPr="0013451E" w:rsidRDefault="00A50E12" w:rsidP="006E2258">
            <w:pPr>
              <w:spacing w:after="0"/>
              <w:rPr>
                <w:sz w:val="24"/>
                <w:szCs w:val="24"/>
              </w:rPr>
            </w:pPr>
            <w:r w:rsidRPr="0013451E">
              <w:rPr>
                <w:sz w:val="24"/>
                <w:szCs w:val="24"/>
              </w:rPr>
              <w:t>519 100</w:t>
            </w:r>
          </w:p>
        </w:tc>
        <w:tc>
          <w:tcPr>
            <w:tcW w:w="2800" w:type="dxa"/>
            <w:shd w:val="clear" w:color="auto" w:fill="auto"/>
          </w:tcPr>
          <w:p w:rsidR="00A50E12" w:rsidRPr="0013451E" w:rsidRDefault="00A50E12" w:rsidP="006E2258">
            <w:pPr>
              <w:spacing w:after="0"/>
              <w:rPr>
                <w:sz w:val="24"/>
                <w:szCs w:val="24"/>
              </w:rPr>
            </w:pPr>
            <w:r w:rsidRPr="0013451E">
              <w:rPr>
                <w:sz w:val="24"/>
                <w:szCs w:val="24"/>
              </w:rPr>
              <w:t>Darbuotojų darbo užmokesčiui apmokėti</w:t>
            </w:r>
          </w:p>
        </w:tc>
      </w:tr>
      <w:tr w:rsidR="00A50E12" w:rsidRPr="0013451E" w:rsidTr="00DC5B07">
        <w:tc>
          <w:tcPr>
            <w:tcW w:w="806" w:type="dxa"/>
            <w:shd w:val="clear" w:color="auto" w:fill="auto"/>
          </w:tcPr>
          <w:p w:rsidR="00A50E12" w:rsidRPr="0013451E" w:rsidRDefault="00A50E12" w:rsidP="006E2258">
            <w:pPr>
              <w:spacing w:after="0"/>
              <w:rPr>
                <w:sz w:val="24"/>
                <w:szCs w:val="24"/>
              </w:rPr>
            </w:pPr>
            <w:r w:rsidRPr="0013451E">
              <w:rPr>
                <w:sz w:val="24"/>
                <w:szCs w:val="24"/>
              </w:rPr>
              <w:t>2</w:t>
            </w:r>
          </w:p>
        </w:tc>
        <w:tc>
          <w:tcPr>
            <w:tcW w:w="3099" w:type="dxa"/>
            <w:shd w:val="clear" w:color="auto" w:fill="auto"/>
          </w:tcPr>
          <w:p w:rsidR="00A50E12" w:rsidRPr="0013451E" w:rsidRDefault="00A50E12" w:rsidP="006E2258">
            <w:pPr>
              <w:spacing w:after="0"/>
              <w:rPr>
                <w:sz w:val="24"/>
                <w:szCs w:val="24"/>
              </w:rPr>
            </w:pPr>
            <w:r w:rsidRPr="0013451E">
              <w:rPr>
                <w:sz w:val="24"/>
                <w:szCs w:val="24"/>
              </w:rPr>
              <w:t>Socialinio draudimo įmokos</w:t>
            </w:r>
          </w:p>
        </w:tc>
        <w:tc>
          <w:tcPr>
            <w:tcW w:w="1630" w:type="dxa"/>
            <w:shd w:val="clear" w:color="auto" w:fill="auto"/>
          </w:tcPr>
          <w:p w:rsidR="00A50E12" w:rsidRPr="0013451E" w:rsidRDefault="00A50E12" w:rsidP="006E2258">
            <w:pPr>
              <w:spacing w:after="0"/>
              <w:rPr>
                <w:sz w:val="24"/>
                <w:szCs w:val="24"/>
              </w:rPr>
            </w:pPr>
            <w:r w:rsidRPr="0013451E">
              <w:rPr>
                <w:sz w:val="24"/>
                <w:szCs w:val="24"/>
              </w:rPr>
              <w:t>160 800</w:t>
            </w:r>
          </w:p>
        </w:tc>
        <w:tc>
          <w:tcPr>
            <w:tcW w:w="1519" w:type="dxa"/>
            <w:shd w:val="clear" w:color="auto" w:fill="auto"/>
          </w:tcPr>
          <w:p w:rsidR="00A50E12" w:rsidRPr="0013451E" w:rsidRDefault="00A50E12" w:rsidP="006E2258">
            <w:pPr>
              <w:spacing w:after="0"/>
              <w:rPr>
                <w:sz w:val="24"/>
                <w:szCs w:val="24"/>
              </w:rPr>
            </w:pPr>
            <w:r w:rsidRPr="0013451E">
              <w:rPr>
                <w:sz w:val="24"/>
                <w:szCs w:val="24"/>
              </w:rPr>
              <w:t>160  800</w:t>
            </w:r>
          </w:p>
        </w:tc>
        <w:tc>
          <w:tcPr>
            <w:tcW w:w="2800" w:type="dxa"/>
            <w:shd w:val="clear" w:color="auto" w:fill="auto"/>
          </w:tcPr>
          <w:p w:rsidR="00A50E12" w:rsidRPr="0013451E" w:rsidRDefault="00A50E12" w:rsidP="006E2258">
            <w:pPr>
              <w:spacing w:after="0"/>
              <w:rPr>
                <w:sz w:val="24"/>
                <w:szCs w:val="24"/>
              </w:rPr>
            </w:pPr>
            <w:r w:rsidRPr="0013451E">
              <w:rPr>
                <w:sz w:val="24"/>
                <w:szCs w:val="24"/>
              </w:rPr>
              <w:t>Socialinio draudimo įmokos sumokėti</w:t>
            </w:r>
          </w:p>
        </w:tc>
      </w:tr>
      <w:tr w:rsidR="00A50E12" w:rsidRPr="0013451E" w:rsidTr="00DC5B07">
        <w:trPr>
          <w:trHeight w:val="430"/>
        </w:trPr>
        <w:tc>
          <w:tcPr>
            <w:tcW w:w="806" w:type="dxa"/>
            <w:shd w:val="clear" w:color="auto" w:fill="auto"/>
          </w:tcPr>
          <w:p w:rsidR="00A50E12" w:rsidRPr="0013451E" w:rsidRDefault="00A50E12" w:rsidP="006E2258">
            <w:pPr>
              <w:spacing w:after="0"/>
              <w:rPr>
                <w:sz w:val="24"/>
                <w:szCs w:val="24"/>
              </w:rPr>
            </w:pPr>
            <w:r w:rsidRPr="0013451E">
              <w:rPr>
                <w:sz w:val="24"/>
                <w:szCs w:val="24"/>
              </w:rPr>
              <w:t>3</w:t>
            </w:r>
          </w:p>
        </w:tc>
        <w:tc>
          <w:tcPr>
            <w:tcW w:w="3099" w:type="dxa"/>
            <w:shd w:val="clear" w:color="auto" w:fill="auto"/>
          </w:tcPr>
          <w:p w:rsidR="00A50E12" w:rsidRPr="0013451E" w:rsidRDefault="00A50E12" w:rsidP="006E2258">
            <w:pPr>
              <w:spacing w:after="0"/>
              <w:rPr>
                <w:sz w:val="24"/>
                <w:szCs w:val="24"/>
              </w:rPr>
            </w:pPr>
            <w:r w:rsidRPr="0013451E">
              <w:rPr>
                <w:sz w:val="24"/>
                <w:szCs w:val="24"/>
              </w:rPr>
              <w:t>Mityba</w:t>
            </w:r>
          </w:p>
        </w:tc>
        <w:tc>
          <w:tcPr>
            <w:tcW w:w="1630" w:type="dxa"/>
            <w:shd w:val="clear" w:color="auto" w:fill="auto"/>
          </w:tcPr>
          <w:p w:rsidR="00A50E12" w:rsidRPr="0013451E" w:rsidRDefault="00A50E12" w:rsidP="006E2258">
            <w:pPr>
              <w:spacing w:after="0"/>
              <w:rPr>
                <w:sz w:val="24"/>
                <w:szCs w:val="24"/>
              </w:rPr>
            </w:pPr>
            <w:r w:rsidRPr="0013451E">
              <w:rPr>
                <w:sz w:val="24"/>
                <w:szCs w:val="24"/>
              </w:rPr>
              <w:t>24 200</w:t>
            </w:r>
          </w:p>
        </w:tc>
        <w:tc>
          <w:tcPr>
            <w:tcW w:w="1519" w:type="dxa"/>
            <w:shd w:val="clear" w:color="auto" w:fill="auto"/>
          </w:tcPr>
          <w:p w:rsidR="00A50E12" w:rsidRPr="0013451E" w:rsidRDefault="00A50E12" w:rsidP="006E2258">
            <w:pPr>
              <w:spacing w:after="0"/>
              <w:rPr>
                <w:sz w:val="24"/>
                <w:szCs w:val="24"/>
              </w:rPr>
            </w:pPr>
            <w:r w:rsidRPr="0013451E">
              <w:rPr>
                <w:sz w:val="24"/>
                <w:szCs w:val="24"/>
              </w:rPr>
              <w:t>24 200</w:t>
            </w:r>
          </w:p>
        </w:tc>
        <w:tc>
          <w:tcPr>
            <w:tcW w:w="2800" w:type="dxa"/>
            <w:shd w:val="clear" w:color="auto" w:fill="auto"/>
          </w:tcPr>
          <w:p w:rsidR="00A50E12" w:rsidRPr="0013451E" w:rsidRDefault="00A50E12" w:rsidP="006E2258">
            <w:pPr>
              <w:spacing w:after="0"/>
              <w:rPr>
                <w:sz w:val="24"/>
                <w:szCs w:val="24"/>
              </w:rPr>
            </w:pPr>
            <w:r w:rsidRPr="0013451E">
              <w:rPr>
                <w:sz w:val="24"/>
                <w:szCs w:val="24"/>
              </w:rPr>
              <w:t>Už maisto produktus</w:t>
            </w:r>
          </w:p>
        </w:tc>
      </w:tr>
      <w:tr w:rsidR="00A50E12" w:rsidRPr="0013451E" w:rsidTr="00DC5B07">
        <w:tc>
          <w:tcPr>
            <w:tcW w:w="806" w:type="dxa"/>
            <w:shd w:val="clear" w:color="auto" w:fill="auto"/>
          </w:tcPr>
          <w:p w:rsidR="00A50E12" w:rsidRPr="0013451E" w:rsidRDefault="00A50E12" w:rsidP="006E2258">
            <w:pPr>
              <w:spacing w:after="0"/>
              <w:rPr>
                <w:sz w:val="24"/>
                <w:szCs w:val="24"/>
              </w:rPr>
            </w:pPr>
            <w:r w:rsidRPr="0013451E">
              <w:rPr>
                <w:sz w:val="24"/>
                <w:szCs w:val="24"/>
              </w:rPr>
              <w:t>4</w:t>
            </w:r>
          </w:p>
        </w:tc>
        <w:tc>
          <w:tcPr>
            <w:tcW w:w="3099" w:type="dxa"/>
            <w:shd w:val="clear" w:color="auto" w:fill="auto"/>
          </w:tcPr>
          <w:p w:rsidR="00A50E12" w:rsidRPr="0013451E" w:rsidRDefault="00A50E12" w:rsidP="006E2258">
            <w:pPr>
              <w:spacing w:after="0"/>
              <w:rPr>
                <w:sz w:val="24"/>
                <w:szCs w:val="24"/>
              </w:rPr>
            </w:pPr>
            <w:r w:rsidRPr="0013451E">
              <w:rPr>
                <w:sz w:val="24"/>
                <w:szCs w:val="24"/>
              </w:rPr>
              <w:t>Komunalinės paslaugos</w:t>
            </w:r>
          </w:p>
        </w:tc>
        <w:tc>
          <w:tcPr>
            <w:tcW w:w="1630" w:type="dxa"/>
            <w:shd w:val="clear" w:color="auto" w:fill="auto"/>
          </w:tcPr>
          <w:p w:rsidR="00A50E12" w:rsidRPr="0013451E" w:rsidRDefault="00A50E12" w:rsidP="006E2258">
            <w:pPr>
              <w:spacing w:after="0"/>
              <w:rPr>
                <w:sz w:val="24"/>
                <w:szCs w:val="24"/>
              </w:rPr>
            </w:pPr>
            <w:r w:rsidRPr="0013451E">
              <w:rPr>
                <w:sz w:val="24"/>
                <w:szCs w:val="24"/>
              </w:rPr>
              <w:t>12  400</w:t>
            </w:r>
          </w:p>
        </w:tc>
        <w:tc>
          <w:tcPr>
            <w:tcW w:w="1519" w:type="dxa"/>
            <w:shd w:val="clear" w:color="auto" w:fill="auto"/>
          </w:tcPr>
          <w:p w:rsidR="00A50E12" w:rsidRPr="0013451E" w:rsidRDefault="00A50E12" w:rsidP="006E2258">
            <w:pPr>
              <w:spacing w:after="0"/>
              <w:rPr>
                <w:sz w:val="24"/>
                <w:szCs w:val="24"/>
              </w:rPr>
            </w:pPr>
            <w:r w:rsidRPr="0013451E">
              <w:rPr>
                <w:sz w:val="24"/>
                <w:szCs w:val="24"/>
              </w:rPr>
              <w:t>12  400</w:t>
            </w:r>
          </w:p>
        </w:tc>
        <w:tc>
          <w:tcPr>
            <w:tcW w:w="2800" w:type="dxa"/>
            <w:shd w:val="clear" w:color="auto" w:fill="auto"/>
          </w:tcPr>
          <w:p w:rsidR="00A50E12" w:rsidRPr="0013451E" w:rsidRDefault="00A50E12" w:rsidP="006E2258">
            <w:pPr>
              <w:spacing w:after="0"/>
              <w:rPr>
                <w:sz w:val="24"/>
                <w:szCs w:val="24"/>
              </w:rPr>
            </w:pPr>
            <w:r w:rsidRPr="0013451E">
              <w:rPr>
                <w:sz w:val="24"/>
                <w:szCs w:val="24"/>
              </w:rPr>
              <w:t xml:space="preserve">Elektros energija, vanduo </w:t>
            </w:r>
          </w:p>
        </w:tc>
      </w:tr>
      <w:tr w:rsidR="00A50E12" w:rsidRPr="0013451E" w:rsidTr="00DC5B07">
        <w:tc>
          <w:tcPr>
            <w:tcW w:w="3905" w:type="dxa"/>
            <w:gridSpan w:val="2"/>
            <w:shd w:val="clear" w:color="auto" w:fill="auto"/>
          </w:tcPr>
          <w:p w:rsidR="00A50E12" w:rsidRPr="0013451E" w:rsidRDefault="00A50E12" w:rsidP="006E2258">
            <w:pPr>
              <w:spacing w:after="0"/>
              <w:jc w:val="right"/>
              <w:rPr>
                <w:b/>
                <w:sz w:val="24"/>
                <w:szCs w:val="24"/>
              </w:rPr>
            </w:pPr>
            <w:r w:rsidRPr="0013451E">
              <w:rPr>
                <w:b/>
                <w:sz w:val="24"/>
                <w:szCs w:val="24"/>
              </w:rPr>
              <w:t>Viso:</w:t>
            </w:r>
          </w:p>
        </w:tc>
        <w:tc>
          <w:tcPr>
            <w:tcW w:w="1630" w:type="dxa"/>
            <w:shd w:val="clear" w:color="auto" w:fill="auto"/>
          </w:tcPr>
          <w:p w:rsidR="00A50E12" w:rsidRPr="0013451E" w:rsidRDefault="00A50E12" w:rsidP="006E2258">
            <w:pPr>
              <w:spacing w:after="0"/>
              <w:rPr>
                <w:b/>
                <w:sz w:val="24"/>
                <w:szCs w:val="24"/>
              </w:rPr>
            </w:pPr>
            <w:r w:rsidRPr="0013451E">
              <w:rPr>
                <w:b/>
                <w:sz w:val="24"/>
                <w:szCs w:val="24"/>
              </w:rPr>
              <w:t>716  500</w:t>
            </w:r>
          </w:p>
        </w:tc>
        <w:tc>
          <w:tcPr>
            <w:tcW w:w="1519" w:type="dxa"/>
            <w:shd w:val="clear" w:color="auto" w:fill="auto"/>
          </w:tcPr>
          <w:p w:rsidR="00A50E12" w:rsidRPr="0013451E" w:rsidRDefault="00A50E12" w:rsidP="006E2258">
            <w:pPr>
              <w:spacing w:after="0"/>
              <w:rPr>
                <w:b/>
                <w:sz w:val="24"/>
                <w:szCs w:val="24"/>
              </w:rPr>
            </w:pPr>
            <w:r w:rsidRPr="0013451E">
              <w:rPr>
                <w:b/>
                <w:sz w:val="24"/>
                <w:szCs w:val="24"/>
              </w:rPr>
              <w:t>716  500</w:t>
            </w:r>
          </w:p>
        </w:tc>
        <w:tc>
          <w:tcPr>
            <w:tcW w:w="2800" w:type="dxa"/>
            <w:shd w:val="clear" w:color="auto" w:fill="auto"/>
          </w:tcPr>
          <w:p w:rsidR="00A50E12" w:rsidRPr="0013451E" w:rsidRDefault="00A50E12" w:rsidP="006E2258">
            <w:pPr>
              <w:spacing w:after="0"/>
              <w:rPr>
                <w:sz w:val="24"/>
                <w:szCs w:val="24"/>
              </w:rPr>
            </w:pPr>
          </w:p>
        </w:tc>
      </w:tr>
    </w:tbl>
    <w:p w:rsidR="00A50E12" w:rsidRPr="0013451E" w:rsidRDefault="00A50E12" w:rsidP="00A50E12">
      <w:pPr>
        <w:rPr>
          <w:sz w:val="24"/>
          <w:szCs w:val="24"/>
        </w:rPr>
      </w:pPr>
    </w:p>
    <w:p w:rsidR="00A50E12" w:rsidRPr="0013451E" w:rsidRDefault="00A50E12" w:rsidP="00A50E12">
      <w:pPr>
        <w:jc w:val="center"/>
        <w:rPr>
          <w:b/>
          <w:sz w:val="24"/>
          <w:szCs w:val="24"/>
        </w:rPr>
      </w:pPr>
      <w:r w:rsidRPr="0013451E">
        <w:rPr>
          <w:b/>
          <w:sz w:val="24"/>
          <w:szCs w:val="24"/>
        </w:rPr>
        <w:t>Krepšelio lėšos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2752"/>
        <w:gridCol w:w="1701"/>
        <w:gridCol w:w="1559"/>
        <w:gridCol w:w="2829"/>
      </w:tblGrid>
      <w:tr w:rsidR="00A50E12" w:rsidRPr="0013451E" w:rsidTr="006E2258">
        <w:tc>
          <w:tcPr>
            <w:tcW w:w="787" w:type="dxa"/>
            <w:shd w:val="clear" w:color="auto" w:fill="auto"/>
          </w:tcPr>
          <w:p w:rsidR="00A50E12" w:rsidRPr="0013451E" w:rsidRDefault="00A50E12" w:rsidP="006E2258">
            <w:pPr>
              <w:spacing w:after="0"/>
              <w:jc w:val="center"/>
              <w:rPr>
                <w:b/>
                <w:sz w:val="24"/>
                <w:szCs w:val="24"/>
              </w:rPr>
            </w:pPr>
            <w:r w:rsidRPr="0013451E">
              <w:rPr>
                <w:b/>
                <w:sz w:val="24"/>
                <w:szCs w:val="24"/>
              </w:rPr>
              <w:t>Nr.</w:t>
            </w:r>
          </w:p>
        </w:tc>
        <w:tc>
          <w:tcPr>
            <w:tcW w:w="2752" w:type="dxa"/>
            <w:shd w:val="clear" w:color="auto" w:fill="auto"/>
          </w:tcPr>
          <w:p w:rsidR="00A50E12" w:rsidRPr="0013451E" w:rsidRDefault="00A50E12" w:rsidP="006E2258">
            <w:pPr>
              <w:spacing w:after="0"/>
              <w:rPr>
                <w:b/>
                <w:sz w:val="24"/>
                <w:szCs w:val="24"/>
              </w:rPr>
            </w:pPr>
            <w:r w:rsidRPr="0013451E">
              <w:rPr>
                <w:b/>
                <w:sz w:val="24"/>
                <w:szCs w:val="24"/>
              </w:rPr>
              <w:t>Išlaidų pavadinimas</w:t>
            </w:r>
          </w:p>
        </w:tc>
        <w:tc>
          <w:tcPr>
            <w:tcW w:w="1701" w:type="dxa"/>
            <w:shd w:val="clear" w:color="auto" w:fill="auto"/>
          </w:tcPr>
          <w:p w:rsidR="00A50E12" w:rsidRPr="0013451E" w:rsidRDefault="00A50E12" w:rsidP="006E2258">
            <w:pPr>
              <w:spacing w:after="0"/>
              <w:rPr>
                <w:b/>
                <w:sz w:val="24"/>
                <w:szCs w:val="24"/>
              </w:rPr>
            </w:pPr>
            <w:r w:rsidRPr="0013451E">
              <w:rPr>
                <w:b/>
                <w:sz w:val="24"/>
                <w:szCs w:val="24"/>
              </w:rPr>
              <w:t>Finansavimas (Lt.)</w:t>
            </w:r>
          </w:p>
        </w:tc>
        <w:tc>
          <w:tcPr>
            <w:tcW w:w="1559" w:type="dxa"/>
            <w:shd w:val="clear" w:color="auto" w:fill="auto"/>
          </w:tcPr>
          <w:p w:rsidR="00A50E12" w:rsidRPr="0013451E" w:rsidRDefault="00A50E12" w:rsidP="006E2258">
            <w:pPr>
              <w:spacing w:after="0"/>
              <w:rPr>
                <w:b/>
                <w:sz w:val="24"/>
                <w:szCs w:val="24"/>
              </w:rPr>
            </w:pPr>
            <w:r w:rsidRPr="0013451E">
              <w:rPr>
                <w:b/>
                <w:sz w:val="24"/>
                <w:szCs w:val="24"/>
              </w:rPr>
              <w:t>Išlaidos (Lt.)</w:t>
            </w:r>
          </w:p>
        </w:tc>
        <w:tc>
          <w:tcPr>
            <w:tcW w:w="2829" w:type="dxa"/>
            <w:shd w:val="clear" w:color="auto" w:fill="auto"/>
          </w:tcPr>
          <w:p w:rsidR="00A50E12" w:rsidRPr="0013451E" w:rsidRDefault="00A50E12" w:rsidP="006E2258">
            <w:pPr>
              <w:spacing w:after="0"/>
              <w:rPr>
                <w:b/>
                <w:sz w:val="24"/>
                <w:szCs w:val="24"/>
              </w:rPr>
            </w:pPr>
            <w:r w:rsidRPr="0013451E">
              <w:rPr>
                <w:b/>
                <w:sz w:val="24"/>
                <w:szCs w:val="24"/>
              </w:rPr>
              <w:t>Paaiškinimai</w:t>
            </w:r>
          </w:p>
        </w:tc>
      </w:tr>
      <w:tr w:rsidR="00A50E12" w:rsidRPr="0013451E" w:rsidTr="006E2258">
        <w:trPr>
          <w:trHeight w:val="275"/>
        </w:trPr>
        <w:tc>
          <w:tcPr>
            <w:tcW w:w="787" w:type="dxa"/>
            <w:shd w:val="clear" w:color="auto" w:fill="auto"/>
          </w:tcPr>
          <w:p w:rsidR="00A50E12" w:rsidRPr="0013451E" w:rsidRDefault="00A50E12" w:rsidP="006E2258">
            <w:pPr>
              <w:spacing w:after="0"/>
              <w:rPr>
                <w:sz w:val="24"/>
                <w:szCs w:val="24"/>
              </w:rPr>
            </w:pPr>
            <w:r w:rsidRPr="0013451E">
              <w:rPr>
                <w:sz w:val="24"/>
                <w:szCs w:val="24"/>
              </w:rPr>
              <w:t xml:space="preserve"> 1.      </w:t>
            </w:r>
          </w:p>
        </w:tc>
        <w:tc>
          <w:tcPr>
            <w:tcW w:w="2752" w:type="dxa"/>
            <w:shd w:val="clear" w:color="auto" w:fill="auto"/>
          </w:tcPr>
          <w:p w:rsidR="00A50E12" w:rsidRPr="0013451E" w:rsidRDefault="00A50E12" w:rsidP="006E2258">
            <w:pPr>
              <w:spacing w:after="0"/>
              <w:rPr>
                <w:sz w:val="24"/>
                <w:szCs w:val="24"/>
              </w:rPr>
            </w:pPr>
            <w:r w:rsidRPr="0013451E">
              <w:rPr>
                <w:sz w:val="24"/>
                <w:szCs w:val="24"/>
              </w:rPr>
              <w:t>Darbo užmokestis</w:t>
            </w:r>
          </w:p>
          <w:p w:rsidR="00A50E12" w:rsidRPr="0013451E" w:rsidRDefault="00A50E12" w:rsidP="006E2258">
            <w:pPr>
              <w:spacing w:after="0"/>
              <w:rPr>
                <w:sz w:val="24"/>
                <w:szCs w:val="24"/>
              </w:rPr>
            </w:pPr>
            <w:r w:rsidRPr="0013451E">
              <w:rPr>
                <w:sz w:val="24"/>
                <w:szCs w:val="24"/>
              </w:rPr>
              <w:t xml:space="preserve">                                 </w:t>
            </w:r>
          </w:p>
        </w:tc>
        <w:tc>
          <w:tcPr>
            <w:tcW w:w="1701" w:type="dxa"/>
            <w:shd w:val="clear" w:color="auto" w:fill="auto"/>
          </w:tcPr>
          <w:p w:rsidR="00A50E12" w:rsidRPr="0013451E" w:rsidRDefault="00A50E12" w:rsidP="006E2258">
            <w:pPr>
              <w:spacing w:after="0"/>
              <w:rPr>
                <w:sz w:val="24"/>
                <w:szCs w:val="24"/>
              </w:rPr>
            </w:pPr>
            <w:r w:rsidRPr="0013451E">
              <w:rPr>
                <w:sz w:val="24"/>
                <w:szCs w:val="24"/>
              </w:rPr>
              <w:t>272 800</w:t>
            </w:r>
          </w:p>
        </w:tc>
        <w:tc>
          <w:tcPr>
            <w:tcW w:w="1559" w:type="dxa"/>
            <w:shd w:val="clear" w:color="auto" w:fill="auto"/>
          </w:tcPr>
          <w:p w:rsidR="00A50E12" w:rsidRPr="0013451E" w:rsidRDefault="00A50E12" w:rsidP="006E2258">
            <w:pPr>
              <w:spacing w:after="0"/>
              <w:rPr>
                <w:sz w:val="24"/>
                <w:szCs w:val="24"/>
              </w:rPr>
            </w:pPr>
            <w:r w:rsidRPr="0013451E">
              <w:rPr>
                <w:sz w:val="24"/>
                <w:szCs w:val="24"/>
              </w:rPr>
              <w:t>272 800</w:t>
            </w:r>
          </w:p>
        </w:tc>
        <w:tc>
          <w:tcPr>
            <w:tcW w:w="2829" w:type="dxa"/>
            <w:shd w:val="clear" w:color="auto" w:fill="auto"/>
          </w:tcPr>
          <w:p w:rsidR="00A50E12" w:rsidRPr="0013451E" w:rsidRDefault="00A50E12" w:rsidP="006E2258">
            <w:pPr>
              <w:spacing w:after="0"/>
              <w:rPr>
                <w:sz w:val="24"/>
                <w:szCs w:val="24"/>
              </w:rPr>
            </w:pPr>
            <w:r w:rsidRPr="0013451E">
              <w:rPr>
                <w:sz w:val="24"/>
                <w:szCs w:val="24"/>
              </w:rPr>
              <w:t xml:space="preserve">Darbuotojų darbo užmokesčiui                                     </w:t>
            </w:r>
          </w:p>
        </w:tc>
      </w:tr>
      <w:tr w:rsidR="00A50E12" w:rsidRPr="0013451E" w:rsidTr="006E2258">
        <w:trPr>
          <w:trHeight w:val="551"/>
        </w:trPr>
        <w:tc>
          <w:tcPr>
            <w:tcW w:w="787" w:type="dxa"/>
            <w:shd w:val="clear" w:color="auto" w:fill="auto"/>
          </w:tcPr>
          <w:p w:rsidR="00A50E12" w:rsidRPr="0013451E" w:rsidRDefault="00A50E12" w:rsidP="006E2258">
            <w:pPr>
              <w:spacing w:after="0"/>
              <w:rPr>
                <w:sz w:val="24"/>
                <w:szCs w:val="24"/>
              </w:rPr>
            </w:pPr>
            <w:r w:rsidRPr="0013451E">
              <w:rPr>
                <w:sz w:val="24"/>
                <w:szCs w:val="24"/>
              </w:rPr>
              <w:t xml:space="preserve">          2.</w:t>
            </w:r>
          </w:p>
        </w:tc>
        <w:tc>
          <w:tcPr>
            <w:tcW w:w="2752" w:type="dxa"/>
            <w:shd w:val="clear" w:color="auto" w:fill="auto"/>
          </w:tcPr>
          <w:p w:rsidR="00A50E12" w:rsidRPr="0013451E" w:rsidRDefault="00A50E12" w:rsidP="006E2258">
            <w:pPr>
              <w:spacing w:after="0"/>
              <w:rPr>
                <w:sz w:val="24"/>
                <w:szCs w:val="24"/>
              </w:rPr>
            </w:pPr>
            <w:r w:rsidRPr="0013451E">
              <w:rPr>
                <w:sz w:val="24"/>
                <w:szCs w:val="24"/>
              </w:rPr>
              <w:t>Socialinio draudimo įmokos</w:t>
            </w:r>
          </w:p>
        </w:tc>
        <w:tc>
          <w:tcPr>
            <w:tcW w:w="1701" w:type="dxa"/>
            <w:shd w:val="clear" w:color="auto" w:fill="auto"/>
          </w:tcPr>
          <w:p w:rsidR="00A50E12" w:rsidRPr="0013451E" w:rsidRDefault="00A50E12" w:rsidP="006E2258">
            <w:pPr>
              <w:spacing w:after="0"/>
              <w:rPr>
                <w:sz w:val="24"/>
                <w:szCs w:val="24"/>
              </w:rPr>
            </w:pPr>
            <w:r w:rsidRPr="0013451E">
              <w:rPr>
                <w:sz w:val="24"/>
                <w:szCs w:val="24"/>
              </w:rPr>
              <w:t>84 500</w:t>
            </w:r>
          </w:p>
        </w:tc>
        <w:tc>
          <w:tcPr>
            <w:tcW w:w="1559" w:type="dxa"/>
            <w:shd w:val="clear" w:color="auto" w:fill="auto"/>
          </w:tcPr>
          <w:p w:rsidR="00A50E12" w:rsidRPr="0013451E" w:rsidRDefault="00A50E12" w:rsidP="006E2258">
            <w:pPr>
              <w:spacing w:after="0"/>
              <w:rPr>
                <w:sz w:val="24"/>
                <w:szCs w:val="24"/>
              </w:rPr>
            </w:pPr>
            <w:r w:rsidRPr="0013451E">
              <w:rPr>
                <w:sz w:val="24"/>
                <w:szCs w:val="24"/>
              </w:rPr>
              <w:t>84 500</w:t>
            </w:r>
          </w:p>
        </w:tc>
        <w:tc>
          <w:tcPr>
            <w:tcW w:w="2829" w:type="dxa"/>
            <w:shd w:val="clear" w:color="auto" w:fill="auto"/>
          </w:tcPr>
          <w:p w:rsidR="00A50E12" w:rsidRPr="0013451E" w:rsidRDefault="00A50E12" w:rsidP="006E2258">
            <w:pPr>
              <w:spacing w:after="0"/>
              <w:rPr>
                <w:sz w:val="24"/>
                <w:szCs w:val="24"/>
              </w:rPr>
            </w:pPr>
            <w:r w:rsidRPr="0013451E">
              <w:rPr>
                <w:sz w:val="24"/>
                <w:szCs w:val="24"/>
              </w:rPr>
              <w:t>Socialinio draudimo įmokos sumokėti</w:t>
            </w:r>
          </w:p>
        </w:tc>
      </w:tr>
      <w:tr w:rsidR="00A50E12" w:rsidRPr="0013451E" w:rsidTr="006E2258">
        <w:tc>
          <w:tcPr>
            <w:tcW w:w="787" w:type="dxa"/>
            <w:shd w:val="clear" w:color="auto" w:fill="auto"/>
          </w:tcPr>
          <w:p w:rsidR="00A50E12" w:rsidRPr="0013451E" w:rsidRDefault="00A50E12" w:rsidP="006E2258">
            <w:pPr>
              <w:spacing w:after="0"/>
              <w:rPr>
                <w:sz w:val="24"/>
                <w:szCs w:val="24"/>
              </w:rPr>
            </w:pPr>
            <w:r w:rsidRPr="0013451E">
              <w:rPr>
                <w:sz w:val="24"/>
                <w:szCs w:val="24"/>
              </w:rPr>
              <w:t>3.</w:t>
            </w:r>
          </w:p>
        </w:tc>
        <w:tc>
          <w:tcPr>
            <w:tcW w:w="2752" w:type="dxa"/>
            <w:shd w:val="clear" w:color="auto" w:fill="auto"/>
          </w:tcPr>
          <w:p w:rsidR="00A50E12" w:rsidRPr="0013451E" w:rsidRDefault="00A50E12" w:rsidP="006E2258">
            <w:pPr>
              <w:spacing w:after="0"/>
              <w:rPr>
                <w:sz w:val="24"/>
                <w:szCs w:val="24"/>
              </w:rPr>
            </w:pPr>
            <w:r w:rsidRPr="0013451E">
              <w:rPr>
                <w:sz w:val="24"/>
                <w:szCs w:val="24"/>
              </w:rPr>
              <w:t>Ryšių paslaugos</w:t>
            </w:r>
          </w:p>
        </w:tc>
        <w:tc>
          <w:tcPr>
            <w:tcW w:w="1701" w:type="dxa"/>
            <w:shd w:val="clear" w:color="auto" w:fill="auto"/>
          </w:tcPr>
          <w:p w:rsidR="00A50E12" w:rsidRPr="0013451E" w:rsidRDefault="00A50E12" w:rsidP="006E2258">
            <w:pPr>
              <w:spacing w:after="0"/>
              <w:rPr>
                <w:sz w:val="24"/>
                <w:szCs w:val="24"/>
              </w:rPr>
            </w:pPr>
            <w:r w:rsidRPr="0013451E">
              <w:rPr>
                <w:sz w:val="24"/>
                <w:szCs w:val="24"/>
              </w:rPr>
              <w:t>1 200</w:t>
            </w:r>
          </w:p>
        </w:tc>
        <w:tc>
          <w:tcPr>
            <w:tcW w:w="1559" w:type="dxa"/>
            <w:shd w:val="clear" w:color="auto" w:fill="auto"/>
          </w:tcPr>
          <w:p w:rsidR="00A50E12" w:rsidRPr="0013451E" w:rsidRDefault="00A50E12" w:rsidP="006E2258">
            <w:pPr>
              <w:spacing w:after="0"/>
              <w:rPr>
                <w:sz w:val="24"/>
                <w:szCs w:val="24"/>
              </w:rPr>
            </w:pPr>
            <w:r w:rsidRPr="0013451E">
              <w:rPr>
                <w:sz w:val="24"/>
                <w:szCs w:val="24"/>
              </w:rPr>
              <w:t>1 200</w:t>
            </w:r>
          </w:p>
        </w:tc>
        <w:tc>
          <w:tcPr>
            <w:tcW w:w="2829" w:type="dxa"/>
            <w:shd w:val="clear" w:color="auto" w:fill="auto"/>
          </w:tcPr>
          <w:p w:rsidR="00A50E12" w:rsidRPr="0013451E" w:rsidRDefault="00A50E12" w:rsidP="006E2258">
            <w:pPr>
              <w:spacing w:after="0"/>
              <w:rPr>
                <w:sz w:val="24"/>
                <w:szCs w:val="24"/>
              </w:rPr>
            </w:pPr>
            <w:r w:rsidRPr="0013451E">
              <w:rPr>
                <w:sz w:val="24"/>
                <w:szCs w:val="24"/>
              </w:rPr>
              <w:t>Apmokėta už telefoną ir internetą</w:t>
            </w:r>
          </w:p>
        </w:tc>
      </w:tr>
      <w:tr w:rsidR="00A50E12" w:rsidRPr="0013451E" w:rsidTr="006E2258">
        <w:tc>
          <w:tcPr>
            <w:tcW w:w="787" w:type="dxa"/>
            <w:shd w:val="clear" w:color="auto" w:fill="auto"/>
          </w:tcPr>
          <w:p w:rsidR="00A50E12" w:rsidRPr="0013451E" w:rsidRDefault="00A50E12" w:rsidP="006E2258">
            <w:pPr>
              <w:spacing w:after="0"/>
              <w:rPr>
                <w:sz w:val="24"/>
                <w:szCs w:val="24"/>
              </w:rPr>
            </w:pPr>
            <w:r w:rsidRPr="0013451E">
              <w:rPr>
                <w:sz w:val="24"/>
                <w:szCs w:val="24"/>
              </w:rPr>
              <w:t>4</w:t>
            </w:r>
          </w:p>
        </w:tc>
        <w:tc>
          <w:tcPr>
            <w:tcW w:w="2752" w:type="dxa"/>
            <w:shd w:val="clear" w:color="auto" w:fill="auto"/>
          </w:tcPr>
          <w:p w:rsidR="00A50E12" w:rsidRPr="0013451E" w:rsidRDefault="00A50E12" w:rsidP="006E2258">
            <w:pPr>
              <w:spacing w:after="0"/>
              <w:rPr>
                <w:sz w:val="24"/>
                <w:szCs w:val="24"/>
              </w:rPr>
            </w:pPr>
            <w:r w:rsidRPr="0013451E">
              <w:rPr>
                <w:sz w:val="24"/>
                <w:szCs w:val="24"/>
              </w:rPr>
              <w:t>Spaudiniai</w:t>
            </w:r>
          </w:p>
        </w:tc>
        <w:tc>
          <w:tcPr>
            <w:tcW w:w="1701" w:type="dxa"/>
            <w:shd w:val="clear" w:color="auto" w:fill="auto"/>
          </w:tcPr>
          <w:p w:rsidR="00A50E12" w:rsidRPr="0013451E" w:rsidRDefault="00A50E12" w:rsidP="006E2258">
            <w:pPr>
              <w:spacing w:after="0"/>
              <w:rPr>
                <w:sz w:val="24"/>
                <w:szCs w:val="24"/>
              </w:rPr>
            </w:pPr>
            <w:r w:rsidRPr="0013451E">
              <w:rPr>
                <w:sz w:val="24"/>
                <w:szCs w:val="24"/>
              </w:rPr>
              <w:t xml:space="preserve"> 1 800</w:t>
            </w:r>
          </w:p>
        </w:tc>
        <w:tc>
          <w:tcPr>
            <w:tcW w:w="1559" w:type="dxa"/>
            <w:shd w:val="clear" w:color="auto" w:fill="auto"/>
          </w:tcPr>
          <w:p w:rsidR="00A50E12" w:rsidRPr="0013451E" w:rsidRDefault="00A50E12" w:rsidP="006E2258">
            <w:pPr>
              <w:spacing w:after="0"/>
              <w:rPr>
                <w:sz w:val="24"/>
                <w:szCs w:val="24"/>
              </w:rPr>
            </w:pPr>
            <w:r w:rsidRPr="0013451E">
              <w:rPr>
                <w:sz w:val="24"/>
                <w:szCs w:val="24"/>
              </w:rPr>
              <w:t>1 800</w:t>
            </w:r>
          </w:p>
        </w:tc>
        <w:tc>
          <w:tcPr>
            <w:tcW w:w="2829" w:type="dxa"/>
            <w:shd w:val="clear" w:color="auto" w:fill="auto"/>
          </w:tcPr>
          <w:p w:rsidR="00A50E12" w:rsidRPr="0013451E" w:rsidRDefault="00A50E12" w:rsidP="006E2258">
            <w:pPr>
              <w:spacing w:after="0"/>
              <w:rPr>
                <w:sz w:val="24"/>
                <w:szCs w:val="24"/>
              </w:rPr>
            </w:pPr>
            <w:r w:rsidRPr="0013451E">
              <w:rPr>
                <w:sz w:val="24"/>
                <w:szCs w:val="24"/>
              </w:rPr>
              <w:t>Pirktos knygos ir leidiniai</w:t>
            </w:r>
          </w:p>
        </w:tc>
      </w:tr>
      <w:tr w:rsidR="00A50E12" w:rsidRPr="0013451E" w:rsidTr="006E2258">
        <w:tc>
          <w:tcPr>
            <w:tcW w:w="787" w:type="dxa"/>
            <w:shd w:val="clear" w:color="auto" w:fill="auto"/>
          </w:tcPr>
          <w:p w:rsidR="00A50E12" w:rsidRPr="0013451E" w:rsidRDefault="00A50E12" w:rsidP="006E2258">
            <w:pPr>
              <w:spacing w:after="0"/>
              <w:rPr>
                <w:sz w:val="24"/>
                <w:szCs w:val="24"/>
              </w:rPr>
            </w:pPr>
            <w:r w:rsidRPr="0013451E">
              <w:rPr>
                <w:sz w:val="24"/>
                <w:szCs w:val="24"/>
              </w:rPr>
              <w:t>5</w:t>
            </w:r>
          </w:p>
        </w:tc>
        <w:tc>
          <w:tcPr>
            <w:tcW w:w="2752" w:type="dxa"/>
            <w:shd w:val="clear" w:color="auto" w:fill="auto"/>
          </w:tcPr>
          <w:p w:rsidR="00A50E12" w:rsidRPr="0013451E" w:rsidRDefault="00A50E12" w:rsidP="006E2258">
            <w:pPr>
              <w:spacing w:after="0"/>
              <w:rPr>
                <w:sz w:val="24"/>
                <w:szCs w:val="24"/>
              </w:rPr>
            </w:pPr>
            <w:r w:rsidRPr="0013451E">
              <w:rPr>
                <w:sz w:val="24"/>
                <w:szCs w:val="24"/>
              </w:rPr>
              <w:t>Kitos prekės</w:t>
            </w:r>
          </w:p>
        </w:tc>
        <w:tc>
          <w:tcPr>
            <w:tcW w:w="1701" w:type="dxa"/>
            <w:shd w:val="clear" w:color="auto" w:fill="auto"/>
          </w:tcPr>
          <w:p w:rsidR="00A50E12" w:rsidRPr="0013451E" w:rsidRDefault="00A50E12" w:rsidP="006E2258">
            <w:pPr>
              <w:spacing w:after="0"/>
              <w:rPr>
                <w:sz w:val="24"/>
                <w:szCs w:val="24"/>
              </w:rPr>
            </w:pPr>
            <w:r w:rsidRPr="0013451E">
              <w:rPr>
                <w:sz w:val="24"/>
                <w:szCs w:val="24"/>
              </w:rPr>
              <w:t>7 100</w:t>
            </w:r>
          </w:p>
        </w:tc>
        <w:tc>
          <w:tcPr>
            <w:tcW w:w="1559" w:type="dxa"/>
            <w:shd w:val="clear" w:color="auto" w:fill="auto"/>
          </w:tcPr>
          <w:p w:rsidR="00A50E12" w:rsidRPr="0013451E" w:rsidRDefault="00A50E12" w:rsidP="006E2258">
            <w:pPr>
              <w:spacing w:after="0"/>
              <w:rPr>
                <w:sz w:val="24"/>
                <w:szCs w:val="24"/>
              </w:rPr>
            </w:pPr>
            <w:r w:rsidRPr="0013451E">
              <w:rPr>
                <w:sz w:val="24"/>
                <w:szCs w:val="24"/>
              </w:rPr>
              <w:t>7 100</w:t>
            </w:r>
          </w:p>
        </w:tc>
        <w:tc>
          <w:tcPr>
            <w:tcW w:w="2829" w:type="dxa"/>
            <w:shd w:val="clear" w:color="auto" w:fill="auto"/>
          </w:tcPr>
          <w:p w:rsidR="00A50E12" w:rsidRPr="0013451E" w:rsidRDefault="00A50E12" w:rsidP="006E2258">
            <w:pPr>
              <w:spacing w:after="0"/>
              <w:rPr>
                <w:sz w:val="24"/>
                <w:szCs w:val="24"/>
              </w:rPr>
            </w:pPr>
            <w:r w:rsidRPr="0013451E">
              <w:rPr>
                <w:sz w:val="24"/>
                <w:szCs w:val="24"/>
              </w:rPr>
              <w:t>Ugdymo ir lavinimo priemonės, žaislai, kanceliarinės prekės.</w:t>
            </w:r>
          </w:p>
        </w:tc>
      </w:tr>
      <w:tr w:rsidR="00A50E12" w:rsidRPr="0013451E" w:rsidTr="006E2258">
        <w:tc>
          <w:tcPr>
            <w:tcW w:w="787" w:type="dxa"/>
            <w:shd w:val="clear" w:color="auto" w:fill="auto"/>
          </w:tcPr>
          <w:p w:rsidR="00A50E12" w:rsidRPr="0013451E" w:rsidRDefault="00A50E12" w:rsidP="006E2258">
            <w:pPr>
              <w:spacing w:after="0"/>
              <w:rPr>
                <w:sz w:val="24"/>
                <w:szCs w:val="24"/>
              </w:rPr>
            </w:pPr>
            <w:r w:rsidRPr="0013451E">
              <w:rPr>
                <w:sz w:val="24"/>
                <w:szCs w:val="24"/>
              </w:rPr>
              <w:t>6</w:t>
            </w:r>
          </w:p>
        </w:tc>
        <w:tc>
          <w:tcPr>
            <w:tcW w:w="2752" w:type="dxa"/>
            <w:shd w:val="clear" w:color="auto" w:fill="auto"/>
          </w:tcPr>
          <w:p w:rsidR="00A50E12" w:rsidRPr="0013451E" w:rsidRDefault="00A50E12" w:rsidP="006E2258">
            <w:pPr>
              <w:spacing w:after="0"/>
              <w:rPr>
                <w:sz w:val="24"/>
                <w:szCs w:val="24"/>
              </w:rPr>
            </w:pPr>
            <w:r w:rsidRPr="0013451E">
              <w:rPr>
                <w:sz w:val="24"/>
                <w:szCs w:val="24"/>
              </w:rPr>
              <w:t>Kvalifikacijos kėlimas</w:t>
            </w:r>
          </w:p>
        </w:tc>
        <w:tc>
          <w:tcPr>
            <w:tcW w:w="1701" w:type="dxa"/>
            <w:shd w:val="clear" w:color="auto" w:fill="auto"/>
          </w:tcPr>
          <w:p w:rsidR="00A50E12" w:rsidRPr="0013451E" w:rsidRDefault="00A50E12" w:rsidP="006E2258">
            <w:pPr>
              <w:spacing w:after="0"/>
              <w:rPr>
                <w:sz w:val="24"/>
                <w:szCs w:val="24"/>
              </w:rPr>
            </w:pPr>
            <w:r w:rsidRPr="0013451E">
              <w:rPr>
                <w:sz w:val="24"/>
                <w:szCs w:val="24"/>
              </w:rPr>
              <w:t>500</w:t>
            </w:r>
          </w:p>
        </w:tc>
        <w:tc>
          <w:tcPr>
            <w:tcW w:w="1559" w:type="dxa"/>
            <w:shd w:val="clear" w:color="auto" w:fill="auto"/>
          </w:tcPr>
          <w:p w:rsidR="00A50E12" w:rsidRPr="0013451E" w:rsidRDefault="00A50E12" w:rsidP="006E2258">
            <w:pPr>
              <w:spacing w:after="0"/>
              <w:rPr>
                <w:sz w:val="24"/>
                <w:szCs w:val="24"/>
              </w:rPr>
            </w:pPr>
            <w:r w:rsidRPr="0013451E">
              <w:rPr>
                <w:sz w:val="24"/>
                <w:szCs w:val="24"/>
              </w:rPr>
              <w:t>500</w:t>
            </w:r>
          </w:p>
        </w:tc>
        <w:tc>
          <w:tcPr>
            <w:tcW w:w="2829" w:type="dxa"/>
            <w:shd w:val="clear" w:color="auto" w:fill="auto"/>
          </w:tcPr>
          <w:p w:rsidR="00A50E12" w:rsidRPr="0013451E" w:rsidRDefault="00A50E12" w:rsidP="006E2258">
            <w:pPr>
              <w:spacing w:after="0"/>
              <w:rPr>
                <w:sz w:val="24"/>
                <w:szCs w:val="24"/>
              </w:rPr>
            </w:pPr>
            <w:r w:rsidRPr="0013451E">
              <w:rPr>
                <w:sz w:val="24"/>
                <w:szCs w:val="24"/>
              </w:rPr>
              <w:t>Seminarai</w:t>
            </w:r>
          </w:p>
        </w:tc>
      </w:tr>
      <w:tr w:rsidR="00A50E12" w:rsidRPr="0013451E" w:rsidTr="006E2258">
        <w:tc>
          <w:tcPr>
            <w:tcW w:w="787" w:type="dxa"/>
            <w:shd w:val="clear" w:color="auto" w:fill="auto"/>
          </w:tcPr>
          <w:p w:rsidR="00A50E12" w:rsidRPr="0013451E" w:rsidRDefault="00A50E12" w:rsidP="006E2258">
            <w:pPr>
              <w:spacing w:after="0"/>
              <w:rPr>
                <w:sz w:val="24"/>
                <w:szCs w:val="24"/>
              </w:rPr>
            </w:pPr>
            <w:r w:rsidRPr="0013451E">
              <w:rPr>
                <w:sz w:val="24"/>
                <w:szCs w:val="24"/>
              </w:rPr>
              <w:t>7</w:t>
            </w:r>
          </w:p>
        </w:tc>
        <w:tc>
          <w:tcPr>
            <w:tcW w:w="2752" w:type="dxa"/>
            <w:shd w:val="clear" w:color="auto" w:fill="auto"/>
          </w:tcPr>
          <w:p w:rsidR="00A50E12" w:rsidRPr="0013451E" w:rsidRDefault="00A50E12" w:rsidP="006E2258">
            <w:pPr>
              <w:spacing w:after="0"/>
              <w:rPr>
                <w:sz w:val="24"/>
                <w:szCs w:val="24"/>
              </w:rPr>
            </w:pPr>
            <w:r w:rsidRPr="0013451E">
              <w:rPr>
                <w:sz w:val="24"/>
                <w:szCs w:val="24"/>
              </w:rPr>
              <w:t>Kitos paslaugos</w:t>
            </w:r>
          </w:p>
        </w:tc>
        <w:tc>
          <w:tcPr>
            <w:tcW w:w="1701" w:type="dxa"/>
            <w:shd w:val="clear" w:color="auto" w:fill="auto"/>
          </w:tcPr>
          <w:p w:rsidR="00A50E12" w:rsidRPr="0013451E" w:rsidRDefault="00A50E12" w:rsidP="006E2258">
            <w:pPr>
              <w:spacing w:after="0"/>
              <w:rPr>
                <w:sz w:val="24"/>
                <w:szCs w:val="24"/>
              </w:rPr>
            </w:pPr>
            <w:r w:rsidRPr="0013451E">
              <w:rPr>
                <w:sz w:val="24"/>
                <w:szCs w:val="24"/>
              </w:rPr>
              <w:t>700</w:t>
            </w:r>
          </w:p>
        </w:tc>
        <w:tc>
          <w:tcPr>
            <w:tcW w:w="1559" w:type="dxa"/>
            <w:shd w:val="clear" w:color="auto" w:fill="auto"/>
          </w:tcPr>
          <w:p w:rsidR="00A50E12" w:rsidRPr="0013451E" w:rsidRDefault="00A50E12" w:rsidP="006E2258">
            <w:pPr>
              <w:spacing w:after="0"/>
              <w:rPr>
                <w:sz w:val="24"/>
                <w:szCs w:val="24"/>
              </w:rPr>
            </w:pPr>
            <w:r w:rsidRPr="0013451E">
              <w:rPr>
                <w:sz w:val="24"/>
                <w:szCs w:val="24"/>
              </w:rPr>
              <w:t>700</w:t>
            </w:r>
          </w:p>
        </w:tc>
        <w:tc>
          <w:tcPr>
            <w:tcW w:w="2829" w:type="dxa"/>
            <w:shd w:val="clear" w:color="auto" w:fill="auto"/>
          </w:tcPr>
          <w:p w:rsidR="00A50E12" w:rsidRPr="0013451E" w:rsidRDefault="00A50E12" w:rsidP="006E2258">
            <w:pPr>
              <w:spacing w:after="0"/>
              <w:rPr>
                <w:sz w:val="24"/>
                <w:szCs w:val="24"/>
              </w:rPr>
            </w:pPr>
            <w:r w:rsidRPr="0013451E">
              <w:rPr>
                <w:sz w:val="24"/>
                <w:szCs w:val="24"/>
              </w:rPr>
              <w:t>Vaikų pažintinei veiklai</w:t>
            </w:r>
          </w:p>
        </w:tc>
      </w:tr>
      <w:tr w:rsidR="00A50E12" w:rsidRPr="0013451E" w:rsidTr="006E2258">
        <w:tc>
          <w:tcPr>
            <w:tcW w:w="3539" w:type="dxa"/>
            <w:gridSpan w:val="2"/>
            <w:shd w:val="clear" w:color="auto" w:fill="auto"/>
          </w:tcPr>
          <w:p w:rsidR="00A50E12" w:rsidRPr="0013451E" w:rsidRDefault="00A50E12" w:rsidP="006E2258">
            <w:pPr>
              <w:spacing w:after="0"/>
              <w:jc w:val="right"/>
              <w:rPr>
                <w:b/>
                <w:sz w:val="24"/>
                <w:szCs w:val="24"/>
              </w:rPr>
            </w:pPr>
            <w:r w:rsidRPr="0013451E">
              <w:rPr>
                <w:b/>
                <w:sz w:val="24"/>
                <w:szCs w:val="24"/>
              </w:rPr>
              <w:t>Viso:</w:t>
            </w:r>
          </w:p>
        </w:tc>
        <w:tc>
          <w:tcPr>
            <w:tcW w:w="1701" w:type="dxa"/>
            <w:shd w:val="clear" w:color="auto" w:fill="auto"/>
          </w:tcPr>
          <w:p w:rsidR="00A50E12" w:rsidRPr="0013451E" w:rsidRDefault="00A50E12" w:rsidP="006E2258">
            <w:pPr>
              <w:spacing w:after="0"/>
              <w:rPr>
                <w:b/>
                <w:sz w:val="24"/>
                <w:szCs w:val="24"/>
              </w:rPr>
            </w:pPr>
            <w:r w:rsidRPr="0013451E">
              <w:rPr>
                <w:b/>
                <w:sz w:val="24"/>
                <w:szCs w:val="24"/>
              </w:rPr>
              <w:t>368 600</w:t>
            </w:r>
          </w:p>
        </w:tc>
        <w:tc>
          <w:tcPr>
            <w:tcW w:w="1559" w:type="dxa"/>
            <w:shd w:val="clear" w:color="auto" w:fill="auto"/>
          </w:tcPr>
          <w:p w:rsidR="00A50E12" w:rsidRPr="0013451E" w:rsidRDefault="00A50E12" w:rsidP="006E2258">
            <w:pPr>
              <w:spacing w:after="0"/>
              <w:rPr>
                <w:b/>
                <w:sz w:val="24"/>
                <w:szCs w:val="24"/>
              </w:rPr>
            </w:pPr>
            <w:r w:rsidRPr="0013451E">
              <w:rPr>
                <w:b/>
                <w:sz w:val="24"/>
                <w:szCs w:val="24"/>
              </w:rPr>
              <w:t>368 600</w:t>
            </w:r>
          </w:p>
        </w:tc>
        <w:tc>
          <w:tcPr>
            <w:tcW w:w="2829" w:type="dxa"/>
            <w:shd w:val="clear" w:color="auto" w:fill="auto"/>
          </w:tcPr>
          <w:p w:rsidR="00A50E12" w:rsidRPr="0013451E" w:rsidRDefault="00A50E12" w:rsidP="006E2258">
            <w:pPr>
              <w:spacing w:after="0"/>
              <w:rPr>
                <w:sz w:val="24"/>
                <w:szCs w:val="24"/>
              </w:rPr>
            </w:pPr>
          </w:p>
        </w:tc>
      </w:tr>
    </w:tbl>
    <w:p w:rsidR="00A50E12" w:rsidRPr="0013451E" w:rsidRDefault="00A50E12" w:rsidP="00A50E12">
      <w:pPr>
        <w:jc w:val="center"/>
        <w:rPr>
          <w:b/>
          <w:sz w:val="24"/>
          <w:szCs w:val="24"/>
        </w:rPr>
      </w:pPr>
      <w:r w:rsidRPr="0013451E">
        <w:rPr>
          <w:b/>
          <w:sz w:val="24"/>
          <w:szCs w:val="24"/>
        </w:rPr>
        <w:t>Pajamos už išlaikymą švietimo įstaigoje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2762"/>
        <w:gridCol w:w="1843"/>
        <w:gridCol w:w="1417"/>
        <w:gridCol w:w="2829"/>
      </w:tblGrid>
      <w:tr w:rsidR="00A50E12" w:rsidRPr="0013451E" w:rsidTr="006E2258">
        <w:tc>
          <w:tcPr>
            <w:tcW w:w="777" w:type="dxa"/>
            <w:shd w:val="clear" w:color="auto" w:fill="auto"/>
          </w:tcPr>
          <w:p w:rsidR="00A50E12" w:rsidRPr="0013451E" w:rsidRDefault="00A50E12" w:rsidP="006E2258">
            <w:pPr>
              <w:spacing w:after="0"/>
              <w:jc w:val="center"/>
              <w:rPr>
                <w:b/>
                <w:sz w:val="24"/>
                <w:szCs w:val="24"/>
              </w:rPr>
            </w:pPr>
            <w:r w:rsidRPr="0013451E">
              <w:rPr>
                <w:b/>
                <w:sz w:val="24"/>
                <w:szCs w:val="24"/>
              </w:rPr>
              <w:t>Nr.</w:t>
            </w:r>
          </w:p>
        </w:tc>
        <w:tc>
          <w:tcPr>
            <w:tcW w:w="2762" w:type="dxa"/>
            <w:shd w:val="clear" w:color="auto" w:fill="auto"/>
          </w:tcPr>
          <w:p w:rsidR="00A50E12" w:rsidRPr="0013451E" w:rsidRDefault="00A50E12" w:rsidP="006E2258">
            <w:pPr>
              <w:spacing w:after="0"/>
              <w:rPr>
                <w:b/>
                <w:sz w:val="24"/>
                <w:szCs w:val="24"/>
              </w:rPr>
            </w:pPr>
            <w:r w:rsidRPr="0013451E">
              <w:rPr>
                <w:b/>
                <w:sz w:val="24"/>
                <w:szCs w:val="24"/>
              </w:rPr>
              <w:t>Išlaidų pavadinimas</w:t>
            </w:r>
          </w:p>
        </w:tc>
        <w:tc>
          <w:tcPr>
            <w:tcW w:w="1843" w:type="dxa"/>
            <w:shd w:val="clear" w:color="auto" w:fill="auto"/>
          </w:tcPr>
          <w:p w:rsidR="00A50E12" w:rsidRPr="0013451E" w:rsidRDefault="00A50E12" w:rsidP="006E2258">
            <w:pPr>
              <w:spacing w:after="0"/>
              <w:rPr>
                <w:b/>
                <w:sz w:val="24"/>
                <w:szCs w:val="24"/>
              </w:rPr>
            </w:pPr>
            <w:r w:rsidRPr="0013451E">
              <w:rPr>
                <w:b/>
                <w:sz w:val="24"/>
                <w:szCs w:val="24"/>
              </w:rPr>
              <w:t>Finansavimas (Lt.)</w:t>
            </w:r>
          </w:p>
        </w:tc>
        <w:tc>
          <w:tcPr>
            <w:tcW w:w="1417" w:type="dxa"/>
            <w:shd w:val="clear" w:color="auto" w:fill="auto"/>
          </w:tcPr>
          <w:p w:rsidR="00A50E12" w:rsidRPr="0013451E" w:rsidRDefault="00A50E12" w:rsidP="006E2258">
            <w:pPr>
              <w:spacing w:after="0"/>
              <w:rPr>
                <w:b/>
                <w:sz w:val="24"/>
                <w:szCs w:val="24"/>
              </w:rPr>
            </w:pPr>
            <w:r w:rsidRPr="0013451E">
              <w:rPr>
                <w:b/>
                <w:sz w:val="24"/>
                <w:szCs w:val="24"/>
              </w:rPr>
              <w:t>Išlaidos (Lt.)</w:t>
            </w:r>
          </w:p>
        </w:tc>
        <w:tc>
          <w:tcPr>
            <w:tcW w:w="2829" w:type="dxa"/>
            <w:shd w:val="clear" w:color="auto" w:fill="auto"/>
          </w:tcPr>
          <w:p w:rsidR="00A50E12" w:rsidRPr="0013451E" w:rsidRDefault="00A50E12" w:rsidP="006E2258">
            <w:pPr>
              <w:spacing w:after="0"/>
              <w:rPr>
                <w:b/>
                <w:sz w:val="24"/>
                <w:szCs w:val="24"/>
              </w:rPr>
            </w:pPr>
            <w:r w:rsidRPr="0013451E">
              <w:rPr>
                <w:b/>
                <w:sz w:val="24"/>
                <w:szCs w:val="24"/>
              </w:rPr>
              <w:t>Paaiškinimai</w:t>
            </w:r>
          </w:p>
        </w:tc>
      </w:tr>
      <w:tr w:rsidR="00A50E12" w:rsidRPr="0013451E" w:rsidTr="006E2258">
        <w:tc>
          <w:tcPr>
            <w:tcW w:w="777" w:type="dxa"/>
            <w:shd w:val="clear" w:color="auto" w:fill="auto"/>
          </w:tcPr>
          <w:p w:rsidR="00A50E12" w:rsidRPr="0013451E" w:rsidRDefault="00A50E12" w:rsidP="006E2258">
            <w:pPr>
              <w:spacing w:after="0"/>
              <w:rPr>
                <w:sz w:val="24"/>
                <w:szCs w:val="24"/>
              </w:rPr>
            </w:pPr>
            <w:r w:rsidRPr="0013451E">
              <w:rPr>
                <w:sz w:val="24"/>
                <w:szCs w:val="24"/>
              </w:rPr>
              <w:t>1</w:t>
            </w:r>
          </w:p>
        </w:tc>
        <w:tc>
          <w:tcPr>
            <w:tcW w:w="2762" w:type="dxa"/>
            <w:shd w:val="clear" w:color="auto" w:fill="auto"/>
          </w:tcPr>
          <w:p w:rsidR="00A50E12" w:rsidRPr="0013451E" w:rsidRDefault="00A50E12" w:rsidP="006E2258">
            <w:pPr>
              <w:spacing w:after="0"/>
              <w:rPr>
                <w:sz w:val="24"/>
                <w:szCs w:val="24"/>
              </w:rPr>
            </w:pPr>
            <w:r w:rsidRPr="0013451E">
              <w:rPr>
                <w:sz w:val="24"/>
                <w:szCs w:val="24"/>
              </w:rPr>
              <w:t>Mityba</w:t>
            </w:r>
          </w:p>
        </w:tc>
        <w:tc>
          <w:tcPr>
            <w:tcW w:w="1843" w:type="dxa"/>
            <w:shd w:val="clear" w:color="auto" w:fill="auto"/>
          </w:tcPr>
          <w:p w:rsidR="00A50E12" w:rsidRPr="0013451E" w:rsidRDefault="00A50E12" w:rsidP="006E2258">
            <w:pPr>
              <w:spacing w:after="0"/>
              <w:rPr>
                <w:sz w:val="24"/>
                <w:szCs w:val="24"/>
              </w:rPr>
            </w:pPr>
            <w:r w:rsidRPr="0013451E">
              <w:rPr>
                <w:sz w:val="24"/>
                <w:szCs w:val="24"/>
              </w:rPr>
              <w:t>108 300</w:t>
            </w:r>
          </w:p>
        </w:tc>
        <w:tc>
          <w:tcPr>
            <w:tcW w:w="1417" w:type="dxa"/>
            <w:shd w:val="clear" w:color="auto" w:fill="auto"/>
          </w:tcPr>
          <w:p w:rsidR="00A50E12" w:rsidRPr="0013451E" w:rsidRDefault="00A50E12" w:rsidP="006E2258">
            <w:pPr>
              <w:spacing w:after="0"/>
              <w:rPr>
                <w:sz w:val="24"/>
                <w:szCs w:val="24"/>
              </w:rPr>
            </w:pPr>
            <w:r w:rsidRPr="0013451E">
              <w:rPr>
                <w:sz w:val="24"/>
                <w:szCs w:val="24"/>
              </w:rPr>
              <w:t>108 300</w:t>
            </w:r>
          </w:p>
        </w:tc>
        <w:tc>
          <w:tcPr>
            <w:tcW w:w="2829" w:type="dxa"/>
            <w:shd w:val="clear" w:color="auto" w:fill="auto"/>
          </w:tcPr>
          <w:p w:rsidR="00A50E12" w:rsidRPr="0013451E" w:rsidRDefault="00A50E12" w:rsidP="006E2258">
            <w:pPr>
              <w:spacing w:after="0"/>
              <w:rPr>
                <w:sz w:val="24"/>
                <w:szCs w:val="24"/>
              </w:rPr>
            </w:pPr>
            <w:r w:rsidRPr="0013451E">
              <w:rPr>
                <w:sz w:val="24"/>
                <w:szCs w:val="24"/>
              </w:rPr>
              <w:t>Maisto produktai</w:t>
            </w:r>
          </w:p>
        </w:tc>
      </w:tr>
      <w:tr w:rsidR="00A50E12" w:rsidRPr="0013451E" w:rsidTr="006E2258">
        <w:tc>
          <w:tcPr>
            <w:tcW w:w="777" w:type="dxa"/>
            <w:shd w:val="clear" w:color="auto" w:fill="auto"/>
          </w:tcPr>
          <w:p w:rsidR="00A50E12" w:rsidRPr="0013451E" w:rsidRDefault="00A50E12" w:rsidP="006E2258">
            <w:pPr>
              <w:spacing w:after="0"/>
              <w:rPr>
                <w:sz w:val="24"/>
                <w:szCs w:val="24"/>
              </w:rPr>
            </w:pPr>
            <w:r w:rsidRPr="0013451E">
              <w:rPr>
                <w:sz w:val="24"/>
                <w:szCs w:val="24"/>
              </w:rPr>
              <w:t>2</w:t>
            </w:r>
          </w:p>
        </w:tc>
        <w:tc>
          <w:tcPr>
            <w:tcW w:w="2762" w:type="dxa"/>
            <w:shd w:val="clear" w:color="auto" w:fill="auto"/>
          </w:tcPr>
          <w:p w:rsidR="00A50E12" w:rsidRPr="0013451E" w:rsidRDefault="00A50E12" w:rsidP="006E2258">
            <w:pPr>
              <w:spacing w:after="0"/>
              <w:rPr>
                <w:sz w:val="24"/>
                <w:szCs w:val="24"/>
              </w:rPr>
            </w:pPr>
            <w:r w:rsidRPr="0013451E">
              <w:rPr>
                <w:sz w:val="24"/>
                <w:szCs w:val="24"/>
              </w:rPr>
              <w:t>Ryšių paslaugos</w:t>
            </w:r>
          </w:p>
        </w:tc>
        <w:tc>
          <w:tcPr>
            <w:tcW w:w="1843" w:type="dxa"/>
            <w:shd w:val="clear" w:color="auto" w:fill="auto"/>
          </w:tcPr>
          <w:p w:rsidR="00A50E12" w:rsidRPr="0013451E" w:rsidRDefault="00A50E12" w:rsidP="006E2258">
            <w:pPr>
              <w:spacing w:after="0"/>
              <w:rPr>
                <w:sz w:val="24"/>
                <w:szCs w:val="24"/>
              </w:rPr>
            </w:pPr>
            <w:r w:rsidRPr="0013451E">
              <w:rPr>
                <w:sz w:val="24"/>
                <w:szCs w:val="24"/>
              </w:rPr>
              <w:t>3 000</w:t>
            </w:r>
          </w:p>
        </w:tc>
        <w:tc>
          <w:tcPr>
            <w:tcW w:w="1417" w:type="dxa"/>
            <w:shd w:val="clear" w:color="auto" w:fill="auto"/>
          </w:tcPr>
          <w:p w:rsidR="00A50E12" w:rsidRPr="0013451E" w:rsidRDefault="00A50E12" w:rsidP="006E2258">
            <w:pPr>
              <w:spacing w:after="0"/>
              <w:rPr>
                <w:sz w:val="24"/>
                <w:szCs w:val="24"/>
              </w:rPr>
            </w:pPr>
            <w:r w:rsidRPr="0013451E">
              <w:rPr>
                <w:sz w:val="24"/>
                <w:szCs w:val="24"/>
              </w:rPr>
              <w:t>3 000</w:t>
            </w:r>
          </w:p>
        </w:tc>
        <w:tc>
          <w:tcPr>
            <w:tcW w:w="2829" w:type="dxa"/>
            <w:shd w:val="clear" w:color="auto" w:fill="auto"/>
          </w:tcPr>
          <w:p w:rsidR="00A50E12" w:rsidRPr="0013451E" w:rsidRDefault="00A50E12" w:rsidP="006E2258">
            <w:pPr>
              <w:spacing w:after="0"/>
              <w:rPr>
                <w:sz w:val="24"/>
                <w:szCs w:val="24"/>
              </w:rPr>
            </w:pPr>
            <w:r w:rsidRPr="0013451E">
              <w:rPr>
                <w:sz w:val="24"/>
                <w:szCs w:val="24"/>
              </w:rPr>
              <w:t>Telefono ir interneto paslaugos</w:t>
            </w:r>
          </w:p>
        </w:tc>
      </w:tr>
      <w:tr w:rsidR="00A50E12" w:rsidRPr="0013451E" w:rsidTr="006E2258">
        <w:tc>
          <w:tcPr>
            <w:tcW w:w="777" w:type="dxa"/>
            <w:shd w:val="clear" w:color="auto" w:fill="auto"/>
          </w:tcPr>
          <w:p w:rsidR="00A50E12" w:rsidRPr="0013451E" w:rsidRDefault="00A50E12" w:rsidP="006E2258">
            <w:pPr>
              <w:spacing w:after="0"/>
              <w:rPr>
                <w:sz w:val="24"/>
                <w:szCs w:val="24"/>
              </w:rPr>
            </w:pPr>
            <w:r w:rsidRPr="0013451E">
              <w:rPr>
                <w:sz w:val="24"/>
                <w:szCs w:val="24"/>
              </w:rPr>
              <w:t>3</w:t>
            </w:r>
          </w:p>
        </w:tc>
        <w:tc>
          <w:tcPr>
            <w:tcW w:w="2762" w:type="dxa"/>
            <w:shd w:val="clear" w:color="auto" w:fill="auto"/>
          </w:tcPr>
          <w:p w:rsidR="00A50E12" w:rsidRPr="0013451E" w:rsidRDefault="00A50E12" w:rsidP="006E2258">
            <w:pPr>
              <w:spacing w:after="0"/>
              <w:rPr>
                <w:sz w:val="24"/>
                <w:szCs w:val="24"/>
              </w:rPr>
            </w:pPr>
            <w:r w:rsidRPr="0013451E">
              <w:rPr>
                <w:sz w:val="24"/>
                <w:szCs w:val="24"/>
              </w:rPr>
              <w:t>Kitos prekės</w:t>
            </w:r>
          </w:p>
        </w:tc>
        <w:tc>
          <w:tcPr>
            <w:tcW w:w="1843" w:type="dxa"/>
            <w:shd w:val="clear" w:color="auto" w:fill="auto"/>
          </w:tcPr>
          <w:p w:rsidR="00A50E12" w:rsidRPr="0013451E" w:rsidRDefault="00A50E12" w:rsidP="006E2258">
            <w:pPr>
              <w:spacing w:after="0"/>
              <w:rPr>
                <w:sz w:val="24"/>
                <w:szCs w:val="24"/>
              </w:rPr>
            </w:pPr>
            <w:r w:rsidRPr="0013451E">
              <w:rPr>
                <w:sz w:val="24"/>
                <w:szCs w:val="24"/>
              </w:rPr>
              <w:t>23 000</w:t>
            </w:r>
          </w:p>
        </w:tc>
        <w:tc>
          <w:tcPr>
            <w:tcW w:w="1417" w:type="dxa"/>
            <w:shd w:val="clear" w:color="auto" w:fill="auto"/>
          </w:tcPr>
          <w:p w:rsidR="00A50E12" w:rsidRPr="0013451E" w:rsidRDefault="00A50E12" w:rsidP="006E2258">
            <w:pPr>
              <w:spacing w:after="0"/>
              <w:rPr>
                <w:sz w:val="24"/>
                <w:szCs w:val="24"/>
              </w:rPr>
            </w:pPr>
            <w:r w:rsidRPr="0013451E">
              <w:rPr>
                <w:sz w:val="24"/>
                <w:szCs w:val="24"/>
              </w:rPr>
              <w:t>23 000</w:t>
            </w:r>
          </w:p>
        </w:tc>
        <w:tc>
          <w:tcPr>
            <w:tcW w:w="2829" w:type="dxa"/>
            <w:shd w:val="clear" w:color="auto" w:fill="auto"/>
          </w:tcPr>
          <w:p w:rsidR="00A50E12" w:rsidRPr="0013451E" w:rsidRDefault="00A50E12" w:rsidP="006E2258">
            <w:pPr>
              <w:spacing w:after="0"/>
              <w:rPr>
                <w:sz w:val="24"/>
                <w:szCs w:val="24"/>
              </w:rPr>
            </w:pPr>
            <w:r w:rsidRPr="0013451E">
              <w:rPr>
                <w:sz w:val="24"/>
                <w:szCs w:val="24"/>
              </w:rPr>
              <w:t>Kanceliarinės prekės, ūkinės, remonto, santechnikos, elektros prekės, žaislai, inventorius.</w:t>
            </w:r>
          </w:p>
        </w:tc>
      </w:tr>
      <w:tr w:rsidR="00A50E12" w:rsidRPr="0013451E" w:rsidTr="006E2258">
        <w:tc>
          <w:tcPr>
            <w:tcW w:w="777" w:type="dxa"/>
            <w:shd w:val="clear" w:color="auto" w:fill="auto"/>
          </w:tcPr>
          <w:p w:rsidR="00A50E12" w:rsidRPr="0013451E" w:rsidRDefault="00A50E12" w:rsidP="006E2258">
            <w:pPr>
              <w:spacing w:after="0"/>
              <w:rPr>
                <w:sz w:val="24"/>
                <w:szCs w:val="24"/>
              </w:rPr>
            </w:pPr>
            <w:r w:rsidRPr="0013451E">
              <w:rPr>
                <w:sz w:val="24"/>
                <w:szCs w:val="24"/>
              </w:rPr>
              <w:t>4</w:t>
            </w:r>
          </w:p>
        </w:tc>
        <w:tc>
          <w:tcPr>
            <w:tcW w:w="2762" w:type="dxa"/>
            <w:shd w:val="clear" w:color="auto" w:fill="auto"/>
          </w:tcPr>
          <w:p w:rsidR="00A50E12" w:rsidRPr="0013451E" w:rsidRDefault="00A50E12" w:rsidP="006E2258">
            <w:pPr>
              <w:spacing w:after="0"/>
              <w:rPr>
                <w:sz w:val="24"/>
                <w:szCs w:val="24"/>
              </w:rPr>
            </w:pPr>
            <w:r w:rsidRPr="0013451E">
              <w:rPr>
                <w:sz w:val="24"/>
                <w:szCs w:val="24"/>
              </w:rPr>
              <w:t>Apranga ir patalynė</w:t>
            </w:r>
          </w:p>
        </w:tc>
        <w:tc>
          <w:tcPr>
            <w:tcW w:w="1843" w:type="dxa"/>
            <w:shd w:val="clear" w:color="auto" w:fill="auto"/>
          </w:tcPr>
          <w:p w:rsidR="00A50E12" w:rsidRPr="0013451E" w:rsidRDefault="00A50E12" w:rsidP="006E2258">
            <w:pPr>
              <w:spacing w:after="0"/>
              <w:rPr>
                <w:sz w:val="24"/>
                <w:szCs w:val="24"/>
              </w:rPr>
            </w:pPr>
            <w:r w:rsidRPr="0013451E">
              <w:rPr>
                <w:sz w:val="24"/>
                <w:szCs w:val="24"/>
              </w:rPr>
              <w:t>2 000</w:t>
            </w:r>
          </w:p>
        </w:tc>
        <w:tc>
          <w:tcPr>
            <w:tcW w:w="1417" w:type="dxa"/>
            <w:shd w:val="clear" w:color="auto" w:fill="auto"/>
          </w:tcPr>
          <w:p w:rsidR="00A50E12" w:rsidRPr="0013451E" w:rsidRDefault="00A50E12" w:rsidP="006E2258">
            <w:pPr>
              <w:spacing w:after="0"/>
              <w:rPr>
                <w:sz w:val="24"/>
                <w:szCs w:val="24"/>
              </w:rPr>
            </w:pPr>
            <w:r w:rsidRPr="0013451E">
              <w:rPr>
                <w:sz w:val="24"/>
                <w:szCs w:val="24"/>
              </w:rPr>
              <w:t>2 000</w:t>
            </w:r>
          </w:p>
        </w:tc>
        <w:tc>
          <w:tcPr>
            <w:tcW w:w="2829" w:type="dxa"/>
            <w:shd w:val="clear" w:color="auto" w:fill="auto"/>
          </w:tcPr>
          <w:p w:rsidR="00A50E12" w:rsidRPr="0013451E" w:rsidRDefault="00A50E12" w:rsidP="006E2258">
            <w:pPr>
              <w:spacing w:after="0"/>
              <w:rPr>
                <w:sz w:val="24"/>
                <w:szCs w:val="24"/>
              </w:rPr>
            </w:pPr>
            <w:r w:rsidRPr="0013451E">
              <w:rPr>
                <w:sz w:val="24"/>
                <w:szCs w:val="24"/>
              </w:rPr>
              <w:t>Pagalvėlių užvalkalai,paklodės rankšluostukai</w:t>
            </w:r>
          </w:p>
        </w:tc>
      </w:tr>
      <w:tr w:rsidR="00A50E12" w:rsidRPr="0013451E" w:rsidTr="006E2258">
        <w:tc>
          <w:tcPr>
            <w:tcW w:w="777" w:type="dxa"/>
            <w:shd w:val="clear" w:color="auto" w:fill="auto"/>
          </w:tcPr>
          <w:p w:rsidR="00A50E12" w:rsidRPr="0013451E" w:rsidRDefault="00A50E12" w:rsidP="006E2258">
            <w:pPr>
              <w:spacing w:after="0"/>
              <w:rPr>
                <w:sz w:val="24"/>
                <w:szCs w:val="24"/>
              </w:rPr>
            </w:pPr>
            <w:r w:rsidRPr="0013451E">
              <w:rPr>
                <w:sz w:val="24"/>
                <w:szCs w:val="24"/>
              </w:rPr>
              <w:t>5</w:t>
            </w:r>
          </w:p>
        </w:tc>
        <w:tc>
          <w:tcPr>
            <w:tcW w:w="2762" w:type="dxa"/>
            <w:shd w:val="clear" w:color="auto" w:fill="auto"/>
          </w:tcPr>
          <w:p w:rsidR="00A50E12" w:rsidRPr="0013451E" w:rsidRDefault="00A50E12" w:rsidP="006E2258">
            <w:pPr>
              <w:spacing w:after="0"/>
              <w:rPr>
                <w:sz w:val="24"/>
                <w:szCs w:val="24"/>
              </w:rPr>
            </w:pPr>
            <w:r w:rsidRPr="0013451E">
              <w:rPr>
                <w:sz w:val="24"/>
                <w:szCs w:val="24"/>
              </w:rPr>
              <w:t xml:space="preserve">Kvalifikacijos kėlimas </w:t>
            </w:r>
          </w:p>
        </w:tc>
        <w:tc>
          <w:tcPr>
            <w:tcW w:w="1843" w:type="dxa"/>
            <w:shd w:val="clear" w:color="auto" w:fill="auto"/>
          </w:tcPr>
          <w:p w:rsidR="00A50E12" w:rsidRPr="0013451E" w:rsidRDefault="00A50E12" w:rsidP="006E2258">
            <w:pPr>
              <w:spacing w:after="0"/>
              <w:rPr>
                <w:sz w:val="24"/>
                <w:szCs w:val="24"/>
              </w:rPr>
            </w:pPr>
            <w:r w:rsidRPr="0013451E">
              <w:rPr>
                <w:sz w:val="24"/>
                <w:szCs w:val="24"/>
              </w:rPr>
              <w:t>600</w:t>
            </w:r>
          </w:p>
        </w:tc>
        <w:tc>
          <w:tcPr>
            <w:tcW w:w="1417" w:type="dxa"/>
            <w:shd w:val="clear" w:color="auto" w:fill="auto"/>
          </w:tcPr>
          <w:p w:rsidR="00A50E12" w:rsidRPr="0013451E" w:rsidRDefault="00A50E12" w:rsidP="006E2258">
            <w:pPr>
              <w:spacing w:after="0"/>
              <w:rPr>
                <w:sz w:val="24"/>
                <w:szCs w:val="24"/>
              </w:rPr>
            </w:pPr>
            <w:r w:rsidRPr="0013451E">
              <w:rPr>
                <w:sz w:val="24"/>
                <w:szCs w:val="24"/>
              </w:rPr>
              <w:t>600</w:t>
            </w:r>
          </w:p>
        </w:tc>
        <w:tc>
          <w:tcPr>
            <w:tcW w:w="2829" w:type="dxa"/>
            <w:shd w:val="clear" w:color="auto" w:fill="auto"/>
          </w:tcPr>
          <w:p w:rsidR="00A50E12" w:rsidRPr="0013451E" w:rsidRDefault="00A50E12" w:rsidP="006E2258">
            <w:pPr>
              <w:spacing w:after="0"/>
              <w:rPr>
                <w:sz w:val="24"/>
                <w:szCs w:val="24"/>
              </w:rPr>
            </w:pPr>
            <w:r w:rsidRPr="0013451E">
              <w:rPr>
                <w:sz w:val="24"/>
                <w:szCs w:val="24"/>
              </w:rPr>
              <w:t>Seminarai</w:t>
            </w:r>
          </w:p>
        </w:tc>
      </w:tr>
      <w:tr w:rsidR="00A50E12" w:rsidRPr="0013451E" w:rsidTr="006E2258">
        <w:tc>
          <w:tcPr>
            <w:tcW w:w="777" w:type="dxa"/>
            <w:shd w:val="clear" w:color="auto" w:fill="auto"/>
          </w:tcPr>
          <w:p w:rsidR="00A50E12" w:rsidRPr="0013451E" w:rsidRDefault="00A50E12" w:rsidP="006E2258">
            <w:pPr>
              <w:spacing w:after="0"/>
              <w:rPr>
                <w:sz w:val="24"/>
                <w:szCs w:val="24"/>
              </w:rPr>
            </w:pPr>
            <w:r w:rsidRPr="0013451E">
              <w:rPr>
                <w:sz w:val="24"/>
                <w:szCs w:val="24"/>
              </w:rPr>
              <w:t>6</w:t>
            </w:r>
          </w:p>
        </w:tc>
        <w:tc>
          <w:tcPr>
            <w:tcW w:w="2762" w:type="dxa"/>
            <w:shd w:val="clear" w:color="auto" w:fill="auto"/>
          </w:tcPr>
          <w:p w:rsidR="00A50E12" w:rsidRPr="0013451E" w:rsidRDefault="00A50E12" w:rsidP="006E2258">
            <w:pPr>
              <w:spacing w:after="0"/>
              <w:rPr>
                <w:sz w:val="24"/>
                <w:szCs w:val="24"/>
              </w:rPr>
            </w:pPr>
            <w:r w:rsidRPr="0013451E">
              <w:rPr>
                <w:sz w:val="24"/>
                <w:szCs w:val="24"/>
              </w:rPr>
              <w:t xml:space="preserve">Kitos paslaugos </w:t>
            </w:r>
          </w:p>
        </w:tc>
        <w:tc>
          <w:tcPr>
            <w:tcW w:w="1843" w:type="dxa"/>
            <w:shd w:val="clear" w:color="auto" w:fill="auto"/>
          </w:tcPr>
          <w:p w:rsidR="00A50E12" w:rsidRPr="0013451E" w:rsidRDefault="00A50E12" w:rsidP="006E2258">
            <w:pPr>
              <w:spacing w:after="0"/>
              <w:rPr>
                <w:sz w:val="24"/>
                <w:szCs w:val="24"/>
              </w:rPr>
            </w:pPr>
            <w:r w:rsidRPr="0013451E">
              <w:rPr>
                <w:sz w:val="24"/>
                <w:szCs w:val="24"/>
              </w:rPr>
              <w:t>6 300</w:t>
            </w:r>
          </w:p>
        </w:tc>
        <w:tc>
          <w:tcPr>
            <w:tcW w:w="1417" w:type="dxa"/>
            <w:shd w:val="clear" w:color="auto" w:fill="auto"/>
          </w:tcPr>
          <w:p w:rsidR="00A50E12" w:rsidRPr="0013451E" w:rsidRDefault="00A50E12" w:rsidP="006E2258">
            <w:pPr>
              <w:spacing w:after="0"/>
              <w:rPr>
                <w:sz w:val="24"/>
                <w:szCs w:val="24"/>
              </w:rPr>
            </w:pPr>
            <w:r w:rsidRPr="0013451E">
              <w:rPr>
                <w:sz w:val="24"/>
                <w:szCs w:val="24"/>
              </w:rPr>
              <w:t>6 300</w:t>
            </w:r>
          </w:p>
        </w:tc>
        <w:tc>
          <w:tcPr>
            <w:tcW w:w="2829" w:type="dxa"/>
            <w:shd w:val="clear" w:color="auto" w:fill="auto"/>
          </w:tcPr>
          <w:p w:rsidR="00A50E12" w:rsidRPr="0013451E" w:rsidRDefault="00A50E12" w:rsidP="006E2258">
            <w:pPr>
              <w:spacing w:after="0"/>
              <w:rPr>
                <w:sz w:val="24"/>
                <w:szCs w:val="24"/>
              </w:rPr>
            </w:pPr>
            <w:r w:rsidRPr="0013451E">
              <w:rPr>
                <w:sz w:val="24"/>
                <w:szCs w:val="24"/>
              </w:rPr>
              <w:t>Įvairių paslaugų apmokėjimas, dezinfekcija, įrengimų priežiūra, programos aptarnavimas, šiukšlių išvežimas.</w:t>
            </w:r>
          </w:p>
        </w:tc>
      </w:tr>
      <w:tr w:rsidR="00A50E12" w:rsidRPr="0013451E" w:rsidTr="006E2258">
        <w:tc>
          <w:tcPr>
            <w:tcW w:w="777" w:type="dxa"/>
            <w:shd w:val="clear" w:color="auto" w:fill="auto"/>
          </w:tcPr>
          <w:p w:rsidR="00A50E12" w:rsidRPr="0013451E" w:rsidRDefault="00A50E12" w:rsidP="006E2258">
            <w:pPr>
              <w:spacing w:after="0"/>
              <w:rPr>
                <w:sz w:val="24"/>
                <w:szCs w:val="24"/>
              </w:rPr>
            </w:pPr>
            <w:r w:rsidRPr="0013451E">
              <w:rPr>
                <w:sz w:val="24"/>
                <w:szCs w:val="24"/>
              </w:rPr>
              <w:t>7</w:t>
            </w:r>
          </w:p>
        </w:tc>
        <w:tc>
          <w:tcPr>
            <w:tcW w:w="2762" w:type="dxa"/>
            <w:shd w:val="clear" w:color="auto" w:fill="auto"/>
          </w:tcPr>
          <w:p w:rsidR="00A50E12" w:rsidRPr="0013451E" w:rsidRDefault="00A50E12" w:rsidP="006E2258">
            <w:pPr>
              <w:spacing w:after="0"/>
              <w:rPr>
                <w:sz w:val="24"/>
                <w:szCs w:val="24"/>
              </w:rPr>
            </w:pPr>
            <w:r w:rsidRPr="0013451E">
              <w:rPr>
                <w:sz w:val="24"/>
                <w:szCs w:val="24"/>
              </w:rPr>
              <w:t>Ilgalaikio turto einamasis remontas</w:t>
            </w:r>
          </w:p>
        </w:tc>
        <w:tc>
          <w:tcPr>
            <w:tcW w:w="1843" w:type="dxa"/>
            <w:shd w:val="clear" w:color="auto" w:fill="auto"/>
          </w:tcPr>
          <w:p w:rsidR="00A50E12" w:rsidRPr="0013451E" w:rsidRDefault="00A50E12" w:rsidP="006E2258">
            <w:pPr>
              <w:spacing w:after="0"/>
              <w:rPr>
                <w:sz w:val="24"/>
                <w:szCs w:val="24"/>
              </w:rPr>
            </w:pPr>
            <w:r w:rsidRPr="0013451E">
              <w:rPr>
                <w:sz w:val="24"/>
                <w:szCs w:val="24"/>
              </w:rPr>
              <w:t>2 100</w:t>
            </w:r>
          </w:p>
        </w:tc>
        <w:tc>
          <w:tcPr>
            <w:tcW w:w="1417" w:type="dxa"/>
            <w:shd w:val="clear" w:color="auto" w:fill="auto"/>
          </w:tcPr>
          <w:p w:rsidR="00A50E12" w:rsidRPr="0013451E" w:rsidRDefault="00A50E12" w:rsidP="006E2258">
            <w:pPr>
              <w:spacing w:after="0"/>
              <w:rPr>
                <w:sz w:val="24"/>
                <w:szCs w:val="24"/>
              </w:rPr>
            </w:pPr>
            <w:r w:rsidRPr="0013451E">
              <w:rPr>
                <w:sz w:val="24"/>
                <w:szCs w:val="24"/>
              </w:rPr>
              <w:t>2 100</w:t>
            </w:r>
          </w:p>
        </w:tc>
        <w:tc>
          <w:tcPr>
            <w:tcW w:w="2829" w:type="dxa"/>
            <w:shd w:val="clear" w:color="auto" w:fill="auto"/>
          </w:tcPr>
          <w:p w:rsidR="00A50E12" w:rsidRPr="0013451E" w:rsidRDefault="00A50E12" w:rsidP="006E2258">
            <w:pPr>
              <w:spacing w:after="0"/>
              <w:rPr>
                <w:sz w:val="24"/>
                <w:szCs w:val="24"/>
              </w:rPr>
            </w:pPr>
            <w:r w:rsidRPr="0013451E">
              <w:rPr>
                <w:sz w:val="24"/>
                <w:szCs w:val="24"/>
              </w:rPr>
              <w:t>Šildymo sistemų priežiūra</w:t>
            </w:r>
          </w:p>
        </w:tc>
      </w:tr>
      <w:tr w:rsidR="00A50E12" w:rsidRPr="0013451E" w:rsidTr="006E2258">
        <w:tc>
          <w:tcPr>
            <w:tcW w:w="777" w:type="dxa"/>
            <w:shd w:val="clear" w:color="auto" w:fill="auto"/>
          </w:tcPr>
          <w:p w:rsidR="00A50E12" w:rsidRPr="0013451E" w:rsidRDefault="00A50E12" w:rsidP="006E2258">
            <w:pPr>
              <w:spacing w:after="0"/>
              <w:rPr>
                <w:sz w:val="24"/>
                <w:szCs w:val="24"/>
              </w:rPr>
            </w:pPr>
            <w:r w:rsidRPr="0013451E">
              <w:rPr>
                <w:sz w:val="24"/>
                <w:szCs w:val="24"/>
              </w:rPr>
              <w:t>8</w:t>
            </w:r>
          </w:p>
        </w:tc>
        <w:tc>
          <w:tcPr>
            <w:tcW w:w="2762" w:type="dxa"/>
            <w:shd w:val="clear" w:color="auto" w:fill="auto"/>
          </w:tcPr>
          <w:p w:rsidR="00A50E12" w:rsidRPr="0013451E" w:rsidRDefault="00A50E12" w:rsidP="006E2258">
            <w:pPr>
              <w:spacing w:after="0"/>
              <w:rPr>
                <w:sz w:val="24"/>
                <w:szCs w:val="24"/>
              </w:rPr>
            </w:pPr>
            <w:r w:rsidRPr="0013451E">
              <w:rPr>
                <w:sz w:val="24"/>
                <w:szCs w:val="24"/>
              </w:rPr>
              <w:t>Komunalinės paslaugos</w:t>
            </w:r>
          </w:p>
        </w:tc>
        <w:tc>
          <w:tcPr>
            <w:tcW w:w="1843" w:type="dxa"/>
            <w:shd w:val="clear" w:color="auto" w:fill="auto"/>
          </w:tcPr>
          <w:p w:rsidR="00A50E12" w:rsidRPr="0013451E" w:rsidRDefault="00A50E12" w:rsidP="006E2258">
            <w:pPr>
              <w:spacing w:after="0"/>
              <w:rPr>
                <w:sz w:val="24"/>
                <w:szCs w:val="24"/>
              </w:rPr>
            </w:pPr>
            <w:r w:rsidRPr="0013451E">
              <w:rPr>
                <w:sz w:val="24"/>
                <w:szCs w:val="24"/>
              </w:rPr>
              <w:t>12 100</w:t>
            </w:r>
          </w:p>
        </w:tc>
        <w:tc>
          <w:tcPr>
            <w:tcW w:w="1417" w:type="dxa"/>
            <w:shd w:val="clear" w:color="auto" w:fill="auto"/>
          </w:tcPr>
          <w:p w:rsidR="00A50E12" w:rsidRPr="0013451E" w:rsidRDefault="00A50E12" w:rsidP="006E2258">
            <w:pPr>
              <w:spacing w:after="0"/>
              <w:rPr>
                <w:sz w:val="24"/>
                <w:szCs w:val="24"/>
              </w:rPr>
            </w:pPr>
            <w:r w:rsidRPr="0013451E">
              <w:rPr>
                <w:sz w:val="24"/>
                <w:szCs w:val="24"/>
              </w:rPr>
              <w:t>12 100</w:t>
            </w:r>
          </w:p>
        </w:tc>
        <w:tc>
          <w:tcPr>
            <w:tcW w:w="2829" w:type="dxa"/>
            <w:shd w:val="clear" w:color="auto" w:fill="auto"/>
          </w:tcPr>
          <w:p w:rsidR="00A50E12" w:rsidRPr="0013451E" w:rsidRDefault="00A50E12" w:rsidP="006E2258">
            <w:pPr>
              <w:spacing w:after="0"/>
              <w:rPr>
                <w:sz w:val="24"/>
                <w:szCs w:val="24"/>
              </w:rPr>
            </w:pPr>
            <w:r w:rsidRPr="0013451E">
              <w:rPr>
                <w:sz w:val="24"/>
                <w:szCs w:val="24"/>
              </w:rPr>
              <w:t>Elektros energija ir vandentiekis ir kanalizacija</w:t>
            </w:r>
          </w:p>
        </w:tc>
      </w:tr>
      <w:tr w:rsidR="00A50E12" w:rsidRPr="0013451E" w:rsidTr="006E2258">
        <w:tc>
          <w:tcPr>
            <w:tcW w:w="3539" w:type="dxa"/>
            <w:gridSpan w:val="2"/>
            <w:shd w:val="clear" w:color="auto" w:fill="auto"/>
          </w:tcPr>
          <w:p w:rsidR="00A50E12" w:rsidRPr="0013451E" w:rsidRDefault="00A50E12" w:rsidP="006E2258">
            <w:pPr>
              <w:spacing w:after="0"/>
              <w:jc w:val="right"/>
              <w:rPr>
                <w:b/>
                <w:sz w:val="24"/>
                <w:szCs w:val="24"/>
              </w:rPr>
            </w:pPr>
            <w:r w:rsidRPr="0013451E">
              <w:rPr>
                <w:b/>
                <w:sz w:val="24"/>
                <w:szCs w:val="24"/>
              </w:rPr>
              <w:t>Viso:</w:t>
            </w:r>
          </w:p>
        </w:tc>
        <w:tc>
          <w:tcPr>
            <w:tcW w:w="1843" w:type="dxa"/>
            <w:shd w:val="clear" w:color="auto" w:fill="auto"/>
          </w:tcPr>
          <w:p w:rsidR="00A50E12" w:rsidRPr="0013451E" w:rsidRDefault="00A50E12" w:rsidP="006E2258">
            <w:pPr>
              <w:spacing w:after="0"/>
              <w:rPr>
                <w:b/>
                <w:sz w:val="24"/>
                <w:szCs w:val="24"/>
              </w:rPr>
            </w:pPr>
            <w:r w:rsidRPr="0013451E">
              <w:rPr>
                <w:b/>
                <w:sz w:val="24"/>
                <w:szCs w:val="24"/>
              </w:rPr>
              <w:t>157 400</w:t>
            </w:r>
          </w:p>
        </w:tc>
        <w:tc>
          <w:tcPr>
            <w:tcW w:w="1417" w:type="dxa"/>
            <w:shd w:val="clear" w:color="auto" w:fill="auto"/>
          </w:tcPr>
          <w:p w:rsidR="00A50E12" w:rsidRPr="0013451E" w:rsidRDefault="00A50E12" w:rsidP="006E2258">
            <w:pPr>
              <w:spacing w:after="0"/>
              <w:rPr>
                <w:b/>
                <w:sz w:val="24"/>
                <w:szCs w:val="24"/>
              </w:rPr>
            </w:pPr>
            <w:r w:rsidRPr="0013451E">
              <w:rPr>
                <w:b/>
                <w:sz w:val="24"/>
                <w:szCs w:val="24"/>
              </w:rPr>
              <w:t>157 400</w:t>
            </w:r>
          </w:p>
        </w:tc>
        <w:tc>
          <w:tcPr>
            <w:tcW w:w="2829" w:type="dxa"/>
            <w:shd w:val="clear" w:color="auto" w:fill="auto"/>
          </w:tcPr>
          <w:p w:rsidR="00A50E12" w:rsidRPr="0013451E" w:rsidRDefault="00A50E12" w:rsidP="006E2258">
            <w:pPr>
              <w:spacing w:after="0"/>
              <w:rPr>
                <w:sz w:val="24"/>
                <w:szCs w:val="24"/>
              </w:rPr>
            </w:pPr>
          </w:p>
        </w:tc>
      </w:tr>
    </w:tbl>
    <w:p w:rsidR="00A50E12" w:rsidRPr="0013451E" w:rsidRDefault="00A50E12" w:rsidP="00A50E12">
      <w:pPr>
        <w:jc w:val="center"/>
        <w:rPr>
          <w:sz w:val="24"/>
          <w:szCs w:val="24"/>
        </w:rPr>
      </w:pPr>
    </w:p>
    <w:p w:rsidR="00A50E12" w:rsidRPr="0013451E" w:rsidRDefault="00A50E12" w:rsidP="00A50E12">
      <w:pPr>
        <w:jc w:val="center"/>
        <w:rPr>
          <w:b/>
          <w:sz w:val="24"/>
          <w:szCs w:val="24"/>
        </w:rPr>
      </w:pPr>
      <w:r w:rsidRPr="0013451E">
        <w:rPr>
          <w:b/>
          <w:sz w:val="24"/>
          <w:szCs w:val="24"/>
        </w:rPr>
        <w:t>2 procentai GPM parama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3022"/>
        <w:gridCol w:w="1935"/>
        <w:gridCol w:w="1903"/>
        <w:gridCol w:w="1974"/>
      </w:tblGrid>
      <w:tr w:rsidR="00A50E12" w:rsidRPr="0013451E" w:rsidTr="006E2258">
        <w:tc>
          <w:tcPr>
            <w:tcW w:w="794" w:type="dxa"/>
            <w:shd w:val="clear" w:color="auto" w:fill="auto"/>
          </w:tcPr>
          <w:p w:rsidR="00A50E12" w:rsidRPr="0013451E" w:rsidRDefault="00A50E12" w:rsidP="00DC5B07">
            <w:pPr>
              <w:jc w:val="center"/>
              <w:rPr>
                <w:b/>
                <w:sz w:val="24"/>
                <w:szCs w:val="24"/>
              </w:rPr>
            </w:pPr>
            <w:r w:rsidRPr="0013451E">
              <w:rPr>
                <w:b/>
                <w:sz w:val="24"/>
                <w:szCs w:val="24"/>
              </w:rPr>
              <w:t>Nr.</w:t>
            </w:r>
          </w:p>
        </w:tc>
        <w:tc>
          <w:tcPr>
            <w:tcW w:w="3022" w:type="dxa"/>
            <w:shd w:val="clear" w:color="auto" w:fill="auto"/>
          </w:tcPr>
          <w:p w:rsidR="00A50E12" w:rsidRPr="0013451E" w:rsidRDefault="00A50E12" w:rsidP="00DC5B07">
            <w:pPr>
              <w:rPr>
                <w:b/>
                <w:sz w:val="24"/>
                <w:szCs w:val="24"/>
              </w:rPr>
            </w:pPr>
            <w:r w:rsidRPr="0013451E">
              <w:rPr>
                <w:b/>
                <w:sz w:val="24"/>
                <w:szCs w:val="24"/>
              </w:rPr>
              <w:t>Išlaidų pavadinimas</w:t>
            </w:r>
          </w:p>
        </w:tc>
        <w:tc>
          <w:tcPr>
            <w:tcW w:w="1935" w:type="dxa"/>
            <w:shd w:val="clear" w:color="auto" w:fill="auto"/>
          </w:tcPr>
          <w:p w:rsidR="00A50E12" w:rsidRPr="0013451E" w:rsidRDefault="00A50E12" w:rsidP="00DC5B07">
            <w:pPr>
              <w:rPr>
                <w:b/>
                <w:sz w:val="24"/>
                <w:szCs w:val="24"/>
              </w:rPr>
            </w:pPr>
            <w:r w:rsidRPr="0013451E">
              <w:rPr>
                <w:b/>
                <w:sz w:val="24"/>
                <w:szCs w:val="24"/>
              </w:rPr>
              <w:t>Gauta paramos lėšų per 2014m.(Lt.)</w:t>
            </w:r>
          </w:p>
        </w:tc>
        <w:tc>
          <w:tcPr>
            <w:tcW w:w="1903" w:type="dxa"/>
            <w:shd w:val="clear" w:color="auto" w:fill="auto"/>
          </w:tcPr>
          <w:p w:rsidR="00A50E12" w:rsidRPr="0013451E" w:rsidRDefault="00A50E12" w:rsidP="00DC5B07">
            <w:pPr>
              <w:rPr>
                <w:b/>
                <w:sz w:val="24"/>
                <w:szCs w:val="24"/>
              </w:rPr>
            </w:pPr>
            <w:r w:rsidRPr="0013451E">
              <w:rPr>
                <w:b/>
                <w:sz w:val="24"/>
                <w:szCs w:val="24"/>
              </w:rPr>
              <w:t>Išlaidos (Lt.)</w:t>
            </w:r>
          </w:p>
          <w:p w:rsidR="00A50E12" w:rsidRPr="0013451E" w:rsidRDefault="00A50E12" w:rsidP="00DC5B07">
            <w:pPr>
              <w:rPr>
                <w:b/>
                <w:sz w:val="24"/>
                <w:szCs w:val="24"/>
              </w:rPr>
            </w:pPr>
            <w:r w:rsidRPr="0013451E">
              <w:rPr>
                <w:b/>
                <w:sz w:val="24"/>
                <w:szCs w:val="24"/>
              </w:rPr>
              <w:t>2014m</w:t>
            </w:r>
          </w:p>
        </w:tc>
        <w:tc>
          <w:tcPr>
            <w:tcW w:w="1974" w:type="dxa"/>
            <w:shd w:val="clear" w:color="auto" w:fill="auto"/>
          </w:tcPr>
          <w:p w:rsidR="00A50E12" w:rsidRPr="0013451E" w:rsidRDefault="00A50E12" w:rsidP="00DC5B07">
            <w:pPr>
              <w:rPr>
                <w:b/>
                <w:sz w:val="24"/>
                <w:szCs w:val="24"/>
              </w:rPr>
            </w:pPr>
            <w:r w:rsidRPr="0013451E">
              <w:rPr>
                <w:b/>
                <w:sz w:val="24"/>
                <w:szCs w:val="24"/>
              </w:rPr>
              <w:t>Paaiškinimai</w:t>
            </w:r>
          </w:p>
          <w:p w:rsidR="00A50E12" w:rsidRPr="0013451E" w:rsidRDefault="00A50E12" w:rsidP="00DC5B07">
            <w:pPr>
              <w:rPr>
                <w:sz w:val="24"/>
                <w:szCs w:val="24"/>
              </w:rPr>
            </w:pPr>
            <w:r w:rsidRPr="0013451E">
              <w:rPr>
                <w:sz w:val="24"/>
                <w:szCs w:val="24"/>
              </w:rPr>
              <w:t>Likutis 2015-01-01</w:t>
            </w:r>
          </w:p>
          <w:p w:rsidR="00A50E12" w:rsidRPr="0013451E" w:rsidRDefault="00A50E12" w:rsidP="00DC5B07">
            <w:pPr>
              <w:rPr>
                <w:b/>
                <w:sz w:val="24"/>
                <w:szCs w:val="24"/>
              </w:rPr>
            </w:pPr>
          </w:p>
        </w:tc>
      </w:tr>
      <w:tr w:rsidR="00A50E12" w:rsidRPr="0013451E" w:rsidTr="006E2258">
        <w:tc>
          <w:tcPr>
            <w:tcW w:w="794" w:type="dxa"/>
            <w:shd w:val="clear" w:color="auto" w:fill="auto"/>
          </w:tcPr>
          <w:p w:rsidR="00A50E12" w:rsidRPr="0013451E" w:rsidRDefault="00A50E12" w:rsidP="00DC5B07">
            <w:pPr>
              <w:rPr>
                <w:sz w:val="24"/>
                <w:szCs w:val="24"/>
              </w:rPr>
            </w:pPr>
            <w:r w:rsidRPr="0013451E">
              <w:rPr>
                <w:sz w:val="24"/>
                <w:szCs w:val="24"/>
              </w:rPr>
              <w:t>1</w:t>
            </w:r>
          </w:p>
        </w:tc>
        <w:tc>
          <w:tcPr>
            <w:tcW w:w="3022" w:type="dxa"/>
            <w:shd w:val="clear" w:color="auto" w:fill="auto"/>
          </w:tcPr>
          <w:p w:rsidR="00A50E12" w:rsidRPr="0013451E" w:rsidRDefault="00A50E12" w:rsidP="00DC5B07">
            <w:pPr>
              <w:rPr>
                <w:sz w:val="24"/>
                <w:szCs w:val="24"/>
              </w:rPr>
            </w:pPr>
            <w:r w:rsidRPr="0013451E">
              <w:rPr>
                <w:sz w:val="24"/>
                <w:szCs w:val="24"/>
              </w:rPr>
              <w:t>Nameliai ir supynės</w:t>
            </w:r>
          </w:p>
        </w:tc>
        <w:tc>
          <w:tcPr>
            <w:tcW w:w="1935" w:type="dxa"/>
            <w:shd w:val="clear" w:color="auto" w:fill="auto"/>
          </w:tcPr>
          <w:p w:rsidR="00A50E12" w:rsidRPr="0013451E" w:rsidRDefault="00A50E12" w:rsidP="00DC5B07">
            <w:pPr>
              <w:rPr>
                <w:sz w:val="24"/>
                <w:szCs w:val="24"/>
              </w:rPr>
            </w:pPr>
          </w:p>
        </w:tc>
        <w:tc>
          <w:tcPr>
            <w:tcW w:w="1903" w:type="dxa"/>
            <w:shd w:val="clear" w:color="auto" w:fill="auto"/>
          </w:tcPr>
          <w:p w:rsidR="00A50E12" w:rsidRPr="0013451E" w:rsidRDefault="00A50E12" w:rsidP="00DC5B07">
            <w:pPr>
              <w:rPr>
                <w:sz w:val="24"/>
                <w:szCs w:val="24"/>
              </w:rPr>
            </w:pPr>
            <w:r w:rsidRPr="0013451E">
              <w:rPr>
                <w:sz w:val="24"/>
                <w:szCs w:val="24"/>
              </w:rPr>
              <w:t>6699,99</w:t>
            </w:r>
          </w:p>
        </w:tc>
        <w:tc>
          <w:tcPr>
            <w:tcW w:w="1974" w:type="dxa"/>
            <w:shd w:val="clear" w:color="auto" w:fill="auto"/>
          </w:tcPr>
          <w:p w:rsidR="00A50E12" w:rsidRPr="0013451E" w:rsidRDefault="00A50E12" w:rsidP="00DC5B07">
            <w:pPr>
              <w:rPr>
                <w:b/>
                <w:sz w:val="24"/>
                <w:szCs w:val="24"/>
              </w:rPr>
            </w:pPr>
          </w:p>
        </w:tc>
      </w:tr>
      <w:tr w:rsidR="00A50E12" w:rsidRPr="0013451E" w:rsidTr="006E2258">
        <w:tc>
          <w:tcPr>
            <w:tcW w:w="794" w:type="dxa"/>
            <w:shd w:val="clear" w:color="auto" w:fill="auto"/>
          </w:tcPr>
          <w:p w:rsidR="00A50E12" w:rsidRPr="0013451E" w:rsidRDefault="00A50E12" w:rsidP="00DC5B07">
            <w:pPr>
              <w:rPr>
                <w:sz w:val="24"/>
                <w:szCs w:val="24"/>
              </w:rPr>
            </w:pPr>
            <w:r w:rsidRPr="0013451E">
              <w:rPr>
                <w:sz w:val="24"/>
                <w:szCs w:val="24"/>
              </w:rPr>
              <w:t>2</w:t>
            </w:r>
          </w:p>
        </w:tc>
        <w:tc>
          <w:tcPr>
            <w:tcW w:w="3022" w:type="dxa"/>
            <w:shd w:val="clear" w:color="auto" w:fill="auto"/>
          </w:tcPr>
          <w:p w:rsidR="00A50E12" w:rsidRPr="0013451E" w:rsidRDefault="00A50E12" w:rsidP="00DC5B07">
            <w:pPr>
              <w:rPr>
                <w:sz w:val="24"/>
                <w:szCs w:val="24"/>
              </w:rPr>
            </w:pPr>
            <w:r w:rsidRPr="0013451E">
              <w:rPr>
                <w:sz w:val="24"/>
                <w:szCs w:val="24"/>
              </w:rPr>
              <w:t>Kitos prekės</w:t>
            </w:r>
          </w:p>
        </w:tc>
        <w:tc>
          <w:tcPr>
            <w:tcW w:w="1935" w:type="dxa"/>
            <w:shd w:val="clear" w:color="auto" w:fill="auto"/>
          </w:tcPr>
          <w:p w:rsidR="00A50E12" w:rsidRPr="0013451E" w:rsidRDefault="00A50E12" w:rsidP="00DC5B07">
            <w:pPr>
              <w:rPr>
                <w:sz w:val="24"/>
                <w:szCs w:val="24"/>
              </w:rPr>
            </w:pPr>
          </w:p>
        </w:tc>
        <w:tc>
          <w:tcPr>
            <w:tcW w:w="1903" w:type="dxa"/>
            <w:shd w:val="clear" w:color="auto" w:fill="auto"/>
          </w:tcPr>
          <w:p w:rsidR="00A50E12" w:rsidRPr="0013451E" w:rsidRDefault="00A50E12" w:rsidP="00DC5B07">
            <w:pPr>
              <w:rPr>
                <w:sz w:val="24"/>
                <w:szCs w:val="24"/>
              </w:rPr>
            </w:pPr>
            <w:r w:rsidRPr="0013451E">
              <w:rPr>
                <w:sz w:val="24"/>
                <w:szCs w:val="24"/>
              </w:rPr>
              <w:t>186,10</w:t>
            </w:r>
          </w:p>
        </w:tc>
        <w:tc>
          <w:tcPr>
            <w:tcW w:w="1974" w:type="dxa"/>
            <w:shd w:val="clear" w:color="auto" w:fill="auto"/>
          </w:tcPr>
          <w:p w:rsidR="00A50E12" w:rsidRPr="0013451E" w:rsidRDefault="00A50E12" w:rsidP="00DC5B07">
            <w:pPr>
              <w:rPr>
                <w:b/>
                <w:sz w:val="24"/>
                <w:szCs w:val="24"/>
              </w:rPr>
            </w:pPr>
          </w:p>
        </w:tc>
      </w:tr>
      <w:tr w:rsidR="00A50E12" w:rsidRPr="0013451E" w:rsidTr="006E2258">
        <w:tc>
          <w:tcPr>
            <w:tcW w:w="794" w:type="dxa"/>
            <w:shd w:val="clear" w:color="auto" w:fill="auto"/>
          </w:tcPr>
          <w:p w:rsidR="00A50E12" w:rsidRPr="0013451E" w:rsidRDefault="00A50E12" w:rsidP="00DC5B07">
            <w:pPr>
              <w:rPr>
                <w:sz w:val="24"/>
                <w:szCs w:val="24"/>
              </w:rPr>
            </w:pPr>
          </w:p>
        </w:tc>
        <w:tc>
          <w:tcPr>
            <w:tcW w:w="3022" w:type="dxa"/>
            <w:shd w:val="clear" w:color="auto" w:fill="auto"/>
          </w:tcPr>
          <w:p w:rsidR="00A50E12" w:rsidRPr="0013451E" w:rsidRDefault="00A50E12" w:rsidP="00DC5B07">
            <w:pPr>
              <w:rPr>
                <w:sz w:val="24"/>
                <w:szCs w:val="24"/>
              </w:rPr>
            </w:pPr>
          </w:p>
        </w:tc>
        <w:tc>
          <w:tcPr>
            <w:tcW w:w="1935" w:type="dxa"/>
            <w:shd w:val="clear" w:color="auto" w:fill="auto"/>
          </w:tcPr>
          <w:p w:rsidR="00A50E12" w:rsidRPr="0013451E" w:rsidRDefault="00A50E12" w:rsidP="00DC5B07">
            <w:pPr>
              <w:rPr>
                <w:sz w:val="24"/>
                <w:szCs w:val="24"/>
              </w:rPr>
            </w:pPr>
            <w:r w:rsidRPr="0013451E">
              <w:rPr>
                <w:sz w:val="24"/>
                <w:szCs w:val="24"/>
              </w:rPr>
              <w:t>6394,65</w:t>
            </w:r>
          </w:p>
        </w:tc>
        <w:tc>
          <w:tcPr>
            <w:tcW w:w="1903" w:type="dxa"/>
            <w:shd w:val="clear" w:color="auto" w:fill="auto"/>
          </w:tcPr>
          <w:p w:rsidR="00A50E12" w:rsidRPr="0013451E" w:rsidRDefault="00A50E12" w:rsidP="00DC5B07">
            <w:pPr>
              <w:rPr>
                <w:sz w:val="24"/>
                <w:szCs w:val="24"/>
              </w:rPr>
            </w:pPr>
            <w:r w:rsidRPr="0013451E">
              <w:rPr>
                <w:sz w:val="24"/>
                <w:szCs w:val="24"/>
              </w:rPr>
              <w:t>6886,09</w:t>
            </w:r>
          </w:p>
        </w:tc>
        <w:tc>
          <w:tcPr>
            <w:tcW w:w="1974" w:type="dxa"/>
            <w:shd w:val="clear" w:color="auto" w:fill="auto"/>
          </w:tcPr>
          <w:p w:rsidR="00A50E12" w:rsidRPr="0013451E" w:rsidRDefault="00A50E12" w:rsidP="00DC5B07">
            <w:pPr>
              <w:rPr>
                <w:b/>
                <w:sz w:val="24"/>
                <w:szCs w:val="24"/>
              </w:rPr>
            </w:pPr>
            <w:r w:rsidRPr="0013451E">
              <w:rPr>
                <w:sz w:val="24"/>
                <w:szCs w:val="24"/>
              </w:rPr>
              <w:t xml:space="preserve"> </w:t>
            </w:r>
            <w:r w:rsidRPr="0013451E">
              <w:rPr>
                <w:b/>
                <w:sz w:val="24"/>
                <w:szCs w:val="24"/>
              </w:rPr>
              <w:t>6 464,76</w:t>
            </w:r>
          </w:p>
        </w:tc>
      </w:tr>
    </w:tbl>
    <w:p w:rsidR="00A50E12" w:rsidRPr="0013451E" w:rsidRDefault="00A50E12" w:rsidP="00A50E12">
      <w:pPr>
        <w:rPr>
          <w:sz w:val="24"/>
          <w:szCs w:val="24"/>
        </w:rPr>
      </w:pPr>
    </w:p>
    <w:p w:rsidR="00A50E12" w:rsidRPr="0013451E" w:rsidRDefault="00A50E12" w:rsidP="00A50E12">
      <w:pPr>
        <w:jc w:val="both"/>
        <w:rPr>
          <w:b/>
          <w:sz w:val="24"/>
          <w:szCs w:val="24"/>
        </w:rPr>
      </w:pPr>
      <w:r w:rsidRPr="0013451E">
        <w:rPr>
          <w:b/>
          <w:sz w:val="24"/>
          <w:szCs w:val="24"/>
        </w:rPr>
        <w:t xml:space="preserve">IV. ARTIMIAUSIO LAIKOTARPIO ĮSTAIGOS VEIKLOS PRIORITETINĖS KRYPTYS </w:t>
      </w:r>
    </w:p>
    <w:p w:rsidR="00A50E12" w:rsidRPr="0013451E" w:rsidRDefault="00A50E12" w:rsidP="00A50E12">
      <w:pPr>
        <w:jc w:val="both"/>
        <w:rPr>
          <w:sz w:val="24"/>
          <w:szCs w:val="24"/>
        </w:rPr>
      </w:pPr>
      <w:r w:rsidRPr="0013451E">
        <w:rPr>
          <w:b/>
          <w:sz w:val="24"/>
          <w:szCs w:val="24"/>
        </w:rPr>
        <w:t xml:space="preserve">                   </w:t>
      </w:r>
      <w:r w:rsidRPr="0013451E">
        <w:rPr>
          <w:sz w:val="24"/>
          <w:szCs w:val="24"/>
        </w:rPr>
        <w:t>Mokyklos bendruomenė įvertinusi 2014 metais įgyvendintus tikslus ir uždavinius ir atsižvelgdama į strateginį planą 2014-2016 metams  planuoja modeliuoti ugdymo procesą, orientuojantis į vaikų pasiekimus, diegiant ir įtvirtinant naują vaikų vertinimą; gerinti ikimokyklinio ir priešmokyklinio ugdymo kokybę, įvairių gebėjimų vaikų poreikių tenkinimą; siekti nuolatinio ir kryptingo pedagogų ir kitų darbuotojų profesinės kompetencijos augimo; siekti pilietinio ir tautinio vaikų sąmoningumo, kaip būtino demokratinės gyvensenos pagrindo, diegiant ekologinio gamtosauginio ugdymo pradmenis ir plėtojant etnokultūrinį vaikų ugdymą; kurti duomenų analize ir įsivertinimu grįstą įstaigos kultūrą, kryptingai atlikti įstaigos veiklos įsivertinimą, pokyčių analizę</w:t>
      </w:r>
      <w:r w:rsidR="006E2258">
        <w:rPr>
          <w:sz w:val="24"/>
          <w:szCs w:val="24"/>
        </w:rPr>
        <w:t>.</w:t>
      </w:r>
    </w:p>
    <w:p w:rsidR="00A50E12" w:rsidRPr="0013451E" w:rsidRDefault="00A50E12" w:rsidP="00A50E12">
      <w:pPr>
        <w:jc w:val="both"/>
        <w:rPr>
          <w:sz w:val="24"/>
          <w:szCs w:val="24"/>
        </w:rPr>
      </w:pPr>
    </w:p>
    <w:p w:rsidR="00A50E12" w:rsidRPr="0013451E" w:rsidRDefault="00A50E12" w:rsidP="00A50E12">
      <w:pPr>
        <w:tabs>
          <w:tab w:val="center" w:pos="4819"/>
        </w:tabs>
        <w:rPr>
          <w:sz w:val="24"/>
          <w:szCs w:val="24"/>
        </w:rPr>
      </w:pPr>
      <w:r w:rsidRPr="0013451E">
        <w:rPr>
          <w:sz w:val="24"/>
          <w:szCs w:val="24"/>
        </w:rPr>
        <w:t xml:space="preserve">  Direktorė</w:t>
      </w:r>
      <w:r w:rsidRPr="0013451E">
        <w:rPr>
          <w:sz w:val="24"/>
          <w:szCs w:val="24"/>
        </w:rPr>
        <w:tab/>
        <w:t xml:space="preserve">                                                                                                       Violeta  Kaupelienė</w:t>
      </w:r>
    </w:p>
    <w:p w:rsidR="00A50E12" w:rsidRPr="0013451E" w:rsidRDefault="00A50E12" w:rsidP="00B918F2">
      <w:pPr>
        <w:spacing w:after="0" w:line="240" w:lineRule="auto"/>
        <w:jc w:val="center"/>
        <w:rPr>
          <w:b/>
          <w:sz w:val="24"/>
          <w:szCs w:val="24"/>
        </w:rPr>
      </w:pPr>
      <w:r w:rsidRPr="0013451E">
        <w:rPr>
          <w:b/>
          <w:sz w:val="24"/>
          <w:szCs w:val="24"/>
        </w:rPr>
        <w:br w:type="page"/>
      </w:r>
    </w:p>
    <w:p w:rsidR="00A50E12" w:rsidRPr="0013451E" w:rsidRDefault="00A50E12" w:rsidP="006E2258">
      <w:pPr>
        <w:spacing w:after="0"/>
        <w:jc w:val="center"/>
        <w:rPr>
          <w:b/>
          <w:sz w:val="24"/>
          <w:szCs w:val="24"/>
        </w:rPr>
      </w:pPr>
      <w:r w:rsidRPr="0013451E">
        <w:rPr>
          <w:b/>
          <w:sz w:val="24"/>
          <w:szCs w:val="24"/>
        </w:rPr>
        <w:t>PANEVĖŽIO LOPŠELIO-DARŽELIO „RUGELIS“</w:t>
      </w:r>
    </w:p>
    <w:p w:rsidR="00A50E12" w:rsidRPr="0013451E" w:rsidRDefault="00A50E12" w:rsidP="006E2258">
      <w:pPr>
        <w:spacing w:after="0"/>
        <w:jc w:val="center"/>
        <w:rPr>
          <w:b/>
          <w:sz w:val="24"/>
          <w:szCs w:val="24"/>
        </w:rPr>
      </w:pPr>
      <w:r w:rsidRPr="0013451E">
        <w:rPr>
          <w:b/>
          <w:sz w:val="24"/>
          <w:szCs w:val="24"/>
        </w:rPr>
        <w:t xml:space="preserve"> 2014 METŲ VEIKLOS ATASKAITA</w:t>
      </w:r>
    </w:p>
    <w:p w:rsidR="00A50E12" w:rsidRPr="0013451E" w:rsidRDefault="00A50E12" w:rsidP="006E2258">
      <w:pPr>
        <w:spacing w:after="0"/>
        <w:jc w:val="center"/>
        <w:rPr>
          <w:b/>
          <w:sz w:val="24"/>
          <w:szCs w:val="24"/>
        </w:rPr>
      </w:pPr>
    </w:p>
    <w:p w:rsidR="00A50E12" w:rsidRPr="0013451E" w:rsidRDefault="00A50E12" w:rsidP="006E2258">
      <w:pPr>
        <w:spacing w:after="0"/>
        <w:jc w:val="center"/>
        <w:rPr>
          <w:b/>
          <w:sz w:val="24"/>
          <w:szCs w:val="24"/>
        </w:rPr>
      </w:pPr>
      <w:r w:rsidRPr="0013451E">
        <w:rPr>
          <w:b/>
          <w:sz w:val="24"/>
          <w:szCs w:val="24"/>
        </w:rPr>
        <w:t>2015 m. sausio 15 d.</w:t>
      </w:r>
    </w:p>
    <w:p w:rsidR="00A50E12" w:rsidRPr="0013451E" w:rsidRDefault="00A50E12" w:rsidP="006E2258">
      <w:pPr>
        <w:spacing w:after="0"/>
        <w:jc w:val="center"/>
        <w:rPr>
          <w:b/>
          <w:sz w:val="24"/>
          <w:szCs w:val="24"/>
        </w:rPr>
      </w:pPr>
      <w:r w:rsidRPr="0013451E">
        <w:rPr>
          <w:b/>
          <w:sz w:val="24"/>
          <w:szCs w:val="24"/>
        </w:rPr>
        <w:t>Panevėžys</w:t>
      </w:r>
    </w:p>
    <w:p w:rsidR="00A50E12" w:rsidRPr="0013451E" w:rsidRDefault="00A50E12" w:rsidP="00A50E12">
      <w:pPr>
        <w:jc w:val="center"/>
        <w:rPr>
          <w:b/>
          <w:sz w:val="24"/>
          <w:szCs w:val="24"/>
        </w:rPr>
      </w:pPr>
    </w:p>
    <w:p w:rsidR="00A50E12" w:rsidRPr="0013451E" w:rsidRDefault="00A50E12" w:rsidP="00A50E12">
      <w:pPr>
        <w:jc w:val="center"/>
        <w:rPr>
          <w:b/>
          <w:sz w:val="24"/>
          <w:szCs w:val="24"/>
        </w:rPr>
      </w:pPr>
    </w:p>
    <w:p w:rsidR="00A50E12" w:rsidRPr="0013451E" w:rsidRDefault="00A50E12" w:rsidP="00263D40">
      <w:pPr>
        <w:numPr>
          <w:ilvl w:val="0"/>
          <w:numId w:val="59"/>
        </w:numPr>
        <w:suppressAutoHyphens/>
        <w:spacing w:after="0" w:line="240" w:lineRule="auto"/>
        <w:jc w:val="center"/>
        <w:rPr>
          <w:b/>
          <w:sz w:val="24"/>
          <w:szCs w:val="24"/>
        </w:rPr>
      </w:pPr>
      <w:r w:rsidRPr="0013451E">
        <w:rPr>
          <w:b/>
          <w:sz w:val="24"/>
          <w:szCs w:val="24"/>
        </w:rPr>
        <w:t>ĮSTAIGOS VEIKLOS ATASKAITOS SANTRAUKA</w:t>
      </w:r>
    </w:p>
    <w:p w:rsidR="00A50E12" w:rsidRPr="0013451E" w:rsidRDefault="00A50E12" w:rsidP="00A50E12">
      <w:pPr>
        <w:jc w:val="center"/>
        <w:rPr>
          <w:b/>
          <w:sz w:val="24"/>
          <w:szCs w:val="24"/>
        </w:rPr>
      </w:pPr>
    </w:p>
    <w:p w:rsidR="00A50E12" w:rsidRPr="0013451E" w:rsidRDefault="00A50E12" w:rsidP="00A50E12">
      <w:pPr>
        <w:spacing w:line="360" w:lineRule="auto"/>
        <w:ind w:firstLine="360"/>
        <w:jc w:val="both"/>
        <w:rPr>
          <w:sz w:val="24"/>
          <w:szCs w:val="24"/>
        </w:rPr>
      </w:pPr>
      <w:r w:rsidRPr="0013451E">
        <w:rPr>
          <w:sz w:val="24"/>
          <w:szCs w:val="24"/>
        </w:rPr>
        <w:t xml:space="preserve">Lopšelio-darželio „Rugelis“ (toliau tekste – lopšelis-darželis) veiklos ataskaitoje apžvelgtas įstaigos 2014 – 2016 m. strateginio plano ir 2014 metų metinės veiklos programos „Švietimo ir ugdymo programa“ įgyvendinimas, įstaigos veiklai įtakos turėję išoriniai ir vidiniai veiksniai, vykdyta veikla ir pasiekti rezultatai, artimiausio laikotarpio įstaigos veiklos prioritetinės kryptys.   </w:t>
      </w:r>
    </w:p>
    <w:p w:rsidR="00A50E12" w:rsidRPr="0013451E" w:rsidRDefault="00A50E12" w:rsidP="00A50E12">
      <w:pPr>
        <w:spacing w:line="360" w:lineRule="auto"/>
        <w:ind w:firstLine="360"/>
        <w:jc w:val="both"/>
        <w:rPr>
          <w:sz w:val="24"/>
          <w:szCs w:val="24"/>
        </w:rPr>
      </w:pPr>
      <w:r w:rsidRPr="0013451E">
        <w:rPr>
          <w:sz w:val="24"/>
          <w:szCs w:val="24"/>
        </w:rPr>
        <w:t>Pirmoje ataskaitos dalyje trumpai pristatoma kiekvienos dalies santrauka apie lopšelio-darželio vykdytą veiklą, jos pasiekimus, trūkumus, sprendimo būdus.</w:t>
      </w:r>
    </w:p>
    <w:p w:rsidR="00A50E12" w:rsidRPr="0013451E" w:rsidRDefault="00A50E12" w:rsidP="00A50E12">
      <w:pPr>
        <w:spacing w:line="360" w:lineRule="auto"/>
        <w:ind w:firstLine="360"/>
        <w:jc w:val="both"/>
        <w:rPr>
          <w:sz w:val="24"/>
          <w:szCs w:val="24"/>
        </w:rPr>
      </w:pPr>
      <w:r w:rsidRPr="0013451E">
        <w:rPr>
          <w:sz w:val="24"/>
          <w:szCs w:val="24"/>
        </w:rPr>
        <w:t xml:space="preserve">Antroje dalyje analizuojama kokie vidiniai ir išoriniai veiksniai turėjo įtakos lopšelio-darželio veiklai. Pažymima, kokiais dokumentais vadovaujamasi planuojant ir organizuojant įstaigos veiklą. Pateikiama įstaigos vaikų skaičių 2014 m. pokyčio analizė. Įvertinta kaip šalies ūkio  padariniai atsiliepia įstaigą lankančių vaikų tėvams. Pateikta statistika apie šeimų socialinę padėtį bei vaikus turinčius sutrikimus. Kokie pasiekti rezultatai ir ką dar reikėtų tobulinti. Apžvelgti turimi žmogiškieji ištekliai, pateikta darbuotojų kaitos analizė. </w:t>
      </w:r>
    </w:p>
    <w:p w:rsidR="00A50E12" w:rsidRPr="0013451E" w:rsidRDefault="00A50E12" w:rsidP="00A50E12">
      <w:pPr>
        <w:spacing w:line="360" w:lineRule="auto"/>
        <w:ind w:firstLine="360"/>
        <w:jc w:val="both"/>
        <w:rPr>
          <w:sz w:val="24"/>
          <w:szCs w:val="24"/>
        </w:rPr>
      </w:pPr>
      <w:r w:rsidRPr="0013451E">
        <w:rPr>
          <w:sz w:val="24"/>
          <w:szCs w:val="24"/>
        </w:rPr>
        <w:t xml:space="preserve">Trečioje dalyje aptartas veiklos tikslų įgyvendinimas. Nurodoma, kokie strateginiai ir metiniai tikslai buvo įgyvendinami. Pateikiama tikslo analizė su 2014 metais planuotu rezultatu, pasiektu tikslo įgyvendinimo rezultatu, uždavinių įgyvendinimu pagal uždavinių kriterijus, efekto kriterijus. Po kiekvieno tikslo analizės seka jo įgyvendinimo komentaras. Toliau apžvelgiamos lopšelio-darželio vykdytos programos: Lopšelio-darželio „Rugelis“ ikimokyklinio ugdymo programa taikant Valdorfo pedagogikos elementus ir Bendroji priešmokyklinio ugdymo programa. Nurodomi pagrindiniai tikslai, kurių siekiama jas įgyvendinant. Analizuojama kas pavyko, kas padėjo, kas trukdė, ką numatoma tobulinti. Taip pat apžvelgiama, kaip lopšeliui-darželiui, esančiam asignavimų valdytoju, sekėsi panaudoti savivaldybės patvirtintus asignavimus. Pateikiama išsami biudžeto ir mokinio krepšelio lėšų panaudojimo analizė, įvertinama esama situacija. </w:t>
      </w:r>
    </w:p>
    <w:p w:rsidR="00A50E12" w:rsidRPr="0013451E" w:rsidRDefault="00A50E12" w:rsidP="00A50E12">
      <w:pPr>
        <w:spacing w:line="360" w:lineRule="auto"/>
        <w:ind w:firstLine="360"/>
        <w:jc w:val="both"/>
        <w:rPr>
          <w:sz w:val="24"/>
          <w:szCs w:val="24"/>
        </w:rPr>
      </w:pPr>
      <w:r w:rsidRPr="0013451E">
        <w:rPr>
          <w:sz w:val="24"/>
          <w:szCs w:val="24"/>
        </w:rPr>
        <w:t>Ketvirtoje ataskaitos dalyje, numatomos įstaigos veiklos prioritetinės kryptys.</w:t>
      </w:r>
    </w:p>
    <w:p w:rsidR="00A50E12" w:rsidRPr="0013451E" w:rsidRDefault="00A50E12" w:rsidP="00A50E12">
      <w:pPr>
        <w:spacing w:line="360" w:lineRule="auto"/>
        <w:ind w:firstLine="360"/>
        <w:jc w:val="both"/>
        <w:rPr>
          <w:sz w:val="24"/>
          <w:szCs w:val="24"/>
        </w:rPr>
      </w:pPr>
    </w:p>
    <w:p w:rsidR="00A50E12" w:rsidRPr="0013451E" w:rsidRDefault="00A50E12" w:rsidP="00A50E12">
      <w:pPr>
        <w:spacing w:line="360" w:lineRule="auto"/>
        <w:ind w:firstLine="360"/>
        <w:jc w:val="center"/>
        <w:rPr>
          <w:sz w:val="24"/>
          <w:szCs w:val="24"/>
        </w:rPr>
      </w:pPr>
      <w:r w:rsidRPr="0013451E">
        <w:rPr>
          <w:b/>
          <w:sz w:val="24"/>
          <w:szCs w:val="24"/>
        </w:rPr>
        <w:t>II. ĮSTAIGOS VEIKLAI ĮTAKOS TURĖJUSIŲ VEIKSNIŲ APŽVALGA</w:t>
      </w:r>
    </w:p>
    <w:p w:rsidR="00A50E12" w:rsidRPr="0013451E" w:rsidRDefault="00A50E12" w:rsidP="00A50E12">
      <w:pPr>
        <w:spacing w:line="360" w:lineRule="auto"/>
        <w:ind w:firstLine="360"/>
        <w:jc w:val="both"/>
        <w:rPr>
          <w:sz w:val="24"/>
          <w:szCs w:val="24"/>
        </w:rPr>
      </w:pPr>
      <w:r w:rsidRPr="0013451E">
        <w:rPr>
          <w:sz w:val="24"/>
          <w:szCs w:val="24"/>
        </w:rPr>
        <w:t>Lopšelis-darželis planuodamas 2014 m. veiklą ir ją įgyvendindamas rėmėsi Lietuvos Respublikos švietimo įstatymu, Vaiko teisių apsaugos pagrindų įstatymu, Viešųjų pirkimų įstatymu, Biudžeto sandaros įstatymu, 2014 - 2016 m. lopšelio-darželio strateginiu planu, kitais teisės aktais, nutarimais reglamentuojančiais švietimo politiką, lopšelio-darželio darbą ir valdymą.</w:t>
      </w:r>
    </w:p>
    <w:p w:rsidR="00A50E12" w:rsidRPr="0013451E" w:rsidRDefault="00A50E12" w:rsidP="00A50E12">
      <w:pPr>
        <w:spacing w:line="360" w:lineRule="auto"/>
        <w:ind w:firstLine="360"/>
        <w:jc w:val="both"/>
        <w:rPr>
          <w:sz w:val="24"/>
          <w:szCs w:val="24"/>
        </w:rPr>
      </w:pPr>
      <w:r w:rsidRPr="0013451E">
        <w:rPr>
          <w:sz w:val="24"/>
          <w:szCs w:val="24"/>
        </w:rPr>
        <w:t xml:space="preserve">Lopšelyje-darželyje darbas organizuotas vadovaujantis Lietuvos Respublikos Darbo kodeksu, lopšelio-darželio vidaus tvarkos taisyklėmis, pareiginiais nuostatais, kitais teisės aktais. </w:t>
      </w:r>
    </w:p>
    <w:p w:rsidR="00A50E12" w:rsidRPr="0013451E" w:rsidRDefault="00A50E12" w:rsidP="00A50E12">
      <w:pPr>
        <w:spacing w:line="360" w:lineRule="auto"/>
        <w:ind w:firstLine="360"/>
        <w:jc w:val="both"/>
        <w:rPr>
          <w:sz w:val="24"/>
          <w:szCs w:val="24"/>
        </w:rPr>
      </w:pPr>
      <w:r w:rsidRPr="0013451E">
        <w:rPr>
          <w:sz w:val="24"/>
          <w:szCs w:val="24"/>
        </w:rPr>
        <w:t>2014 m. įgyvendinti tikslai ir uždaviniai numatyti lopšelio-darželio 2014 – 2016 metų strateginiame veiklos plane bei iš jo išplaukiančiame 2014 m. įstaigos veiklos plane.</w:t>
      </w:r>
    </w:p>
    <w:p w:rsidR="00A50E12" w:rsidRPr="0013451E" w:rsidRDefault="00A50E12" w:rsidP="00A50E12">
      <w:pPr>
        <w:spacing w:line="360" w:lineRule="auto"/>
        <w:ind w:firstLine="360"/>
        <w:jc w:val="both"/>
        <w:rPr>
          <w:sz w:val="24"/>
          <w:szCs w:val="24"/>
        </w:rPr>
      </w:pPr>
      <w:r w:rsidRPr="0013451E">
        <w:rPr>
          <w:sz w:val="24"/>
          <w:szCs w:val="24"/>
        </w:rPr>
        <w:t xml:space="preserve">Lopšelį-darželį 2014 m. vidutiniškai lankė 121 vaikas. Rugsėjo 1 d. įstaigoje suformuotos 2 lopšelio, 4 darželio, 1 mišraus amžiaus, 1 priešmokyklinio ugdymo grupės, kuriose ugdomi 118 ikimokyklinio ir priešmokyklinio amžiaus mokiniai. Nuo rugsėjo 1 d. vienoje priešmokyklinio ir vienoje mišraus amžiaus grupėse ugdomi 25 priešmokyklinio amžiaus vaikai.    </w:t>
      </w:r>
    </w:p>
    <w:p w:rsidR="00A50E12" w:rsidRPr="0013451E" w:rsidRDefault="00D756EF" w:rsidP="00A50E12">
      <w:pPr>
        <w:spacing w:line="360" w:lineRule="auto"/>
        <w:ind w:firstLine="360"/>
        <w:jc w:val="both"/>
        <w:rPr>
          <w:sz w:val="24"/>
          <w:szCs w:val="24"/>
        </w:rPr>
      </w:pPr>
      <w:r>
        <w:rPr>
          <w:sz w:val="24"/>
          <w:szCs w:val="24"/>
        </w:rPr>
        <w:object w:dxaOrig="1440" w:dyaOrig="1440">
          <v:shape id="_x0000_s1027" type="#_x0000_t75" style="position:absolute;left:0;text-align:left;margin-left:14.05pt;margin-top:6.85pt;width:453.65pt;height:226.45pt;z-index:251666432;mso-wrap-distance-left:0;mso-wrap-distance-right:0" filled="t">
            <v:fill color2="black"/>
            <v:imagedata r:id="rId88" o:title=""/>
            <w10:wrap type="square" side="largest"/>
          </v:shape>
          <o:OLEObject Type="Embed" ProgID="LibreOffice.ChartDocument.1" ShapeID="_x0000_s1027" DrawAspect="Content" ObjectID="_1487489351" r:id="rId89"/>
        </w:object>
      </w:r>
      <w:r w:rsidR="00A50E12" w:rsidRPr="0013451E">
        <w:rPr>
          <w:sz w:val="24"/>
          <w:szCs w:val="24"/>
        </w:rPr>
        <w:t>Gerėjanti šalies ekonominė situacija, mažėjantis nedarbo lygis, pašalpų skaičiavimo ir mokėjimo tvarkos pokyčiai lėmė, kad tėvų, gaunančių lengvatas už vaikų maitinimąsi įstaigoje, skaičius 2014 m. dar sumažėjo lyginant su 2013 m. Metų pradžios įstaigą lankė 31 procentas vaikų gaunančių nuolaidas už maitinimąsi įstaigoje, metų pabaigoje sumažėjo 5 procentais ir buvo 26 procentai. 2014 m. pabaigoje lopšelį-darželį lankė 31 vaikas gaunantis nuolaidas už maitinimąsi įstaigoje. 13 vaikų gavo 100 proc. lengvatą. Iš jų: 12 vaikų tėvai gavo socialines pašalpas, 1 vaikui nustatytas neįgalumas. Palyginus su 2013 m. sumažėjo vaikų turinčių neįgalumą ir neliko vaikų iš socialinės rizikos šeimų.</w:t>
      </w:r>
    </w:p>
    <w:p w:rsidR="00A50E12" w:rsidRPr="0013451E" w:rsidRDefault="00A50E12" w:rsidP="00A50E12">
      <w:pPr>
        <w:spacing w:line="360" w:lineRule="auto"/>
        <w:ind w:firstLine="360"/>
        <w:jc w:val="both"/>
        <w:rPr>
          <w:sz w:val="24"/>
          <w:szCs w:val="24"/>
        </w:rPr>
      </w:pPr>
      <w:r w:rsidRPr="0013451E">
        <w:rPr>
          <w:sz w:val="24"/>
          <w:szCs w:val="24"/>
        </w:rPr>
        <w:t>18 vaikų taikoma 50 proc. lengvata už maitinimąsi. Daugiausia šią nuolaidą gauna vaikai iš daugiavaikių šeimų – 13. Nemokami pietūs pagal paramos mokiniams įstatymą 2014 - 2015 mokslo metams skirti 6 priešmokyklinio amžiaus vaikams. Grupėse vaikų, gaunančių nuolaidas už maitinimąsi, skaičius svyruoja nuo 6 iki 44 procentų.</w:t>
      </w:r>
      <w:r w:rsidRPr="0013451E">
        <w:rPr>
          <w:color w:val="FF0000"/>
          <w:sz w:val="24"/>
          <w:szCs w:val="24"/>
        </w:rPr>
        <w:t xml:space="preserve"> </w:t>
      </w:r>
    </w:p>
    <w:p w:rsidR="00A50E12" w:rsidRPr="0013451E" w:rsidRDefault="00D756EF" w:rsidP="00A50E12">
      <w:pPr>
        <w:spacing w:line="360" w:lineRule="auto"/>
        <w:ind w:firstLine="360"/>
        <w:jc w:val="center"/>
        <w:rPr>
          <w:sz w:val="24"/>
          <w:szCs w:val="24"/>
        </w:rPr>
      </w:pPr>
      <w:r>
        <w:rPr>
          <w:sz w:val="24"/>
          <w:szCs w:val="24"/>
        </w:rPr>
        <w:object w:dxaOrig="1440" w:dyaOrig="1440">
          <v:shape id="_x0000_s1026" type="#_x0000_t75" style="position:absolute;left:0;text-align:left;margin-left:0;margin-top:0;width:444.3pt;height:229.65pt;z-index:251665408;mso-wrap-distance-left:0;mso-wrap-distance-right:0;mso-position-horizontal:center" filled="t">
            <v:fill color2="black"/>
            <v:imagedata r:id="rId90" o:title=""/>
            <w10:wrap type="square" side="largest"/>
          </v:shape>
          <o:OLEObject Type="Embed" ProgID="LibreOffice.ChartDocument.1" ShapeID="_x0000_s1026" DrawAspect="Content" ObjectID="_1487489352" r:id="rId91"/>
        </w:object>
      </w:r>
    </w:p>
    <w:p w:rsidR="00A50E12" w:rsidRPr="0013451E" w:rsidRDefault="00D756EF" w:rsidP="00A50E12">
      <w:pPr>
        <w:spacing w:line="360" w:lineRule="auto"/>
        <w:ind w:firstLine="720"/>
        <w:jc w:val="both"/>
        <w:rPr>
          <w:sz w:val="24"/>
          <w:szCs w:val="24"/>
        </w:rPr>
      </w:pPr>
      <w:r>
        <w:rPr>
          <w:sz w:val="24"/>
          <w:szCs w:val="24"/>
        </w:rPr>
        <w:object w:dxaOrig="1440" w:dyaOrig="1440">
          <v:shape id="_x0000_s1028" type="#_x0000_t75" style="position:absolute;left:0;text-align:left;margin-left:0;margin-top:373.3pt;width:388.25pt;height:186.75pt;z-index:251667456;mso-wrap-distance-left:0;mso-wrap-distance-right:0;mso-position-horizontal:center" filled="t">
            <v:fill color2="black"/>
            <v:imagedata r:id="rId92" o:title=""/>
            <w10:wrap type="square" side="largest"/>
          </v:shape>
          <o:OLEObject Type="Embed" ProgID="LibreOffice.ChartDocument.1" ShapeID="_x0000_s1028" DrawAspect="Content" ObjectID="_1487489353" r:id="rId93"/>
        </w:object>
      </w:r>
      <w:r w:rsidR="00A50E12" w:rsidRPr="0013451E">
        <w:rPr>
          <w:sz w:val="24"/>
          <w:szCs w:val="24"/>
        </w:rPr>
        <w:t xml:space="preserve">Vaikai nuo 3 iki 6 metų ugdomi mišriose grupėse. Tai leidžia tenkinti ne tik tėvų pageidavimus, kad broliai ir seserys, esantys skirtingo amžiaus, būtų ugdomi vienoje grupėje, bet ir savaime sudaro galimybę vaikams ugdytis socialinius įgūdžius. Vaikai turintys sutrikimų integruojami į bendro pobūdžio ir priešmokyklinio ugdymo grupes. Pastebima, kad kasmet daugėja vaikų turinčių įvairius sutrikimus, daugiausia - kalbos ir komunikacijos sutrikimus. 6 lopšelio-darželio vaikai turi didelius specialiuosius ugdymosi poreikius. Dažniausi sutrikimai: kalbos neišsivystymas ir mokymosi sunkumai dėl sulėtėjusios raidos. Didelius specialiuosius poreikius turinčių vaikų procentas įstaigoje 5 procentai. Įstaigą lanko 1 vaikas turintis neįgalumą. </w:t>
      </w:r>
    </w:p>
    <w:p w:rsidR="00A50E12" w:rsidRPr="0013451E" w:rsidRDefault="00A50E12" w:rsidP="00A50E12">
      <w:pPr>
        <w:spacing w:line="360" w:lineRule="auto"/>
        <w:ind w:firstLine="720"/>
        <w:jc w:val="both"/>
        <w:rPr>
          <w:sz w:val="24"/>
          <w:szCs w:val="24"/>
        </w:rPr>
      </w:pPr>
    </w:p>
    <w:p w:rsidR="00A50E12" w:rsidRPr="0013451E" w:rsidRDefault="00A50E12" w:rsidP="00A50E12">
      <w:pPr>
        <w:spacing w:line="360" w:lineRule="auto"/>
        <w:ind w:firstLine="720"/>
        <w:jc w:val="both"/>
        <w:rPr>
          <w:sz w:val="24"/>
          <w:szCs w:val="24"/>
        </w:rPr>
      </w:pPr>
    </w:p>
    <w:p w:rsidR="00A50E12" w:rsidRPr="0013451E" w:rsidRDefault="00A50E12" w:rsidP="00A50E12">
      <w:pPr>
        <w:spacing w:line="360" w:lineRule="auto"/>
        <w:ind w:firstLine="720"/>
        <w:jc w:val="both"/>
        <w:rPr>
          <w:sz w:val="24"/>
          <w:szCs w:val="24"/>
        </w:rPr>
      </w:pPr>
    </w:p>
    <w:p w:rsidR="00A50E12" w:rsidRPr="0013451E" w:rsidRDefault="00A50E12" w:rsidP="00A50E12">
      <w:pPr>
        <w:spacing w:line="360" w:lineRule="auto"/>
        <w:ind w:firstLine="720"/>
        <w:jc w:val="both"/>
        <w:rPr>
          <w:sz w:val="24"/>
          <w:szCs w:val="24"/>
        </w:rPr>
      </w:pPr>
    </w:p>
    <w:p w:rsidR="00A50E12" w:rsidRPr="0013451E" w:rsidRDefault="00A50E12" w:rsidP="00A50E12">
      <w:pPr>
        <w:spacing w:line="360" w:lineRule="auto"/>
        <w:ind w:firstLine="720"/>
        <w:jc w:val="both"/>
        <w:rPr>
          <w:sz w:val="24"/>
          <w:szCs w:val="24"/>
        </w:rPr>
      </w:pPr>
    </w:p>
    <w:p w:rsidR="00A50E12" w:rsidRPr="0013451E" w:rsidRDefault="00A50E12" w:rsidP="00A50E12">
      <w:pPr>
        <w:spacing w:line="360" w:lineRule="auto"/>
        <w:ind w:firstLine="720"/>
        <w:jc w:val="both"/>
        <w:rPr>
          <w:sz w:val="24"/>
          <w:szCs w:val="24"/>
        </w:rPr>
      </w:pPr>
      <w:r w:rsidRPr="0013451E">
        <w:rPr>
          <w:sz w:val="24"/>
          <w:szCs w:val="24"/>
        </w:rPr>
        <w:t>Antras išorinis veiksnys, padedantis įgyvendinti veiklos plane išsikeltus tikslus, tai informacinės ir komunikacinės technologijos. Siekiama, kad šios technologijos būtų prieinamos kiekvienam pedagogui ir administracijos personalui, bei kiekvieno darbe taptų efektyvia priemone, padedančia užtikrinti kokybišką ir efektyvų darbą. 2014 m. atnaujinta kompiuterinė įranga direktorės pavaduotojos ugdymui darbo vietoje. Nupirktas naujas kompiuteris, monitorius ir jų priedai. Sekretorės kompiuteriui senas sisteminis blokas pakeistas nauju. Nupirktas naujas monitorius direktorės kompiuteriui. Naudojamas nešiojamas kompiuteris skirtas priešmokyklinio ugdymo pedagogams, kuris suteikia didesnes galimybes paįvairinti ugdomąją veiklą, gauti norimą informaciją, leidžia efektyviau planuoti veiklą ir vertinti ugdytinius. Kompiuterizuotos darbo vietos padeda darbuotojams laiku gauti informaciją ir ją teikti reikiamoms institucijoms. Ateityje planuojama  logopedės kabinete seną kompiuterį pakeisti nauju ir įsigyti vieną spausdintuvą.</w:t>
      </w:r>
    </w:p>
    <w:p w:rsidR="00A50E12" w:rsidRPr="0013451E" w:rsidRDefault="00A50E12" w:rsidP="00A50E12">
      <w:pPr>
        <w:spacing w:line="360" w:lineRule="auto"/>
        <w:ind w:firstLine="720"/>
        <w:jc w:val="both"/>
        <w:rPr>
          <w:sz w:val="24"/>
          <w:szCs w:val="24"/>
        </w:rPr>
      </w:pPr>
      <w:r w:rsidRPr="0013451E">
        <w:rPr>
          <w:sz w:val="24"/>
          <w:szCs w:val="24"/>
        </w:rPr>
        <w:t xml:space="preserve">Lopšelis-darželis, vadovaujantis bendrųjų reikalavimų valstybės ir savivaldybių institucijų ir įstaigų interneto svetainėms aprašu 2014 m. teikė informaciją į lopšelio-darželio internetinę svetainę. Jos tikslas – sudaryti visuomenei sąlygas gauti internetu visą viešą informaciją apie įstaigos ir vaikų veiklą, parengtus projektus, kitą aktualią informaciją. Svetainė ir joje talpinama medžiaga yra vienas iš žingsnių, norint įgyvendinti glaudesnio pedagogų ir tėvų bendradarbiavimo uždavinį. Ji suteikia galimybę tėvams būnant namuose susipažinti su įstaigoje taikoma ugdymo programą, metodika, kita vieša ir aktualia informacija. </w:t>
      </w:r>
    </w:p>
    <w:p w:rsidR="00A50E12" w:rsidRPr="0013451E" w:rsidRDefault="00A50E12" w:rsidP="00A50E12">
      <w:pPr>
        <w:spacing w:line="360" w:lineRule="auto"/>
        <w:ind w:firstLine="720"/>
        <w:jc w:val="both"/>
        <w:rPr>
          <w:sz w:val="24"/>
          <w:szCs w:val="24"/>
        </w:rPr>
      </w:pPr>
      <w:r w:rsidRPr="0013451E">
        <w:rPr>
          <w:sz w:val="24"/>
          <w:szCs w:val="24"/>
        </w:rPr>
        <w:t xml:space="preserve">2014 m. lopšelis-darželis toliau sėkmingai tvarkė mokinių ir pedagogų duomenų bazes. Paskirtas duomenų tvarkytojas registruoja naujus ir išvykusius mokinius, pedagogus, rengia ataskaitas. Nuolat atnaujinama informacija Panevėžio miesto savivaldybės interneto svetainėje apie užimtas ir laisvas vietas įstaigoje. Informacija atnaujinama priėmus naują mokinį į įstaigą arba mokiniui išvykus. Nesikeičiant vaikų skaičiui – periodiškai vieną kartą per savaitę. Ši informacija suteikia galimybę tėvams internetinėje erdvėje matyti kiek vaikų įstaiga gali priimti. 2014 m. pradėjus veikti interaktyviai priėmimo į mokyklas registracijai, lopšelis-darželis paskyrė asmenį atsakingą už elektroniniu būdu gautų prašymų registraciją ir su tuo susijusius darbus. 2014 m. elektroniniu būdu lopšelis-darželis prašymų negavo.  </w:t>
      </w:r>
    </w:p>
    <w:p w:rsidR="00A50E12" w:rsidRPr="0013451E" w:rsidRDefault="00A50E12" w:rsidP="00A50E12">
      <w:pPr>
        <w:spacing w:line="360" w:lineRule="auto"/>
        <w:ind w:firstLine="720"/>
        <w:jc w:val="both"/>
        <w:rPr>
          <w:sz w:val="24"/>
          <w:szCs w:val="24"/>
        </w:rPr>
      </w:pPr>
      <w:r w:rsidRPr="0013451E">
        <w:rPr>
          <w:sz w:val="24"/>
          <w:szCs w:val="24"/>
        </w:rPr>
        <w:t xml:space="preserve">Siekti veiklos plane numatytų tikslų ir uždavinių padėjo ir vidiniai veiksniai. Vienas iš svarbiausių – žmogiškieji ištekliai. 2014 m. didelių struktūrinių pokyčių įstaigoje nebuvo. </w:t>
      </w:r>
    </w:p>
    <w:p w:rsidR="00A50E12" w:rsidRPr="0013451E" w:rsidRDefault="00A50E12" w:rsidP="00A50E12">
      <w:pPr>
        <w:spacing w:line="360" w:lineRule="auto"/>
        <w:ind w:firstLine="720"/>
        <w:jc w:val="both"/>
        <w:rPr>
          <w:sz w:val="24"/>
          <w:szCs w:val="24"/>
        </w:rPr>
      </w:pPr>
      <w:r w:rsidRPr="0013451E">
        <w:rPr>
          <w:sz w:val="24"/>
          <w:szCs w:val="24"/>
        </w:rPr>
        <w:t xml:space="preserve">2014 m. darbuotojų kaita buvo maža. Pedagoginio personalo darbuotojai ir jų darbo krūvis nesikeitė. Techniniame personale pasikeitė 2 darbuotojai. Lopšelyje – darželyje 2014 m. rugsėjo 1 d. patvirtinta 38,75 etato. Iš jų 17 pedagoginių etatų. Dirba 45 darbuotojai, iš jų 20 pedagoginių (kartu su vadovais). Bendras dirbančiųjų amžiaus vidurkis – 50 metų, pedagoginio personalo – 48 metai. 12 darbuotojų turi aukštąjį išsilavinimą, iš jų 9 pedagoginiai darbuotojai. Įstaigos vadovai turi III vadybos kvalifikacinę kategoriją. 16 pedagogų atestuoti vyresniojo mokytojo (auklėtojo, logopedo, meninio ugdymo pedagogo) kvalifikacinei kategorijai, dvi auklėtojos – auklėtojos kvalifikacinei kategorijai. </w:t>
      </w:r>
    </w:p>
    <w:p w:rsidR="00A50E12" w:rsidRPr="0013451E" w:rsidRDefault="00A50E12" w:rsidP="00A50E12">
      <w:pPr>
        <w:spacing w:line="360" w:lineRule="auto"/>
        <w:ind w:firstLine="720"/>
        <w:jc w:val="both"/>
        <w:rPr>
          <w:color w:val="000000"/>
          <w:sz w:val="24"/>
          <w:szCs w:val="24"/>
        </w:rPr>
      </w:pPr>
      <w:r w:rsidRPr="0013451E">
        <w:rPr>
          <w:sz w:val="24"/>
          <w:szCs w:val="24"/>
        </w:rPr>
        <w:t xml:space="preserve">2014 m. darbuotojai tobulino savo kvalifikaciją dalyvaudami seminaruose, kursuose, stebėdami gerosios darbo patirties sklaidą kitose ikimokyklinio ugdymo įstaigose. Lopšelio-darželio vadovai tobulinosi švietimo vadybos naujienų, vadybinio darbo organizavimo, strateginio planavimo seminaruose, sėmėsi gerosios darbo patirties Rokiškio ir Zarasų rajonų lopšeliuose-darželiuose, dalyvavo kituose kvalifikacijos renginiuose. Direktorė dalyvavo projekto „Šiaurės Lietuvos aukštos kvalifikacijos specialistų naujų kompetencijų ugdymas“ programos mokymuose.  Direktorės pavaduotoja ugdymui dalyvavo Švietimo ir mokslo ministerijos Švietimo aprūpinimo centro vykdomam projekte „Priešmokyklinio ugdymo tobulinimas, įgyvendinant atnaujintą Bendrąją priešmokyklinio ugdymo ir ugdymosi programą“. </w:t>
      </w:r>
      <w:r w:rsidRPr="0013451E">
        <w:rPr>
          <w:color w:val="000000"/>
          <w:sz w:val="24"/>
          <w:szCs w:val="24"/>
        </w:rPr>
        <w:t xml:space="preserve">Vyr. buhalterė dalyvavo seminaruose „Inventorizacijos duomenų pateikimas apskaitoje ir finansinėje atskaitomybėje. Viešojo sektoriaus apskaitos naujovės“, „Lietuvos Respublikos darbo kodekso pakeitimų taikymas“, „Biudžetinių įstaigų apskaita praktikoje“ ir kt. Seminarų ir mokymų metu tobulino žinias, susipažino su naujovėmis ir jų taikymu darbe.  Vyr. slaugytoja tobulino žinias ir mokėjimus seminaruose „Naujas požiūris į maisto ženklinimą“, „Maitinimo organizavimo vaikų ugdymo ir vaikų socialinės globos įstaigose tvarkos aprašo pakeitimai“, gilino žinias vaikų sveikatos klausimais. Sekretorė raštvedybos įgūdžius seminare „Valstybinės kalbos vartojimas mokyklų dokumentuose“. Ūkvedė ir sekretorė kėlė kvalifikaciją viešųjų pirkimų klausimais, dalyvaudamos seminare „Viešųjų pirkimų įstatymo pakeitimai. Maisto produktų pirkimo ypatumai“. </w:t>
      </w:r>
    </w:p>
    <w:p w:rsidR="00A50E12" w:rsidRPr="0013451E" w:rsidRDefault="00A50E12" w:rsidP="00A50E12">
      <w:pPr>
        <w:spacing w:line="360" w:lineRule="auto"/>
        <w:ind w:firstLine="720"/>
        <w:jc w:val="both"/>
        <w:rPr>
          <w:sz w:val="24"/>
          <w:szCs w:val="24"/>
        </w:rPr>
      </w:pPr>
      <w:r w:rsidRPr="0013451E">
        <w:rPr>
          <w:color w:val="000000"/>
          <w:sz w:val="24"/>
          <w:szCs w:val="24"/>
        </w:rPr>
        <w:t>2014 metų liepos-rugpjūčio mėnesiai lopšelis-darželis, Panevėžio miesto savivaldybės tarybos 2013 m. gruodžio 19 d. sprendimu Nr.1-423 „Dėl ikimokyklinio ugdymo mokyklų darbo vasaros metu patvirtinimo“, dirbo. Šiam laikotarpiui buvo sudaryta 140 ikimokyklinio ugdymosi sutarčių vasaros laikotarpiui su vaikų tėvais iš kitų ikimokyklinių įstaigų. Vasaros metu darbas organizuotas sklandžiai.</w:t>
      </w:r>
    </w:p>
    <w:p w:rsidR="00A50E12" w:rsidRPr="0013451E" w:rsidRDefault="00A50E12" w:rsidP="00A50E12">
      <w:pPr>
        <w:spacing w:line="360" w:lineRule="auto"/>
        <w:ind w:firstLine="720"/>
        <w:jc w:val="both"/>
        <w:rPr>
          <w:sz w:val="24"/>
          <w:szCs w:val="24"/>
        </w:rPr>
      </w:pPr>
      <w:r w:rsidRPr="0013451E">
        <w:rPr>
          <w:sz w:val="24"/>
          <w:szCs w:val="24"/>
        </w:rPr>
        <w:t>Didelis dėmesys skiriamas vaikų maitinimui įstaigoje. Stengiamasi, kad vaikai gautų kuo įvairesnį ir sveikesnį maistą. Vaikai pietų metu prie mėsiškų patiekalų gauna po dvi rūšis daržovių salotų, vaisių ar vaisių ir morkų deserto.</w:t>
      </w:r>
      <w:r w:rsidRPr="0013451E">
        <w:rPr>
          <w:color w:val="000000"/>
          <w:sz w:val="24"/>
          <w:szCs w:val="24"/>
        </w:rPr>
        <w:t xml:space="preserve"> Nuo 2014 m. lapkričio 1 dienos </w:t>
      </w:r>
      <w:r w:rsidRPr="0013451E">
        <w:rPr>
          <w:sz w:val="24"/>
          <w:szCs w:val="24"/>
        </w:rPr>
        <w:t xml:space="preserve">įsigaliojus naujam maitinimo organizavimo ikimokyklinio ugdymo įstaigose tvarkos aprašui, perspektyviniai valgiaraščiai sudaryti ir patvirtinti remiantis nauja tvarka. Lopšelis-darželis dalyvauja ES pieno tiekimo mokykloms programoje Pienas vaikams“ ir vaisių vartojimo skatinimo vaikų ugdymo įstaigose 2014 – 2017 mokslo metų programoje. ES finansuojamos programos leidžia vaikams nemokamai gauti šviežius vaisius ir sveikus pieno produktus. Lopšelyje-darželyje organizuojama vaikų sveikatos priežiūra. Vykdoma vaikų sveikatos būklės stebėsena, analizuojamos dažniausiai pasitaikančios vaikų ligos, teikiamos ataskaitos atsakingoms institucijoms.  </w:t>
      </w:r>
    </w:p>
    <w:p w:rsidR="00A50E12" w:rsidRPr="0013451E" w:rsidRDefault="00A50E12" w:rsidP="00A50E12">
      <w:pPr>
        <w:spacing w:line="360" w:lineRule="auto"/>
        <w:ind w:firstLine="720"/>
        <w:jc w:val="both"/>
        <w:rPr>
          <w:sz w:val="24"/>
          <w:szCs w:val="24"/>
        </w:rPr>
      </w:pPr>
      <w:r w:rsidRPr="0013451E">
        <w:rPr>
          <w:sz w:val="24"/>
          <w:szCs w:val="24"/>
        </w:rPr>
        <w:t>Visus pirkimus lopšelis-darželis organizavo atlikdamas viešųjų pirkimų procedūras. Maisto produktai pirkti naudojantis viešųjų pirkimų informacine sistema (elektroninis pirkimas). 2014 m. lopšelio-darželio internetiniame puslapyje pradėta teikti informacija apie visus įstaigoje vykdomus viešuosius pirkimus. Pakeistos ir patvirtintos lopšelio-darželio supaprastintų viešųjų pirkimų taisyklės.</w:t>
      </w:r>
    </w:p>
    <w:p w:rsidR="00A50E12" w:rsidRPr="0013451E" w:rsidRDefault="00A50E12" w:rsidP="00A50E12">
      <w:pPr>
        <w:spacing w:line="360" w:lineRule="auto"/>
        <w:ind w:firstLine="720"/>
        <w:jc w:val="both"/>
        <w:rPr>
          <w:sz w:val="24"/>
          <w:szCs w:val="24"/>
        </w:rPr>
      </w:pPr>
      <w:r w:rsidRPr="0013451E">
        <w:rPr>
          <w:sz w:val="24"/>
          <w:szCs w:val="24"/>
        </w:rPr>
        <w:t xml:space="preserve">Gerinant lopšelio-darželio darbo organizavimą parengta ir patvirtinta „Lopšelyje-darželyje „Rugelis“ susidarančių atliekų rūšiavimo ir apskaitos tvarkos aprašas“, „Tarnybinių lengvųjų automobilių įsigijimo, nuomos ir naudojimo Panevėžio lopšelyje-darželyje „Rugelis“ tvarkos aprašas“, „Kasdienio vaikų lankomumo apskaitos ir </w:t>
      </w:r>
      <w:r w:rsidRPr="0013451E">
        <w:rPr>
          <w:sz w:val="24"/>
          <w:szCs w:val="24"/>
          <w:shd w:val="clear" w:color="auto" w:fill="FFFFFF"/>
        </w:rPr>
        <w:t xml:space="preserve">atlyginimo </w:t>
      </w:r>
      <w:r w:rsidRPr="0013451E">
        <w:rPr>
          <w:sz w:val="24"/>
          <w:szCs w:val="24"/>
        </w:rPr>
        <w:t>už vaikų, ugdomų pagal ikimokyklinio ir priešmokyklinio ugdymo programas, išlaikymą lopšelyje-darželyje „Rugelis“ tvarka“, „Vaikų maitinimo organizavimo įstaigoje tvarkos aprašas“, „Darbuotojų maitinimo organizavimo įstaigoje tvarkos ir mokesčio už darbuotojų maitinimąsi įstaigoje tvarkos aprašas“, „Mokesčio, nustatyto ikimokyklinės įstaigos reikmėms, lėšų paskirstymo, panaudojimo ir atsiskaitymo už jas tvarkos aprašas“</w:t>
      </w:r>
      <w:r w:rsidRPr="0013451E">
        <w:rPr>
          <w:color w:val="800000"/>
          <w:sz w:val="24"/>
          <w:szCs w:val="24"/>
        </w:rPr>
        <w:t>.</w:t>
      </w:r>
    </w:p>
    <w:p w:rsidR="00A50E12" w:rsidRPr="0013451E" w:rsidRDefault="00A50E12" w:rsidP="00A50E12">
      <w:pPr>
        <w:spacing w:line="360" w:lineRule="auto"/>
        <w:ind w:firstLine="720"/>
        <w:jc w:val="both"/>
        <w:rPr>
          <w:sz w:val="24"/>
          <w:szCs w:val="24"/>
        </w:rPr>
      </w:pPr>
      <w:r w:rsidRPr="0013451E">
        <w:rPr>
          <w:sz w:val="24"/>
          <w:szCs w:val="24"/>
        </w:rPr>
        <w:t xml:space="preserve">2014 m. gavo savivaldybės biudžeto lėšų pagal „Miesto infrastruktūros objektų plėtros,  modernizavimo, priežiūros ir investicijų projektų“ programą ir atliko buitinių nuotekų ir vandentiekio dalies vamzdynų paprastojo remonto darbus, šildymo ir karšto vandens sistemų paprastojo remonto darbus, buitinių nuotekų dalies vamzdyno, esančio rūsyje, paprastojo remonto darbus.  </w:t>
      </w:r>
    </w:p>
    <w:p w:rsidR="00A50E12" w:rsidRPr="0013451E" w:rsidRDefault="00A50E12" w:rsidP="00A50E12">
      <w:pPr>
        <w:spacing w:line="360" w:lineRule="auto"/>
        <w:ind w:firstLine="720"/>
        <w:jc w:val="both"/>
        <w:rPr>
          <w:sz w:val="24"/>
          <w:szCs w:val="24"/>
        </w:rPr>
      </w:pPr>
      <w:r w:rsidRPr="0013451E">
        <w:rPr>
          <w:sz w:val="24"/>
          <w:szCs w:val="24"/>
        </w:rPr>
        <w:t xml:space="preserve">Iš savivaldybės biudžeto lėšų skirtų naujiems mokslo metams pasirengti valgykloje  išdažytos grindys.  3 – jų grupių virtuvėlėse įrengtos naujos dvigubos plautuvės su visa joms būtina santechnika. Įstaigoje iš spec. lėšų pradėtos gaminti ir montuoti grupių tualetų kabinos, įėjimuose ir bendrame koridoriuje pagamintos ir pakeistos naujomis apsauginės radiatorių grotelės. </w:t>
      </w:r>
    </w:p>
    <w:p w:rsidR="00A50E12" w:rsidRPr="0013451E" w:rsidRDefault="00A50E12" w:rsidP="00A50E12">
      <w:pPr>
        <w:spacing w:line="360" w:lineRule="auto"/>
        <w:ind w:firstLine="720"/>
        <w:jc w:val="both"/>
        <w:rPr>
          <w:sz w:val="24"/>
          <w:szCs w:val="24"/>
        </w:rPr>
      </w:pPr>
      <w:r w:rsidRPr="0013451E">
        <w:rPr>
          <w:sz w:val="24"/>
          <w:szCs w:val="24"/>
        </w:rPr>
        <w:t>Išoriniai veiksniai netrukdė, o vidiniai veiksniai buvo darnūs ir pastovūs, užtikrinantys saugumo ir pasitikėjimo savimi ir savo galimybėmis jausmą, todėl padėjo įgyvendinti veiklos plane užsibrėžtus tikslus ir uždavinius.</w:t>
      </w:r>
    </w:p>
    <w:p w:rsidR="00A50E12" w:rsidRPr="0013451E" w:rsidRDefault="00A50E12" w:rsidP="00A50E12">
      <w:pPr>
        <w:spacing w:line="360" w:lineRule="auto"/>
        <w:ind w:firstLine="720"/>
        <w:jc w:val="center"/>
        <w:rPr>
          <w:b/>
          <w:sz w:val="24"/>
          <w:szCs w:val="24"/>
        </w:rPr>
      </w:pPr>
      <w:r w:rsidRPr="0013451E">
        <w:rPr>
          <w:b/>
          <w:sz w:val="24"/>
          <w:szCs w:val="24"/>
        </w:rPr>
        <w:t>III.</w:t>
      </w:r>
      <w:r w:rsidRPr="0013451E">
        <w:rPr>
          <w:sz w:val="24"/>
          <w:szCs w:val="24"/>
        </w:rPr>
        <w:t xml:space="preserve"> </w:t>
      </w:r>
      <w:r w:rsidRPr="0013451E">
        <w:rPr>
          <w:b/>
          <w:sz w:val="24"/>
          <w:szCs w:val="24"/>
        </w:rPr>
        <w:t>ĮSTAIGOS VYKDYTA VEIKLA IR PASIEKTI REZULTATAI</w:t>
      </w:r>
    </w:p>
    <w:p w:rsidR="00A50E12" w:rsidRPr="0013451E" w:rsidRDefault="00A50E12" w:rsidP="00A50E12">
      <w:pPr>
        <w:spacing w:line="360" w:lineRule="auto"/>
        <w:ind w:firstLine="720"/>
        <w:jc w:val="center"/>
        <w:rPr>
          <w:b/>
          <w:sz w:val="24"/>
          <w:szCs w:val="24"/>
        </w:rPr>
      </w:pPr>
      <w:r w:rsidRPr="0013451E">
        <w:rPr>
          <w:b/>
          <w:sz w:val="24"/>
          <w:szCs w:val="24"/>
        </w:rPr>
        <w:t>Veiklos tikslų įgyvendinimas</w:t>
      </w:r>
    </w:p>
    <w:p w:rsidR="00A50E12" w:rsidRPr="0013451E" w:rsidRDefault="00A50E12" w:rsidP="00A50E12">
      <w:pPr>
        <w:spacing w:line="360" w:lineRule="auto"/>
        <w:ind w:firstLine="720"/>
        <w:jc w:val="both"/>
        <w:rPr>
          <w:sz w:val="24"/>
          <w:szCs w:val="24"/>
        </w:rPr>
      </w:pPr>
      <w:r w:rsidRPr="0013451E">
        <w:rPr>
          <w:sz w:val="24"/>
          <w:szCs w:val="24"/>
        </w:rPr>
        <w:t xml:space="preserve">Lopšelio-darželio 2014 – 2016 m. strateginiame veiklos plane numatyti du pagrindiniai strateginiai tikslai: gerinti ikimokyklinį ir priešmokyklinį ugdymą, taikant Valdorfo pedagogikos elementus, atsižvelgiant į bendras ugdymo(si) tendencijas bei tobulinant mokytojų kvalifikaciją; užtikrinti vaikystės poreikius tenkinančią, vaiką puoselėjančią ir skatinančią jo kūrybiškumą aplinką, kurioje galėtų laisvai ir harmoningai skleistis visos jo galios. Šių tikslų įgyvendinimo siekta per 2014 m. veiklos plane išsikeltus tikslus ir uždavinius. Visų grandžių bendru ir sutelktu darbu pavyko įgyvendinti numatytus uždavinius. Pateikiama glausta informacija apie įstaigos veiklos plane numatytų tikslų pasiekimą atsižvelgiant į efekto kriterijus. </w:t>
      </w:r>
    </w:p>
    <w:p w:rsidR="00A50E12" w:rsidRPr="0013451E" w:rsidRDefault="00A50E12" w:rsidP="00A50E12">
      <w:pPr>
        <w:spacing w:line="360" w:lineRule="auto"/>
        <w:ind w:firstLine="720"/>
        <w:jc w:val="both"/>
        <w:rPr>
          <w:sz w:val="24"/>
          <w:szCs w:val="24"/>
        </w:rPr>
      </w:pPr>
      <w:r w:rsidRPr="0013451E">
        <w:rPr>
          <w:sz w:val="24"/>
          <w:szCs w:val="24"/>
        </w:rPr>
        <w:t>2014 metų lopšelio-darželio plane numatytas vienas tikslas: suteikti vaikui prasmingų žinių, lavinti jo įgūdžius bei kompetencijas remiantis Valdorfo pedagogikos metodais.</w:t>
      </w:r>
    </w:p>
    <w:tbl>
      <w:tblPr>
        <w:tblW w:w="9649" w:type="dxa"/>
        <w:tblInd w:w="-8" w:type="dxa"/>
        <w:tblLayout w:type="fixed"/>
        <w:tblCellMar>
          <w:top w:w="55" w:type="dxa"/>
          <w:left w:w="55" w:type="dxa"/>
          <w:bottom w:w="55" w:type="dxa"/>
          <w:right w:w="55" w:type="dxa"/>
        </w:tblCellMar>
        <w:tblLook w:val="0000" w:firstRow="0" w:lastRow="0" w:firstColumn="0" w:lastColumn="0" w:noHBand="0" w:noVBand="0"/>
      </w:tblPr>
      <w:tblGrid>
        <w:gridCol w:w="2409"/>
        <w:gridCol w:w="2410"/>
        <w:gridCol w:w="2409"/>
        <w:gridCol w:w="2421"/>
      </w:tblGrid>
      <w:tr w:rsidR="00A50E12" w:rsidRPr="0013451E" w:rsidTr="006E2258">
        <w:tc>
          <w:tcPr>
            <w:tcW w:w="2409"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jc w:val="center"/>
              <w:rPr>
                <w:b/>
                <w:sz w:val="24"/>
                <w:szCs w:val="24"/>
              </w:rPr>
            </w:pPr>
            <w:r w:rsidRPr="0013451E">
              <w:rPr>
                <w:b/>
                <w:sz w:val="24"/>
                <w:szCs w:val="24"/>
              </w:rPr>
              <w:t>2014 m. planuotas rezultatas</w:t>
            </w:r>
          </w:p>
        </w:tc>
        <w:tc>
          <w:tcPr>
            <w:tcW w:w="2410"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jc w:val="center"/>
              <w:rPr>
                <w:b/>
                <w:sz w:val="24"/>
                <w:szCs w:val="24"/>
              </w:rPr>
            </w:pPr>
            <w:r w:rsidRPr="0013451E">
              <w:rPr>
                <w:b/>
                <w:sz w:val="24"/>
                <w:szCs w:val="24"/>
              </w:rPr>
              <w:t>2014 m. pasiektas tikslo įgyvendinimo rezultatas</w:t>
            </w:r>
          </w:p>
        </w:tc>
        <w:tc>
          <w:tcPr>
            <w:tcW w:w="2409"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jc w:val="center"/>
              <w:rPr>
                <w:b/>
                <w:sz w:val="24"/>
                <w:szCs w:val="24"/>
              </w:rPr>
            </w:pPr>
            <w:r w:rsidRPr="0013451E">
              <w:rPr>
                <w:b/>
                <w:sz w:val="24"/>
                <w:szCs w:val="24"/>
              </w:rPr>
              <w:t>2014 m. uždavinių įgyvendinimas pagal uždavinių kriterijus</w:t>
            </w:r>
          </w:p>
        </w:tc>
        <w:tc>
          <w:tcPr>
            <w:tcW w:w="2421" w:type="dxa"/>
            <w:tcBorders>
              <w:top w:val="single" w:sz="1" w:space="0" w:color="000000"/>
              <w:left w:val="single" w:sz="1" w:space="0" w:color="000000"/>
              <w:bottom w:val="single" w:sz="1" w:space="0" w:color="000000"/>
              <w:right w:val="single" w:sz="1" w:space="0" w:color="000000"/>
            </w:tcBorders>
            <w:shd w:val="clear" w:color="auto" w:fill="auto"/>
          </w:tcPr>
          <w:p w:rsidR="00A50E12" w:rsidRPr="0013451E" w:rsidRDefault="00A50E12" w:rsidP="00DC5B07">
            <w:pPr>
              <w:snapToGrid w:val="0"/>
              <w:jc w:val="center"/>
              <w:rPr>
                <w:b/>
                <w:sz w:val="24"/>
                <w:szCs w:val="24"/>
              </w:rPr>
            </w:pPr>
          </w:p>
          <w:p w:rsidR="00A50E12" w:rsidRPr="0013451E" w:rsidRDefault="00A50E12" w:rsidP="00DC5B07">
            <w:pPr>
              <w:jc w:val="center"/>
              <w:rPr>
                <w:sz w:val="24"/>
                <w:szCs w:val="24"/>
              </w:rPr>
            </w:pPr>
            <w:r w:rsidRPr="0013451E">
              <w:rPr>
                <w:b/>
                <w:sz w:val="24"/>
                <w:szCs w:val="24"/>
              </w:rPr>
              <w:t>Efekto kriterijai</w:t>
            </w:r>
          </w:p>
        </w:tc>
      </w:tr>
      <w:tr w:rsidR="00A50E12" w:rsidRPr="0013451E" w:rsidTr="006E2258">
        <w:trPr>
          <w:trHeight w:val="4641"/>
        </w:trPr>
        <w:tc>
          <w:tcPr>
            <w:tcW w:w="2409" w:type="dxa"/>
            <w:tcBorders>
              <w:left w:val="single" w:sz="1" w:space="0" w:color="000000"/>
              <w:bottom w:val="single" w:sz="1" w:space="0" w:color="000000"/>
            </w:tcBorders>
            <w:shd w:val="clear" w:color="auto" w:fill="auto"/>
          </w:tcPr>
          <w:p w:rsidR="00A50E12" w:rsidRPr="0013451E" w:rsidRDefault="00A50E12" w:rsidP="00DC5B07">
            <w:pPr>
              <w:rPr>
                <w:sz w:val="24"/>
                <w:szCs w:val="24"/>
              </w:rPr>
            </w:pPr>
            <w:r w:rsidRPr="0013451E">
              <w:rPr>
                <w:sz w:val="24"/>
                <w:szCs w:val="24"/>
              </w:rPr>
              <w:t>Bus užtikrintas kokybiškas priešmokyklinis ugdymas.</w:t>
            </w:r>
          </w:p>
          <w:p w:rsidR="00A50E12" w:rsidRPr="0013451E" w:rsidRDefault="00A50E12" w:rsidP="00DC5B07">
            <w:pPr>
              <w:rPr>
                <w:sz w:val="24"/>
                <w:szCs w:val="24"/>
              </w:rPr>
            </w:pPr>
          </w:p>
          <w:p w:rsidR="00A50E12" w:rsidRPr="0013451E" w:rsidRDefault="00A50E12" w:rsidP="00DC5B07">
            <w:pPr>
              <w:rPr>
                <w:sz w:val="24"/>
                <w:szCs w:val="24"/>
              </w:rPr>
            </w:pPr>
          </w:p>
          <w:p w:rsidR="00A50E12" w:rsidRPr="0013451E" w:rsidRDefault="00A50E12" w:rsidP="00DC5B07">
            <w:pPr>
              <w:rPr>
                <w:sz w:val="24"/>
                <w:szCs w:val="24"/>
              </w:rPr>
            </w:pPr>
          </w:p>
          <w:p w:rsidR="00A50E12" w:rsidRPr="0013451E" w:rsidRDefault="00A50E12" w:rsidP="00DC5B07">
            <w:pPr>
              <w:rPr>
                <w:sz w:val="24"/>
                <w:szCs w:val="24"/>
              </w:rPr>
            </w:pPr>
          </w:p>
          <w:p w:rsidR="00A50E12" w:rsidRPr="0013451E" w:rsidRDefault="00A50E12" w:rsidP="00DC5B07">
            <w:pPr>
              <w:rPr>
                <w:sz w:val="24"/>
                <w:szCs w:val="24"/>
              </w:rPr>
            </w:pPr>
          </w:p>
          <w:p w:rsidR="00A50E12" w:rsidRPr="0013451E" w:rsidRDefault="00A50E12" w:rsidP="00DC5B07">
            <w:pPr>
              <w:rPr>
                <w:sz w:val="24"/>
                <w:szCs w:val="24"/>
              </w:rPr>
            </w:pPr>
          </w:p>
        </w:tc>
        <w:tc>
          <w:tcPr>
            <w:tcW w:w="2410" w:type="dxa"/>
            <w:tcBorders>
              <w:left w:val="single" w:sz="1" w:space="0" w:color="000000"/>
              <w:bottom w:val="single" w:sz="1" w:space="0" w:color="000000"/>
            </w:tcBorders>
            <w:shd w:val="clear" w:color="auto" w:fill="auto"/>
          </w:tcPr>
          <w:p w:rsidR="00A50E12" w:rsidRPr="0013451E" w:rsidRDefault="00A50E12" w:rsidP="00DC5B07">
            <w:pPr>
              <w:rPr>
                <w:sz w:val="24"/>
                <w:szCs w:val="24"/>
              </w:rPr>
            </w:pPr>
            <w:r w:rsidRPr="0013451E">
              <w:rPr>
                <w:sz w:val="24"/>
                <w:szCs w:val="24"/>
              </w:rPr>
              <w:t>Priešmokyklinio amžiaus vaikų intelektinė branda ugdyta per praktinę, žaidybinę ir meninę veiklą.</w:t>
            </w:r>
          </w:p>
          <w:p w:rsidR="00A50E12" w:rsidRPr="0013451E" w:rsidRDefault="00A50E12" w:rsidP="00DC5B07">
            <w:pPr>
              <w:rPr>
                <w:sz w:val="24"/>
                <w:szCs w:val="24"/>
              </w:rPr>
            </w:pPr>
            <w:r w:rsidRPr="0013451E">
              <w:rPr>
                <w:sz w:val="24"/>
                <w:szCs w:val="24"/>
              </w:rPr>
              <w:t xml:space="preserve">Ugdymas planuotas ir organizuotas atsižvelgiant į individualias vaikų savybes, poreikius. </w:t>
            </w:r>
          </w:p>
          <w:p w:rsidR="00A50E12" w:rsidRPr="0013451E" w:rsidRDefault="00A50E12" w:rsidP="00DC5B07">
            <w:pPr>
              <w:rPr>
                <w:sz w:val="24"/>
                <w:szCs w:val="24"/>
              </w:rPr>
            </w:pPr>
            <w:r w:rsidRPr="0013451E">
              <w:rPr>
                <w:sz w:val="24"/>
                <w:szCs w:val="24"/>
              </w:rPr>
              <w:t>Visi priešmokyklinio amžiaus vaikai pasiekė mokyklinę brandą</w:t>
            </w:r>
          </w:p>
        </w:tc>
        <w:tc>
          <w:tcPr>
            <w:tcW w:w="2409" w:type="dxa"/>
            <w:tcBorders>
              <w:left w:val="single" w:sz="1" w:space="0" w:color="000000"/>
              <w:bottom w:val="single" w:sz="1" w:space="0" w:color="000000"/>
            </w:tcBorders>
            <w:shd w:val="clear" w:color="auto" w:fill="auto"/>
          </w:tcPr>
          <w:p w:rsidR="00A50E12" w:rsidRPr="0013451E" w:rsidRDefault="00A50E12" w:rsidP="00DC5B07">
            <w:pPr>
              <w:rPr>
                <w:sz w:val="24"/>
                <w:szCs w:val="24"/>
              </w:rPr>
            </w:pPr>
            <w:r w:rsidRPr="0013451E">
              <w:rPr>
                <w:sz w:val="24"/>
                <w:szCs w:val="24"/>
              </w:rPr>
              <w:t xml:space="preserve">Sudarytos galimybės priešmokyklinio amžiaus vaikams įgyti žinių ir patyrimo per žaidimus ir praktinę veiklą. </w:t>
            </w:r>
          </w:p>
          <w:p w:rsidR="00A50E12" w:rsidRPr="0013451E" w:rsidRDefault="00A50E12" w:rsidP="00DC5B07">
            <w:pPr>
              <w:rPr>
                <w:sz w:val="24"/>
                <w:szCs w:val="24"/>
              </w:rPr>
            </w:pPr>
            <w:r w:rsidRPr="0013451E">
              <w:rPr>
                <w:sz w:val="24"/>
                <w:szCs w:val="24"/>
              </w:rPr>
              <w:t>Studijuojama atnaujinta priešmokyklinio ugdymo programa, ruošiamasi jos įgyvendinimui nuo 2015 m. rugsėjo 1 d.</w:t>
            </w:r>
          </w:p>
          <w:p w:rsidR="00A50E12" w:rsidRPr="0013451E" w:rsidRDefault="00A50E12" w:rsidP="00DC5B07">
            <w:pPr>
              <w:rPr>
                <w:sz w:val="24"/>
                <w:szCs w:val="24"/>
              </w:rPr>
            </w:pPr>
          </w:p>
        </w:tc>
        <w:tc>
          <w:tcPr>
            <w:tcW w:w="2421" w:type="dxa"/>
            <w:tcBorders>
              <w:left w:val="single" w:sz="1" w:space="0" w:color="000000"/>
              <w:bottom w:val="single" w:sz="1" w:space="0" w:color="000000"/>
              <w:right w:val="single" w:sz="1" w:space="0" w:color="000000"/>
            </w:tcBorders>
            <w:shd w:val="clear" w:color="auto" w:fill="auto"/>
          </w:tcPr>
          <w:p w:rsidR="00A50E12" w:rsidRPr="0013451E" w:rsidRDefault="00A50E12" w:rsidP="00DC5B07">
            <w:pPr>
              <w:rPr>
                <w:sz w:val="24"/>
                <w:szCs w:val="24"/>
              </w:rPr>
            </w:pPr>
            <w:r w:rsidRPr="0013451E">
              <w:rPr>
                <w:sz w:val="24"/>
                <w:szCs w:val="24"/>
              </w:rPr>
              <w:t xml:space="preserve">Sudarytos galimybės vaikams ugdytis netradicinėje aplinkoje (dalyvavimas edukacinėse programose dailės ir kraštotyros muziejuose). </w:t>
            </w:r>
          </w:p>
          <w:p w:rsidR="00A50E12" w:rsidRPr="0013451E" w:rsidRDefault="00A50E12" w:rsidP="00DC5B07">
            <w:pPr>
              <w:rPr>
                <w:sz w:val="24"/>
                <w:szCs w:val="24"/>
              </w:rPr>
            </w:pPr>
            <w:r w:rsidRPr="0013451E">
              <w:rPr>
                <w:sz w:val="24"/>
                <w:szCs w:val="24"/>
              </w:rPr>
              <w:t>Dalyvavimas M. Karkos pagrindinės mokyklos organizuojamuose renginiuose, susipažinimas su mokytojomis.</w:t>
            </w:r>
          </w:p>
        </w:tc>
      </w:tr>
      <w:tr w:rsidR="00A50E12" w:rsidRPr="0013451E" w:rsidTr="006E2258">
        <w:tc>
          <w:tcPr>
            <w:tcW w:w="9649" w:type="dxa"/>
            <w:gridSpan w:val="4"/>
            <w:tcBorders>
              <w:top w:val="single" w:sz="1" w:space="0" w:color="000000"/>
              <w:left w:val="single" w:sz="1" w:space="0" w:color="000000"/>
              <w:bottom w:val="single" w:sz="1" w:space="0" w:color="000000"/>
              <w:right w:val="single" w:sz="1" w:space="0" w:color="000000"/>
            </w:tcBorders>
            <w:shd w:val="clear" w:color="auto" w:fill="auto"/>
          </w:tcPr>
          <w:p w:rsidR="00A50E12" w:rsidRPr="0013451E" w:rsidRDefault="00A50E12" w:rsidP="00DC5B07">
            <w:pPr>
              <w:pStyle w:val="TableContents"/>
              <w:jc w:val="both"/>
              <w:rPr>
                <w:sz w:val="24"/>
                <w:szCs w:val="24"/>
              </w:rPr>
            </w:pPr>
            <w:r w:rsidRPr="0013451E">
              <w:rPr>
                <w:b/>
                <w:bCs/>
                <w:sz w:val="24"/>
                <w:szCs w:val="24"/>
              </w:rPr>
              <w:t>Komentaras.</w:t>
            </w:r>
            <w:r w:rsidRPr="0013451E">
              <w:rPr>
                <w:sz w:val="24"/>
                <w:szCs w:val="24"/>
              </w:rPr>
              <w:t xml:space="preserve"> Priešmokyklinio amžiaus vaiko </w:t>
            </w:r>
            <w:r w:rsidRPr="006E2258">
              <w:rPr>
                <w:sz w:val="24"/>
                <w:szCs w:val="24"/>
              </w:rPr>
              <w:t xml:space="preserve">mąstymo vystymasis labai susijęs su veikla ir žaidimu, todėl grupėje vaikui suteikiamos galimybės įgyti mokymuisi būtinų žinių ir </w:t>
            </w:r>
            <w:r w:rsidRPr="0013451E">
              <w:rPr>
                <w:sz w:val="24"/>
                <w:szCs w:val="24"/>
              </w:rPr>
              <w:t xml:space="preserve">mokėjimų žaidimų, praktinės veiklos metu, per teigiamą pedagogo pavyzdį, vaiko patirtį. Kol vaikas ruošiasi mokyklai jis įgyja pagrindinių įgūdžių, kurie jam vėliau padės siekti reikalingų žinių ir mokėjimų. Pagrindinis priešmokyklinio ugdymo pedagogų siekis – išlavėjusi vaizduotė, kūrybiškumas ir aukštas socialinis emocinis brandumo lygmuo.  </w:t>
            </w:r>
          </w:p>
        </w:tc>
      </w:tr>
      <w:tr w:rsidR="00A50E12" w:rsidRPr="0013451E" w:rsidTr="006E2258">
        <w:tc>
          <w:tcPr>
            <w:tcW w:w="2409"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pStyle w:val="TableContents"/>
              <w:rPr>
                <w:sz w:val="24"/>
                <w:szCs w:val="24"/>
              </w:rPr>
            </w:pPr>
            <w:r w:rsidRPr="0013451E">
              <w:rPr>
                <w:sz w:val="24"/>
                <w:szCs w:val="24"/>
              </w:rPr>
              <w:t>Ugdymo procesas bus grindžiamas tiesiogine vaiko patirtimi</w:t>
            </w:r>
          </w:p>
        </w:tc>
        <w:tc>
          <w:tcPr>
            <w:tcW w:w="2410"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pStyle w:val="TableContents"/>
              <w:rPr>
                <w:sz w:val="24"/>
                <w:szCs w:val="24"/>
              </w:rPr>
            </w:pPr>
            <w:r w:rsidRPr="0013451E">
              <w:rPr>
                <w:sz w:val="24"/>
                <w:szCs w:val="24"/>
              </w:rPr>
              <w:t xml:space="preserve">Vaikai įgijo prasmingų žinių, lavino visas reikiamas kompetencijas. </w:t>
            </w:r>
          </w:p>
        </w:tc>
        <w:tc>
          <w:tcPr>
            <w:tcW w:w="2409"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pStyle w:val="TableContents"/>
              <w:rPr>
                <w:sz w:val="24"/>
                <w:szCs w:val="24"/>
              </w:rPr>
            </w:pPr>
            <w:r w:rsidRPr="0013451E">
              <w:rPr>
                <w:sz w:val="24"/>
                <w:szCs w:val="24"/>
              </w:rPr>
              <w:t>Ugdymo procese skatinamas vaiko pažinimo, atradimo džiaugsmas.</w:t>
            </w:r>
          </w:p>
          <w:p w:rsidR="00A50E12" w:rsidRPr="0013451E" w:rsidRDefault="00A50E12" w:rsidP="00DC5B07">
            <w:pPr>
              <w:pStyle w:val="TableContents"/>
              <w:rPr>
                <w:sz w:val="24"/>
                <w:szCs w:val="24"/>
              </w:rPr>
            </w:pPr>
          </w:p>
          <w:p w:rsidR="00A50E12" w:rsidRPr="0013451E" w:rsidRDefault="00A50E12" w:rsidP="00DC5B07">
            <w:pPr>
              <w:pStyle w:val="TableContents"/>
              <w:rPr>
                <w:sz w:val="24"/>
                <w:szCs w:val="24"/>
              </w:rPr>
            </w:pPr>
            <w:r w:rsidRPr="0013451E">
              <w:rPr>
                <w:sz w:val="24"/>
                <w:szCs w:val="24"/>
              </w:rPr>
              <w:t xml:space="preserve">Veikla organizuojama sudarant sąlygas vaikui ugytis per tiesioginę savo patirtį.  </w:t>
            </w:r>
          </w:p>
          <w:p w:rsidR="00A50E12" w:rsidRPr="0013451E" w:rsidRDefault="00A50E12" w:rsidP="00DC5B07">
            <w:pPr>
              <w:pStyle w:val="TableContents"/>
              <w:rPr>
                <w:sz w:val="24"/>
                <w:szCs w:val="24"/>
              </w:rPr>
            </w:pPr>
          </w:p>
          <w:p w:rsidR="00A50E12" w:rsidRPr="0013451E" w:rsidRDefault="00A50E12" w:rsidP="00DC5B07">
            <w:pPr>
              <w:pStyle w:val="TableContents"/>
              <w:rPr>
                <w:sz w:val="24"/>
                <w:szCs w:val="24"/>
              </w:rPr>
            </w:pPr>
            <w:r w:rsidRPr="0013451E">
              <w:rPr>
                <w:sz w:val="24"/>
                <w:szCs w:val="24"/>
              </w:rPr>
              <w:t>Grupės aplinkos papildytos priemonėmis, padedančiomis vaikui kūrybiškai veikti.</w:t>
            </w:r>
          </w:p>
        </w:tc>
        <w:tc>
          <w:tcPr>
            <w:tcW w:w="2421" w:type="dxa"/>
            <w:tcBorders>
              <w:top w:val="single" w:sz="1" w:space="0" w:color="000000"/>
              <w:left w:val="single" w:sz="1" w:space="0" w:color="000000"/>
              <w:bottom w:val="single" w:sz="1" w:space="0" w:color="000000"/>
              <w:right w:val="single" w:sz="1" w:space="0" w:color="000000"/>
            </w:tcBorders>
            <w:shd w:val="clear" w:color="auto" w:fill="auto"/>
          </w:tcPr>
          <w:p w:rsidR="00A50E12" w:rsidRPr="0013451E" w:rsidRDefault="00A50E12" w:rsidP="00DC5B07">
            <w:pPr>
              <w:pStyle w:val="TableContents"/>
              <w:rPr>
                <w:sz w:val="24"/>
                <w:szCs w:val="24"/>
              </w:rPr>
            </w:pPr>
            <w:r w:rsidRPr="0013451E">
              <w:rPr>
                <w:sz w:val="24"/>
                <w:szCs w:val="24"/>
              </w:rPr>
              <w:t>Išvykos į parką, prie upės leidžia vaikams natūraliai ugdytis įvairias kompetencijas.</w:t>
            </w:r>
          </w:p>
          <w:p w:rsidR="00A50E12" w:rsidRPr="0013451E" w:rsidRDefault="00A50E12" w:rsidP="00DC5B07">
            <w:pPr>
              <w:pStyle w:val="TableContents"/>
              <w:rPr>
                <w:sz w:val="24"/>
                <w:szCs w:val="24"/>
              </w:rPr>
            </w:pPr>
          </w:p>
          <w:p w:rsidR="00A50E12" w:rsidRPr="0013451E" w:rsidRDefault="00A50E12" w:rsidP="00DC5B07">
            <w:pPr>
              <w:pStyle w:val="TableContents"/>
              <w:rPr>
                <w:sz w:val="24"/>
                <w:szCs w:val="24"/>
              </w:rPr>
            </w:pPr>
            <w:r w:rsidRPr="0013451E">
              <w:rPr>
                <w:sz w:val="24"/>
                <w:szCs w:val="24"/>
              </w:rPr>
              <w:t>Mokinio krepšelio lėšos skirtos pažintinei vaikų veiklai padeda paįvairinti ugdymosi aplinką perkeliant ją į kraštotyros, dailės galerijos, lėlių vežimo teatro erdves.</w:t>
            </w:r>
          </w:p>
        </w:tc>
      </w:tr>
      <w:tr w:rsidR="00A50E12" w:rsidRPr="0013451E" w:rsidTr="006E2258">
        <w:tc>
          <w:tcPr>
            <w:tcW w:w="9649" w:type="dxa"/>
            <w:gridSpan w:val="4"/>
            <w:tcBorders>
              <w:top w:val="single" w:sz="1" w:space="0" w:color="000000"/>
              <w:left w:val="single" w:sz="1" w:space="0" w:color="000000"/>
              <w:bottom w:val="single" w:sz="1" w:space="0" w:color="000000"/>
              <w:right w:val="single" w:sz="1" w:space="0" w:color="000000"/>
            </w:tcBorders>
            <w:shd w:val="clear" w:color="auto" w:fill="auto"/>
          </w:tcPr>
          <w:p w:rsidR="00A50E12" w:rsidRPr="0013451E" w:rsidRDefault="00A50E12" w:rsidP="00DC5B07">
            <w:pPr>
              <w:pStyle w:val="TableContents"/>
              <w:jc w:val="both"/>
              <w:rPr>
                <w:sz w:val="24"/>
                <w:szCs w:val="24"/>
              </w:rPr>
            </w:pPr>
            <w:r w:rsidRPr="0013451E">
              <w:rPr>
                <w:b/>
                <w:bCs/>
                <w:sz w:val="24"/>
                <w:szCs w:val="24"/>
              </w:rPr>
              <w:t xml:space="preserve">Komentaras. </w:t>
            </w:r>
            <w:r w:rsidRPr="0013451E">
              <w:rPr>
                <w:sz w:val="24"/>
                <w:szCs w:val="24"/>
              </w:rPr>
              <w:t xml:space="preserve">Vaikas yra stebėtojas ir pamėgdžiotojas. Stebint jam kyla natūralus noras veikti pačiam. Veikdamas ar žaisdamas jis atkuria matytą veiksmą. Jo išgyvenimai veiklos ar žaidimo metu skverbiasi į sąmonę ir formuoja vaizdinius ir sąvokas. Vaikas žaisdamas ar užsiimdamas mėgstama veikla ugdosi įvairias kompetencijas. Veikla su natūraliomis medžiagomis leidžia vaikui pažinti tikrąjį, o ne iškreiptą pasaulį. Auklėtoja dienos ritme ne tik pakankamai laiko skiria laisvam žaidimui, bet ir sudaro erdvę vaikų savarankiškumui. </w:t>
            </w:r>
          </w:p>
        </w:tc>
      </w:tr>
      <w:tr w:rsidR="00A50E12" w:rsidRPr="0013451E" w:rsidTr="006E2258">
        <w:tc>
          <w:tcPr>
            <w:tcW w:w="2409"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pStyle w:val="TableContents"/>
              <w:rPr>
                <w:sz w:val="24"/>
                <w:szCs w:val="24"/>
              </w:rPr>
            </w:pPr>
            <w:r w:rsidRPr="0013451E">
              <w:rPr>
                <w:sz w:val="24"/>
                <w:szCs w:val="24"/>
              </w:rPr>
              <w:t xml:space="preserve">Ugdymosi procesas teiks vaikui džiaugsmo, o turinys atitiks augančio vaiko poreikius. </w:t>
            </w:r>
          </w:p>
        </w:tc>
        <w:tc>
          <w:tcPr>
            <w:tcW w:w="2410"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pStyle w:val="TableContents"/>
              <w:jc w:val="both"/>
              <w:rPr>
                <w:sz w:val="24"/>
                <w:szCs w:val="24"/>
              </w:rPr>
            </w:pPr>
            <w:r w:rsidRPr="0013451E">
              <w:rPr>
                <w:sz w:val="24"/>
                <w:szCs w:val="24"/>
              </w:rPr>
              <w:t>Vaikai noriai lanko lopšelio-darželio grupes.</w:t>
            </w:r>
          </w:p>
          <w:p w:rsidR="00A50E12" w:rsidRPr="0013451E" w:rsidRDefault="00A50E12" w:rsidP="00DC5B07">
            <w:pPr>
              <w:pStyle w:val="TableContents"/>
              <w:jc w:val="both"/>
              <w:rPr>
                <w:sz w:val="24"/>
                <w:szCs w:val="24"/>
              </w:rPr>
            </w:pPr>
          </w:p>
          <w:p w:rsidR="00A50E12" w:rsidRPr="0013451E" w:rsidRDefault="00A50E12" w:rsidP="00DC5B07">
            <w:pPr>
              <w:rPr>
                <w:sz w:val="24"/>
                <w:szCs w:val="24"/>
              </w:rPr>
            </w:pPr>
            <w:r w:rsidRPr="0013451E">
              <w:rPr>
                <w:sz w:val="24"/>
                <w:szCs w:val="24"/>
              </w:rPr>
              <w:t>Organizuotas  specialiojo ugdymo komisijos darbas.</w:t>
            </w:r>
          </w:p>
          <w:p w:rsidR="00A50E12" w:rsidRPr="0013451E" w:rsidRDefault="00A50E12" w:rsidP="00DC5B07">
            <w:pPr>
              <w:jc w:val="both"/>
              <w:rPr>
                <w:sz w:val="24"/>
                <w:szCs w:val="24"/>
              </w:rPr>
            </w:pPr>
          </w:p>
        </w:tc>
        <w:tc>
          <w:tcPr>
            <w:tcW w:w="2409"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pStyle w:val="TableContents"/>
              <w:rPr>
                <w:sz w:val="24"/>
                <w:szCs w:val="24"/>
              </w:rPr>
            </w:pPr>
            <w:r w:rsidRPr="0013451E">
              <w:rPr>
                <w:sz w:val="24"/>
                <w:szCs w:val="24"/>
              </w:rPr>
              <w:t>Įstaigoje taikomi Valdorfo pedagogikos principai ir metodai nukreipti į vaiką kaip individualybę  su savo gebėjimais, polinkiais, interesais.</w:t>
            </w:r>
          </w:p>
          <w:p w:rsidR="00A50E12" w:rsidRPr="0013451E" w:rsidRDefault="00A50E12" w:rsidP="00DC5B07">
            <w:pPr>
              <w:pStyle w:val="TableContents"/>
              <w:rPr>
                <w:sz w:val="24"/>
                <w:szCs w:val="24"/>
              </w:rPr>
            </w:pPr>
          </w:p>
          <w:p w:rsidR="00A50E12" w:rsidRPr="0013451E" w:rsidRDefault="00A50E12" w:rsidP="00DC5B07">
            <w:pPr>
              <w:pStyle w:val="TableContents"/>
              <w:rPr>
                <w:sz w:val="24"/>
                <w:szCs w:val="24"/>
              </w:rPr>
            </w:pPr>
            <w:r w:rsidRPr="0013451E">
              <w:rPr>
                <w:sz w:val="24"/>
                <w:szCs w:val="24"/>
              </w:rPr>
              <w:t>Pradėtas pasirengimas ikimokyklinio ugdymo programai atnaujinti pritaikant ją vaikų pasiekimų aprašo sėkmingam įgyvendinimui.</w:t>
            </w:r>
          </w:p>
          <w:p w:rsidR="00A50E12" w:rsidRPr="0013451E" w:rsidRDefault="00A50E12" w:rsidP="00DC5B07">
            <w:pPr>
              <w:pStyle w:val="TableContents"/>
              <w:rPr>
                <w:sz w:val="24"/>
                <w:szCs w:val="24"/>
              </w:rPr>
            </w:pPr>
          </w:p>
          <w:p w:rsidR="00A50E12" w:rsidRPr="0013451E" w:rsidRDefault="00A50E12" w:rsidP="00DC5B07">
            <w:pPr>
              <w:rPr>
                <w:sz w:val="24"/>
                <w:szCs w:val="24"/>
              </w:rPr>
            </w:pPr>
            <w:r w:rsidRPr="0013451E">
              <w:rPr>
                <w:sz w:val="24"/>
                <w:szCs w:val="24"/>
              </w:rPr>
              <w:t>Suteikta logopedo pagalba vaikams turintiems kalbos ir komunikacijos sutrikimus.</w:t>
            </w:r>
          </w:p>
          <w:p w:rsidR="00A50E12" w:rsidRPr="0013451E" w:rsidRDefault="00A50E12" w:rsidP="00DC5B07">
            <w:pPr>
              <w:rPr>
                <w:sz w:val="24"/>
                <w:szCs w:val="24"/>
              </w:rPr>
            </w:pPr>
            <w:r w:rsidRPr="006E2258">
              <w:rPr>
                <w:sz w:val="24"/>
                <w:szCs w:val="24"/>
              </w:rPr>
              <w:t>Užtikrintas</w:t>
            </w:r>
            <w:r w:rsidRPr="0013451E">
              <w:rPr>
                <w:color w:val="FF0000"/>
                <w:sz w:val="24"/>
                <w:szCs w:val="24"/>
              </w:rPr>
              <w:t xml:space="preserve"> </w:t>
            </w:r>
            <w:r w:rsidRPr="0013451E">
              <w:rPr>
                <w:sz w:val="24"/>
                <w:szCs w:val="24"/>
              </w:rPr>
              <w:t>sveiko ir vaikų poreikius atitinkančio valgiaraščio sudarymas.</w:t>
            </w:r>
          </w:p>
          <w:p w:rsidR="00A50E12" w:rsidRPr="0013451E" w:rsidRDefault="00A50E12" w:rsidP="006E2258">
            <w:pPr>
              <w:rPr>
                <w:sz w:val="24"/>
                <w:szCs w:val="24"/>
              </w:rPr>
            </w:pPr>
            <w:r w:rsidRPr="0013451E">
              <w:rPr>
                <w:sz w:val="24"/>
                <w:szCs w:val="24"/>
              </w:rPr>
              <w:t xml:space="preserve">Sudaryta sveika aplinka, formuojami higienos įgūdžiai, ugdoma vaikų sveikatos kompetencija. </w:t>
            </w:r>
          </w:p>
        </w:tc>
        <w:tc>
          <w:tcPr>
            <w:tcW w:w="2421" w:type="dxa"/>
            <w:tcBorders>
              <w:top w:val="single" w:sz="1" w:space="0" w:color="000000"/>
              <w:left w:val="single" w:sz="1" w:space="0" w:color="000000"/>
              <w:bottom w:val="single" w:sz="1" w:space="0" w:color="000000"/>
              <w:right w:val="single" w:sz="1" w:space="0" w:color="000000"/>
            </w:tcBorders>
            <w:shd w:val="clear" w:color="auto" w:fill="auto"/>
          </w:tcPr>
          <w:p w:rsidR="00A50E12" w:rsidRPr="0013451E" w:rsidRDefault="00A50E12" w:rsidP="00DC5B07">
            <w:pPr>
              <w:pStyle w:val="TableContents"/>
              <w:rPr>
                <w:sz w:val="24"/>
                <w:szCs w:val="24"/>
              </w:rPr>
            </w:pPr>
            <w:r w:rsidRPr="0013451E">
              <w:rPr>
                <w:sz w:val="24"/>
                <w:szCs w:val="24"/>
              </w:rPr>
              <w:t>2014 m. vidutinis vaikų lankomumas siekė 89 procentus.</w:t>
            </w:r>
          </w:p>
          <w:p w:rsidR="00A50E12" w:rsidRPr="0013451E" w:rsidRDefault="00A50E12" w:rsidP="00DC5B07">
            <w:pPr>
              <w:rPr>
                <w:sz w:val="24"/>
                <w:szCs w:val="24"/>
              </w:rPr>
            </w:pPr>
          </w:p>
          <w:p w:rsidR="00A50E12" w:rsidRPr="0013451E" w:rsidRDefault="00A50E12" w:rsidP="00DC5B07">
            <w:pPr>
              <w:rPr>
                <w:sz w:val="24"/>
                <w:szCs w:val="24"/>
              </w:rPr>
            </w:pPr>
            <w:r w:rsidRPr="0013451E">
              <w:rPr>
                <w:sz w:val="24"/>
                <w:szCs w:val="24"/>
              </w:rPr>
              <w:t>Tėvai patenkinti, kad įstaigoje suteikiama logopedinė pagalba vaikams, turintiem kalbos ir komunikacijos sutrikimų.</w:t>
            </w:r>
          </w:p>
          <w:p w:rsidR="006E2258" w:rsidRDefault="006E2258" w:rsidP="00DC5B07">
            <w:pPr>
              <w:rPr>
                <w:sz w:val="24"/>
                <w:szCs w:val="24"/>
              </w:rPr>
            </w:pPr>
          </w:p>
          <w:p w:rsidR="00A50E12" w:rsidRPr="0013451E" w:rsidRDefault="00A50E12" w:rsidP="00DC5B07">
            <w:pPr>
              <w:rPr>
                <w:sz w:val="24"/>
                <w:szCs w:val="24"/>
              </w:rPr>
            </w:pPr>
            <w:r w:rsidRPr="0013451E">
              <w:rPr>
                <w:sz w:val="24"/>
                <w:szCs w:val="24"/>
              </w:rPr>
              <w:t>Vaikai  maitinami skaniai ir sveikai.</w:t>
            </w:r>
          </w:p>
          <w:p w:rsidR="00A50E12" w:rsidRPr="0013451E" w:rsidRDefault="00A50E12" w:rsidP="00DC5B07">
            <w:pPr>
              <w:rPr>
                <w:sz w:val="24"/>
                <w:szCs w:val="24"/>
              </w:rPr>
            </w:pPr>
          </w:p>
          <w:p w:rsidR="00A50E12" w:rsidRPr="0013451E" w:rsidRDefault="00A50E12" w:rsidP="00DC5B07">
            <w:pPr>
              <w:rPr>
                <w:sz w:val="24"/>
                <w:szCs w:val="24"/>
              </w:rPr>
            </w:pPr>
            <w:r w:rsidRPr="0013451E">
              <w:rPr>
                <w:sz w:val="24"/>
                <w:szCs w:val="24"/>
              </w:rPr>
              <w:t>Mažas sergamumas.</w:t>
            </w:r>
          </w:p>
          <w:p w:rsidR="00A50E12" w:rsidRPr="0013451E" w:rsidRDefault="00A50E12" w:rsidP="00DC5B07">
            <w:pPr>
              <w:rPr>
                <w:sz w:val="24"/>
                <w:szCs w:val="24"/>
              </w:rPr>
            </w:pPr>
          </w:p>
          <w:p w:rsidR="00A50E12" w:rsidRPr="0013451E" w:rsidRDefault="00A50E12" w:rsidP="00DC5B07">
            <w:pPr>
              <w:rPr>
                <w:sz w:val="24"/>
                <w:szCs w:val="24"/>
              </w:rPr>
            </w:pPr>
            <w:r w:rsidRPr="0013451E">
              <w:rPr>
                <w:sz w:val="24"/>
                <w:szCs w:val="24"/>
              </w:rPr>
              <w:t>Sudaryta sutartis su sveikatos biuru dėl visuomenės sveikatos priežiūros specialisto paslaugų teikimo.</w:t>
            </w:r>
          </w:p>
        </w:tc>
      </w:tr>
      <w:tr w:rsidR="00A50E12" w:rsidRPr="0013451E" w:rsidTr="006E2258">
        <w:tc>
          <w:tcPr>
            <w:tcW w:w="9649" w:type="dxa"/>
            <w:gridSpan w:val="4"/>
            <w:tcBorders>
              <w:top w:val="single" w:sz="1" w:space="0" w:color="000000"/>
              <w:left w:val="single" w:sz="1" w:space="0" w:color="000000"/>
              <w:bottom w:val="single" w:sz="1" w:space="0" w:color="000000"/>
              <w:right w:val="single" w:sz="1" w:space="0" w:color="000000"/>
            </w:tcBorders>
            <w:shd w:val="clear" w:color="auto" w:fill="auto"/>
          </w:tcPr>
          <w:p w:rsidR="00A50E12" w:rsidRPr="0013451E" w:rsidRDefault="00A50E12" w:rsidP="00DC5B07">
            <w:pPr>
              <w:pStyle w:val="TableContents"/>
              <w:jc w:val="both"/>
              <w:rPr>
                <w:sz w:val="24"/>
                <w:szCs w:val="24"/>
              </w:rPr>
            </w:pPr>
            <w:r w:rsidRPr="0013451E">
              <w:rPr>
                <w:b/>
                <w:bCs/>
                <w:sz w:val="24"/>
                <w:szCs w:val="24"/>
              </w:rPr>
              <w:t>Komentaras.</w:t>
            </w:r>
            <w:r w:rsidRPr="0013451E">
              <w:rPr>
                <w:sz w:val="24"/>
                <w:szCs w:val="24"/>
              </w:rPr>
              <w:t xml:space="preserve"> Kiekvienas į grupę atėjęs vaikas yra individualus. Pedagogo užduotis - sudominti vaiką grupėje vykstančia veikla, kad ji ne tik patiktų vaikui, bet ir ugdytų jo kompetencijas. </w:t>
            </w:r>
          </w:p>
        </w:tc>
      </w:tr>
      <w:tr w:rsidR="00A50E12" w:rsidRPr="0013451E" w:rsidTr="006E2258">
        <w:trPr>
          <w:trHeight w:val="3952"/>
        </w:trPr>
        <w:tc>
          <w:tcPr>
            <w:tcW w:w="2409"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rPr>
                <w:sz w:val="24"/>
                <w:szCs w:val="24"/>
              </w:rPr>
            </w:pPr>
            <w:r w:rsidRPr="0013451E">
              <w:rPr>
                <w:sz w:val="24"/>
                <w:szCs w:val="24"/>
              </w:rPr>
              <w:t>Grupės aplinka bus papildyta priemonėmis skatinančiomis  vaiko kūrybiškumą.</w:t>
            </w:r>
          </w:p>
          <w:p w:rsidR="00A50E12" w:rsidRPr="0013451E" w:rsidRDefault="00A50E12" w:rsidP="00DC5B07">
            <w:pPr>
              <w:rPr>
                <w:sz w:val="24"/>
                <w:szCs w:val="24"/>
              </w:rPr>
            </w:pPr>
          </w:p>
        </w:tc>
        <w:tc>
          <w:tcPr>
            <w:tcW w:w="2410"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rPr>
                <w:sz w:val="24"/>
                <w:szCs w:val="24"/>
              </w:rPr>
            </w:pPr>
            <w:r w:rsidRPr="0013451E">
              <w:rPr>
                <w:sz w:val="24"/>
                <w:szCs w:val="24"/>
              </w:rPr>
              <w:t>Atnaujintas ūkinis inventorius.</w:t>
            </w:r>
          </w:p>
        </w:tc>
        <w:tc>
          <w:tcPr>
            <w:tcW w:w="2409" w:type="dxa"/>
            <w:tcBorders>
              <w:top w:val="single" w:sz="1" w:space="0" w:color="000000"/>
              <w:left w:val="single" w:sz="1" w:space="0" w:color="000000"/>
              <w:bottom w:val="single" w:sz="1" w:space="0" w:color="000000"/>
            </w:tcBorders>
            <w:shd w:val="clear" w:color="auto" w:fill="auto"/>
          </w:tcPr>
          <w:p w:rsidR="00A50E12" w:rsidRPr="0013451E" w:rsidRDefault="00A50E12" w:rsidP="00DC5B07">
            <w:pPr>
              <w:rPr>
                <w:sz w:val="24"/>
                <w:szCs w:val="24"/>
              </w:rPr>
            </w:pPr>
            <w:r w:rsidRPr="0013451E">
              <w:rPr>
                <w:sz w:val="24"/>
                <w:szCs w:val="24"/>
              </w:rPr>
              <w:t xml:space="preserve">Grupių erdvės papildytos naujomis priemonėmis ir žaislais. </w:t>
            </w:r>
          </w:p>
          <w:p w:rsidR="00A50E12" w:rsidRPr="0013451E" w:rsidRDefault="00A50E12" w:rsidP="00DC5B07">
            <w:pPr>
              <w:rPr>
                <w:sz w:val="24"/>
                <w:szCs w:val="24"/>
              </w:rPr>
            </w:pPr>
            <w:r w:rsidRPr="0013451E">
              <w:rPr>
                <w:sz w:val="24"/>
                <w:szCs w:val="24"/>
              </w:rPr>
              <w:t>100 proc. 1 grupei seni kilimai pakeisti naujais.</w:t>
            </w:r>
          </w:p>
          <w:p w:rsidR="00A50E12" w:rsidRPr="0013451E" w:rsidRDefault="00A50E12" w:rsidP="00DC5B07">
            <w:pPr>
              <w:rPr>
                <w:sz w:val="24"/>
                <w:szCs w:val="24"/>
              </w:rPr>
            </w:pPr>
            <w:r w:rsidRPr="0013451E">
              <w:rPr>
                <w:sz w:val="24"/>
                <w:szCs w:val="24"/>
              </w:rPr>
              <w:t>100 proc. pakeisti lopšelio indai.</w:t>
            </w:r>
          </w:p>
          <w:p w:rsidR="00A50E12" w:rsidRPr="0013451E" w:rsidRDefault="00A50E12" w:rsidP="00DC5B07">
            <w:pPr>
              <w:rPr>
                <w:sz w:val="24"/>
                <w:szCs w:val="24"/>
              </w:rPr>
            </w:pPr>
            <w:r w:rsidRPr="0013451E">
              <w:rPr>
                <w:sz w:val="24"/>
                <w:szCs w:val="24"/>
              </w:rPr>
              <w:t>100 proc. atnaujintos vaikų antklodės.</w:t>
            </w:r>
          </w:p>
          <w:p w:rsidR="00A50E12" w:rsidRPr="0013451E" w:rsidRDefault="00A50E12" w:rsidP="00DC5B07">
            <w:pPr>
              <w:rPr>
                <w:sz w:val="24"/>
                <w:szCs w:val="24"/>
              </w:rPr>
            </w:pPr>
            <w:r w:rsidRPr="0013451E">
              <w:rPr>
                <w:sz w:val="24"/>
                <w:szCs w:val="24"/>
              </w:rPr>
              <w:t>60 proc. senos lopšelio grupės lovos pakeistos naujomis medinėmis.</w:t>
            </w:r>
          </w:p>
          <w:p w:rsidR="00A50E12" w:rsidRPr="0013451E" w:rsidRDefault="00A50E12" w:rsidP="00DC5B07">
            <w:pPr>
              <w:rPr>
                <w:sz w:val="24"/>
                <w:szCs w:val="24"/>
              </w:rPr>
            </w:pPr>
            <w:r w:rsidRPr="0013451E">
              <w:rPr>
                <w:sz w:val="24"/>
                <w:szCs w:val="24"/>
              </w:rPr>
              <w:t>1 grupei nupirkta 20 vnt. mobilių lovelių.</w:t>
            </w:r>
          </w:p>
          <w:p w:rsidR="00A50E12" w:rsidRPr="0013451E" w:rsidRDefault="00A50E12" w:rsidP="00DC5B07">
            <w:pPr>
              <w:rPr>
                <w:sz w:val="24"/>
                <w:szCs w:val="24"/>
              </w:rPr>
            </w:pPr>
            <w:r w:rsidRPr="0013451E">
              <w:rPr>
                <w:sz w:val="24"/>
                <w:szCs w:val="24"/>
              </w:rPr>
              <w:t xml:space="preserve">40 proc. aliuminių virtuvės puodų pakeista naujais nerūdijančio plieno puodais. </w:t>
            </w:r>
          </w:p>
          <w:p w:rsidR="00A50E12" w:rsidRPr="0013451E" w:rsidRDefault="00A50E12" w:rsidP="00DC5B07">
            <w:pPr>
              <w:rPr>
                <w:sz w:val="24"/>
                <w:szCs w:val="24"/>
              </w:rPr>
            </w:pPr>
            <w:r w:rsidRPr="0013451E">
              <w:rPr>
                <w:sz w:val="24"/>
                <w:szCs w:val="24"/>
              </w:rPr>
              <w:t>Priešmokyklinėje grupėje 20 proc. senų baldų pakeista naujais.</w:t>
            </w:r>
          </w:p>
          <w:p w:rsidR="00A50E12" w:rsidRPr="0013451E" w:rsidRDefault="00A50E12" w:rsidP="006E2258">
            <w:pPr>
              <w:rPr>
                <w:sz w:val="24"/>
                <w:szCs w:val="24"/>
              </w:rPr>
            </w:pPr>
            <w:r w:rsidRPr="0013451E">
              <w:rPr>
                <w:sz w:val="24"/>
                <w:szCs w:val="24"/>
              </w:rPr>
              <w:t xml:space="preserve">Nupirkti du nauji kilimai salei. </w:t>
            </w:r>
          </w:p>
        </w:tc>
        <w:tc>
          <w:tcPr>
            <w:tcW w:w="2421" w:type="dxa"/>
            <w:tcBorders>
              <w:top w:val="single" w:sz="1" w:space="0" w:color="000000"/>
              <w:left w:val="single" w:sz="1" w:space="0" w:color="000000"/>
              <w:bottom w:val="single" w:sz="1" w:space="0" w:color="000000"/>
              <w:right w:val="single" w:sz="1" w:space="0" w:color="000000"/>
            </w:tcBorders>
            <w:shd w:val="clear" w:color="auto" w:fill="auto"/>
          </w:tcPr>
          <w:p w:rsidR="00A50E12" w:rsidRPr="0013451E" w:rsidRDefault="00A50E12" w:rsidP="00DC5B07">
            <w:pPr>
              <w:rPr>
                <w:sz w:val="24"/>
                <w:szCs w:val="24"/>
              </w:rPr>
            </w:pPr>
            <w:r w:rsidRPr="0013451E">
              <w:rPr>
                <w:sz w:val="24"/>
                <w:szCs w:val="24"/>
              </w:rPr>
              <w:t>Įsigytos virtuvėlės vaikų kūrybiniams žaidimams.</w:t>
            </w:r>
          </w:p>
          <w:p w:rsidR="00A50E12" w:rsidRPr="0013451E" w:rsidRDefault="00A50E12" w:rsidP="00DC5B07">
            <w:pPr>
              <w:rPr>
                <w:sz w:val="24"/>
                <w:szCs w:val="24"/>
              </w:rPr>
            </w:pPr>
          </w:p>
          <w:p w:rsidR="00A50E12" w:rsidRPr="0013451E" w:rsidRDefault="00A50E12" w:rsidP="00DC5B07">
            <w:pPr>
              <w:rPr>
                <w:sz w:val="24"/>
                <w:szCs w:val="24"/>
              </w:rPr>
            </w:pPr>
            <w:r w:rsidRPr="0013451E">
              <w:rPr>
                <w:sz w:val="24"/>
                <w:szCs w:val="24"/>
              </w:rPr>
              <w:t xml:space="preserve">Pagerėjo estetinis grupių vaizdas.  </w:t>
            </w:r>
          </w:p>
          <w:p w:rsidR="00A50E12" w:rsidRPr="0013451E" w:rsidRDefault="00A50E12" w:rsidP="00DC5B07">
            <w:pPr>
              <w:rPr>
                <w:sz w:val="24"/>
                <w:szCs w:val="24"/>
              </w:rPr>
            </w:pPr>
          </w:p>
          <w:p w:rsidR="00A50E12" w:rsidRPr="0013451E" w:rsidRDefault="00A50E12" w:rsidP="00DC5B07">
            <w:pPr>
              <w:rPr>
                <w:sz w:val="24"/>
                <w:szCs w:val="24"/>
              </w:rPr>
            </w:pPr>
            <w:r w:rsidRPr="0013451E">
              <w:rPr>
                <w:sz w:val="24"/>
                <w:szCs w:val="24"/>
              </w:rPr>
              <w:t>Pagerėjo vaikų poilsis</w:t>
            </w:r>
          </w:p>
          <w:p w:rsidR="00A50E12" w:rsidRPr="0013451E" w:rsidRDefault="00A50E12" w:rsidP="00DC5B07">
            <w:pPr>
              <w:rPr>
                <w:sz w:val="24"/>
                <w:szCs w:val="24"/>
              </w:rPr>
            </w:pPr>
          </w:p>
          <w:p w:rsidR="00A50E12" w:rsidRPr="0013451E" w:rsidRDefault="00A50E12" w:rsidP="00DC5B07">
            <w:pPr>
              <w:rPr>
                <w:sz w:val="24"/>
                <w:szCs w:val="24"/>
              </w:rPr>
            </w:pPr>
            <w:r w:rsidRPr="0013451E">
              <w:rPr>
                <w:sz w:val="24"/>
                <w:szCs w:val="24"/>
              </w:rPr>
              <w:t>Pagerėjo maisto kokybė</w:t>
            </w:r>
          </w:p>
          <w:p w:rsidR="00A50E12" w:rsidRPr="0013451E" w:rsidRDefault="00A50E12" w:rsidP="00DC5B07">
            <w:pPr>
              <w:rPr>
                <w:sz w:val="24"/>
                <w:szCs w:val="24"/>
              </w:rPr>
            </w:pPr>
          </w:p>
          <w:p w:rsidR="00A50E12" w:rsidRPr="0013451E" w:rsidRDefault="00A50E12" w:rsidP="00DC5B07">
            <w:pPr>
              <w:rPr>
                <w:sz w:val="24"/>
                <w:szCs w:val="24"/>
              </w:rPr>
            </w:pPr>
            <w:r w:rsidRPr="0013451E">
              <w:rPr>
                <w:sz w:val="24"/>
                <w:szCs w:val="24"/>
              </w:rPr>
              <w:t>Gražesnis estetinis vaizdas</w:t>
            </w:r>
          </w:p>
          <w:p w:rsidR="00A50E12" w:rsidRPr="0013451E" w:rsidRDefault="00A50E12" w:rsidP="00DC5B07">
            <w:pPr>
              <w:rPr>
                <w:sz w:val="24"/>
                <w:szCs w:val="24"/>
              </w:rPr>
            </w:pPr>
          </w:p>
          <w:p w:rsidR="00A50E12" w:rsidRPr="0013451E" w:rsidRDefault="00A50E12" w:rsidP="00DC5B07">
            <w:pPr>
              <w:rPr>
                <w:sz w:val="24"/>
                <w:szCs w:val="24"/>
              </w:rPr>
            </w:pPr>
            <w:r w:rsidRPr="0013451E">
              <w:rPr>
                <w:sz w:val="24"/>
                <w:szCs w:val="24"/>
              </w:rPr>
              <w:t>Gražesnis estetinis vaizdas</w:t>
            </w:r>
          </w:p>
        </w:tc>
      </w:tr>
      <w:tr w:rsidR="00A50E12" w:rsidRPr="0013451E" w:rsidTr="006E2258">
        <w:tc>
          <w:tcPr>
            <w:tcW w:w="9649" w:type="dxa"/>
            <w:gridSpan w:val="4"/>
            <w:tcBorders>
              <w:top w:val="single" w:sz="1" w:space="0" w:color="000000"/>
              <w:left w:val="single" w:sz="1" w:space="0" w:color="000000"/>
              <w:bottom w:val="single" w:sz="1" w:space="0" w:color="000000"/>
              <w:right w:val="single" w:sz="1" w:space="0" w:color="000000"/>
            </w:tcBorders>
            <w:shd w:val="clear" w:color="auto" w:fill="auto"/>
          </w:tcPr>
          <w:p w:rsidR="00A50E12" w:rsidRPr="0013451E" w:rsidRDefault="00A50E12" w:rsidP="00DC5B07">
            <w:pPr>
              <w:pStyle w:val="TableContents"/>
              <w:jc w:val="both"/>
              <w:rPr>
                <w:sz w:val="24"/>
                <w:szCs w:val="24"/>
              </w:rPr>
            </w:pPr>
            <w:r w:rsidRPr="0013451E">
              <w:rPr>
                <w:b/>
                <w:bCs/>
                <w:sz w:val="24"/>
                <w:szCs w:val="24"/>
              </w:rPr>
              <w:t xml:space="preserve">Komentaras. </w:t>
            </w:r>
            <w:r w:rsidRPr="0013451E">
              <w:rPr>
                <w:sz w:val="24"/>
                <w:szCs w:val="24"/>
              </w:rPr>
              <w:t xml:space="preserve">Lopšelis-darželis turimas lėšas naudojo efektyviai. Planuodamas pirkimus atsižvelgė į higienos normų reikalavimus, grupių aplinką, kitus veiksnius, padedančius išskirti prioritetus. </w:t>
            </w:r>
          </w:p>
        </w:tc>
      </w:tr>
    </w:tbl>
    <w:p w:rsidR="00A50E12" w:rsidRPr="0013451E" w:rsidRDefault="00A50E12" w:rsidP="00A50E12">
      <w:pPr>
        <w:spacing w:line="360" w:lineRule="auto"/>
        <w:ind w:firstLine="720"/>
        <w:jc w:val="both"/>
        <w:rPr>
          <w:sz w:val="24"/>
          <w:szCs w:val="24"/>
        </w:rPr>
      </w:pPr>
    </w:p>
    <w:p w:rsidR="00A50E12" w:rsidRPr="0013451E" w:rsidRDefault="00A50E12" w:rsidP="00A50E12">
      <w:pPr>
        <w:spacing w:line="360" w:lineRule="auto"/>
        <w:ind w:firstLine="720"/>
        <w:jc w:val="center"/>
        <w:rPr>
          <w:b/>
          <w:sz w:val="24"/>
          <w:szCs w:val="24"/>
        </w:rPr>
      </w:pPr>
      <w:r w:rsidRPr="0013451E">
        <w:rPr>
          <w:b/>
          <w:sz w:val="24"/>
          <w:szCs w:val="24"/>
        </w:rPr>
        <w:t>Lopšelio – darželio vykdytos programos, projektai</w:t>
      </w:r>
    </w:p>
    <w:p w:rsidR="00A50E12" w:rsidRPr="0013451E" w:rsidRDefault="00A50E12" w:rsidP="00A50E12">
      <w:pPr>
        <w:spacing w:line="360" w:lineRule="auto"/>
        <w:ind w:firstLine="720"/>
        <w:jc w:val="both"/>
        <w:rPr>
          <w:sz w:val="24"/>
          <w:szCs w:val="24"/>
        </w:rPr>
      </w:pPr>
      <w:r w:rsidRPr="0013451E">
        <w:rPr>
          <w:sz w:val="24"/>
          <w:szCs w:val="24"/>
        </w:rPr>
        <w:t xml:space="preserve">Įstaiga įgyvendina Lopšelio-darželio „Rugelis“ ikimokyklinio ugdymo programą taikant Valdorfo pedagogikos elementus ir Bendrąją priešmokyklinio ugdymo programą. Ugdymo procesas grindžiamas tiesioginiu vaiko patyrimu. Visapusiška asmenybės galių sklaida realizuojama harmoningai ugdant mąstymą, jausmus ir valią. Ugdymo procesas siejamas su metų laikais, kalendorinėmis šventėmis, tuo būdu puoselėjant etnokultūros tradicijas, jas kūrybiškai atnaujinant ir įprasminant.  </w:t>
      </w:r>
    </w:p>
    <w:p w:rsidR="00A50E12" w:rsidRPr="0013451E" w:rsidRDefault="00A50E12" w:rsidP="00A50E12">
      <w:pPr>
        <w:spacing w:line="360" w:lineRule="auto"/>
        <w:ind w:firstLine="720"/>
        <w:jc w:val="both"/>
        <w:rPr>
          <w:sz w:val="24"/>
          <w:szCs w:val="24"/>
        </w:rPr>
      </w:pPr>
      <w:r w:rsidRPr="0013451E">
        <w:rPr>
          <w:sz w:val="24"/>
          <w:szCs w:val="24"/>
        </w:rPr>
        <w:t xml:space="preserve">2014 m. lopšelis-darželis įgyvendino 2013 – 2014 mokslo metų priešmokyklinio ugdymo programos ugdymo planą bei vadovaujantis Lietuvos Respublikos švietimo ministro 2013 m. lapkričio 21 d. įsakymu Nr. V-1106 „Dėl priešmokyklinio ugdymo tvarkos aprašo patvirtinimo“ parengė ir įgyvendina lopšelio-darželio „Rugelis“ priešmokyklinio ugdymo tvarkos aprašą. Pagrindinis tikslas – laiduojant vaiko asmenybės skleidimąsi ugdyti aktyvų, savimi ir savo gebėjimais pasitikintį, stiprią pažinimo motyvaciją turintį vaiką, sudaryti prielaidas tolesniam sėkmingam jo ugdymuisi mokykloje. Planuoti ir įgyvendinti uždaviniai leido įgyvendinti plane išsikeltą tikslą. Visi priešmokyklinio amžiaus vaikai pasiekė mokyklinę brandą ir sėkmingai įsiliejo į pirmokų gretas. 2014 m. priešmokyklinio ugdymo programą baigė 23 mokiniai. 2014 m. rugsėjo 1 dieną šią programą pradėjo 26 priešmokyklinio amžiaus vaikai. 1 vaikas rugsėjo viduryje pakeitė gyvenamąją vietą ir išvyko mokytis į kito miesto ugdymo įstaigą. Nuo 2014 m. rugsėjo analizuojama Lietuvos Respublikos švietimo ministro 2014 m. rugsėjo 2 d. įsakymu Nr. V-779 patvirtinta atnaujinta priešmokyklinio ugdymo bendroji programa ir rengiamasi ją taikyti nuo 2015 m. rugsėjo 1 d. </w:t>
      </w:r>
    </w:p>
    <w:p w:rsidR="00A50E12" w:rsidRPr="0013451E" w:rsidRDefault="00A50E12" w:rsidP="00A50E12">
      <w:pPr>
        <w:spacing w:line="360" w:lineRule="auto"/>
        <w:ind w:firstLine="720"/>
        <w:jc w:val="both"/>
        <w:rPr>
          <w:sz w:val="24"/>
          <w:szCs w:val="24"/>
        </w:rPr>
      </w:pPr>
      <w:r w:rsidRPr="0013451E">
        <w:rPr>
          <w:sz w:val="24"/>
          <w:szCs w:val="24"/>
        </w:rPr>
        <w:t xml:space="preserve">Ugdymo(si) ir kasdieninė vaikų veikla organizuota remiantis Valdorfo pedagogikos metodais. Tai sudarė galimybes vaikams per praktinius užsiėmimus, žaidimą, teigiamą ir prasmingą auklėtojos pavyzdį ugdyti reikiamas kompetencijas, įgyti žinių ir mokėjimų. Vaikai be didelių pastangų ir prievartos, o stebėdami auklėtojų veiklą ir jas mėgdžiodami ugdėsi socialinę, pažinimo, komunikacinę, sveikatos saugojimo bei meninę kompetencijas. Sudarytos sąlygos vaikams plėtoti kūrybinius žaidimus, ugdytis per pojūčius ir praktinę veiklą. Didelis dėmesys skirtas vaikų kūrybiškumo, fantazijos, meninių gebėjimų ugdymui, kurie suteikė ne tik vaikui išreikšti save, bet ir auklėtojoms stebėti ir analizuoti vaikų piešinius, o kartu ir padėti atsiradus problemoms. Į grupės veiklą įtraukti ir ugdytinių tėvai, kurie padėjo vaikams rengtis šventėms ir jose aktyviai dalyvavo. </w:t>
      </w:r>
    </w:p>
    <w:p w:rsidR="00A50E12" w:rsidRPr="0013451E" w:rsidRDefault="00A50E12" w:rsidP="00A50E12">
      <w:pPr>
        <w:spacing w:line="360" w:lineRule="auto"/>
        <w:ind w:firstLine="720"/>
        <w:jc w:val="both"/>
        <w:rPr>
          <w:sz w:val="24"/>
          <w:szCs w:val="24"/>
        </w:rPr>
      </w:pPr>
      <w:r w:rsidRPr="0013451E">
        <w:rPr>
          <w:sz w:val="24"/>
          <w:szCs w:val="24"/>
        </w:rPr>
        <w:t xml:space="preserve">Lopšelio-darželio geografinė padėtis padeda įgyvendinti Valdorfo pedagogikos idėjas. Įstaiga įsikūrusi toliau nuo pagrindinių gatvių, didelių objektų, bet šalia miesto parko ir upės. Vaikai pasivaikščiojimų metu turi galimybę tiesiogiai patirti gyvosios ir negyvosios gamtos pažinimo, atradimo, tyrinėjimo džiaugsmą, mokytis skaičiuoti, lavinti kalbinius įgūdžius, ugdytis sveikatos kompetencija.   </w:t>
      </w:r>
    </w:p>
    <w:p w:rsidR="00A50E12" w:rsidRPr="0013451E" w:rsidRDefault="00A50E12" w:rsidP="00A50E12">
      <w:pPr>
        <w:spacing w:line="360" w:lineRule="auto"/>
        <w:ind w:firstLine="720"/>
        <w:jc w:val="both"/>
        <w:rPr>
          <w:sz w:val="24"/>
          <w:szCs w:val="24"/>
        </w:rPr>
      </w:pPr>
      <w:r w:rsidRPr="0013451E">
        <w:rPr>
          <w:sz w:val="24"/>
          <w:szCs w:val="24"/>
        </w:rPr>
        <w:t xml:space="preserve"> Tęsėsi lopšelio-darželio ir jo socialinio partnerio, Mykolo Karkos pagrindine mokykla, bendradarbiavimas, leidęs įstaigos vaikams susiformuoti nuostatą ir pasirengimą tapti mokiniu, suteikė galimybę iš anksto susipažinti su mokyklos aplinka, mokytojomis. Visa tai palengvino mokinių adaptaciją mokykloje. Vaikams buvo sudarytos galimybės ne tik susipažinti su aplinka, bet ir dalyvauti renginiuose. Lopšelio-darželio priešmokyklinių grupių vaikai dalyvavo mokykloje rengtose abėcėlės šventėje, muzikiniame konkurse „Mažieji talentai“, sporto šventėje, mokyklos vardadienio šventėje ir kt. </w:t>
      </w:r>
    </w:p>
    <w:p w:rsidR="00A50E12" w:rsidRPr="0013451E" w:rsidRDefault="00A50E12" w:rsidP="00A50E12">
      <w:pPr>
        <w:spacing w:line="360" w:lineRule="auto"/>
        <w:ind w:firstLine="720"/>
        <w:jc w:val="both"/>
        <w:rPr>
          <w:sz w:val="24"/>
          <w:szCs w:val="24"/>
        </w:rPr>
      </w:pPr>
      <w:r w:rsidRPr="0013451E">
        <w:rPr>
          <w:sz w:val="24"/>
          <w:szCs w:val="24"/>
        </w:rPr>
        <w:t>Bendradarbiauta su kitu socialiniu partneriu - vaikų biblioteka „Žiburėlis“. Lopšelio-darželio vaikai ne tik turėjo galimybę susipažinti su biblioteka, jos darbu, naujausiomis ir įdomiausiomis knygomis, bet ir dalyvavo įvairiuose renginiuose: šventėje, skirtoje knygos dienai, kalėdinės eglutės įžiebimo šventėje, kituose renginiuose. Spalio mėnesį bibliotekoje buvo suorganizuota lopšelio-darželio priešmokyklinio amžiaus vaikų ir jų tėvų kūrybinių darbelių paroda iš sodo ir daržo gėrybių „Rudenėlio vaišės“.</w:t>
      </w:r>
    </w:p>
    <w:p w:rsidR="00A50E12" w:rsidRPr="0013451E" w:rsidRDefault="00A50E12" w:rsidP="00A50E12">
      <w:pPr>
        <w:spacing w:line="360" w:lineRule="auto"/>
        <w:ind w:firstLine="720"/>
        <w:jc w:val="both"/>
        <w:rPr>
          <w:sz w:val="24"/>
          <w:szCs w:val="24"/>
        </w:rPr>
      </w:pPr>
      <w:r w:rsidRPr="0013451E">
        <w:rPr>
          <w:sz w:val="24"/>
          <w:szCs w:val="24"/>
        </w:rPr>
        <w:t>Priešmokyklinių  ir kitų grupių vaikai ir auklėtojos aktyviai dalyvavo ir miesto renginiuose. Meninio ugdymo pedagogės parengė vaikus ir pasirodė bendruomenių rūmuose vykusiame tarptautiniame konkurse „Sing Christmas“, surengtame miesto bendruomenei. Prieš Kalėdas lopšelis-darželis dalyvavo mieste organizuotame kalėdinių eglučių puošimo konkurse. T</w:t>
      </w:r>
      <w:r w:rsidRPr="0013451E">
        <w:rPr>
          <w:color w:val="000000"/>
          <w:sz w:val="24"/>
          <w:szCs w:val="24"/>
        </w:rPr>
        <w:t xml:space="preserve">radiciškai visa lopšelio-darželio bendruomenė šventė Šeimos dieną, dalyvaudami edukacinėje programoje, kurią surengė koncertinė įstaiga „Panevėžio garsas“. Lopšelio-darželio priešmokyklinukai dalyvavo dailės galerijos organizuotoje edukacinėje programoje „Velykų vainikas“, o kartu su vyresniaisiais darželio vaikais dalyvavo Panevėžio kraštotyros muziejaus organizuotoje edukacinėje programoje „Bitelės istorija“. Gruodžio mėnesį lopšelio-darželio vaikams organizuota edukacinė programa – spektaklis „Meduolių trobelė“. </w:t>
      </w:r>
    </w:p>
    <w:p w:rsidR="00A50E12" w:rsidRPr="0013451E" w:rsidRDefault="00A50E12" w:rsidP="00A50E12">
      <w:pPr>
        <w:spacing w:line="360" w:lineRule="auto"/>
        <w:ind w:firstLine="720"/>
        <w:jc w:val="both"/>
        <w:rPr>
          <w:sz w:val="24"/>
          <w:szCs w:val="24"/>
        </w:rPr>
      </w:pPr>
      <w:r w:rsidRPr="0013451E">
        <w:rPr>
          <w:sz w:val="24"/>
          <w:szCs w:val="24"/>
        </w:rPr>
        <w:t xml:space="preserve">Įstaigoje sėkmingai įgyvendinama Lopšelio-darželio „Rugelis“ Ikimokyklinio ugdymo programą, taikant Valdorfo pedagogikos metodus. Įstaigos ikimokyklinio ugdymo programa suteikia galimybę ugdymo(si) procesą organizuoti kūrybiškai, atsižvelgiant į vaiko patyrimą, gebėjimus, norus. Ugdymo procesas siejamas su metų laikais, kalendorinėmis šventėmis, tuo būdu puoselėjant etnokultūros tradicijas. Ugdymas orientuotas į tai, kad vaikas gyvenime galėtų įveikti jo kelyje pasitaikančius sunkumus, turėtų stiprybės spręsti egzistencijos klausimus, pasitikėtų savo jėgomis, turėtų poreikį mokytis ir tobulėti visą gyvenimą. Puoselėjamas kūrybiškumas, gebėjimas stebėti ir atrasti, domėtis aplinka ir joje esančiais žmonėmis, ugdoma pagarba žmogui ir gamtai. </w:t>
      </w:r>
    </w:p>
    <w:p w:rsidR="00A50E12" w:rsidRPr="0013451E" w:rsidRDefault="00A50E12" w:rsidP="00A50E12">
      <w:pPr>
        <w:spacing w:line="360" w:lineRule="auto"/>
        <w:ind w:firstLine="720"/>
        <w:jc w:val="both"/>
        <w:rPr>
          <w:sz w:val="24"/>
          <w:szCs w:val="24"/>
        </w:rPr>
      </w:pPr>
      <w:r w:rsidRPr="0013451E">
        <w:rPr>
          <w:sz w:val="24"/>
          <w:szCs w:val="24"/>
        </w:rPr>
        <w:t xml:space="preserve">Kertiniai ugdymo(si) proceso aspektai yra ugdymas per teigiamą suaugusiojo pavyzdį, laisvą kūrybinį žaidimą, praktinę veiklą, pojūčių lavinimą, pastovų dienos ritmą. Didelis dėmesys skiriamas natūraliai, estetiškai aplinkai, sudarant sąlygas vaikams savarankiškai ją pritaikyti kūrybiniam žaidimui. </w:t>
      </w:r>
    </w:p>
    <w:p w:rsidR="00A50E12" w:rsidRPr="0013451E" w:rsidRDefault="00A50E12" w:rsidP="00A50E12">
      <w:pPr>
        <w:spacing w:line="360" w:lineRule="auto"/>
        <w:ind w:firstLine="720"/>
        <w:jc w:val="both"/>
        <w:rPr>
          <w:sz w:val="24"/>
          <w:szCs w:val="24"/>
        </w:rPr>
      </w:pPr>
      <w:r w:rsidRPr="0013451E">
        <w:rPr>
          <w:sz w:val="24"/>
          <w:szCs w:val="24"/>
        </w:rPr>
        <w:t>2014 m. atsižvelgiant į Švietimo ir mokslo ministerijos Švietimo aprūpinimo centro įgyvendinamą Europos Sąjungos struktūrinių fondų projektą „Ikimokyklinio ir priešmokyklinio ugdymo plėtra“, pedagogų žinias įgytas projekto mokymuose, norint pasirengti ikimokyklinio amžiaus vaikų pasiekimų  aprašo įgyvendinimui, 2014 m. direktoriaus įsakymu sudaryta darbo grupė lopšelio-darželio ikimokyklinio ugdymo programai atnaujinti.</w:t>
      </w:r>
    </w:p>
    <w:p w:rsidR="00A50E12" w:rsidRPr="0013451E" w:rsidRDefault="00A50E12" w:rsidP="00A50E12">
      <w:pPr>
        <w:spacing w:line="360" w:lineRule="auto"/>
        <w:ind w:firstLine="720"/>
        <w:jc w:val="both"/>
        <w:rPr>
          <w:sz w:val="24"/>
          <w:szCs w:val="24"/>
        </w:rPr>
      </w:pPr>
      <w:r w:rsidRPr="0013451E">
        <w:rPr>
          <w:sz w:val="24"/>
          <w:szCs w:val="24"/>
        </w:rPr>
        <w:t xml:space="preserve">Įgyvendinant lopšelio-darželio strateginį ir metinį veiklos planą atkreipiamas dėmesys į vaiko poreikius, individualumą, patyrimą, galias, kuriais remiantis planuojamas ir vykdomas ugdymo turinys vadovaujantis Valdorfo pedagogikos elementais. Natūralios ir estetiškos aplinkos sukūrimas, kurioje vaikas jaustųsi saugus, suprastas, išklausytas, padrąsintas kūrybai bei saviraiškai. </w:t>
      </w:r>
    </w:p>
    <w:p w:rsidR="00A50E12" w:rsidRPr="0013451E" w:rsidRDefault="00A50E12" w:rsidP="00A50E12">
      <w:pPr>
        <w:spacing w:line="360" w:lineRule="auto"/>
        <w:ind w:firstLine="720"/>
        <w:jc w:val="both"/>
        <w:rPr>
          <w:sz w:val="24"/>
          <w:szCs w:val="24"/>
        </w:rPr>
      </w:pPr>
      <w:r w:rsidRPr="0013451E">
        <w:rPr>
          <w:sz w:val="24"/>
          <w:szCs w:val="24"/>
        </w:rPr>
        <w:t xml:space="preserve">Lopšelio-darželio pedagogai mokytojų tarybos posėdyje aptarė Lietuvos Respublikos švietimo ir mokslo ministro 2014 m. rugpjūčio 29 d. įsakymą Nr. V-774 „Dėl reikalavimų mokytojų kvalifikacijai aprašo patvirtinimo“ ir numatė gaires, kaip įgyvendins įsakymo nuostatas. Visi pedagoginiai darbuotojai sėmėsi gerosios darbo patirties seminare „Rokiškio ir Zarasų rajonų lopšelių-darželių pedagoginė patirtis“, 5 pedagogės dalyvavo seminare „Ritualinė žaidybinė ir meninė lėlių teatro visuma Valdorfo darželyje“ Mažeikiuose. Trys pedagogės tobulino IKT technologinio raštingumo pagrindus.  </w:t>
      </w:r>
    </w:p>
    <w:p w:rsidR="00A50E12" w:rsidRPr="0013451E" w:rsidRDefault="00A50E12" w:rsidP="00A50E12">
      <w:pPr>
        <w:spacing w:line="360" w:lineRule="auto"/>
        <w:ind w:firstLine="720"/>
        <w:jc w:val="center"/>
        <w:rPr>
          <w:sz w:val="24"/>
          <w:szCs w:val="24"/>
        </w:rPr>
      </w:pPr>
      <w:r w:rsidRPr="0013451E">
        <w:rPr>
          <w:sz w:val="24"/>
          <w:szCs w:val="24"/>
        </w:rPr>
        <w:t xml:space="preserve">  </w:t>
      </w:r>
      <w:r w:rsidRPr="0013451E">
        <w:rPr>
          <w:b/>
          <w:sz w:val="24"/>
          <w:szCs w:val="24"/>
        </w:rPr>
        <w:t>Patvirtintų asignavimų panaudojimas</w:t>
      </w:r>
    </w:p>
    <w:p w:rsidR="00A50E12" w:rsidRPr="0013451E" w:rsidRDefault="00A50E12" w:rsidP="00A50E12">
      <w:pPr>
        <w:spacing w:line="360" w:lineRule="auto"/>
        <w:ind w:firstLine="720"/>
        <w:jc w:val="both"/>
        <w:rPr>
          <w:sz w:val="24"/>
          <w:szCs w:val="24"/>
        </w:rPr>
      </w:pPr>
      <w:r w:rsidRPr="0013451E">
        <w:rPr>
          <w:sz w:val="24"/>
          <w:szCs w:val="24"/>
        </w:rPr>
        <w:t>Lopšelis–darželis yra asignavimų valdytojas, finansuojamas iš valstybės biudžeto (tikslinė dotacija – mokinio krepšelis), savivaldybės biudžeto, pagal asignavimų valdytojo patvirtintą sąmatą, kitų lėšų šaltinių, paramos. Finansines operacijas atlieka įstaigos vyriausiasis buhalteris.</w:t>
      </w:r>
    </w:p>
    <w:p w:rsidR="00A50E12" w:rsidRPr="0013451E" w:rsidRDefault="00A50E12" w:rsidP="00A50E12">
      <w:pPr>
        <w:spacing w:line="360" w:lineRule="auto"/>
        <w:ind w:firstLine="720"/>
        <w:jc w:val="both"/>
        <w:rPr>
          <w:sz w:val="24"/>
          <w:szCs w:val="24"/>
        </w:rPr>
      </w:pPr>
      <w:r w:rsidRPr="0013451E">
        <w:rPr>
          <w:sz w:val="24"/>
          <w:szCs w:val="24"/>
        </w:rPr>
        <w:t>Lopšelis–darželis buhalterinę apskaitą tvarko ir finansinių ataskaitų rinkinį sudaro vadovaujantis viešojo sektoriaus atskaitomybės įstatymu, viešojo sektoriaus apskaitos ir finansinės atskaitomybės standartais, buhalterinės apskaitos įstatymu, ir kitais Lietuvos Respublikos teisės aktais.</w:t>
      </w:r>
    </w:p>
    <w:p w:rsidR="00A50E12" w:rsidRPr="0013451E" w:rsidRDefault="00A50E12" w:rsidP="00A50E12">
      <w:pPr>
        <w:spacing w:line="360" w:lineRule="auto"/>
        <w:ind w:firstLine="720"/>
        <w:jc w:val="both"/>
        <w:rPr>
          <w:sz w:val="24"/>
          <w:szCs w:val="24"/>
        </w:rPr>
      </w:pPr>
      <w:r w:rsidRPr="0013451E">
        <w:rPr>
          <w:sz w:val="24"/>
          <w:szCs w:val="24"/>
        </w:rPr>
        <w:t>Kiekvienais metais lėšos planuojamos atsakingai, atsižvelgiant į esamą situaciją, numatomus neatidėliotinus darbus ir pirkimus. Lėšos naudojamos efektyviai, bet jų užtenka tik minimaliems įstaigos poreikiams tenkinti.</w:t>
      </w:r>
    </w:p>
    <w:p w:rsidR="00A50E12" w:rsidRDefault="00A50E12" w:rsidP="00A50E12">
      <w:pPr>
        <w:spacing w:line="360" w:lineRule="auto"/>
        <w:ind w:firstLine="720"/>
        <w:jc w:val="both"/>
        <w:rPr>
          <w:sz w:val="24"/>
          <w:szCs w:val="24"/>
        </w:rPr>
      </w:pPr>
      <w:r w:rsidRPr="0013451E">
        <w:rPr>
          <w:sz w:val="24"/>
          <w:szCs w:val="24"/>
        </w:rPr>
        <w:t>Lopšeliui-darželiui 2014 m. Švietimo ir ugdymo programai finansuoti buvo skirta 1245,9 tūkst. litų, iš jų darbo užmokesčiui 791,6 tūkst. litų. Savivaldybės biudžeto lėšos sudaro 749,7 tūkst. litų, iš jų: darbo užmokestis 542,3 tūkst. litų, mityba 26,4 tūkst. litų, komunalinės paslaugos 12,9 tūkst. litų; mokinio krepšelio lėšų skirta 340,5 tūkst. litų, iš jų darbo užmokesčiui 249,3 tūkst. litų; ir 155,6 tūkst. litų asignavimų sudaro pajamos už teikiamas paslaugas ( 148,4 tūkst. litų – įmokos už vaikų išlaikymą švietimo įstaigoje, 7,2 tūkst. litų - pajamos už prekes ir paslaugas), EURO kompensavimo programos asignavimai sudarė -120 litų.</w:t>
      </w:r>
    </w:p>
    <w:p w:rsidR="00DF0BCE" w:rsidRPr="0013451E" w:rsidRDefault="00DF0BCE" w:rsidP="00A50E12">
      <w:pPr>
        <w:spacing w:line="360" w:lineRule="auto"/>
        <w:ind w:firstLine="720"/>
        <w:jc w:val="both"/>
        <w:rPr>
          <w:b/>
          <w:sz w:val="24"/>
          <w:szCs w:val="24"/>
        </w:rPr>
      </w:pPr>
    </w:p>
    <w:tbl>
      <w:tblPr>
        <w:tblW w:w="0" w:type="auto"/>
        <w:tblInd w:w="136" w:type="dxa"/>
        <w:tblLayout w:type="fixed"/>
        <w:tblLook w:val="0000" w:firstRow="0" w:lastRow="0" w:firstColumn="0" w:lastColumn="0" w:noHBand="0" w:noVBand="0"/>
      </w:tblPr>
      <w:tblGrid>
        <w:gridCol w:w="2535"/>
        <w:gridCol w:w="4695"/>
        <w:gridCol w:w="1793"/>
      </w:tblGrid>
      <w:tr w:rsidR="00A50E12" w:rsidRPr="0013451E" w:rsidTr="00DC5B07">
        <w:trPr>
          <w:trHeight w:val="255"/>
        </w:trPr>
        <w:tc>
          <w:tcPr>
            <w:tcW w:w="2535" w:type="dxa"/>
            <w:tcBorders>
              <w:top w:val="single" w:sz="4" w:space="0" w:color="000000"/>
              <w:left w:val="single" w:sz="4" w:space="0" w:color="000000"/>
              <w:bottom w:val="single" w:sz="4" w:space="0" w:color="000000"/>
            </w:tcBorders>
            <w:shd w:val="clear" w:color="auto" w:fill="auto"/>
            <w:vAlign w:val="center"/>
          </w:tcPr>
          <w:p w:rsidR="00A50E12" w:rsidRPr="0013451E" w:rsidRDefault="00A50E12" w:rsidP="00DF0BCE">
            <w:pPr>
              <w:spacing w:after="0"/>
              <w:jc w:val="center"/>
              <w:rPr>
                <w:b/>
                <w:sz w:val="24"/>
                <w:szCs w:val="24"/>
              </w:rPr>
            </w:pPr>
            <w:r w:rsidRPr="0013451E">
              <w:rPr>
                <w:b/>
                <w:sz w:val="24"/>
                <w:szCs w:val="24"/>
              </w:rPr>
              <w:t>Finansavimo šaltiniai</w:t>
            </w:r>
          </w:p>
        </w:tc>
        <w:tc>
          <w:tcPr>
            <w:tcW w:w="4695" w:type="dxa"/>
            <w:tcBorders>
              <w:top w:val="single" w:sz="4" w:space="0" w:color="000000"/>
              <w:left w:val="single" w:sz="4" w:space="0" w:color="000000"/>
              <w:bottom w:val="single" w:sz="4" w:space="0" w:color="000000"/>
            </w:tcBorders>
            <w:shd w:val="clear" w:color="auto" w:fill="auto"/>
            <w:vAlign w:val="center"/>
          </w:tcPr>
          <w:p w:rsidR="00A50E12" w:rsidRPr="0013451E" w:rsidRDefault="00A50E12" w:rsidP="00DF0BCE">
            <w:pPr>
              <w:spacing w:after="0"/>
              <w:jc w:val="center"/>
              <w:rPr>
                <w:b/>
                <w:sz w:val="24"/>
                <w:szCs w:val="24"/>
              </w:rPr>
            </w:pPr>
            <w:r w:rsidRPr="0013451E">
              <w:rPr>
                <w:b/>
                <w:sz w:val="24"/>
                <w:szCs w:val="24"/>
              </w:rPr>
              <w:t>Paskirtis</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12" w:rsidRPr="0013451E" w:rsidRDefault="00A50E12" w:rsidP="00DF0BCE">
            <w:pPr>
              <w:spacing w:after="0"/>
              <w:jc w:val="center"/>
              <w:rPr>
                <w:sz w:val="24"/>
                <w:szCs w:val="24"/>
              </w:rPr>
            </w:pPr>
            <w:r w:rsidRPr="0013451E">
              <w:rPr>
                <w:b/>
                <w:sz w:val="24"/>
                <w:szCs w:val="24"/>
              </w:rPr>
              <w:t>Suma, tūkst. litų</w:t>
            </w:r>
          </w:p>
        </w:tc>
      </w:tr>
      <w:tr w:rsidR="00A50E12" w:rsidRPr="0013451E" w:rsidTr="00DC5B07">
        <w:trPr>
          <w:trHeight w:val="255"/>
        </w:trPr>
        <w:tc>
          <w:tcPr>
            <w:tcW w:w="2535" w:type="dxa"/>
            <w:vMerge w:val="restart"/>
            <w:tcBorders>
              <w:left w:val="single" w:sz="4" w:space="0" w:color="000000"/>
              <w:bottom w:val="single" w:sz="4" w:space="0" w:color="000000"/>
            </w:tcBorders>
            <w:shd w:val="clear" w:color="auto" w:fill="auto"/>
            <w:vAlign w:val="center"/>
          </w:tcPr>
          <w:p w:rsidR="00A50E12" w:rsidRPr="0013451E" w:rsidRDefault="00A50E12" w:rsidP="00DF0BCE">
            <w:pPr>
              <w:spacing w:after="0"/>
              <w:rPr>
                <w:sz w:val="24"/>
                <w:szCs w:val="24"/>
              </w:rPr>
            </w:pPr>
            <w:r w:rsidRPr="0013451E">
              <w:rPr>
                <w:sz w:val="24"/>
                <w:szCs w:val="24"/>
              </w:rPr>
              <w:t>Savivaldybės biudžeto lėšos</w:t>
            </w: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Darbo užmokestis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542,3</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Socialinio draudimo įmokos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167,1</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Mityba</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26,4</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IMT einamasis remontas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1,0</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Komunalinės paslaugos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12,9</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b/>
                <w:bCs/>
                <w:sz w:val="24"/>
                <w:szCs w:val="24"/>
              </w:rPr>
            </w:pPr>
            <w:r w:rsidRPr="0013451E">
              <w:rPr>
                <w:b/>
                <w:bCs/>
                <w:sz w:val="24"/>
                <w:szCs w:val="24"/>
              </w:rPr>
              <w:t>Iš viso SB:</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b/>
                <w:bCs/>
                <w:sz w:val="24"/>
                <w:szCs w:val="24"/>
              </w:rPr>
              <w:t>749,7</w:t>
            </w:r>
          </w:p>
        </w:tc>
      </w:tr>
      <w:tr w:rsidR="00A50E12" w:rsidRPr="0013451E" w:rsidTr="00DC5B07">
        <w:trPr>
          <w:trHeight w:val="255"/>
        </w:trPr>
        <w:tc>
          <w:tcPr>
            <w:tcW w:w="2535" w:type="dxa"/>
            <w:vMerge w:val="restart"/>
            <w:tcBorders>
              <w:left w:val="single" w:sz="4" w:space="0" w:color="000000"/>
              <w:bottom w:val="single" w:sz="4" w:space="0" w:color="000000"/>
            </w:tcBorders>
            <w:shd w:val="clear" w:color="auto" w:fill="auto"/>
            <w:vAlign w:val="center"/>
          </w:tcPr>
          <w:p w:rsidR="00A50E12" w:rsidRPr="0013451E" w:rsidRDefault="00A50E12" w:rsidP="00DF0BCE">
            <w:pPr>
              <w:spacing w:after="0"/>
              <w:rPr>
                <w:sz w:val="24"/>
                <w:szCs w:val="24"/>
              </w:rPr>
            </w:pPr>
            <w:r w:rsidRPr="0013451E">
              <w:rPr>
                <w:sz w:val="24"/>
                <w:szCs w:val="24"/>
              </w:rPr>
              <w:t>Mokinio krepšelio lėšos</w:t>
            </w: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Darbo užmokestis</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249,3</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Socialinio draudimo įmokos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77,2</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Ryšių paslaugos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2,3</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Spaudiniai ir kitos prekės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8,6</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Kvalifikacijos kėlimas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1,8</w:t>
            </w:r>
          </w:p>
        </w:tc>
      </w:tr>
      <w:tr w:rsidR="00A50E12" w:rsidRPr="0013451E" w:rsidTr="00DC5B07">
        <w:trPr>
          <w:trHeight w:val="25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Kitos paslaugos</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1,3</w:t>
            </w:r>
          </w:p>
        </w:tc>
      </w:tr>
      <w:tr w:rsidR="00A50E12" w:rsidRPr="0013451E" w:rsidTr="00DC5B07">
        <w:trPr>
          <w:trHeight w:val="36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left w:val="single" w:sz="4" w:space="0" w:color="000000"/>
              <w:bottom w:val="single" w:sz="4" w:space="0" w:color="000000"/>
            </w:tcBorders>
            <w:shd w:val="clear" w:color="auto" w:fill="auto"/>
            <w:vAlign w:val="bottom"/>
          </w:tcPr>
          <w:p w:rsidR="00A50E12" w:rsidRPr="0013451E" w:rsidRDefault="00A50E12" w:rsidP="00DF0BCE">
            <w:pPr>
              <w:spacing w:after="0"/>
              <w:rPr>
                <w:b/>
                <w:bCs/>
                <w:sz w:val="24"/>
                <w:szCs w:val="24"/>
              </w:rPr>
            </w:pPr>
            <w:r w:rsidRPr="0013451E">
              <w:rPr>
                <w:b/>
                <w:bCs/>
                <w:sz w:val="24"/>
                <w:szCs w:val="24"/>
              </w:rPr>
              <w:t>Iš viso MK:</w:t>
            </w:r>
          </w:p>
        </w:tc>
        <w:tc>
          <w:tcPr>
            <w:tcW w:w="1793" w:type="dxa"/>
            <w:tcBorders>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b/>
                <w:bCs/>
                <w:sz w:val="24"/>
                <w:szCs w:val="24"/>
              </w:rPr>
              <w:t>340,5</w:t>
            </w:r>
          </w:p>
        </w:tc>
      </w:tr>
      <w:tr w:rsidR="00A50E12" w:rsidRPr="0013451E" w:rsidTr="00DC5B07">
        <w:trPr>
          <w:trHeight w:val="255"/>
        </w:trPr>
        <w:tc>
          <w:tcPr>
            <w:tcW w:w="2535" w:type="dxa"/>
            <w:vMerge w:val="restart"/>
            <w:tcBorders>
              <w:left w:val="single" w:sz="4" w:space="0" w:color="000000"/>
            </w:tcBorders>
            <w:shd w:val="clear" w:color="auto" w:fill="auto"/>
            <w:vAlign w:val="center"/>
          </w:tcPr>
          <w:p w:rsidR="00A50E12" w:rsidRPr="0013451E" w:rsidRDefault="00A50E12" w:rsidP="00DF0BCE">
            <w:pPr>
              <w:spacing w:after="0"/>
              <w:rPr>
                <w:sz w:val="24"/>
                <w:szCs w:val="24"/>
              </w:rPr>
            </w:pPr>
            <w:r w:rsidRPr="0013451E">
              <w:rPr>
                <w:sz w:val="24"/>
                <w:szCs w:val="24"/>
              </w:rPr>
              <w:t>Įmokos už vaikų išlaikymą švietimo įstaigoje ir pajamos už prekes bei teikiamas paslaugas</w:t>
            </w: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Mityba</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107,8</w:t>
            </w:r>
          </w:p>
        </w:tc>
      </w:tr>
      <w:tr w:rsidR="00A50E12" w:rsidRPr="0013451E" w:rsidTr="00DC5B07">
        <w:trPr>
          <w:trHeight w:val="255"/>
        </w:trPr>
        <w:tc>
          <w:tcPr>
            <w:tcW w:w="2535" w:type="dxa"/>
            <w:vMerge/>
            <w:tcBorders>
              <w:left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Medikamentai, apranga ir patalynė, bei kitos prekės</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19,7</w:t>
            </w:r>
          </w:p>
        </w:tc>
      </w:tr>
      <w:tr w:rsidR="00A50E12" w:rsidRPr="0013451E" w:rsidTr="00DC5B07">
        <w:trPr>
          <w:trHeight w:val="255"/>
        </w:trPr>
        <w:tc>
          <w:tcPr>
            <w:tcW w:w="2535" w:type="dxa"/>
            <w:vMerge/>
            <w:tcBorders>
              <w:left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Ryšiai ir kitos paslaugos</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9,9</w:t>
            </w:r>
          </w:p>
        </w:tc>
      </w:tr>
      <w:tr w:rsidR="00A50E12" w:rsidRPr="0013451E" w:rsidTr="00DC5B07">
        <w:trPr>
          <w:trHeight w:val="255"/>
        </w:trPr>
        <w:tc>
          <w:tcPr>
            <w:tcW w:w="2535" w:type="dxa"/>
            <w:vMerge/>
            <w:tcBorders>
              <w:left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Komunalinės paslaugos</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14,4</w:t>
            </w:r>
          </w:p>
        </w:tc>
      </w:tr>
      <w:tr w:rsidR="00A50E12" w:rsidRPr="0013451E" w:rsidTr="00DC5B07">
        <w:trPr>
          <w:trHeight w:val="255"/>
        </w:trPr>
        <w:tc>
          <w:tcPr>
            <w:tcW w:w="2535" w:type="dxa"/>
            <w:vMerge/>
            <w:tcBorders>
              <w:left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Kvalifikacijos kėlimas</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0,4</w:t>
            </w:r>
          </w:p>
        </w:tc>
      </w:tr>
      <w:tr w:rsidR="00A50E12" w:rsidRPr="0013451E" w:rsidTr="00DC5B07">
        <w:trPr>
          <w:trHeight w:val="255"/>
        </w:trPr>
        <w:tc>
          <w:tcPr>
            <w:tcW w:w="2535" w:type="dxa"/>
            <w:vMerge/>
            <w:tcBorders>
              <w:left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IMT einamasis remontas</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3,4</w:t>
            </w:r>
          </w:p>
        </w:tc>
      </w:tr>
      <w:tr w:rsidR="00A50E12" w:rsidRPr="0013451E" w:rsidTr="00DC5B07">
        <w:trPr>
          <w:trHeight w:val="395"/>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b/>
                <w:bCs/>
                <w:sz w:val="24"/>
                <w:szCs w:val="24"/>
              </w:rPr>
            </w:pPr>
            <w:r w:rsidRPr="0013451E">
              <w:rPr>
                <w:b/>
                <w:bCs/>
                <w:sz w:val="24"/>
                <w:szCs w:val="24"/>
              </w:rPr>
              <w:t>Iš viso Spec.l:</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b/>
                <w:bCs/>
                <w:sz w:val="24"/>
                <w:szCs w:val="24"/>
              </w:rPr>
              <w:t>155,6</w:t>
            </w:r>
          </w:p>
        </w:tc>
      </w:tr>
      <w:tr w:rsidR="00A50E12" w:rsidRPr="0013451E" w:rsidTr="00DC5B07">
        <w:trPr>
          <w:trHeight w:val="255"/>
        </w:trPr>
        <w:tc>
          <w:tcPr>
            <w:tcW w:w="2535" w:type="dxa"/>
            <w:vMerge w:val="restart"/>
            <w:tcBorders>
              <w:left w:val="single" w:sz="4" w:space="0" w:color="000000"/>
            </w:tcBorders>
            <w:shd w:val="clear" w:color="auto" w:fill="auto"/>
            <w:vAlign w:val="center"/>
          </w:tcPr>
          <w:p w:rsidR="00A50E12" w:rsidRPr="0013451E" w:rsidRDefault="00A50E12" w:rsidP="00DF0BCE">
            <w:pPr>
              <w:spacing w:after="0"/>
              <w:rPr>
                <w:sz w:val="24"/>
                <w:szCs w:val="24"/>
              </w:rPr>
            </w:pPr>
            <w:r w:rsidRPr="0013451E">
              <w:rPr>
                <w:sz w:val="24"/>
                <w:szCs w:val="24"/>
              </w:rPr>
              <w:t>EURO kompensacija</w:t>
            </w: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sz w:val="24"/>
                <w:szCs w:val="24"/>
              </w:rPr>
            </w:pPr>
            <w:r w:rsidRPr="0013451E">
              <w:rPr>
                <w:sz w:val="24"/>
                <w:szCs w:val="24"/>
              </w:rPr>
              <w:t>Kitos paslaugos</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sz w:val="24"/>
                <w:szCs w:val="24"/>
              </w:rPr>
              <w:t>0,12</w:t>
            </w:r>
          </w:p>
        </w:tc>
      </w:tr>
      <w:tr w:rsidR="00A50E12" w:rsidRPr="0013451E" w:rsidTr="00DC5B07">
        <w:trPr>
          <w:trHeight w:val="390"/>
        </w:trPr>
        <w:tc>
          <w:tcPr>
            <w:tcW w:w="2535" w:type="dxa"/>
            <w:vMerge/>
            <w:tcBorders>
              <w:left w:val="single" w:sz="4" w:space="0" w:color="000000"/>
              <w:bottom w:val="single" w:sz="4" w:space="0" w:color="000000"/>
            </w:tcBorders>
            <w:shd w:val="clear" w:color="auto" w:fill="auto"/>
            <w:vAlign w:val="center"/>
          </w:tcPr>
          <w:p w:rsidR="00A50E12" w:rsidRPr="0013451E" w:rsidRDefault="00A50E12" w:rsidP="00DF0BCE">
            <w:pPr>
              <w:snapToGrid w:val="0"/>
              <w:spacing w:after="0"/>
              <w:rPr>
                <w:b/>
                <w:bCs/>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A50E12" w:rsidRPr="0013451E" w:rsidRDefault="00A50E12" w:rsidP="00DF0BCE">
            <w:pPr>
              <w:spacing w:after="0"/>
              <w:rPr>
                <w:b/>
                <w:bCs/>
                <w:sz w:val="24"/>
                <w:szCs w:val="24"/>
              </w:rPr>
            </w:pPr>
            <w:r w:rsidRPr="0013451E">
              <w:rPr>
                <w:b/>
                <w:bCs/>
                <w:sz w:val="24"/>
                <w:szCs w:val="24"/>
              </w:rPr>
              <w:t>Iš viso EURO komp.</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E12" w:rsidRPr="0013451E" w:rsidRDefault="00A50E12" w:rsidP="00DF0BCE">
            <w:pPr>
              <w:spacing w:after="0"/>
              <w:jc w:val="center"/>
              <w:rPr>
                <w:sz w:val="24"/>
                <w:szCs w:val="24"/>
              </w:rPr>
            </w:pPr>
            <w:r w:rsidRPr="0013451E">
              <w:rPr>
                <w:b/>
                <w:bCs/>
                <w:sz w:val="24"/>
                <w:szCs w:val="24"/>
              </w:rPr>
              <w:t>0,12</w:t>
            </w:r>
          </w:p>
        </w:tc>
      </w:tr>
    </w:tbl>
    <w:p w:rsidR="00A50E12" w:rsidRPr="0013451E" w:rsidRDefault="00A50E12" w:rsidP="00A50E12">
      <w:pPr>
        <w:spacing w:line="360" w:lineRule="auto"/>
        <w:ind w:firstLine="720"/>
        <w:jc w:val="both"/>
        <w:rPr>
          <w:sz w:val="24"/>
          <w:szCs w:val="24"/>
        </w:rPr>
      </w:pPr>
      <w:r w:rsidRPr="0013451E">
        <w:rPr>
          <w:sz w:val="24"/>
          <w:szCs w:val="24"/>
        </w:rPr>
        <w:t>Per 2014 metus buvo gauta ir panaudota 1240,3 tūkst. litų asignavimų, iš jų: 749,7 tūkst. litų iš savivaldybės biudžeto, 149,2 tūkst. litų specialiųjų lėšų, 340,5 tūkst. litų mokinio krepšelio lėšų ir 0,1 tūkst. litų valstybės lėšų dėl programos "EURO kompensavimas". 2014 metų pradžioje gautas 0,8 tūkst. litų likutis specialiųjų lėšų surinktų už įstaigos suteiktas paslaugas ir pervestų į savivaldybės iždą 2013 metų pabaigoje. Taip pat 2014 m. gautas 90,0 tūkst. litų netiesioginis finansavimas iš savivaldybės biudžeto tiesiogiai apmokant AB „Panevėžio energija“ už suvartotą šilumos energiją.</w:t>
      </w:r>
    </w:p>
    <w:p w:rsidR="00A50E12" w:rsidRPr="0013451E" w:rsidRDefault="00A50E12" w:rsidP="00A50E12">
      <w:pPr>
        <w:spacing w:line="360" w:lineRule="auto"/>
        <w:ind w:firstLine="720"/>
        <w:jc w:val="both"/>
        <w:rPr>
          <w:sz w:val="24"/>
          <w:szCs w:val="24"/>
        </w:rPr>
      </w:pPr>
      <w:r w:rsidRPr="0013451E">
        <w:rPr>
          <w:sz w:val="24"/>
          <w:szCs w:val="24"/>
        </w:rPr>
        <w:t xml:space="preserve">Šiais metais savivaldybės biudžeto asignavimai lyginant su 2013 m. skirtais biudžeto asignavimais padidėjo 109,0 tūkst. litų. Be abejo didesnis finansavimas skirtas ir dėl to, kad lopšelis-darželis dirbo per 2014 metų vasarą, bet reikia nepamiršti, kad 2014-10-01 LR Vyriausybė pakėlė MMA iki 1035 litų, ir tai padidino įstaigos techninio personalo darbo užmokesčio sąnaudas 2,9 tūkst. litų. Dėl įstaigai skiriamo nepakankamo finansavimo, susidarė 49,42 tūkst. litų kreditorinis įsiskolinimas (2013 m. 105,6 tūkst. litų, 2012 m. 95,8 tūkst. litų). Didelę kreditorinio įsiskolinimo dalį sudaro įsiskolinimas darbuotojams už 2014 m. gruodžio mėnesį 13,5 tūkst. litų ir AB „Panevėžio energija“ už šilumos energiją 28,8 tūkst. litų.  </w:t>
      </w:r>
    </w:p>
    <w:p w:rsidR="00A50E12" w:rsidRPr="0013451E" w:rsidRDefault="00A50E12" w:rsidP="00DF0BCE">
      <w:pPr>
        <w:spacing w:line="360" w:lineRule="auto"/>
        <w:jc w:val="both"/>
        <w:rPr>
          <w:sz w:val="24"/>
          <w:szCs w:val="24"/>
        </w:rPr>
      </w:pPr>
      <w:r w:rsidRPr="0013451E">
        <w:rPr>
          <w:noProof/>
          <w:sz w:val="24"/>
          <w:szCs w:val="24"/>
          <w:lang w:val="en-US" w:eastAsia="en-US"/>
        </w:rPr>
        <w:drawing>
          <wp:anchor distT="0" distB="0" distL="0" distR="0" simplePos="0" relativeHeight="251668480" behindDoc="0" locked="0" layoutInCell="1" allowOverlap="1" wp14:anchorId="2F95DEF0" wp14:editId="23966738">
            <wp:simplePos x="0" y="0"/>
            <wp:positionH relativeFrom="margin">
              <wp:align>right</wp:align>
            </wp:positionH>
            <wp:positionV relativeFrom="paragraph">
              <wp:posOffset>0</wp:posOffset>
            </wp:positionV>
            <wp:extent cx="6130290" cy="3426460"/>
            <wp:effectExtent l="0" t="0" r="3810" b="2540"/>
            <wp:wrapSquare wrapText="largest"/>
            <wp:docPr id="408" name="Paveikslėlis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30290" cy="3426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3451E">
        <w:rPr>
          <w:sz w:val="24"/>
          <w:szCs w:val="24"/>
        </w:rPr>
        <w:t>1 pav. Savivaldybės biudžeto lėšos tūkst. litų 2014-2013-2012 metais</w:t>
      </w:r>
    </w:p>
    <w:p w:rsidR="00A50E12" w:rsidRPr="0013451E" w:rsidRDefault="00DF0BCE" w:rsidP="00A50E12">
      <w:pPr>
        <w:spacing w:line="360" w:lineRule="auto"/>
        <w:ind w:firstLine="720"/>
        <w:jc w:val="both"/>
        <w:rPr>
          <w:sz w:val="24"/>
          <w:szCs w:val="24"/>
        </w:rPr>
      </w:pPr>
      <w:r w:rsidRPr="0013451E">
        <w:rPr>
          <w:noProof/>
          <w:sz w:val="24"/>
          <w:szCs w:val="24"/>
          <w:lang w:val="en-US" w:eastAsia="en-US"/>
        </w:rPr>
        <w:drawing>
          <wp:anchor distT="0" distB="0" distL="0" distR="0" simplePos="0" relativeHeight="251669504" behindDoc="0" locked="0" layoutInCell="1" allowOverlap="1" wp14:anchorId="03D5A82F" wp14:editId="36A1BB03">
            <wp:simplePos x="0" y="0"/>
            <wp:positionH relativeFrom="margin">
              <wp:align>center</wp:align>
            </wp:positionH>
            <wp:positionV relativeFrom="paragraph">
              <wp:posOffset>1381898</wp:posOffset>
            </wp:positionV>
            <wp:extent cx="6260465" cy="3413125"/>
            <wp:effectExtent l="0" t="0" r="6985" b="0"/>
            <wp:wrapSquare wrapText="largest"/>
            <wp:docPr id="407" name="Paveikslėlis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260465" cy="34131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50E12" w:rsidRPr="0013451E">
        <w:rPr>
          <w:sz w:val="24"/>
          <w:szCs w:val="24"/>
        </w:rPr>
        <w:t>2014 metais 95 procentų savivaldybės biudžeto asignavimų skirta darbo užmokesčiui ir socialinio draudimo įmokoms, 1,7 procentų komunalinėms paslaugoms, 3,5 procentų mitybai ir 0,1 procentų skyrė ilgalaikio turto einamajam remontui (pasirengimui ateinantiems mokslo metams). Kaip matome iš lentelės, miesto savivaldybė neskyrė lėšų ryšiams, kvalifikacijos kėlimui, kitoms paslaugoms ar kitom</w:t>
      </w:r>
      <w:r>
        <w:rPr>
          <w:sz w:val="24"/>
          <w:szCs w:val="24"/>
        </w:rPr>
        <w:t>s</w:t>
      </w:r>
      <w:r w:rsidR="00A50E12" w:rsidRPr="0013451E">
        <w:rPr>
          <w:sz w:val="24"/>
          <w:szCs w:val="24"/>
        </w:rPr>
        <w:t xml:space="preserve"> prekėms. </w:t>
      </w:r>
    </w:p>
    <w:p w:rsidR="00A50E12" w:rsidRPr="0013451E" w:rsidRDefault="00A50E12" w:rsidP="00DF0BCE">
      <w:pPr>
        <w:spacing w:line="360" w:lineRule="auto"/>
        <w:jc w:val="both"/>
        <w:rPr>
          <w:sz w:val="24"/>
          <w:szCs w:val="24"/>
        </w:rPr>
      </w:pPr>
      <w:r w:rsidRPr="0013451E">
        <w:rPr>
          <w:sz w:val="24"/>
          <w:szCs w:val="24"/>
        </w:rPr>
        <w:t xml:space="preserve"> </w:t>
      </w:r>
      <w:r w:rsidR="00DF0BCE" w:rsidRPr="0013451E">
        <w:rPr>
          <w:sz w:val="24"/>
          <w:szCs w:val="24"/>
        </w:rPr>
        <w:t>2 pav. Mokinio krepšelio lėšos tūkst. litų 2014-2013-2012 metais</w:t>
      </w:r>
    </w:p>
    <w:p w:rsidR="00A50E12" w:rsidRPr="0013451E" w:rsidRDefault="00A50E12" w:rsidP="00A50E12">
      <w:pPr>
        <w:spacing w:line="360" w:lineRule="auto"/>
        <w:ind w:firstLine="720"/>
        <w:jc w:val="both"/>
        <w:rPr>
          <w:sz w:val="24"/>
          <w:szCs w:val="24"/>
        </w:rPr>
      </w:pPr>
      <w:r w:rsidRPr="0013451E">
        <w:rPr>
          <w:sz w:val="24"/>
          <w:szCs w:val="24"/>
        </w:rPr>
        <w:t>Didžiausia mokinio krepšelio lėšų dalis – 95,9 procentų skirta pedagogų darbo užmokesčiui ir socialinio draudimo įmokoms, 2,5 procentų spaudiniams ir kitoms prekėms. Įsigyta medinių žaislų, knygelių, indai dvejoms lopšelio grupėms, mobilios lovelės darželio grupei, žaidimų, mokymo priemonių priešmokyklines grupes lankantiems vaikams. Kvalifikacijai ir kitoms paslaugoms bei ryšiams skirta 1,6 procentų mokinio krepšelio lėšų. Vadovaujantis Mokinio krepšelio lėšų paskirstymo ir naudojimo tvarką, 2014 metais šioms reikmėms įstaiga galėjo skirti tiek, kad būtų užtikrintas šių lėšų poreikis.</w:t>
      </w:r>
    </w:p>
    <w:p w:rsidR="00A50E12" w:rsidRPr="0013451E" w:rsidRDefault="00A50E12" w:rsidP="00DF0BCE">
      <w:pPr>
        <w:spacing w:line="360" w:lineRule="auto"/>
        <w:jc w:val="center"/>
        <w:rPr>
          <w:sz w:val="24"/>
          <w:szCs w:val="24"/>
        </w:rPr>
      </w:pPr>
      <w:r w:rsidRPr="0013451E">
        <w:rPr>
          <w:noProof/>
          <w:sz w:val="24"/>
          <w:szCs w:val="24"/>
          <w:lang w:val="en-US" w:eastAsia="en-US"/>
        </w:rPr>
        <w:drawing>
          <wp:anchor distT="0" distB="0" distL="0" distR="0" simplePos="0" relativeHeight="251670528" behindDoc="0" locked="0" layoutInCell="1" allowOverlap="1">
            <wp:simplePos x="0" y="0"/>
            <wp:positionH relativeFrom="column">
              <wp:posOffset>-7620</wp:posOffset>
            </wp:positionH>
            <wp:positionV relativeFrom="paragraph">
              <wp:posOffset>-10795</wp:posOffset>
            </wp:positionV>
            <wp:extent cx="6132830" cy="2912110"/>
            <wp:effectExtent l="0" t="0" r="1270" b="2540"/>
            <wp:wrapSquare wrapText="largest"/>
            <wp:docPr id="406" name="Paveikslėlis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32830" cy="29121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3451E">
        <w:rPr>
          <w:sz w:val="24"/>
          <w:szCs w:val="24"/>
        </w:rPr>
        <w:t>3 pav. Specialiųjų programų lėšos 2014-2013-2012 m. tūkst. litų</w:t>
      </w:r>
    </w:p>
    <w:p w:rsidR="00A50E12" w:rsidRPr="0013451E" w:rsidRDefault="00A50E12" w:rsidP="00DF0BCE">
      <w:pPr>
        <w:spacing w:line="360" w:lineRule="auto"/>
        <w:ind w:firstLine="720"/>
        <w:jc w:val="both"/>
        <w:rPr>
          <w:sz w:val="24"/>
          <w:szCs w:val="24"/>
        </w:rPr>
      </w:pPr>
      <w:r w:rsidRPr="0013451E">
        <w:rPr>
          <w:sz w:val="24"/>
          <w:szCs w:val="24"/>
        </w:rPr>
        <w:t>2014 m. buvo nesurinkta tik 0,02 tūkst. litų lėšų už įstaigos suteiktas paslaugas pagal sąmatą, t.y. planuota surinkti 155,6 tūkst. Lt, o surinkta 155,58 tūkst. litų. Lopšelis-darželis 2014 m. panaudojo 149,2 tūkst. litų surinktų lėšų. Įstaiga 68,5 procentų lėšų sumokėjo tiekėjams už maisto produktus, 2,3 procentų - ilgalaikio turto einamajam remontui, 6,9 procentų kvalifikacijos kėlimo, ryšio, interneto ir įvairias kitas paslaugas, reikalingas įstaigos veiklai užtikrinti, apmokėti. Lopšelis-darželis 50 procentų komunalinių sąnaudų privalėjo padengti taip pat iš šių tėvų įmokų ir tai sudarė 9,2 procentų arba 13,7 tūkst. litų. Kitos surinktos lėšos buvo panaudotos įvairioms prekėms, skirtoms vaikų ugdymui, medinėms lovelėms lopšelio grupių vaikams, medikamentų, aprangos ir patalynės, higienos, valymo, skalbimo, dezinfekavimo, smulkaus remonto prekėms įsigyti (19,7 tūkst. litų arba 13,2 procentų ).</w:t>
      </w:r>
    </w:p>
    <w:p w:rsidR="00A50E12" w:rsidRPr="0013451E" w:rsidRDefault="00A50E12" w:rsidP="00DF0BCE">
      <w:pPr>
        <w:spacing w:line="360" w:lineRule="auto"/>
        <w:ind w:firstLine="720"/>
        <w:jc w:val="both"/>
        <w:rPr>
          <w:sz w:val="24"/>
          <w:szCs w:val="24"/>
        </w:rPr>
      </w:pPr>
      <w:r w:rsidRPr="0013451E">
        <w:rPr>
          <w:sz w:val="24"/>
          <w:szCs w:val="24"/>
        </w:rPr>
        <w:t>Lopšelis-darželis 2014 m. sausio-birželio mėn. iš Panevėžio teritorinės darbo biržos gavo subsidiją 2,57 tūkst. litų 50 procentų darbo užmokesčiui kompensuoti naujam įdarbintam darbuotojui, pagal ESF projektą "Pagalba įsidarbinant".</w:t>
      </w:r>
    </w:p>
    <w:p w:rsidR="00A50E12" w:rsidRDefault="00A50E12" w:rsidP="00A50E12">
      <w:pPr>
        <w:spacing w:line="360" w:lineRule="auto"/>
        <w:ind w:firstLine="720"/>
        <w:jc w:val="both"/>
        <w:rPr>
          <w:sz w:val="24"/>
          <w:szCs w:val="24"/>
        </w:rPr>
      </w:pPr>
    </w:p>
    <w:p w:rsidR="00A50E12" w:rsidRPr="0013451E" w:rsidRDefault="00A50E12" w:rsidP="00A50E12">
      <w:pPr>
        <w:spacing w:line="360" w:lineRule="auto"/>
        <w:ind w:firstLine="720"/>
        <w:jc w:val="center"/>
        <w:rPr>
          <w:b/>
          <w:sz w:val="24"/>
          <w:szCs w:val="24"/>
        </w:rPr>
      </w:pPr>
      <w:r w:rsidRPr="0013451E">
        <w:rPr>
          <w:b/>
          <w:sz w:val="24"/>
          <w:szCs w:val="24"/>
        </w:rPr>
        <w:t>Kitų lėšų panaudojimas</w:t>
      </w:r>
    </w:p>
    <w:p w:rsidR="00A50E12" w:rsidRPr="0013451E" w:rsidRDefault="00A50E12" w:rsidP="00A50E12">
      <w:pPr>
        <w:ind w:firstLine="720"/>
        <w:jc w:val="both"/>
        <w:rPr>
          <w:sz w:val="24"/>
          <w:szCs w:val="24"/>
        </w:rPr>
      </w:pPr>
      <w:r w:rsidRPr="0013451E">
        <w:rPr>
          <w:sz w:val="24"/>
          <w:szCs w:val="24"/>
        </w:rPr>
        <w:t>Per 2014 m. lopšelis–darželis gavo 2 proc. paramos sumoje 3,2 tūkst. litų bei turėjo nepanaudotų lėšų likutį 1,6 tūkst. litų, viso 4,8 tūkst. litų. Iš jų per 2014 m. panaudojo 1,5 tūkst. litų lopšelio – darželio nuostatuose, veiklos programose numatytiems tikslams bei uždaviniams įgyvendinti. Už paramos lėšas buvo sumokėta advokatui už teisines paslaugas.</w:t>
      </w:r>
    </w:p>
    <w:p w:rsidR="00A50E12" w:rsidRPr="0013451E" w:rsidRDefault="00A50E12" w:rsidP="00A50E12">
      <w:pPr>
        <w:ind w:firstLine="720"/>
        <w:jc w:val="both"/>
        <w:rPr>
          <w:sz w:val="24"/>
          <w:szCs w:val="24"/>
        </w:rPr>
      </w:pPr>
      <w:r w:rsidRPr="0013451E">
        <w:rPr>
          <w:sz w:val="24"/>
          <w:szCs w:val="24"/>
        </w:rPr>
        <w:t>Per 2014 m. lopšelis–darželis gavo ir panaudojo 3,4 tūkst. litų valstybės lėšų Socialinės paramos įgyvendinimo programai vykdyti (priešmokyklinio amžiaus vaikų nemokamam maitinimui).</w:t>
      </w:r>
    </w:p>
    <w:p w:rsidR="00A50E12" w:rsidRPr="0013451E" w:rsidRDefault="00A50E12" w:rsidP="00263D40">
      <w:pPr>
        <w:numPr>
          <w:ilvl w:val="0"/>
          <w:numId w:val="44"/>
        </w:numPr>
        <w:tabs>
          <w:tab w:val="num" w:pos="1080"/>
        </w:tabs>
        <w:suppressAutoHyphens/>
        <w:spacing w:after="0" w:line="360" w:lineRule="auto"/>
        <w:ind w:left="1080" w:hanging="720"/>
        <w:jc w:val="center"/>
        <w:rPr>
          <w:b/>
          <w:sz w:val="24"/>
          <w:szCs w:val="24"/>
        </w:rPr>
      </w:pPr>
      <w:r w:rsidRPr="0013451E">
        <w:rPr>
          <w:b/>
          <w:sz w:val="24"/>
          <w:szCs w:val="24"/>
        </w:rPr>
        <w:t>ARTIMIAUSIO LAIKOTARPIO ĮSTAIGOS VEIKLOS</w:t>
      </w:r>
    </w:p>
    <w:p w:rsidR="00A50E12" w:rsidRPr="0013451E" w:rsidRDefault="00A50E12" w:rsidP="00A50E12">
      <w:pPr>
        <w:spacing w:line="360" w:lineRule="auto"/>
        <w:ind w:left="360"/>
        <w:jc w:val="center"/>
        <w:rPr>
          <w:b/>
          <w:sz w:val="24"/>
          <w:szCs w:val="24"/>
        </w:rPr>
      </w:pPr>
      <w:r w:rsidRPr="0013451E">
        <w:rPr>
          <w:b/>
          <w:sz w:val="24"/>
          <w:szCs w:val="24"/>
        </w:rPr>
        <w:t xml:space="preserve"> PRIORITETINĖS KRYPTYS</w:t>
      </w:r>
    </w:p>
    <w:p w:rsidR="00A50E12" w:rsidRPr="0013451E" w:rsidRDefault="00A50E12" w:rsidP="00A50E12">
      <w:pPr>
        <w:ind w:firstLine="360"/>
        <w:jc w:val="both"/>
        <w:rPr>
          <w:sz w:val="24"/>
          <w:szCs w:val="24"/>
        </w:rPr>
      </w:pPr>
      <w:r w:rsidRPr="0013451E">
        <w:rPr>
          <w:sz w:val="24"/>
          <w:szCs w:val="24"/>
        </w:rPr>
        <w:t>Atsižvelgiant į 2014 – 2016 metams strateginiame plane numatytų tikslų ir uždavinių įgyvendinimą  įstaiga savo prioritetine veikla laiko:</w:t>
      </w:r>
    </w:p>
    <w:p w:rsidR="00A50E12" w:rsidRPr="0013451E" w:rsidRDefault="00A50E12" w:rsidP="00263D40">
      <w:pPr>
        <w:numPr>
          <w:ilvl w:val="0"/>
          <w:numId w:val="60"/>
        </w:numPr>
        <w:suppressAutoHyphens/>
        <w:spacing w:after="0"/>
        <w:jc w:val="both"/>
        <w:rPr>
          <w:sz w:val="24"/>
          <w:szCs w:val="24"/>
        </w:rPr>
      </w:pPr>
      <w:r w:rsidRPr="0013451E">
        <w:rPr>
          <w:sz w:val="24"/>
          <w:szCs w:val="24"/>
        </w:rPr>
        <w:t>ikimokyklinio ir priešmokyklinio ugdymo(si), taikant Valdorfo pedagogikos elementus, užtikrinimas;</w:t>
      </w:r>
    </w:p>
    <w:p w:rsidR="00A50E12" w:rsidRPr="0013451E" w:rsidRDefault="00A50E12" w:rsidP="00263D40">
      <w:pPr>
        <w:numPr>
          <w:ilvl w:val="0"/>
          <w:numId w:val="60"/>
        </w:numPr>
        <w:suppressAutoHyphens/>
        <w:spacing w:after="0"/>
        <w:jc w:val="both"/>
        <w:rPr>
          <w:sz w:val="24"/>
          <w:szCs w:val="24"/>
        </w:rPr>
      </w:pPr>
      <w:r w:rsidRPr="0013451E">
        <w:rPr>
          <w:sz w:val="24"/>
          <w:szCs w:val="24"/>
        </w:rPr>
        <w:t>pasiruošti atnaujintos Bendrosios priešmokyklinio ugdymo programos įgyvendinimui;</w:t>
      </w:r>
    </w:p>
    <w:p w:rsidR="00A50E12" w:rsidRPr="0013451E" w:rsidRDefault="00A50E12" w:rsidP="00A50E12">
      <w:pPr>
        <w:jc w:val="both"/>
        <w:rPr>
          <w:sz w:val="24"/>
          <w:szCs w:val="24"/>
        </w:rPr>
      </w:pPr>
      <w:r w:rsidRPr="0013451E">
        <w:rPr>
          <w:sz w:val="24"/>
          <w:szCs w:val="24"/>
        </w:rPr>
        <w:t>atnaujinti ikimokyklinio ugdymo programą, taikant Valdorfo pedagogikos elementus, pritaikant ją vaikų pasiekimų aprašo įgyvendinimui;</w:t>
      </w:r>
    </w:p>
    <w:p w:rsidR="00A50E12" w:rsidRPr="0013451E" w:rsidRDefault="00A50E12" w:rsidP="00263D40">
      <w:pPr>
        <w:numPr>
          <w:ilvl w:val="0"/>
          <w:numId w:val="60"/>
        </w:numPr>
        <w:suppressAutoHyphens/>
        <w:spacing w:after="0"/>
        <w:jc w:val="both"/>
        <w:rPr>
          <w:sz w:val="24"/>
          <w:szCs w:val="24"/>
        </w:rPr>
      </w:pPr>
      <w:r w:rsidRPr="0013451E">
        <w:rPr>
          <w:sz w:val="24"/>
          <w:szCs w:val="24"/>
        </w:rPr>
        <w:t>siekti, kad pedagogų kvalifikacija atitiktų galiojančių teisės aktų reikalavimus;</w:t>
      </w:r>
    </w:p>
    <w:p w:rsidR="00A50E12" w:rsidRPr="0013451E" w:rsidRDefault="00A50E12" w:rsidP="00A50E12">
      <w:pPr>
        <w:jc w:val="both"/>
        <w:rPr>
          <w:sz w:val="24"/>
          <w:szCs w:val="24"/>
        </w:rPr>
      </w:pPr>
      <w:r w:rsidRPr="0013451E">
        <w:rPr>
          <w:sz w:val="24"/>
          <w:szCs w:val="24"/>
        </w:rPr>
        <w:t>tęsti „Tėvų mokyklėlės“ veiklą;</w:t>
      </w:r>
    </w:p>
    <w:p w:rsidR="00A50E12" w:rsidRPr="0013451E" w:rsidRDefault="00A50E12" w:rsidP="00A50E12">
      <w:pPr>
        <w:jc w:val="both"/>
        <w:rPr>
          <w:sz w:val="24"/>
          <w:szCs w:val="24"/>
        </w:rPr>
      </w:pPr>
      <w:r w:rsidRPr="0013451E">
        <w:rPr>
          <w:sz w:val="24"/>
          <w:szCs w:val="24"/>
        </w:rPr>
        <w:t>įsigyti naujų įrenginių kiemo žaidimo aikštelėms;</w:t>
      </w:r>
    </w:p>
    <w:p w:rsidR="00A50E12" w:rsidRPr="0013451E" w:rsidRDefault="00A50E12" w:rsidP="00263D40">
      <w:pPr>
        <w:numPr>
          <w:ilvl w:val="0"/>
          <w:numId w:val="60"/>
        </w:numPr>
        <w:suppressAutoHyphens/>
        <w:spacing w:after="0"/>
        <w:jc w:val="both"/>
        <w:rPr>
          <w:sz w:val="24"/>
          <w:szCs w:val="24"/>
        </w:rPr>
      </w:pPr>
      <w:r w:rsidRPr="0013451E">
        <w:rPr>
          <w:sz w:val="24"/>
          <w:szCs w:val="24"/>
        </w:rPr>
        <w:t>pakeisti senas vaikų kėdes ir stalus naujais, pakeisti likusios lopšelio grupių lovas naujomis, atnaujinti žaidimų kampelių baldelius;</w:t>
      </w:r>
    </w:p>
    <w:p w:rsidR="00A50E12" w:rsidRPr="0013451E" w:rsidRDefault="00A50E12" w:rsidP="00263D40">
      <w:pPr>
        <w:numPr>
          <w:ilvl w:val="0"/>
          <w:numId w:val="60"/>
        </w:numPr>
        <w:suppressAutoHyphens/>
        <w:spacing w:after="0"/>
        <w:jc w:val="both"/>
        <w:rPr>
          <w:sz w:val="24"/>
          <w:szCs w:val="24"/>
        </w:rPr>
      </w:pPr>
      <w:r w:rsidRPr="0013451E">
        <w:rPr>
          <w:sz w:val="24"/>
          <w:szCs w:val="24"/>
        </w:rPr>
        <w:t>atnaujinti valgyklos įrankius, indus, virtuvės inventorių;</w:t>
      </w:r>
    </w:p>
    <w:p w:rsidR="00A50E12" w:rsidRPr="0013451E" w:rsidRDefault="00A50E12" w:rsidP="00263D40">
      <w:pPr>
        <w:numPr>
          <w:ilvl w:val="0"/>
          <w:numId w:val="60"/>
        </w:numPr>
        <w:suppressAutoHyphens/>
        <w:spacing w:after="0"/>
        <w:jc w:val="both"/>
        <w:rPr>
          <w:sz w:val="24"/>
          <w:szCs w:val="24"/>
        </w:rPr>
      </w:pPr>
      <w:r w:rsidRPr="0013451E">
        <w:rPr>
          <w:sz w:val="24"/>
          <w:szCs w:val="24"/>
        </w:rPr>
        <w:t>peržiūrėti ir atnaujinti įstaigos vidaus tvarkos dokumentus ir dokumentus susijusius su naujos valiutos (euro) įvedimu;</w:t>
      </w:r>
    </w:p>
    <w:p w:rsidR="00A50E12" w:rsidRPr="0013451E" w:rsidRDefault="00A50E12" w:rsidP="00263D40">
      <w:pPr>
        <w:numPr>
          <w:ilvl w:val="0"/>
          <w:numId w:val="60"/>
        </w:numPr>
        <w:suppressAutoHyphens/>
        <w:spacing w:after="0"/>
        <w:jc w:val="both"/>
        <w:rPr>
          <w:sz w:val="24"/>
          <w:szCs w:val="24"/>
        </w:rPr>
      </w:pPr>
      <w:r w:rsidRPr="0013451E">
        <w:rPr>
          <w:sz w:val="24"/>
          <w:szCs w:val="24"/>
        </w:rPr>
        <w:t>ieškoti lėšų ir galimybių pastato apšiltinimui ir atnaujinimui bei naujos įvažos įrengimui.</w:t>
      </w:r>
    </w:p>
    <w:p w:rsidR="00A50E12" w:rsidRPr="0013451E" w:rsidRDefault="00A50E12" w:rsidP="00A50E12">
      <w:pPr>
        <w:rPr>
          <w:sz w:val="24"/>
          <w:szCs w:val="24"/>
        </w:rPr>
      </w:pPr>
    </w:p>
    <w:p w:rsidR="00A50E12" w:rsidRPr="0013451E" w:rsidRDefault="00A50E12" w:rsidP="00A50E12">
      <w:pPr>
        <w:rPr>
          <w:sz w:val="24"/>
          <w:szCs w:val="24"/>
        </w:rPr>
      </w:pPr>
    </w:p>
    <w:p w:rsidR="00A50E12" w:rsidRPr="0013451E" w:rsidRDefault="00A50E12" w:rsidP="00A50E12">
      <w:pPr>
        <w:spacing w:line="360" w:lineRule="auto"/>
        <w:rPr>
          <w:sz w:val="24"/>
          <w:szCs w:val="24"/>
        </w:rPr>
      </w:pPr>
      <w:r w:rsidRPr="0013451E">
        <w:rPr>
          <w:sz w:val="24"/>
          <w:szCs w:val="24"/>
        </w:rPr>
        <w:t xml:space="preserve">Direktorė </w:t>
      </w:r>
      <w:r w:rsidRPr="0013451E">
        <w:rPr>
          <w:sz w:val="24"/>
          <w:szCs w:val="24"/>
        </w:rPr>
        <w:tab/>
      </w:r>
      <w:r w:rsidRPr="0013451E">
        <w:rPr>
          <w:sz w:val="24"/>
          <w:szCs w:val="24"/>
        </w:rPr>
        <w:tab/>
      </w:r>
      <w:r w:rsidRPr="0013451E">
        <w:rPr>
          <w:sz w:val="24"/>
          <w:szCs w:val="24"/>
        </w:rPr>
        <w:tab/>
      </w:r>
      <w:r w:rsidR="00DF0BCE">
        <w:rPr>
          <w:sz w:val="24"/>
          <w:szCs w:val="24"/>
        </w:rPr>
        <w:tab/>
      </w:r>
      <w:r w:rsidRPr="0013451E">
        <w:rPr>
          <w:sz w:val="24"/>
          <w:szCs w:val="24"/>
        </w:rPr>
        <w:tab/>
      </w:r>
      <w:r w:rsidRPr="0013451E">
        <w:rPr>
          <w:sz w:val="24"/>
          <w:szCs w:val="24"/>
        </w:rPr>
        <w:tab/>
        <w:t>Jūratė Lekštienė</w:t>
      </w:r>
    </w:p>
    <w:p w:rsidR="00E123EE" w:rsidRPr="0013451E" w:rsidRDefault="00E123EE" w:rsidP="00DF0BCE">
      <w:pPr>
        <w:spacing w:after="0" w:line="240" w:lineRule="auto"/>
        <w:rPr>
          <w:b/>
          <w:sz w:val="24"/>
          <w:szCs w:val="24"/>
        </w:rPr>
      </w:pPr>
    </w:p>
    <w:p w:rsidR="00E123EE" w:rsidRPr="0013451E" w:rsidRDefault="00E123EE" w:rsidP="00B918F2">
      <w:pPr>
        <w:spacing w:after="0" w:line="240" w:lineRule="auto"/>
        <w:jc w:val="center"/>
        <w:rPr>
          <w:b/>
          <w:sz w:val="24"/>
          <w:szCs w:val="24"/>
        </w:rPr>
      </w:pPr>
      <w:r w:rsidRPr="0013451E">
        <w:rPr>
          <w:b/>
          <w:sz w:val="24"/>
          <w:szCs w:val="24"/>
        </w:rPr>
        <w:br w:type="page"/>
      </w:r>
    </w:p>
    <w:p w:rsidR="00E123EE" w:rsidRPr="0013451E" w:rsidRDefault="00E123EE" w:rsidP="00E123EE">
      <w:pPr>
        <w:spacing w:after="0" w:line="240" w:lineRule="auto"/>
        <w:jc w:val="center"/>
        <w:rPr>
          <w:b/>
          <w:color w:val="000000" w:themeColor="text1"/>
          <w:sz w:val="24"/>
          <w:szCs w:val="24"/>
        </w:rPr>
      </w:pPr>
      <w:r w:rsidRPr="0013451E">
        <w:rPr>
          <w:b/>
          <w:color w:val="000000" w:themeColor="text1"/>
          <w:sz w:val="24"/>
          <w:szCs w:val="24"/>
        </w:rPr>
        <w:t>PANEVĖŽIO LOPŠELIO-DARŽELIO „DOBILAS“</w:t>
      </w:r>
    </w:p>
    <w:p w:rsidR="00E123EE" w:rsidRPr="0013451E" w:rsidRDefault="00E123EE" w:rsidP="00E123EE">
      <w:pPr>
        <w:spacing w:after="0" w:line="240" w:lineRule="auto"/>
        <w:jc w:val="center"/>
        <w:rPr>
          <w:b/>
          <w:color w:val="000000" w:themeColor="text1"/>
          <w:sz w:val="24"/>
          <w:szCs w:val="24"/>
        </w:rPr>
      </w:pPr>
      <w:r w:rsidRPr="0013451E">
        <w:rPr>
          <w:b/>
          <w:color w:val="000000" w:themeColor="text1"/>
          <w:sz w:val="24"/>
          <w:szCs w:val="24"/>
        </w:rPr>
        <w:t>2014 METŲ VEIKLOS ATASKAITA</w:t>
      </w:r>
    </w:p>
    <w:p w:rsidR="00E123EE" w:rsidRPr="0013451E" w:rsidRDefault="00E123EE" w:rsidP="00E123EE">
      <w:pPr>
        <w:spacing w:after="0" w:line="240" w:lineRule="auto"/>
        <w:jc w:val="center"/>
        <w:rPr>
          <w:b/>
          <w:color w:val="000000" w:themeColor="text1"/>
          <w:sz w:val="24"/>
          <w:szCs w:val="24"/>
        </w:rPr>
      </w:pPr>
    </w:p>
    <w:p w:rsidR="00E123EE" w:rsidRPr="0013451E" w:rsidRDefault="00E123EE" w:rsidP="00E123EE">
      <w:pPr>
        <w:spacing w:after="0" w:line="240" w:lineRule="auto"/>
        <w:jc w:val="center"/>
        <w:rPr>
          <w:b/>
          <w:color w:val="000000" w:themeColor="text1"/>
          <w:sz w:val="24"/>
          <w:szCs w:val="24"/>
        </w:rPr>
      </w:pPr>
      <w:r w:rsidRPr="0013451E">
        <w:rPr>
          <w:b/>
          <w:color w:val="000000" w:themeColor="text1"/>
          <w:sz w:val="24"/>
          <w:szCs w:val="24"/>
        </w:rPr>
        <w:t>2015 m. sausio 8 d.</w:t>
      </w:r>
    </w:p>
    <w:p w:rsidR="00E123EE" w:rsidRPr="0013451E" w:rsidRDefault="00E123EE" w:rsidP="00E123EE">
      <w:pPr>
        <w:spacing w:after="0" w:line="240" w:lineRule="auto"/>
        <w:jc w:val="center"/>
        <w:rPr>
          <w:b/>
          <w:color w:val="000000" w:themeColor="text1"/>
          <w:sz w:val="24"/>
          <w:szCs w:val="24"/>
        </w:rPr>
      </w:pPr>
      <w:r w:rsidRPr="0013451E">
        <w:rPr>
          <w:b/>
          <w:color w:val="000000" w:themeColor="text1"/>
          <w:sz w:val="24"/>
          <w:szCs w:val="24"/>
        </w:rPr>
        <w:t>Panevėžys</w:t>
      </w:r>
    </w:p>
    <w:p w:rsidR="00E123EE" w:rsidRPr="0013451E" w:rsidRDefault="00E123EE" w:rsidP="00E123EE">
      <w:pPr>
        <w:spacing w:after="0" w:line="360" w:lineRule="auto"/>
        <w:jc w:val="center"/>
        <w:rPr>
          <w:b/>
          <w:color w:val="000000" w:themeColor="text1"/>
          <w:sz w:val="24"/>
          <w:szCs w:val="24"/>
        </w:rPr>
      </w:pPr>
    </w:p>
    <w:p w:rsidR="00E123EE" w:rsidRPr="0013451E" w:rsidRDefault="00E123EE" w:rsidP="00E123EE">
      <w:pPr>
        <w:spacing w:line="360" w:lineRule="auto"/>
        <w:jc w:val="center"/>
        <w:rPr>
          <w:b/>
          <w:sz w:val="24"/>
          <w:szCs w:val="24"/>
        </w:rPr>
      </w:pPr>
      <w:r w:rsidRPr="0013451E">
        <w:rPr>
          <w:b/>
          <w:sz w:val="24"/>
          <w:szCs w:val="24"/>
        </w:rPr>
        <w:t>I. ĮSTAIGOS VEIKLOS ATASKAITOS SANTRAUKA</w:t>
      </w:r>
    </w:p>
    <w:p w:rsidR="00E123EE" w:rsidRPr="0013451E" w:rsidRDefault="00E123EE" w:rsidP="00E123EE">
      <w:pPr>
        <w:spacing w:line="360" w:lineRule="auto"/>
        <w:jc w:val="both"/>
        <w:rPr>
          <w:sz w:val="24"/>
          <w:szCs w:val="24"/>
        </w:rPr>
      </w:pPr>
      <w:r w:rsidRPr="0013451E">
        <w:rPr>
          <w:b/>
          <w:sz w:val="24"/>
          <w:szCs w:val="24"/>
        </w:rPr>
        <w:t>1. Bendra informacija apie įstaiga.</w:t>
      </w:r>
      <w:r w:rsidRPr="0013451E">
        <w:rPr>
          <w:sz w:val="24"/>
          <w:szCs w:val="24"/>
        </w:rPr>
        <w:tab/>
        <w:t xml:space="preserve">Panevėžio lopšelis-darželis „Dobilas“. Adresas – J. Bielinio g.  16A, Panevėžys, LT – 35196, el. paštas – </w:t>
      </w:r>
      <w:hyperlink r:id="rId97" w:history="1">
        <w:r w:rsidRPr="0013451E">
          <w:rPr>
            <w:rStyle w:val="Hyperlink"/>
            <w:sz w:val="24"/>
            <w:szCs w:val="24"/>
          </w:rPr>
          <w:t>lddobilas@takas.lt</w:t>
        </w:r>
      </w:hyperlink>
      <w:r w:rsidRPr="0013451E">
        <w:rPr>
          <w:sz w:val="24"/>
          <w:szCs w:val="24"/>
        </w:rPr>
        <w:t>, tel. (8 45) 433261, (8 45) 433356. Pagrindinės veiklos sritys: ikimokyklinis ir priešmokyklinis ugdymas. 2013-2014 m. m.  veikė 10 grupių: 5 ankstyvojo ugdymo grupės (viena iš jų savaitinė),  4 ikimokyklinio ugdymo grupės (viena iš jų savaitinė), 1 priešmokyklinio ugdymo grupė. Šias grupes lankė vidutiniškai 156 ugdytiniai. Nuo 2014 m. rugsėjo 1 d. veikia 9 grupės: 3 ankstyvojo ugdymo (viena iš jų savaitinė), 5 ikimokyklinio ugdymo (viena iš jų savaitinė), 1 priešmokyklinio ugdymo. Ikimokyklinio ugdymo organizavimo modeliai: VII – 5 grupės, XII – 1 grupė, XIII – 2 grupės. Priešmokyklinio ugdymo grupė dirba pagal VII modelį, 2014 metų pradžioje buvo 156 vaikai, 2014 m. pabaigoje 141 vaikas. Vidutinis sąrašinis vaikų skaičius buvo 148 vaikai.</w:t>
      </w:r>
    </w:p>
    <w:p w:rsidR="00E123EE" w:rsidRPr="0013451E" w:rsidRDefault="00E123EE" w:rsidP="00E123EE">
      <w:pPr>
        <w:spacing w:line="360" w:lineRule="auto"/>
        <w:jc w:val="both"/>
        <w:rPr>
          <w:sz w:val="24"/>
          <w:szCs w:val="24"/>
        </w:rPr>
      </w:pPr>
      <w:r w:rsidRPr="0013451E">
        <w:rPr>
          <w:b/>
          <w:sz w:val="24"/>
          <w:szCs w:val="24"/>
        </w:rPr>
        <w:t xml:space="preserve">2. Mokyklos valdymas. </w:t>
      </w:r>
      <w:r w:rsidRPr="0013451E">
        <w:rPr>
          <w:sz w:val="24"/>
          <w:szCs w:val="24"/>
        </w:rPr>
        <w:t xml:space="preserve">Įstaigos 2014 metų veiklos planas  parengtas vadovaujantis Valstybės pažangos strategija „Lietuva 2030“, Valstybine švietimo 2013-2022 metų strategija,  įstaigos strateginiu  planu 2014-2016 m., </w:t>
      </w:r>
      <w:r w:rsidRPr="00DF0BCE">
        <w:rPr>
          <w:sz w:val="24"/>
          <w:szCs w:val="24"/>
        </w:rPr>
        <w:t xml:space="preserve">Bendrąja priešmokyklinio ugdymo(si) programa, lopšelio-darželio ikimokyklinio ugdymo programa „Saulės zuikučiai“. Taip pat vadovautasi plačiojo audito,  įstaigos bendruomenės poreikių tyrimo duomenimis, situacijos </w:t>
      </w:r>
      <w:r w:rsidRPr="0013451E">
        <w:rPr>
          <w:sz w:val="24"/>
          <w:szCs w:val="24"/>
        </w:rPr>
        <w:t xml:space="preserve">analize, lopšelio-darželio socialinės aplinkos ypatumais, bendruomenės narių pasiūlymais. </w:t>
      </w:r>
    </w:p>
    <w:p w:rsidR="00E123EE" w:rsidRPr="0013451E" w:rsidRDefault="00E123EE" w:rsidP="00E123EE">
      <w:pPr>
        <w:spacing w:line="360" w:lineRule="auto"/>
        <w:jc w:val="both"/>
        <w:rPr>
          <w:sz w:val="24"/>
          <w:szCs w:val="24"/>
        </w:rPr>
      </w:pPr>
      <w:r w:rsidRPr="0013451E">
        <w:rPr>
          <w:b/>
          <w:sz w:val="24"/>
          <w:szCs w:val="24"/>
        </w:rPr>
        <w:t xml:space="preserve">3. Ugdomoji veikla. </w:t>
      </w:r>
      <w:r w:rsidRPr="0013451E">
        <w:rPr>
          <w:sz w:val="24"/>
          <w:szCs w:val="24"/>
        </w:rPr>
        <w:t>Ugdymas organizuojamas pagal lopšelio-darželio ikimokyklinio ugdymo programą „Saulės zuikučiai“ ir „Bendrąją priešmokyklinio ugdymo(si) programą. 2014 metais ikimokyklinio ugdymo mokykloje prioritetas buvo teikiamas  sveiko vaiko ugdymui ikimokykliniame ir priešmokykliniame amžiuje. Padėjome vaikui plėtoti ir formuoti sveikatos saugojimo ir stiprinimo kompetenciją. Parengėme ir įgyvendinome projektą „Aukime sveiki ir stiprūs“. Organizavome kolektyvines mankštas „Sportuokime su Buratinu!“, „Sportuojame su  piratu“, “Sportuojame su žiogu ir muse“. Surengėme  draugišką futboliuko turnyrą su lopšeliais-darželiais „Žilvinas“, „Vaivorykštė“, „Vyturio“ progimnazija.  Mūsų ugdytinis Kasparas Dundulis laimėjo pirmą vietą tarp Panevėžio miesto ikimokyklinukų  šaškių turnyre.  Panevėžio ikimokyklinių įstaigų varžybose „Olimpinės viltys“ laimėjome šeštą vietą. „Pelėdžiukų“ grupės vaikai su priešmokyklinio ugdymo pedagoge Nijole Kaminskiene dalyvavo Europos judriosios savaitės renginyje – paspirtukų varžybose, kurias organizavo Panevėžio miesto savivaldybė. Mūsų įstaigos tradicinės „Paspirtukų lenktynės“ sukvietė varžytis 4-6 metų amžiaus vaikus. Kiekvieną mėnesį vyko sveikatingumo dienelės, kurių metu vaikai gamino sveikuolių mišrainės, skanavo įvairias žolelių arbatas, vyko sportinės pramogos, šventės. Dalyvavome Panevėžio visuomenės sveikatos biuro organizuotame kūrybos konkurse „Mūsų akytės“. Vyko renginiai: „Sveikuoliuko abėcėlė“ – „Pelėdžiukų“ grupė, „Vitaminų paradas“- „Boružėlių“ grupė,  „Sveikas maistas – tai jėga“ – „Meškiukų“ grupė. 2014 metų spalio 13-17 dienomis vyko  akcija „Sveikatingumo pertraukų savaitė“, kurios metu surengėme vaikų piešinių paroda „Aš mėgstu sportuoti“, vyko edukaciniai renginiai „Pažink savo kūną“, „Dėlioju maisto piramidę“, „Žaidimų dienelės“, kolektyvinės mankštos. Grupių bendruomenės vykdė projektus: „Ir mažoj širdelėj daug gerumo telpa“  - „Kačiukų“ grupė, „Auginu knygų medį“ – „Boružėlių“ grupė, „Linksmos pasakėlės mums labai patinka“ – „Ančiukų“ grupė, „Vaistažolių pasaulyje‘ – „Ežiukų“ grupė, „mano šeima“ – „Kiškučių“ grupė, „Šv. Kalėdų belaukiant“ – „Buratino“ grupė, „“Mažieji sportininkai‘ – „Meškiukų‘ grupė, „Knygų pasaulyje‘ – „Pelėdžiukų“ grupė, „Auginu knygų medį“  - „Nykštukų“ grupė.  Pakankamą dėmesį skyrėme vaikų tautiniam, pilietiniam ugdymui. Tradiciškai paminėjome sausio 13-osios įvykius dalyvaudami pilietinėje akcijoje „Atmintis gyva, nes liudija“, surengėme Lietuvos gimtadienio paminėjimo šventę „Lietuva, tu šalele mylima“, dalyvavome Panevėžio ikimokyklinių įstaigų renginyje „Daina Lietuvai“. Organizavome renginius, atspindinčius Aukštaitijos krašto tradicijas ir papročius: „Gurgu gurgu į Kaziuko turgų“, „Žiema, žiema, bėk iš kiemo“, „Advento papročiai“, „Duonos kelias“, „Velykų margutis ritasi“. Siekėme  padėti šeimai pažinti ir perimti lietuvių tautos istorinį bei kultūrinį paveldą. Glaudus šeimų ir pedagogų bendradarbiavimas – vienas esminių kokybišką ugdymą(si) teikiančių darželio bruožų. Ruošdamiesi paminėti Lietuvos valstybės atkūrimo dieną, pakvietėme ugdytinių šeimas kurti „Svajonių miestą“.  Visą savaitę tėveliai su vaikais nešė savo  sukurtus namus, kurie  stebino ir džiugino visą lopšelio-darželio bendruomenę. Svajonių mieste buvo „pastatyti“ 56 namai.  Prie namų išdidžiai suplevėsavo  Lietuvos vėliavos. Svajonių namo kūrimas buvo puiki galimybė  ne tik šeimų kūrybiškumui atsiskleisti, bet ir  tautiškumui bei pilietiškumui puoselėti. Ugdytinių šeimos  taip pat  aktyviai dalyvavo kūrybinių darbų parodose „Mano batukas“, „Piešiu ant akmens“. Nemažai dėmesio skyrėme ekologiniam vaikų ugdymui. Parengėme ir įgyvendinome projektą „Mes – gamtos vaikai“. Įstaigoje vyko kūrybinės raiškos savaitė – Žemės dienos renginiai (inkilėlių kėlimo šventė, tradicinis sodo medžių tapymas  ir kt.). Visa bendruomenė dalyvavo Panevėžio gamtos mokyklos akcijoje „Už vieną trupinėlį čiulbėsiu visą vasarėlę“, mokėmės su vaikais rūšiuoti buitines atliekas. Dalyvavome respublikiniame Kauno menų darželio „Etiudas“ projekte „Skėtis mamai“, respublikinėje akcijoje „Savaitė be patyčių“, kurios metu vyko „Mandagumo“, „Pagalbos ir atjautos“, „Draugiškumo“, „Meilės“ dienelės. Kaip ir kasmet  nemažai dėmesio skyrėme vaikų saugumui užtikrinti. Organizavome savaitės „Aš turiu būti saugus“ renginius. Vaikai susitiko  su policijos bičiuliu Amsiu, dalyvavo viktorinoje „Šviesoforas“, vyko į saugaus eismo klasę. Surengėme du renginius „Būk matomas ir saugus“. Vaikai susitiko su  civilinės saugos specialistu, kuris mokė saugaus elgesio namuose, lauke.  Ikimokyklinio ir priešmokyklinio amžiaus vaikai kartu su pedagogais  dalyvavo šalies ir miesto akcijose, konkursuose, edukacinėse išvykose, šventėse ir renginiuose.</w:t>
      </w:r>
      <w:r w:rsidRPr="0013451E">
        <w:rPr>
          <w:sz w:val="24"/>
          <w:szCs w:val="24"/>
        </w:rPr>
        <w:tab/>
        <w:t xml:space="preserve"> Organizuotos edukacinės išvykos visiems įstaigos ugdytiniams į Panevėžio lėlių vežimo teatro spektaklius: „Mažoji fėja“ ( 2014-02-06), „Pusantros saujos“ (2014-05-20),  „Stalelis, ožkelė ir klabandėliai“ (2014-11-19). Panevėžio teatre „Menas“ visi ugdytiniai žiūrėjo spektaklius: „Paštinukai“ (2014-03-26), „Trys paršiukai“ (2014-09-25). Lopšelis-darželis įsikūręs Panevėžio centre, todėl turime puikias galimybes lankytis Panevėžio teatruose.  Dalyvavome edukacinėje pamokėlėje, kurią organizavo Panevėžio moksleivių namai  –  „Dalinuosi su tavimi tuo, ko pats išmokau“.  Ugdytinių Ugnės Marijos Grigaitytės  bei Miglės Leikutės duetas  laimėjo diplomą už spalvingumą Panevėžio miesto ikimokyklinio ugdymo mokyklų konkurse. Įstaigos ugdytiniai kartu su pedagogais dalyvavo kitų Panevėžio miesto ikimokyklinių įstaigų organizuotose parodose, konkursuose: „Netradicinės eglutės“, „Gimtinės paukščiai ir paukšteliai“, „Gėlė darželiui“. Pedagogės Janina Urbutienė, Rimutė Ščiukienė ir Nijolė Čenienė  su ugdytiniais dalyvavo Panevėžio apskrities vyriausiojo policijos komisariato konkurse „Kalėdinis žaisliukas“. Organizavome  įstaigoje ugdytinių darbų parodas: „Užgavėnių kaukė“, „Lietuva – graži šalelė“, „Paukštelis“, „Mano šeima“, „Aš mėgstu sportuoti“.   </w:t>
      </w:r>
    </w:p>
    <w:p w:rsidR="00E123EE" w:rsidRPr="0013451E" w:rsidRDefault="00E123EE" w:rsidP="00E123EE">
      <w:pPr>
        <w:spacing w:line="360" w:lineRule="auto"/>
        <w:jc w:val="both"/>
        <w:rPr>
          <w:sz w:val="24"/>
          <w:szCs w:val="24"/>
        </w:rPr>
      </w:pPr>
      <w:r w:rsidRPr="0013451E">
        <w:rPr>
          <w:b/>
          <w:sz w:val="24"/>
          <w:szCs w:val="24"/>
        </w:rPr>
        <w:t xml:space="preserve">4. Mokiniai. </w:t>
      </w:r>
      <w:r w:rsidRPr="0013451E">
        <w:rPr>
          <w:sz w:val="24"/>
          <w:szCs w:val="24"/>
        </w:rPr>
        <w:tab/>
        <w:t xml:space="preserve"> Vienas iš įstaigos prioritetų – priešmokyklinis ugdymas. 2013-2014 m. m. ugdėme 32 priešmokyklinukus, 2014-2015 m. m. ugdome 34 priešmokyklinukus. Vaikų pasiekimai buvo vertinami pagal lopšelio-darželio „Dobilas“ priešmokyklinio amžiaus vaikų pažangos ir pasiekimų vertinimo tvarką. Ugdytiniai geriausių mokyklinės brandos rezultatų pasiekė sveikatos, meninėje, socialinėje kompetencijoje. Mažiausi pokyčiai – pažinimo  ir komunikavimo kompetencijoje. Ugdytiniai išėjo į  mokyklas: „Mykolo Karkos“ progimnazija -1, „Vyturio“ progimnazija- 13, pradinę – 3, „Saulėtekio progimnaziją – 2, „Vilties“ pagrindinę – 1, A. Lipniūno progimnazija – 1, Vytauto Mikalausko menų gimnaziją  - 2, „Senvagės“ pagrindinę – 1, „Ąžuolo“ pagrindinę – 2, Kazimiero Paltaroko gimnaziją – 1, „Žemynos“ progimnaziją – 3, Panevėžio rajono Velžio gimnaziją – 1. Glaudžiai bendradarbiavome su „Vyturio“ progimnazija.  Varžėmės „Linksmosiose estafetėse“, „Pepių ir Karlsonų bėgimo estafetėje“,  dalyvavome „Vyturio dainos“ koncerte. Vyko auklėtojų-mokytojų-tėvų  susitikimai, sekėme ugdytinių adaptaciją mokykloje. „Pelėdžiukų“ priešmokyklinio ugdymo grupėje įgyvendinome  tarptautinę programą „Zipio draugai“, kurios tikslas – pagerinti emocinę vaikų savijautą padedant jiems įgyti socialinių gebėjimų bei išmokti įveikti sunkumus.  </w:t>
      </w:r>
    </w:p>
    <w:p w:rsidR="00E123EE" w:rsidRPr="0013451E" w:rsidRDefault="00E123EE" w:rsidP="00E123EE">
      <w:pPr>
        <w:spacing w:line="360" w:lineRule="auto"/>
        <w:ind w:firstLine="1296"/>
        <w:jc w:val="both"/>
        <w:rPr>
          <w:sz w:val="24"/>
          <w:szCs w:val="24"/>
        </w:rPr>
      </w:pPr>
      <w:r w:rsidRPr="0013451E">
        <w:rPr>
          <w:sz w:val="24"/>
          <w:szCs w:val="24"/>
        </w:rPr>
        <w:t xml:space="preserve"> 2013-2014 m. m. priešmokyklinio ugdymo grupių ugdytinių pažangos ir pasiekimų  vertinimo suvestinė (procentais):  </w:t>
      </w:r>
    </w:p>
    <w:p w:rsidR="00E123EE" w:rsidRPr="0013451E" w:rsidRDefault="00E123EE" w:rsidP="00E123EE">
      <w:pPr>
        <w:jc w:val="both"/>
        <w:rPr>
          <w:sz w:val="24"/>
          <w:szCs w:val="24"/>
        </w:rPr>
      </w:pPr>
      <w:r w:rsidRPr="0013451E">
        <w:rPr>
          <w:sz w:val="24"/>
          <w:szCs w:val="24"/>
        </w:rPr>
        <w:t>„Boružėlių“ grupė – 19 priešmokyklinukų.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05"/>
        <w:gridCol w:w="2399"/>
        <w:gridCol w:w="2399"/>
      </w:tblGrid>
      <w:tr w:rsidR="00E123EE" w:rsidRPr="0013451E" w:rsidTr="00DC5B07">
        <w:tc>
          <w:tcPr>
            <w:tcW w:w="2463" w:type="dxa"/>
          </w:tcPr>
          <w:p w:rsidR="00E123EE" w:rsidRPr="0013451E" w:rsidRDefault="00E123EE" w:rsidP="00DF0BCE">
            <w:pPr>
              <w:spacing w:after="0"/>
              <w:jc w:val="both"/>
              <w:rPr>
                <w:b/>
                <w:sz w:val="24"/>
                <w:szCs w:val="24"/>
              </w:rPr>
            </w:pPr>
            <w:r w:rsidRPr="0013451E">
              <w:rPr>
                <w:b/>
                <w:sz w:val="24"/>
                <w:szCs w:val="24"/>
              </w:rPr>
              <w:t>Kompetencijos</w:t>
            </w:r>
          </w:p>
        </w:tc>
        <w:tc>
          <w:tcPr>
            <w:tcW w:w="2463" w:type="dxa"/>
          </w:tcPr>
          <w:p w:rsidR="00E123EE" w:rsidRPr="0013451E" w:rsidRDefault="00E123EE" w:rsidP="00DF0BCE">
            <w:pPr>
              <w:spacing w:after="0"/>
              <w:jc w:val="both"/>
              <w:rPr>
                <w:sz w:val="24"/>
                <w:szCs w:val="24"/>
              </w:rPr>
            </w:pPr>
            <w:r w:rsidRPr="0013451E">
              <w:rPr>
                <w:sz w:val="24"/>
                <w:szCs w:val="24"/>
              </w:rPr>
              <w:t>Gebėjimai ir įgūdžiai jau susiformavę %</w:t>
            </w:r>
          </w:p>
        </w:tc>
        <w:tc>
          <w:tcPr>
            <w:tcW w:w="2464" w:type="dxa"/>
          </w:tcPr>
          <w:p w:rsidR="00E123EE" w:rsidRPr="0013451E" w:rsidRDefault="00E123EE" w:rsidP="00DF0BCE">
            <w:pPr>
              <w:spacing w:after="0"/>
              <w:jc w:val="both"/>
              <w:rPr>
                <w:sz w:val="24"/>
                <w:szCs w:val="24"/>
              </w:rPr>
            </w:pPr>
            <w:r w:rsidRPr="0013451E">
              <w:rPr>
                <w:sz w:val="24"/>
                <w:szCs w:val="24"/>
              </w:rPr>
              <w:t>Gebėjimai ir įgūdžiai formuojasi %</w:t>
            </w:r>
          </w:p>
        </w:tc>
        <w:tc>
          <w:tcPr>
            <w:tcW w:w="2464" w:type="dxa"/>
          </w:tcPr>
          <w:p w:rsidR="00E123EE" w:rsidRPr="0013451E" w:rsidRDefault="00E123EE" w:rsidP="00DF0BCE">
            <w:pPr>
              <w:spacing w:after="0"/>
              <w:jc w:val="both"/>
              <w:rPr>
                <w:sz w:val="24"/>
                <w:szCs w:val="24"/>
              </w:rPr>
            </w:pPr>
            <w:r w:rsidRPr="0013451E">
              <w:rPr>
                <w:sz w:val="24"/>
                <w:szCs w:val="24"/>
              </w:rPr>
              <w:t>Gebėjimai ir įgūdžiai formuojasi lėtai, reikia pagalbos %</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Socialinė</w:t>
            </w:r>
          </w:p>
        </w:tc>
        <w:tc>
          <w:tcPr>
            <w:tcW w:w="2463" w:type="dxa"/>
          </w:tcPr>
          <w:p w:rsidR="00E123EE" w:rsidRPr="0013451E" w:rsidRDefault="00E123EE" w:rsidP="00DF0BCE">
            <w:pPr>
              <w:spacing w:after="0"/>
              <w:jc w:val="both"/>
              <w:rPr>
                <w:sz w:val="24"/>
                <w:szCs w:val="24"/>
              </w:rPr>
            </w:pPr>
            <w:r w:rsidRPr="0013451E">
              <w:rPr>
                <w:sz w:val="24"/>
                <w:szCs w:val="24"/>
              </w:rPr>
              <w:t>85</w:t>
            </w:r>
          </w:p>
        </w:tc>
        <w:tc>
          <w:tcPr>
            <w:tcW w:w="2464" w:type="dxa"/>
          </w:tcPr>
          <w:p w:rsidR="00E123EE" w:rsidRPr="0013451E" w:rsidRDefault="00E123EE" w:rsidP="00DF0BCE">
            <w:pPr>
              <w:spacing w:after="0"/>
              <w:jc w:val="both"/>
              <w:rPr>
                <w:sz w:val="24"/>
                <w:szCs w:val="24"/>
              </w:rPr>
            </w:pPr>
            <w:r w:rsidRPr="0013451E">
              <w:rPr>
                <w:sz w:val="24"/>
                <w:szCs w:val="24"/>
              </w:rPr>
              <w:t>15</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Komunikavimo</w:t>
            </w:r>
          </w:p>
        </w:tc>
        <w:tc>
          <w:tcPr>
            <w:tcW w:w="2463" w:type="dxa"/>
          </w:tcPr>
          <w:p w:rsidR="00E123EE" w:rsidRPr="0013451E" w:rsidRDefault="00E123EE" w:rsidP="00DF0BCE">
            <w:pPr>
              <w:spacing w:after="0"/>
              <w:jc w:val="both"/>
              <w:rPr>
                <w:sz w:val="24"/>
                <w:szCs w:val="24"/>
              </w:rPr>
            </w:pPr>
            <w:r w:rsidRPr="0013451E">
              <w:rPr>
                <w:sz w:val="24"/>
                <w:szCs w:val="24"/>
              </w:rPr>
              <w:t>65</w:t>
            </w:r>
          </w:p>
        </w:tc>
        <w:tc>
          <w:tcPr>
            <w:tcW w:w="2464" w:type="dxa"/>
          </w:tcPr>
          <w:p w:rsidR="00E123EE" w:rsidRPr="0013451E" w:rsidRDefault="00E123EE" w:rsidP="00DF0BCE">
            <w:pPr>
              <w:spacing w:after="0"/>
              <w:jc w:val="both"/>
              <w:rPr>
                <w:sz w:val="24"/>
                <w:szCs w:val="24"/>
              </w:rPr>
            </w:pPr>
            <w:r w:rsidRPr="0013451E">
              <w:rPr>
                <w:sz w:val="24"/>
                <w:szCs w:val="24"/>
              </w:rPr>
              <w:t>35</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Sveikatos</w:t>
            </w:r>
          </w:p>
        </w:tc>
        <w:tc>
          <w:tcPr>
            <w:tcW w:w="2463" w:type="dxa"/>
          </w:tcPr>
          <w:p w:rsidR="00E123EE" w:rsidRPr="0013451E" w:rsidRDefault="00E123EE" w:rsidP="00DF0BCE">
            <w:pPr>
              <w:spacing w:after="0"/>
              <w:jc w:val="both"/>
              <w:rPr>
                <w:sz w:val="24"/>
                <w:szCs w:val="24"/>
              </w:rPr>
            </w:pPr>
            <w:r w:rsidRPr="0013451E">
              <w:rPr>
                <w:sz w:val="24"/>
                <w:szCs w:val="24"/>
              </w:rPr>
              <w:t>65</w:t>
            </w:r>
          </w:p>
        </w:tc>
        <w:tc>
          <w:tcPr>
            <w:tcW w:w="2464" w:type="dxa"/>
          </w:tcPr>
          <w:p w:rsidR="00E123EE" w:rsidRPr="0013451E" w:rsidRDefault="00E123EE" w:rsidP="00DF0BCE">
            <w:pPr>
              <w:spacing w:after="0"/>
              <w:jc w:val="both"/>
              <w:rPr>
                <w:sz w:val="24"/>
                <w:szCs w:val="24"/>
              </w:rPr>
            </w:pPr>
            <w:r w:rsidRPr="0013451E">
              <w:rPr>
                <w:sz w:val="24"/>
                <w:szCs w:val="24"/>
              </w:rPr>
              <w:t>35</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Pažinimo</w:t>
            </w:r>
          </w:p>
        </w:tc>
        <w:tc>
          <w:tcPr>
            <w:tcW w:w="2463" w:type="dxa"/>
          </w:tcPr>
          <w:p w:rsidR="00E123EE" w:rsidRPr="0013451E" w:rsidRDefault="00E123EE" w:rsidP="00DF0BCE">
            <w:pPr>
              <w:spacing w:after="0"/>
              <w:jc w:val="both"/>
              <w:rPr>
                <w:sz w:val="24"/>
                <w:szCs w:val="24"/>
              </w:rPr>
            </w:pPr>
            <w:r w:rsidRPr="0013451E">
              <w:rPr>
                <w:sz w:val="24"/>
                <w:szCs w:val="24"/>
              </w:rPr>
              <w:t>50</w:t>
            </w:r>
          </w:p>
        </w:tc>
        <w:tc>
          <w:tcPr>
            <w:tcW w:w="2464" w:type="dxa"/>
          </w:tcPr>
          <w:p w:rsidR="00E123EE" w:rsidRPr="0013451E" w:rsidRDefault="00E123EE" w:rsidP="00DF0BCE">
            <w:pPr>
              <w:spacing w:after="0"/>
              <w:jc w:val="both"/>
              <w:rPr>
                <w:sz w:val="24"/>
                <w:szCs w:val="24"/>
              </w:rPr>
            </w:pPr>
            <w:r w:rsidRPr="0013451E">
              <w:rPr>
                <w:sz w:val="24"/>
                <w:szCs w:val="24"/>
              </w:rPr>
              <w:t>50</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Meninė</w:t>
            </w:r>
          </w:p>
        </w:tc>
        <w:tc>
          <w:tcPr>
            <w:tcW w:w="2463" w:type="dxa"/>
          </w:tcPr>
          <w:p w:rsidR="00E123EE" w:rsidRPr="0013451E" w:rsidRDefault="00E123EE" w:rsidP="00DF0BCE">
            <w:pPr>
              <w:spacing w:after="0"/>
              <w:jc w:val="both"/>
              <w:rPr>
                <w:sz w:val="24"/>
                <w:szCs w:val="24"/>
              </w:rPr>
            </w:pPr>
            <w:r w:rsidRPr="0013451E">
              <w:rPr>
                <w:sz w:val="24"/>
                <w:szCs w:val="24"/>
              </w:rPr>
              <w:t>90</w:t>
            </w:r>
          </w:p>
        </w:tc>
        <w:tc>
          <w:tcPr>
            <w:tcW w:w="2464" w:type="dxa"/>
          </w:tcPr>
          <w:p w:rsidR="00E123EE" w:rsidRPr="0013451E" w:rsidRDefault="00E123EE" w:rsidP="00DF0BCE">
            <w:pPr>
              <w:spacing w:after="0"/>
              <w:jc w:val="both"/>
              <w:rPr>
                <w:sz w:val="24"/>
                <w:szCs w:val="24"/>
              </w:rPr>
            </w:pPr>
            <w:r w:rsidRPr="0013451E">
              <w:rPr>
                <w:sz w:val="24"/>
                <w:szCs w:val="24"/>
              </w:rPr>
              <w:t>10</w:t>
            </w:r>
          </w:p>
        </w:tc>
        <w:tc>
          <w:tcPr>
            <w:tcW w:w="2464" w:type="dxa"/>
          </w:tcPr>
          <w:p w:rsidR="00E123EE" w:rsidRPr="0013451E" w:rsidRDefault="00E123EE" w:rsidP="00DF0BCE">
            <w:pPr>
              <w:spacing w:after="0"/>
              <w:jc w:val="both"/>
              <w:rPr>
                <w:sz w:val="24"/>
                <w:szCs w:val="24"/>
              </w:rPr>
            </w:pPr>
            <w:r w:rsidRPr="0013451E">
              <w:rPr>
                <w:sz w:val="24"/>
                <w:szCs w:val="24"/>
              </w:rPr>
              <w:t>0</w:t>
            </w:r>
          </w:p>
        </w:tc>
      </w:tr>
    </w:tbl>
    <w:p w:rsidR="00E123EE" w:rsidRPr="0013451E" w:rsidRDefault="00E123EE" w:rsidP="00DF0BCE">
      <w:pPr>
        <w:spacing w:after="0"/>
        <w:jc w:val="both"/>
        <w:rPr>
          <w:sz w:val="24"/>
          <w:szCs w:val="24"/>
        </w:rPr>
      </w:pPr>
      <w:r w:rsidRPr="0013451E">
        <w:rPr>
          <w:sz w:val="24"/>
          <w:szCs w:val="24"/>
        </w:rPr>
        <w:t xml:space="preserve">      </w:t>
      </w:r>
    </w:p>
    <w:p w:rsidR="00E123EE" w:rsidRPr="0013451E" w:rsidRDefault="00E123EE" w:rsidP="00DF0BCE">
      <w:pPr>
        <w:spacing w:after="0"/>
        <w:jc w:val="both"/>
        <w:rPr>
          <w:sz w:val="24"/>
          <w:szCs w:val="24"/>
        </w:rPr>
      </w:pPr>
      <w:r w:rsidRPr="0013451E">
        <w:rPr>
          <w:sz w:val="24"/>
          <w:szCs w:val="24"/>
        </w:rPr>
        <w:t xml:space="preserve"> „Meškiukų“ ikimokyklinė savaitinė mišri  grupė – 7 priešmokyklinukai.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05"/>
        <w:gridCol w:w="2399"/>
        <w:gridCol w:w="2399"/>
      </w:tblGrid>
      <w:tr w:rsidR="00E123EE" w:rsidRPr="0013451E" w:rsidTr="00DC5B07">
        <w:tc>
          <w:tcPr>
            <w:tcW w:w="2463" w:type="dxa"/>
          </w:tcPr>
          <w:p w:rsidR="00E123EE" w:rsidRPr="0013451E" w:rsidRDefault="00E123EE" w:rsidP="00DF0BCE">
            <w:pPr>
              <w:spacing w:after="0"/>
              <w:jc w:val="both"/>
              <w:rPr>
                <w:b/>
                <w:sz w:val="24"/>
                <w:szCs w:val="24"/>
              </w:rPr>
            </w:pPr>
            <w:r w:rsidRPr="0013451E">
              <w:rPr>
                <w:b/>
                <w:sz w:val="24"/>
                <w:szCs w:val="24"/>
              </w:rPr>
              <w:t>Kompetencijos</w:t>
            </w:r>
          </w:p>
        </w:tc>
        <w:tc>
          <w:tcPr>
            <w:tcW w:w="2463" w:type="dxa"/>
          </w:tcPr>
          <w:p w:rsidR="00E123EE" w:rsidRPr="0013451E" w:rsidRDefault="00E123EE" w:rsidP="00DF0BCE">
            <w:pPr>
              <w:spacing w:after="0"/>
              <w:jc w:val="both"/>
              <w:rPr>
                <w:sz w:val="24"/>
                <w:szCs w:val="24"/>
              </w:rPr>
            </w:pPr>
            <w:r w:rsidRPr="0013451E">
              <w:rPr>
                <w:sz w:val="24"/>
                <w:szCs w:val="24"/>
              </w:rPr>
              <w:t>Gebėjimai ir įgūdžiai jau susiformavę %</w:t>
            </w:r>
          </w:p>
        </w:tc>
        <w:tc>
          <w:tcPr>
            <w:tcW w:w="2464" w:type="dxa"/>
          </w:tcPr>
          <w:p w:rsidR="00E123EE" w:rsidRPr="0013451E" w:rsidRDefault="00E123EE" w:rsidP="00DF0BCE">
            <w:pPr>
              <w:spacing w:after="0"/>
              <w:jc w:val="both"/>
              <w:rPr>
                <w:sz w:val="24"/>
                <w:szCs w:val="24"/>
              </w:rPr>
            </w:pPr>
            <w:r w:rsidRPr="0013451E">
              <w:rPr>
                <w:sz w:val="24"/>
                <w:szCs w:val="24"/>
              </w:rPr>
              <w:t>Gebėjimai ir įgūdžiai formuojasi %</w:t>
            </w:r>
          </w:p>
        </w:tc>
        <w:tc>
          <w:tcPr>
            <w:tcW w:w="2464" w:type="dxa"/>
          </w:tcPr>
          <w:p w:rsidR="00E123EE" w:rsidRPr="0013451E" w:rsidRDefault="00E123EE" w:rsidP="00DF0BCE">
            <w:pPr>
              <w:spacing w:after="0"/>
              <w:jc w:val="both"/>
              <w:rPr>
                <w:sz w:val="24"/>
                <w:szCs w:val="24"/>
              </w:rPr>
            </w:pPr>
            <w:r w:rsidRPr="0013451E">
              <w:rPr>
                <w:sz w:val="24"/>
                <w:szCs w:val="24"/>
              </w:rPr>
              <w:t>Gebėjimai ir įgūdžiai formuojasi lėtai, reikia pagalbos %</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Socialinė</w:t>
            </w:r>
          </w:p>
        </w:tc>
        <w:tc>
          <w:tcPr>
            <w:tcW w:w="2463" w:type="dxa"/>
          </w:tcPr>
          <w:p w:rsidR="00E123EE" w:rsidRPr="0013451E" w:rsidRDefault="00E123EE" w:rsidP="00DF0BCE">
            <w:pPr>
              <w:spacing w:after="0"/>
              <w:jc w:val="both"/>
              <w:rPr>
                <w:sz w:val="24"/>
                <w:szCs w:val="24"/>
              </w:rPr>
            </w:pPr>
            <w:r w:rsidRPr="0013451E">
              <w:rPr>
                <w:sz w:val="24"/>
                <w:szCs w:val="24"/>
              </w:rPr>
              <w:t>14</w:t>
            </w:r>
          </w:p>
        </w:tc>
        <w:tc>
          <w:tcPr>
            <w:tcW w:w="2464" w:type="dxa"/>
          </w:tcPr>
          <w:p w:rsidR="00E123EE" w:rsidRPr="0013451E" w:rsidRDefault="00E123EE" w:rsidP="00DF0BCE">
            <w:pPr>
              <w:spacing w:after="0"/>
              <w:jc w:val="both"/>
              <w:rPr>
                <w:sz w:val="24"/>
                <w:szCs w:val="24"/>
              </w:rPr>
            </w:pPr>
            <w:r w:rsidRPr="0013451E">
              <w:rPr>
                <w:sz w:val="24"/>
                <w:szCs w:val="24"/>
              </w:rPr>
              <w:t>86</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Komunikavimo</w:t>
            </w:r>
          </w:p>
        </w:tc>
        <w:tc>
          <w:tcPr>
            <w:tcW w:w="2463" w:type="dxa"/>
          </w:tcPr>
          <w:p w:rsidR="00E123EE" w:rsidRPr="0013451E" w:rsidRDefault="00E123EE" w:rsidP="00DF0BCE">
            <w:pPr>
              <w:spacing w:after="0"/>
              <w:jc w:val="both"/>
              <w:rPr>
                <w:sz w:val="24"/>
                <w:szCs w:val="24"/>
              </w:rPr>
            </w:pPr>
            <w:r w:rsidRPr="0013451E">
              <w:rPr>
                <w:sz w:val="24"/>
                <w:szCs w:val="24"/>
              </w:rPr>
              <w:t>0</w:t>
            </w:r>
          </w:p>
        </w:tc>
        <w:tc>
          <w:tcPr>
            <w:tcW w:w="2464" w:type="dxa"/>
          </w:tcPr>
          <w:p w:rsidR="00E123EE" w:rsidRPr="0013451E" w:rsidRDefault="00E123EE" w:rsidP="00DF0BCE">
            <w:pPr>
              <w:spacing w:after="0"/>
              <w:jc w:val="both"/>
              <w:rPr>
                <w:sz w:val="24"/>
                <w:szCs w:val="24"/>
              </w:rPr>
            </w:pPr>
            <w:r w:rsidRPr="0013451E">
              <w:rPr>
                <w:sz w:val="24"/>
                <w:szCs w:val="24"/>
              </w:rPr>
              <w:t>100</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Sveikatos</w:t>
            </w:r>
          </w:p>
        </w:tc>
        <w:tc>
          <w:tcPr>
            <w:tcW w:w="2463" w:type="dxa"/>
          </w:tcPr>
          <w:p w:rsidR="00E123EE" w:rsidRPr="0013451E" w:rsidRDefault="00E123EE" w:rsidP="00DF0BCE">
            <w:pPr>
              <w:spacing w:after="0"/>
              <w:jc w:val="both"/>
              <w:rPr>
                <w:sz w:val="24"/>
                <w:szCs w:val="24"/>
              </w:rPr>
            </w:pPr>
            <w:r w:rsidRPr="0013451E">
              <w:rPr>
                <w:sz w:val="24"/>
                <w:szCs w:val="24"/>
              </w:rPr>
              <w:t>57</w:t>
            </w:r>
          </w:p>
        </w:tc>
        <w:tc>
          <w:tcPr>
            <w:tcW w:w="2464" w:type="dxa"/>
          </w:tcPr>
          <w:p w:rsidR="00E123EE" w:rsidRPr="0013451E" w:rsidRDefault="00E123EE" w:rsidP="00DF0BCE">
            <w:pPr>
              <w:spacing w:after="0"/>
              <w:jc w:val="both"/>
              <w:rPr>
                <w:sz w:val="24"/>
                <w:szCs w:val="24"/>
              </w:rPr>
            </w:pPr>
            <w:r w:rsidRPr="0013451E">
              <w:rPr>
                <w:sz w:val="24"/>
                <w:szCs w:val="24"/>
              </w:rPr>
              <w:t>43</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Pažinimo</w:t>
            </w:r>
          </w:p>
        </w:tc>
        <w:tc>
          <w:tcPr>
            <w:tcW w:w="2463" w:type="dxa"/>
          </w:tcPr>
          <w:p w:rsidR="00E123EE" w:rsidRPr="0013451E" w:rsidRDefault="00E123EE" w:rsidP="00DF0BCE">
            <w:pPr>
              <w:spacing w:after="0"/>
              <w:jc w:val="both"/>
              <w:rPr>
                <w:sz w:val="24"/>
                <w:szCs w:val="24"/>
              </w:rPr>
            </w:pPr>
            <w:r w:rsidRPr="0013451E">
              <w:rPr>
                <w:sz w:val="24"/>
                <w:szCs w:val="24"/>
              </w:rPr>
              <w:t>14</w:t>
            </w:r>
          </w:p>
        </w:tc>
        <w:tc>
          <w:tcPr>
            <w:tcW w:w="2464" w:type="dxa"/>
          </w:tcPr>
          <w:p w:rsidR="00E123EE" w:rsidRPr="0013451E" w:rsidRDefault="00E123EE" w:rsidP="00DF0BCE">
            <w:pPr>
              <w:spacing w:after="0"/>
              <w:jc w:val="both"/>
              <w:rPr>
                <w:sz w:val="24"/>
                <w:szCs w:val="24"/>
              </w:rPr>
            </w:pPr>
            <w:r w:rsidRPr="0013451E">
              <w:rPr>
                <w:sz w:val="24"/>
                <w:szCs w:val="24"/>
              </w:rPr>
              <w:t>57</w:t>
            </w:r>
          </w:p>
        </w:tc>
        <w:tc>
          <w:tcPr>
            <w:tcW w:w="2464" w:type="dxa"/>
          </w:tcPr>
          <w:p w:rsidR="00E123EE" w:rsidRPr="0013451E" w:rsidRDefault="00E123EE" w:rsidP="00DF0BCE">
            <w:pPr>
              <w:spacing w:after="0"/>
              <w:jc w:val="both"/>
              <w:rPr>
                <w:sz w:val="24"/>
                <w:szCs w:val="24"/>
              </w:rPr>
            </w:pPr>
            <w:r w:rsidRPr="0013451E">
              <w:rPr>
                <w:sz w:val="24"/>
                <w:szCs w:val="24"/>
              </w:rPr>
              <w:t>29</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Meninė</w:t>
            </w:r>
          </w:p>
        </w:tc>
        <w:tc>
          <w:tcPr>
            <w:tcW w:w="2463" w:type="dxa"/>
          </w:tcPr>
          <w:p w:rsidR="00E123EE" w:rsidRPr="0013451E" w:rsidRDefault="00E123EE" w:rsidP="00DF0BCE">
            <w:pPr>
              <w:spacing w:after="0"/>
              <w:jc w:val="both"/>
              <w:rPr>
                <w:sz w:val="24"/>
                <w:szCs w:val="24"/>
              </w:rPr>
            </w:pPr>
            <w:r w:rsidRPr="0013451E">
              <w:rPr>
                <w:sz w:val="24"/>
                <w:szCs w:val="24"/>
              </w:rPr>
              <w:t>71</w:t>
            </w:r>
          </w:p>
        </w:tc>
        <w:tc>
          <w:tcPr>
            <w:tcW w:w="2464" w:type="dxa"/>
          </w:tcPr>
          <w:p w:rsidR="00E123EE" w:rsidRPr="0013451E" w:rsidRDefault="00E123EE" w:rsidP="00DF0BCE">
            <w:pPr>
              <w:spacing w:after="0"/>
              <w:jc w:val="both"/>
              <w:rPr>
                <w:sz w:val="24"/>
                <w:szCs w:val="24"/>
              </w:rPr>
            </w:pPr>
            <w:r w:rsidRPr="0013451E">
              <w:rPr>
                <w:sz w:val="24"/>
                <w:szCs w:val="24"/>
              </w:rPr>
              <w:t>29</w:t>
            </w:r>
          </w:p>
        </w:tc>
        <w:tc>
          <w:tcPr>
            <w:tcW w:w="2464" w:type="dxa"/>
          </w:tcPr>
          <w:p w:rsidR="00E123EE" w:rsidRPr="0013451E" w:rsidRDefault="00E123EE" w:rsidP="00DF0BCE">
            <w:pPr>
              <w:spacing w:after="0"/>
              <w:jc w:val="both"/>
              <w:rPr>
                <w:sz w:val="24"/>
                <w:szCs w:val="24"/>
              </w:rPr>
            </w:pPr>
            <w:r w:rsidRPr="0013451E">
              <w:rPr>
                <w:sz w:val="24"/>
                <w:szCs w:val="24"/>
              </w:rPr>
              <w:t>0</w:t>
            </w:r>
          </w:p>
        </w:tc>
      </w:tr>
    </w:tbl>
    <w:p w:rsidR="00E123EE" w:rsidRPr="0013451E" w:rsidRDefault="00E123EE" w:rsidP="00DF0BCE">
      <w:pPr>
        <w:spacing w:after="0"/>
        <w:jc w:val="both"/>
        <w:rPr>
          <w:sz w:val="24"/>
          <w:szCs w:val="24"/>
        </w:rPr>
      </w:pPr>
      <w:r w:rsidRPr="0013451E">
        <w:rPr>
          <w:sz w:val="24"/>
          <w:szCs w:val="24"/>
        </w:rPr>
        <w:t xml:space="preserve">       </w:t>
      </w:r>
    </w:p>
    <w:p w:rsidR="00E123EE" w:rsidRPr="0013451E" w:rsidRDefault="00E123EE" w:rsidP="00DF0BCE">
      <w:pPr>
        <w:spacing w:after="0"/>
        <w:jc w:val="both"/>
        <w:rPr>
          <w:sz w:val="24"/>
          <w:szCs w:val="24"/>
        </w:rPr>
      </w:pPr>
      <w:r w:rsidRPr="0013451E">
        <w:rPr>
          <w:sz w:val="24"/>
          <w:szCs w:val="24"/>
        </w:rPr>
        <w:t>„Pelėdžiukų“ ikimokyklinė mišri  grupė – 6 priešmokyklinukai.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05"/>
        <w:gridCol w:w="2399"/>
        <w:gridCol w:w="2399"/>
      </w:tblGrid>
      <w:tr w:rsidR="00E123EE" w:rsidRPr="0013451E" w:rsidTr="00DC5B07">
        <w:tc>
          <w:tcPr>
            <w:tcW w:w="2463" w:type="dxa"/>
          </w:tcPr>
          <w:p w:rsidR="00E123EE" w:rsidRPr="0013451E" w:rsidRDefault="00E123EE" w:rsidP="00DF0BCE">
            <w:pPr>
              <w:spacing w:after="0"/>
              <w:jc w:val="both"/>
              <w:rPr>
                <w:b/>
                <w:sz w:val="24"/>
                <w:szCs w:val="24"/>
              </w:rPr>
            </w:pPr>
            <w:r w:rsidRPr="0013451E">
              <w:rPr>
                <w:b/>
                <w:sz w:val="24"/>
                <w:szCs w:val="24"/>
              </w:rPr>
              <w:t>Kompetencijos</w:t>
            </w:r>
          </w:p>
        </w:tc>
        <w:tc>
          <w:tcPr>
            <w:tcW w:w="2463" w:type="dxa"/>
          </w:tcPr>
          <w:p w:rsidR="00E123EE" w:rsidRPr="0013451E" w:rsidRDefault="00E123EE" w:rsidP="00DF0BCE">
            <w:pPr>
              <w:spacing w:after="0"/>
              <w:jc w:val="both"/>
              <w:rPr>
                <w:sz w:val="24"/>
                <w:szCs w:val="24"/>
              </w:rPr>
            </w:pPr>
            <w:r w:rsidRPr="0013451E">
              <w:rPr>
                <w:sz w:val="24"/>
                <w:szCs w:val="24"/>
              </w:rPr>
              <w:t>Gebėjimai ir įgūdžiai jau susiformavę %</w:t>
            </w:r>
          </w:p>
        </w:tc>
        <w:tc>
          <w:tcPr>
            <w:tcW w:w="2464" w:type="dxa"/>
          </w:tcPr>
          <w:p w:rsidR="00E123EE" w:rsidRPr="0013451E" w:rsidRDefault="00E123EE" w:rsidP="00DF0BCE">
            <w:pPr>
              <w:spacing w:after="0"/>
              <w:jc w:val="both"/>
              <w:rPr>
                <w:sz w:val="24"/>
                <w:szCs w:val="24"/>
              </w:rPr>
            </w:pPr>
            <w:r w:rsidRPr="0013451E">
              <w:rPr>
                <w:sz w:val="24"/>
                <w:szCs w:val="24"/>
              </w:rPr>
              <w:t>Gebėjimai ir įgūdžiai formuojasi %</w:t>
            </w:r>
          </w:p>
        </w:tc>
        <w:tc>
          <w:tcPr>
            <w:tcW w:w="2464" w:type="dxa"/>
          </w:tcPr>
          <w:p w:rsidR="00E123EE" w:rsidRPr="0013451E" w:rsidRDefault="00E123EE" w:rsidP="00DF0BCE">
            <w:pPr>
              <w:spacing w:after="0"/>
              <w:jc w:val="both"/>
              <w:rPr>
                <w:sz w:val="24"/>
                <w:szCs w:val="24"/>
              </w:rPr>
            </w:pPr>
            <w:r w:rsidRPr="0013451E">
              <w:rPr>
                <w:sz w:val="24"/>
                <w:szCs w:val="24"/>
              </w:rPr>
              <w:t>Gebėjimai ir įgūdžiai formuojasi lėtai, reikia pagalbos %</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Socialinė</w:t>
            </w:r>
          </w:p>
        </w:tc>
        <w:tc>
          <w:tcPr>
            <w:tcW w:w="2463" w:type="dxa"/>
          </w:tcPr>
          <w:p w:rsidR="00E123EE" w:rsidRPr="0013451E" w:rsidRDefault="00E123EE" w:rsidP="00DF0BCE">
            <w:pPr>
              <w:spacing w:after="0"/>
              <w:jc w:val="both"/>
              <w:rPr>
                <w:sz w:val="24"/>
                <w:szCs w:val="24"/>
              </w:rPr>
            </w:pPr>
            <w:r w:rsidRPr="0013451E">
              <w:rPr>
                <w:sz w:val="24"/>
                <w:szCs w:val="24"/>
              </w:rPr>
              <w:t>100</w:t>
            </w:r>
          </w:p>
        </w:tc>
        <w:tc>
          <w:tcPr>
            <w:tcW w:w="2464" w:type="dxa"/>
          </w:tcPr>
          <w:p w:rsidR="00E123EE" w:rsidRPr="0013451E" w:rsidRDefault="00E123EE" w:rsidP="00DF0BCE">
            <w:pPr>
              <w:spacing w:after="0"/>
              <w:jc w:val="both"/>
              <w:rPr>
                <w:sz w:val="24"/>
                <w:szCs w:val="24"/>
              </w:rPr>
            </w:pPr>
            <w:r w:rsidRPr="0013451E">
              <w:rPr>
                <w:sz w:val="24"/>
                <w:szCs w:val="24"/>
              </w:rPr>
              <w:t>0</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Komunikavimo</w:t>
            </w:r>
          </w:p>
        </w:tc>
        <w:tc>
          <w:tcPr>
            <w:tcW w:w="2463" w:type="dxa"/>
          </w:tcPr>
          <w:p w:rsidR="00E123EE" w:rsidRPr="0013451E" w:rsidRDefault="00E123EE" w:rsidP="00DF0BCE">
            <w:pPr>
              <w:spacing w:after="0"/>
              <w:jc w:val="both"/>
              <w:rPr>
                <w:sz w:val="24"/>
                <w:szCs w:val="24"/>
              </w:rPr>
            </w:pPr>
            <w:r w:rsidRPr="0013451E">
              <w:rPr>
                <w:sz w:val="24"/>
                <w:szCs w:val="24"/>
              </w:rPr>
              <w:t>60</w:t>
            </w:r>
          </w:p>
        </w:tc>
        <w:tc>
          <w:tcPr>
            <w:tcW w:w="2464" w:type="dxa"/>
          </w:tcPr>
          <w:p w:rsidR="00E123EE" w:rsidRPr="0013451E" w:rsidRDefault="00E123EE" w:rsidP="00DF0BCE">
            <w:pPr>
              <w:spacing w:after="0"/>
              <w:jc w:val="both"/>
              <w:rPr>
                <w:sz w:val="24"/>
                <w:szCs w:val="24"/>
              </w:rPr>
            </w:pPr>
            <w:r w:rsidRPr="0013451E">
              <w:rPr>
                <w:sz w:val="24"/>
                <w:szCs w:val="24"/>
              </w:rPr>
              <w:t>40</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Sveikatos</w:t>
            </w:r>
          </w:p>
        </w:tc>
        <w:tc>
          <w:tcPr>
            <w:tcW w:w="2463" w:type="dxa"/>
          </w:tcPr>
          <w:p w:rsidR="00E123EE" w:rsidRPr="0013451E" w:rsidRDefault="00E123EE" w:rsidP="00DF0BCE">
            <w:pPr>
              <w:spacing w:after="0"/>
              <w:jc w:val="both"/>
              <w:rPr>
                <w:sz w:val="24"/>
                <w:szCs w:val="24"/>
              </w:rPr>
            </w:pPr>
            <w:r w:rsidRPr="0013451E">
              <w:rPr>
                <w:sz w:val="24"/>
                <w:szCs w:val="24"/>
              </w:rPr>
              <w:t>100</w:t>
            </w:r>
          </w:p>
        </w:tc>
        <w:tc>
          <w:tcPr>
            <w:tcW w:w="2464" w:type="dxa"/>
          </w:tcPr>
          <w:p w:rsidR="00E123EE" w:rsidRPr="0013451E" w:rsidRDefault="00E123EE" w:rsidP="00DF0BCE">
            <w:pPr>
              <w:spacing w:after="0"/>
              <w:jc w:val="both"/>
              <w:rPr>
                <w:sz w:val="24"/>
                <w:szCs w:val="24"/>
              </w:rPr>
            </w:pPr>
            <w:r w:rsidRPr="0013451E">
              <w:rPr>
                <w:sz w:val="24"/>
                <w:szCs w:val="24"/>
              </w:rPr>
              <w:t>0</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Pažinimo</w:t>
            </w:r>
          </w:p>
        </w:tc>
        <w:tc>
          <w:tcPr>
            <w:tcW w:w="2463" w:type="dxa"/>
          </w:tcPr>
          <w:p w:rsidR="00E123EE" w:rsidRPr="0013451E" w:rsidRDefault="00E123EE" w:rsidP="00DF0BCE">
            <w:pPr>
              <w:spacing w:after="0"/>
              <w:jc w:val="both"/>
              <w:rPr>
                <w:sz w:val="24"/>
                <w:szCs w:val="24"/>
              </w:rPr>
            </w:pPr>
            <w:r w:rsidRPr="0013451E">
              <w:rPr>
                <w:sz w:val="24"/>
                <w:szCs w:val="24"/>
              </w:rPr>
              <w:t>60</w:t>
            </w:r>
          </w:p>
        </w:tc>
        <w:tc>
          <w:tcPr>
            <w:tcW w:w="2464" w:type="dxa"/>
          </w:tcPr>
          <w:p w:rsidR="00E123EE" w:rsidRPr="0013451E" w:rsidRDefault="00E123EE" w:rsidP="00DF0BCE">
            <w:pPr>
              <w:spacing w:after="0"/>
              <w:jc w:val="both"/>
              <w:rPr>
                <w:sz w:val="24"/>
                <w:szCs w:val="24"/>
              </w:rPr>
            </w:pPr>
            <w:r w:rsidRPr="0013451E">
              <w:rPr>
                <w:sz w:val="24"/>
                <w:szCs w:val="24"/>
              </w:rPr>
              <w:t>40</w:t>
            </w:r>
          </w:p>
        </w:tc>
        <w:tc>
          <w:tcPr>
            <w:tcW w:w="2464" w:type="dxa"/>
          </w:tcPr>
          <w:p w:rsidR="00E123EE" w:rsidRPr="0013451E" w:rsidRDefault="00E123EE" w:rsidP="00DF0BCE">
            <w:pPr>
              <w:spacing w:after="0"/>
              <w:jc w:val="both"/>
              <w:rPr>
                <w:sz w:val="24"/>
                <w:szCs w:val="24"/>
              </w:rPr>
            </w:pPr>
            <w:r w:rsidRPr="0013451E">
              <w:rPr>
                <w:sz w:val="24"/>
                <w:szCs w:val="24"/>
              </w:rPr>
              <w:t>0</w:t>
            </w:r>
          </w:p>
        </w:tc>
      </w:tr>
      <w:tr w:rsidR="00E123EE" w:rsidRPr="0013451E" w:rsidTr="00DC5B07">
        <w:tc>
          <w:tcPr>
            <w:tcW w:w="2463" w:type="dxa"/>
          </w:tcPr>
          <w:p w:rsidR="00E123EE" w:rsidRPr="0013451E" w:rsidRDefault="00E123EE" w:rsidP="00DF0BCE">
            <w:pPr>
              <w:spacing w:after="0"/>
              <w:jc w:val="both"/>
              <w:rPr>
                <w:sz w:val="24"/>
                <w:szCs w:val="24"/>
              </w:rPr>
            </w:pPr>
            <w:r w:rsidRPr="0013451E">
              <w:rPr>
                <w:sz w:val="24"/>
                <w:szCs w:val="24"/>
              </w:rPr>
              <w:t>Meninė</w:t>
            </w:r>
          </w:p>
        </w:tc>
        <w:tc>
          <w:tcPr>
            <w:tcW w:w="2463" w:type="dxa"/>
          </w:tcPr>
          <w:p w:rsidR="00E123EE" w:rsidRPr="0013451E" w:rsidRDefault="00E123EE" w:rsidP="00DF0BCE">
            <w:pPr>
              <w:spacing w:after="0"/>
              <w:jc w:val="both"/>
              <w:rPr>
                <w:sz w:val="24"/>
                <w:szCs w:val="24"/>
              </w:rPr>
            </w:pPr>
            <w:r w:rsidRPr="0013451E">
              <w:rPr>
                <w:sz w:val="24"/>
                <w:szCs w:val="24"/>
              </w:rPr>
              <w:t>40</w:t>
            </w:r>
          </w:p>
        </w:tc>
        <w:tc>
          <w:tcPr>
            <w:tcW w:w="2464" w:type="dxa"/>
          </w:tcPr>
          <w:p w:rsidR="00E123EE" w:rsidRPr="0013451E" w:rsidRDefault="00E123EE" w:rsidP="00DF0BCE">
            <w:pPr>
              <w:spacing w:after="0"/>
              <w:jc w:val="both"/>
              <w:rPr>
                <w:sz w:val="24"/>
                <w:szCs w:val="24"/>
              </w:rPr>
            </w:pPr>
            <w:r w:rsidRPr="0013451E">
              <w:rPr>
                <w:sz w:val="24"/>
                <w:szCs w:val="24"/>
              </w:rPr>
              <w:t>60</w:t>
            </w:r>
          </w:p>
        </w:tc>
        <w:tc>
          <w:tcPr>
            <w:tcW w:w="2464" w:type="dxa"/>
          </w:tcPr>
          <w:p w:rsidR="00E123EE" w:rsidRPr="0013451E" w:rsidRDefault="00E123EE" w:rsidP="00DF0BCE">
            <w:pPr>
              <w:spacing w:after="0"/>
              <w:jc w:val="both"/>
              <w:rPr>
                <w:sz w:val="24"/>
                <w:szCs w:val="24"/>
              </w:rPr>
            </w:pPr>
            <w:r w:rsidRPr="0013451E">
              <w:rPr>
                <w:sz w:val="24"/>
                <w:szCs w:val="24"/>
              </w:rPr>
              <w:t>0</w:t>
            </w:r>
          </w:p>
        </w:tc>
      </w:tr>
    </w:tbl>
    <w:p w:rsidR="00E123EE" w:rsidRPr="0013451E" w:rsidRDefault="00E123EE" w:rsidP="00DF0BCE">
      <w:pPr>
        <w:spacing w:after="0"/>
        <w:ind w:firstLine="1296"/>
        <w:jc w:val="both"/>
        <w:rPr>
          <w:b/>
          <w:sz w:val="24"/>
          <w:szCs w:val="24"/>
        </w:rPr>
      </w:pPr>
    </w:p>
    <w:p w:rsidR="00E123EE" w:rsidRPr="0013451E" w:rsidRDefault="00E123EE" w:rsidP="00DF0BCE">
      <w:pPr>
        <w:spacing w:after="0"/>
        <w:jc w:val="both"/>
        <w:rPr>
          <w:b/>
          <w:sz w:val="24"/>
          <w:szCs w:val="24"/>
        </w:rPr>
      </w:pPr>
      <w:r w:rsidRPr="0013451E">
        <w:rPr>
          <w:b/>
          <w:sz w:val="24"/>
          <w:szCs w:val="24"/>
        </w:rPr>
        <w:t>5. Mokytojai.</w:t>
      </w:r>
    </w:p>
    <w:tbl>
      <w:tblPr>
        <w:tblStyle w:val="TableGrid"/>
        <w:tblW w:w="9632" w:type="dxa"/>
        <w:tblLayout w:type="fixed"/>
        <w:tblLook w:val="04A0" w:firstRow="1" w:lastRow="0" w:firstColumn="1" w:lastColumn="0" w:noHBand="0" w:noVBand="1"/>
      </w:tblPr>
      <w:tblGrid>
        <w:gridCol w:w="2122"/>
        <w:gridCol w:w="1134"/>
        <w:gridCol w:w="1134"/>
        <w:gridCol w:w="1206"/>
        <w:gridCol w:w="1345"/>
        <w:gridCol w:w="1276"/>
        <w:gridCol w:w="1415"/>
      </w:tblGrid>
      <w:tr w:rsidR="00DF0BCE" w:rsidRPr="0013451E" w:rsidTr="00DF0BCE">
        <w:trPr>
          <w:trHeight w:val="467"/>
        </w:trPr>
        <w:tc>
          <w:tcPr>
            <w:tcW w:w="2122" w:type="dxa"/>
            <w:vMerge w:val="restart"/>
          </w:tcPr>
          <w:p w:rsidR="00DF0BCE" w:rsidRPr="00DF0BCE" w:rsidRDefault="00DF0BCE" w:rsidP="00DF0BCE">
            <w:pPr>
              <w:spacing w:line="360" w:lineRule="auto"/>
              <w:jc w:val="both"/>
            </w:pPr>
            <w:r w:rsidRPr="00DF0BCE">
              <w:t>Dalykas</w:t>
            </w:r>
          </w:p>
        </w:tc>
        <w:tc>
          <w:tcPr>
            <w:tcW w:w="1134" w:type="dxa"/>
            <w:vMerge w:val="restart"/>
          </w:tcPr>
          <w:p w:rsidR="00DF0BCE" w:rsidRPr="00DF0BCE" w:rsidRDefault="00DF0BCE" w:rsidP="00DF0BCE">
            <w:pPr>
              <w:pStyle w:val="NoSpacing"/>
              <w:rPr>
                <w:sz w:val="20"/>
                <w:szCs w:val="20"/>
              </w:rPr>
            </w:pPr>
            <w:r w:rsidRPr="00DF0BCE">
              <w:rPr>
                <w:sz w:val="20"/>
                <w:szCs w:val="20"/>
              </w:rPr>
              <w:t>Pedagogų skaičius</w:t>
            </w:r>
          </w:p>
        </w:tc>
        <w:tc>
          <w:tcPr>
            <w:tcW w:w="2340" w:type="dxa"/>
            <w:gridSpan w:val="2"/>
          </w:tcPr>
          <w:p w:rsidR="00DF0BCE" w:rsidRPr="00DF0BCE" w:rsidRDefault="00DF0BCE" w:rsidP="00DF0BCE">
            <w:pPr>
              <w:spacing w:line="360" w:lineRule="auto"/>
              <w:jc w:val="center"/>
            </w:pPr>
            <w:r w:rsidRPr="00DF0BCE">
              <w:t>Išsilavinimas</w:t>
            </w:r>
          </w:p>
        </w:tc>
        <w:tc>
          <w:tcPr>
            <w:tcW w:w="4036" w:type="dxa"/>
            <w:gridSpan w:val="3"/>
          </w:tcPr>
          <w:p w:rsidR="00DF0BCE" w:rsidRPr="00DF0BCE" w:rsidRDefault="00DF0BCE" w:rsidP="00DF0BCE">
            <w:pPr>
              <w:spacing w:line="360" w:lineRule="auto"/>
              <w:jc w:val="center"/>
            </w:pPr>
            <w:r w:rsidRPr="00DF0BCE">
              <w:t>Kvalifikacinės kategorijos</w:t>
            </w:r>
          </w:p>
        </w:tc>
      </w:tr>
      <w:tr w:rsidR="00DF0BCE" w:rsidRPr="0013451E" w:rsidTr="00DF0BCE">
        <w:tc>
          <w:tcPr>
            <w:tcW w:w="2122" w:type="dxa"/>
            <w:vMerge/>
          </w:tcPr>
          <w:p w:rsidR="00DF0BCE" w:rsidRPr="00DF0BCE" w:rsidRDefault="00DF0BCE" w:rsidP="00DF0BCE">
            <w:pPr>
              <w:spacing w:line="360" w:lineRule="auto"/>
              <w:jc w:val="both"/>
            </w:pPr>
          </w:p>
        </w:tc>
        <w:tc>
          <w:tcPr>
            <w:tcW w:w="1134" w:type="dxa"/>
            <w:vMerge/>
          </w:tcPr>
          <w:p w:rsidR="00DF0BCE" w:rsidRPr="00DF0BCE" w:rsidRDefault="00DF0BCE" w:rsidP="00DF0BCE">
            <w:pPr>
              <w:spacing w:line="360" w:lineRule="auto"/>
              <w:jc w:val="both"/>
            </w:pPr>
          </w:p>
        </w:tc>
        <w:tc>
          <w:tcPr>
            <w:tcW w:w="1134" w:type="dxa"/>
          </w:tcPr>
          <w:p w:rsidR="00DF0BCE" w:rsidRPr="00DF0BCE" w:rsidRDefault="00DF0BCE" w:rsidP="00DF0BCE">
            <w:pPr>
              <w:spacing w:line="360" w:lineRule="auto"/>
              <w:jc w:val="both"/>
            </w:pPr>
            <w:r w:rsidRPr="00DF0BCE">
              <w:t>Aukštasis</w:t>
            </w:r>
          </w:p>
        </w:tc>
        <w:tc>
          <w:tcPr>
            <w:tcW w:w="1206" w:type="dxa"/>
          </w:tcPr>
          <w:p w:rsidR="00DF0BCE" w:rsidRPr="00DF0BCE" w:rsidRDefault="00DF0BCE" w:rsidP="00DF0BCE">
            <w:pPr>
              <w:spacing w:line="360" w:lineRule="auto"/>
              <w:jc w:val="both"/>
            </w:pPr>
            <w:r w:rsidRPr="00DF0BCE">
              <w:t>Aukštesnysis</w:t>
            </w:r>
          </w:p>
        </w:tc>
        <w:tc>
          <w:tcPr>
            <w:tcW w:w="1345" w:type="dxa"/>
          </w:tcPr>
          <w:p w:rsidR="00DF0BCE" w:rsidRPr="00DF0BCE" w:rsidRDefault="00DF0BCE" w:rsidP="00DF0BCE">
            <w:pPr>
              <w:spacing w:line="360" w:lineRule="auto"/>
              <w:jc w:val="both"/>
            </w:pPr>
            <w:r w:rsidRPr="00DF0BCE">
              <w:t>Mokytojas</w:t>
            </w:r>
          </w:p>
        </w:tc>
        <w:tc>
          <w:tcPr>
            <w:tcW w:w="1276" w:type="dxa"/>
          </w:tcPr>
          <w:p w:rsidR="00DF0BCE" w:rsidRPr="00DF0BCE" w:rsidRDefault="00DF0BCE" w:rsidP="00DF0BCE">
            <w:pPr>
              <w:pStyle w:val="NoSpacing"/>
              <w:rPr>
                <w:sz w:val="20"/>
                <w:szCs w:val="20"/>
              </w:rPr>
            </w:pPr>
            <w:r w:rsidRPr="00DF0BCE">
              <w:rPr>
                <w:sz w:val="20"/>
                <w:szCs w:val="20"/>
              </w:rPr>
              <w:t>Vyr. mokytojas</w:t>
            </w:r>
          </w:p>
        </w:tc>
        <w:tc>
          <w:tcPr>
            <w:tcW w:w="1415" w:type="dxa"/>
          </w:tcPr>
          <w:p w:rsidR="00DF0BCE" w:rsidRPr="00DF0BCE" w:rsidRDefault="00DF0BCE" w:rsidP="00DF0BCE">
            <w:pPr>
              <w:pStyle w:val="NoSpacing"/>
              <w:rPr>
                <w:sz w:val="20"/>
                <w:szCs w:val="20"/>
              </w:rPr>
            </w:pPr>
            <w:r w:rsidRPr="00DF0BCE">
              <w:rPr>
                <w:sz w:val="20"/>
                <w:szCs w:val="20"/>
              </w:rPr>
              <w:t>Mokytojas metodininkas</w:t>
            </w:r>
          </w:p>
        </w:tc>
      </w:tr>
      <w:tr w:rsidR="00DF0BCE" w:rsidRPr="0013451E" w:rsidTr="00DF0BCE">
        <w:tc>
          <w:tcPr>
            <w:tcW w:w="2122" w:type="dxa"/>
          </w:tcPr>
          <w:p w:rsidR="00DF0BCE" w:rsidRPr="00DF0BCE" w:rsidRDefault="00DF0BCE" w:rsidP="00DF0BCE">
            <w:pPr>
              <w:pStyle w:val="NoSpacing"/>
              <w:rPr>
                <w:b w:val="0"/>
                <w:sz w:val="22"/>
                <w:szCs w:val="22"/>
              </w:rPr>
            </w:pPr>
            <w:r w:rsidRPr="00DF0BCE">
              <w:rPr>
                <w:b w:val="0"/>
                <w:sz w:val="22"/>
                <w:szCs w:val="22"/>
              </w:rPr>
              <w:t>Ikimokyklinio ugdymo auklėtojai</w:t>
            </w:r>
          </w:p>
        </w:tc>
        <w:tc>
          <w:tcPr>
            <w:tcW w:w="1134" w:type="dxa"/>
          </w:tcPr>
          <w:p w:rsidR="00DF0BCE" w:rsidRPr="0013451E" w:rsidRDefault="00DF0BCE" w:rsidP="00DF0BCE">
            <w:pPr>
              <w:spacing w:line="360" w:lineRule="auto"/>
              <w:jc w:val="both"/>
              <w:rPr>
                <w:sz w:val="24"/>
                <w:szCs w:val="24"/>
              </w:rPr>
            </w:pPr>
            <w:r w:rsidRPr="0013451E">
              <w:rPr>
                <w:sz w:val="24"/>
                <w:szCs w:val="24"/>
              </w:rPr>
              <w:t>16</w:t>
            </w:r>
          </w:p>
        </w:tc>
        <w:tc>
          <w:tcPr>
            <w:tcW w:w="1134" w:type="dxa"/>
          </w:tcPr>
          <w:p w:rsidR="00DF0BCE" w:rsidRPr="0013451E" w:rsidRDefault="00DF0BCE" w:rsidP="00DF0BCE">
            <w:pPr>
              <w:spacing w:line="360" w:lineRule="auto"/>
              <w:jc w:val="both"/>
              <w:rPr>
                <w:sz w:val="24"/>
                <w:szCs w:val="24"/>
              </w:rPr>
            </w:pPr>
            <w:r w:rsidRPr="0013451E">
              <w:rPr>
                <w:sz w:val="24"/>
                <w:szCs w:val="24"/>
              </w:rPr>
              <w:t>6</w:t>
            </w:r>
          </w:p>
        </w:tc>
        <w:tc>
          <w:tcPr>
            <w:tcW w:w="1206" w:type="dxa"/>
          </w:tcPr>
          <w:p w:rsidR="00DF0BCE" w:rsidRPr="0013451E" w:rsidRDefault="00DF0BCE" w:rsidP="00DF0BCE">
            <w:pPr>
              <w:spacing w:line="360" w:lineRule="auto"/>
              <w:jc w:val="both"/>
              <w:rPr>
                <w:sz w:val="24"/>
                <w:szCs w:val="24"/>
              </w:rPr>
            </w:pPr>
            <w:r w:rsidRPr="0013451E">
              <w:rPr>
                <w:sz w:val="24"/>
                <w:szCs w:val="24"/>
              </w:rPr>
              <w:t>10</w:t>
            </w:r>
          </w:p>
        </w:tc>
        <w:tc>
          <w:tcPr>
            <w:tcW w:w="1345" w:type="dxa"/>
          </w:tcPr>
          <w:p w:rsidR="00DF0BCE" w:rsidRPr="0013451E" w:rsidRDefault="00DF0BCE" w:rsidP="00DF0BCE">
            <w:pPr>
              <w:spacing w:line="360" w:lineRule="auto"/>
              <w:jc w:val="both"/>
              <w:rPr>
                <w:sz w:val="24"/>
                <w:szCs w:val="24"/>
              </w:rPr>
            </w:pPr>
            <w:r w:rsidRPr="0013451E">
              <w:rPr>
                <w:sz w:val="24"/>
                <w:szCs w:val="24"/>
              </w:rPr>
              <w:t>1</w:t>
            </w:r>
          </w:p>
        </w:tc>
        <w:tc>
          <w:tcPr>
            <w:tcW w:w="1276" w:type="dxa"/>
          </w:tcPr>
          <w:p w:rsidR="00DF0BCE" w:rsidRPr="0013451E" w:rsidRDefault="00DF0BCE" w:rsidP="00DF0BCE">
            <w:pPr>
              <w:spacing w:line="360" w:lineRule="auto"/>
              <w:jc w:val="both"/>
              <w:rPr>
                <w:sz w:val="24"/>
                <w:szCs w:val="24"/>
              </w:rPr>
            </w:pPr>
            <w:r w:rsidRPr="0013451E">
              <w:rPr>
                <w:sz w:val="24"/>
                <w:szCs w:val="24"/>
              </w:rPr>
              <w:t>14</w:t>
            </w:r>
          </w:p>
        </w:tc>
        <w:tc>
          <w:tcPr>
            <w:tcW w:w="1415" w:type="dxa"/>
          </w:tcPr>
          <w:p w:rsidR="00DF0BCE" w:rsidRPr="0013451E" w:rsidRDefault="00DF0BCE" w:rsidP="00DF0BCE">
            <w:pPr>
              <w:spacing w:line="360" w:lineRule="auto"/>
              <w:jc w:val="both"/>
              <w:rPr>
                <w:sz w:val="24"/>
                <w:szCs w:val="24"/>
              </w:rPr>
            </w:pPr>
            <w:r w:rsidRPr="0013451E">
              <w:rPr>
                <w:sz w:val="24"/>
                <w:szCs w:val="24"/>
              </w:rPr>
              <w:t>1</w:t>
            </w:r>
          </w:p>
        </w:tc>
      </w:tr>
      <w:tr w:rsidR="00DF0BCE" w:rsidRPr="0013451E" w:rsidTr="00DF0BCE">
        <w:trPr>
          <w:trHeight w:val="535"/>
        </w:trPr>
        <w:tc>
          <w:tcPr>
            <w:tcW w:w="2122" w:type="dxa"/>
          </w:tcPr>
          <w:p w:rsidR="00DF0BCE" w:rsidRPr="00DF0BCE" w:rsidRDefault="00DF0BCE" w:rsidP="00DF0BCE">
            <w:pPr>
              <w:pStyle w:val="NoSpacing"/>
              <w:rPr>
                <w:b w:val="0"/>
                <w:sz w:val="22"/>
                <w:szCs w:val="22"/>
              </w:rPr>
            </w:pPr>
            <w:r w:rsidRPr="00DF0BCE">
              <w:rPr>
                <w:b w:val="0"/>
                <w:sz w:val="22"/>
                <w:szCs w:val="22"/>
              </w:rPr>
              <w:t>Priešmokyklinio ugdymo pedagogai</w:t>
            </w:r>
          </w:p>
        </w:tc>
        <w:tc>
          <w:tcPr>
            <w:tcW w:w="1134" w:type="dxa"/>
          </w:tcPr>
          <w:p w:rsidR="00DF0BCE" w:rsidRPr="0013451E" w:rsidRDefault="00DF0BCE" w:rsidP="00DF0BCE">
            <w:pPr>
              <w:spacing w:line="360" w:lineRule="auto"/>
              <w:jc w:val="both"/>
              <w:rPr>
                <w:sz w:val="24"/>
                <w:szCs w:val="24"/>
              </w:rPr>
            </w:pPr>
            <w:r w:rsidRPr="0013451E">
              <w:rPr>
                <w:sz w:val="24"/>
                <w:szCs w:val="24"/>
              </w:rPr>
              <w:t>1</w:t>
            </w:r>
          </w:p>
        </w:tc>
        <w:tc>
          <w:tcPr>
            <w:tcW w:w="1134" w:type="dxa"/>
          </w:tcPr>
          <w:p w:rsidR="00DF0BCE" w:rsidRPr="0013451E" w:rsidRDefault="00DF0BCE" w:rsidP="00DF0BCE">
            <w:pPr>
              <w:spacing w:line="360" w:lineRule="auto"/>
              <w:jc w:val="both"/>
              <w:rPr>
                <w:sz w:val="24"/>
                <w:szCs w:val="24"/>
              </w:rPr>
            </w:pPr>
            <w:r w:rsidRPr="0013451E">
              <w:rPr>
                <w:sz w:val="24"/>
                <w:szCs w:val="24"/>
              </w:rPr>
              <w:t>1</w:t>
            </w:r>
          </w:p>
        </w:tc>
        <w:tc>
          <w:tcPr>
            <w:tcW w:w="1206" w:type="dxa"/>
          </w:tcPr>
          <w:p w:rsidR="00DF0BCE" w:rsidRPr="0013451E" w:rsidRDefault="00DF0BCE" w:rsidP="00DF0BCE">
            <w:pPr>
              <w:spacing w:line="360" w:lineRule="auto"/>
              <w:jc w:val="both"/>
              <w:rPr>
                <w:sz w:val="24"/>
                <w:szCs w:val="24"/>
              </w:rPr>
            </w:pPr>
            <w:r w:rsidRPr="0013451E">
              <w:rPr>
                <w:sz w:val="24"/>
                <w:szCs w:val="24"/>
              </w:rPr>
              <w:t>0</w:t>
            </w:r>
          </w:p>
        </w:tc>
        <w:tc>
          <w:tcPr>
            <w:tcW w:w="1345" w:type="dxa"/>
          </w:tcPr>
          <w:p w:rsidR="00DF0BCE" w:rsidRPr="0013451E" w:rsidRDefault="00DF0BCE" w:rsidP="00DF0BCE">
            <w:pPr>
              <w:spacing w:line="360" w:lineRule="auto"/>
              <w:jc w:val="both"/>
              <w:rPr>
                <w:sz w:val="24"/>
                <w:szCs w:val="24"/>
              </w:rPr>
            </w:pPr>
            <w:r w:rsidRPr="0013451E">
              <w:rPr>
                <w:sz w:val="24"/>
                <w:szCs w:val="24"/>
              </w:rPr>
              <w:t>0</w:t>
            </w:r>
          </w:p>
        </w:tc>
        <w:tc>
          <w:tcPr>
            <w:tcW w:w="1276" w:type="dxa"/>
          </w:tcPr>
          <w:p w:rsidR="00DF0BCE" w:rsidRPr="0013451E" w:rsidRDefault="00DF0BCE" w:rsidP="00DF0BCE">
            <w:pPr>
              <w:spacing w:line="360" w:lineRule="auto"/>
              <w:jc w:val="both"/>
              <w:rPr>
                <w:sz w:val="24"/>
                <w:szCs w:val="24"/>
              </w:rPr>
            </w:pPr>
            <w:r w:rsidRPr="0013451E">
              <w:rPr>
                <w:sz w:val="24"/>
                <w:szCs w:val="24"/>
              </w:rPr>
              <w:t>0</w:t>
            </w:r>
          </w:p>
        </w:tc>
        <w:tc>
          <w:tcPr>
            <w:tcW w:w="1415" w:type="dxa"/>
          </w:tcPr>
          <w:p w:rsidR="00DF0BCE" w:rsidRPr="0013451E" w:rsidRDefault="00DF0BCE" w:rsidP="00DF0BCE">
            <w:pPr>
              <w:spacing w:line="360" w:lineRule="auto"/>
              <w:jc w:val="both"/>
              <w:rPr>
                <w:sz w:val="24"/>
                <w:szCs w:val="24"/>
              </w:rPr>
            </w:pPr>
            <w:r w:rsidRPr="0013451E">
              <w:rPr>
                <w:sz w:val="24"/>
                <w:szCs w:val="24"/>
              </w:rPr>
              <w:t>1</w:t>
            </w:r>
          </w:p>
        </w:tc>
      </w:tr>
      <w:tr w:rsidR="00DF0BCE" w:rsidRPr="0013451E" w:rsidTr="00DF0BCE">
        <w:tc>
          <w:tcPr>
            <w:tcW w:w="2122" w:type="dxa"/>
          </w:tcPr>
          <w:p w:rsidR="00DF0BCE" w:rsidRPr="00DF0BCE" w:rsidRDefault="00DF0BCE" w:rsidP="00DF0BCE">
            <w:pPr>
              <w:spacing w:line="360" w:lineRule="auto"/>
              <w:jc w:val="both"/>
              <w:rPr>
                <w:b w:val="0"/>
                <w:sz w:val="22"/>
                <w:szCs w:val="22"/>
              </w:rPr>
            </w:pPr>
            <w:r w:rsidRPr="00DF0BCE">
              <w:rPr>
                <w:b w:val="0"/>
                <w:sz w:val="22"/>
                <w:szCs w:val="22"/>
              </w:rPr>
              <w:t>Logopedai</w:t>
            </w:r>
          </w:p>
        </w:tc>
        <w:tc>
          <w:tcPr>
            <w:tcW w:w="1134" w:type="dxa"/>
          </w:tcPr>
          <w:p w:rsidR="00DF0BCE" w:rsidRPr="0013451E" w:rsidRDefault="00DF0BCE" w:rsidP="00DF0BCE">
            <w:pPr>
              <w:spacing w:line="360" w:lineRule="auto"/>
              <w:jc w:val="both"/>
              <w:rPr>
                <w:sz w:val="24"/>
                <w:szCs w:val="24"/>
              </w:rPr>
            </w:pPr>
            <w:r w:rsidRPr="0013451E">
              <w:rPr>
                <w:sz w:val="24"/>
                <w:szCs w:val="24"/>
              </w:rPr>
              <w:t>2</w:t>
            </w:r>
          </w:p>
        </w:tc>
        <w:tc>
          <w:tcPr>
            <w:tcW w:w="1134" w:type="dxa"/>
          </w:tcPr>
          <w:p w:rsidR="00DF0BCE" w:rsidRPr="0013451E" w:rsidRDefault="00DF0BCE" w:rsidP="00DF0BCE">
            <w:pPr>
              <w:spacing w:line="360" w:lineRule="auto"/>
              <w:jc w:val="both"/>
              <w:rPr>
                <w:sz w:val="24"/>
                <w:szCs w:val="24"/>
              </w:rPr>
            </w:pPr>
            <w:r w:rsidRPr="0013451E">
              <w:rPr>
                <w:sz w:val="24"/>
                <w:szCs w:val="24"/>
              </w:rPr>
              <w:t>2</w:t>
            </w:r>
          </w:p>
        </w:tc>
        <w:tc>
          <w:tcPr>
            <w:tcW w:w="1206" w:type="dxa"/>
          </w:tcPr>
          <w:p w:rsidR="00DF0BCE" w:rsidRPr="0013451E" w:rsidRDefault="00DF0BCE" w:rsidP="00DF0BCE">
            <w:pPr>
              <w:spacing w:line="360" w:lineRule="auto"/>
              <w:jc w:val="both"/>
              <w:rPr>
                <w:sz w:val="24"/>
                <w:szCs w:val="24"/>
              </w:rPr>
            </w:pPr>
            <w:r w:rsidRPr="0013451E">
              <w:rPr>
                <w:sz w:val="24"/>
                <w:szCs w:val="24"/>
              </w:rPr>
              <w:t>0</w:t>
            </w:r>
          </w:p>
        </w:tc>
        <w:tc>
          <w:tcPr>
            <w:tcW w:w="1345" w:type="dxa"/>
          </w:tcPr>
          <w:p w:rsidR="00DF0BCE" w:rsidRPr="0013451E" w:rsidRDefault="00DF0BCE" w:rsidP="00DF0BCE">
            <w:pPr>
              <w:spacing w:line="360" w:lineRule="auto"/>
              <w:jc w:val="both"/>
              <w:rPr>
                <w:sz w:val="24"/>
                <w:szCs w:val="24"/>
              </w:rPr>
            </w:pPr>
            <w:r w:rsidRPr="0013451E">
              <w:rPr>
                <w:sz w:val="24"/>
                <w:szCs w:val="24"/>
              </w:rPr>
              <w:t>1</w:t>
            </w:r>
          </w:p>
        </w:tc>
        <w:tc>
          <w:tcPr>
            <w:tcW w:w="1276" w:type="dxa"/>
          </w:tcPr>
          <w:p w:rsidR="00DF0BCE" w:rsidRPr="0013451E" w:rsidRDefault="00DF0BCE" w:rsidP="00DF0BCE">
            <w:pPr>
              <w:spacing w:line="360" w:lineRule="auto"/>
              <w:jc w:val="both"/>
              <w:rPr>
                <w:sz w:val="24"/>
                <w:szCs w:val="24"/>
              </w:rPr>
            </w:pPr>
            <w:r w:rsidRPr="0013451E">
              <w:rPr>
                <w:sz w:val="24"/>
                <w:szCs w:val="24"/>
              </w:rPr>
              <w:t>1</w:t>
            </w:r>
          </w:p>
        </w:tc>
        <w:tc>
          <w:tcPr>
            <w:tcW w:w="1415" w:type="dxa"/>
          </w:tcPr>
          <w:p w:rsidR="00DF0BCE" w:rsidRPr="0013451E" w:rsidRDefault="00DF0BCE" w:rsidP="00DF0BCE">
            <w:pPr>
              <w:spacing w:line="360" w:lineRule="auto"/>
              <w:jc w:val="both"/>
              <w:rPr>
                <w:sz w:val="24"/>
                <w:szCs w:val="24"/>
              </w:rPr>
            </w:pPr>
            <w:r w:rsidRPr="0013451E">
              <w:rPr>
                <w:sz w:val="24"/>
                <w:szCs w:val="24"/>
              </w:rPr>
              <w:t>0</w:t>
            </w:r>
          </w:p>
        </w:tc>
      </w:tr>
      <w:tr w:rsidR="00DF0BCE" w:rsidRPr="0013451E" w:rsidTr="00DF0BCE">
        <w:tc>
          <w:tcPr>
            <w:tcW w:w="2122" w:type="dxa"/>
          </w:tcPr>
          <w:p w:rsidR="00DF0BCE" w:rsidRPr="00DF0BCE" w:rsidRDefault="00DF0BCE" w:rsidP="00DF0BCE">
            <w:pPr>
              <w:pStyle w:val="NoSpacing"/>
              <w:rPr>
                <w:b w:val="0"/>
                <w:sz w:val="22"/>
                <w:szCs w:val="22"/>
              </w:rPr>
            </w:pPr>
            <w:r w:rsidRPr="00DF0BCE">
              <w:rPr>
                <w:b w:val="0"/>
                <w:sz w:val="22"/>
                <w:szCs w:val="22"/>
              </w:rPr>
              <w:t>Meninio ugdymo pedagogas</w:t>
            </w:r>
          </w:p>
        </w:tc>
        <w:tc>
          <w:tcPr>
            <w:tcW w:w="1134" w:type="dxa"/>
          </w:tcPr>
          <w:p w:rsidR="00DF0BCE" w:rsidRPr="0013451E" w:rsidRDefault="00DF0BCE" w:rsidP="00DF0BCE">
            <w:pPr>
              <w:spacing w:line="360" w:lineRule="auto"/>
              <w:jc w:val="both"/>
              <w:rPr>
                <w:sz w:val="24"/>
                <w:szCs w:val="24"/>
              </w:rPr>
            </w:pPr>
            <w:r w:rsidRPr="0013451E">
              <w:rPr>
                <w:sz w:val="24"/>
                <w:szCs w:val="24"/>
              </w:rPr>
              <w:t>1</w:t>
            </w:r>
          </w:p>
        </w:tc>
        <w:tc>
          <w:tcPr>
            <w:tcW w:w="1134" w:type="dxa"/>
          </w:tcPr>
          <w:p w:rsidR="00DF0BCE" w:rsidRPr="0013451E" w:rsidRDefault="00DF0BCE" w:rsidP="00DF0BCE">
            <w:pPr>
              <w:spacing w:line="360" w:lineRule="auto"/>
              <w:jc w:val="both"/>
              <w:rPr>
                <w:sz w:val="24"/>
                <w:szCs w:val="24"/>
              </w:rPr>
            </w:pPr>
            <w:r w:rsidRPr="0013451E">
              <w:rPr>
                <w:sz w:val="24"/>
                <w:szCs w:val="24"/>
              </w:rPr>
              <w:t>1</w:t>
            </w:r>
          </w:p>
        </w:tc>
        <w:tc>
          <w:tcPr>
            <w:tcW w:w="1206" w:type="dxa"/>
          </w:tcPr>
          <w:p w:rsidR="00DF0BCE" w:rsidRPr="0013451E" w:rsidRDefault="00DF0BCE" w:rsidP="00DF0BCE">
            <w:pPr>
              <w:spacing w:line="360" w:lineRule="auto"/>
              <w:jc w:val="both"/>
              <w:rPr>
                <w:sz w:val="24"/>
                <w:szCs w:val="24"/>
              </w:rPr>
            </w:pPr>
            <w:r w:rsidRPr="0013451E">
              <w:rPr>
                <w:sz w:val="24"/>
                <w:szCs w:val="24"/>
              </w:rPr>
              <w:t>0</w:t>
            </w:r>
          </w:p>
        </w:tc>
        <w:tc>
          <w:tcPr>
            <w:tcW w:w="1345" w:type="dxa"/>
          </w:tcPr>
          <w:p w:rsidR="00DF0BCE" w:rsidRPr="0013451E" w:rsidRDefault="00DF0BCE" w:rsidP="00DF0BCE">
            <w:pPr>
              <w:spacing w:line="360" w:lineRule="auto"/>
              <w:jc w:val="both"/>
              <w:rPr>
                <w:sz w:val="24"/>
                <w:szCs w:val="24"/>
              </w:rPr>
            </w:pPr>
            <w:r w:rsidRPr="0013451E">
              <w:rPr>
                <w:sz w:val="24"/>
                <w:szCs w:val="24"/>
              </w:rPr>
              <w:t>0</w:t>
            </w:r>
          </w:p>
        </w:tc>
        <w:tc>
          <w:tcPr>
            <w:tcW w:w="1276" w:type="dxa"/>
          </w:tcPr>
          <w:p w:rsidR="00DF0BCE" w:rsidRPr="0013451E" w:rsidRDefault="00DF0BCE" w:rsidP="00DF0BCE">
            <w:pPr>
              <w:spacing w:line="360" w:lineRule="auto"/>
              <w:jc w:val="both"/>
              <w:rPr>
                <w:sz w:val="24"/>
                <w:szCs w:val="24"/>
              </w:rPr>
            </w:pPr>
            <w:r w:rsidRPr="0013451E">
              <w:rPr>
                <w:sz w:val="24"/>
                <w:szCs w:val="24"/>
              </w:rPr>
              <w:t>1</w:t>
            </w:r>
          </w:p>
        </w:tc>
        <w:tc>
          <w:tcPr>
            <w:tcW w:w="1415" w:type="dxa"/>
          </w:tcPr>
          <w:p w:rsidR="00DF0BCE" w:rsidRPr="0013451E" w:rsidRDefault="00DF0BCE" w:rsidP="00DF0BCE">
            <w:pPr>
              <w:spacing w:line="360" w:lineRule="auto"/>
              <w:jc w:val="both"/>
              <w:rPr>
                <w:sz w:val="24"/>
                <w:szCs w:val="24"/>
              </w:rPr>
            </w:pPr>
            <w:r w:rsidRPr="0013451E">
              <w:rPr>
                <w:sz w:val="24"/>
                <w:szCs w:val="24"/>
              </w:rPr>
              <w:t>0</w:t>
            </w:r>
          </w:p>
        </w:tc>
      </w:tr>
      <w:tr w:rsidR="00DF0BCE" w:rsidRPr="0013451E" w:rsidTr="00DF0BCE">
        <w:tc>
          <w:tcPr>
            <w:tcW w:w="2122" w:type="dxa"/>
          </w:tcPr>
          <w:p w:rsidR="00DF0BCE" w:rsidRPr="00DF0BCE" w:rsidRDefault="00DF0BCE" w:rsidP="00DF0BCE">
            <w:pPr>
              <w:spacing w:line="360" w:lineRule="auto"/>
              <w:jc w:val="both"/>
              <w:rPr>
                <w:b w:val="0"/>
                <w:sz w:val="22"/>
                <w:szCs w:val="22"/>
              </w:rPr>
            </w:pPr>
            <w:r w:rsidRPr="00DF0BCE">
              <w:rPr>
                <w:b w:val="0"/>
                <w:sz w:val="22"/>
                <w:szCs w:val="22"/>
              </w:rPr>
              <w:t>Iš viso:</w:t>
            </w:r>
          </w:p>
        </w:tc>
        <w:tc>
          <w:tcPr>
            <w:tcW w:w="1134" w:type="dxa"/>
          </w:tcPr>
          <w:p w:rsidR="00DF0BCE" w:rsidRPr="0013451E" w:rsidRDefault="00DF0BCE" w:rsidP="00DF0BCE">
            <w:pPr>
              <w:spacing w:line="360" w:lineRule="auto"/>
              <w:jc w:val="both"/>
              <w:rPr>
                <w:sz w:val="24"/>
                <w:szCs w:val="24"/>
              </w:rPr>
            </w:pPr>
            <w:r w:rsidRPr="0013451E">
              <w:rPr>
                <w:sz w:val="24"/>
                <w:szCs w:val="24"/>
              </w:rPr>
              <w:t>20</w:t>
            </w:r>
          </w:p>
        </w:tc>
        <w:tc>
          <w:tcPr>
            <w:tcW w:w="1134" w:type="dxa"/>
          </w:tcPr>
          <w:p w:rsidR="00DF0BCE" w:rsidRPr="0013451E" w:rsidRDefault="00DF0BCE" w:rsidP="00DF0BCE">
            <w:pPr>
              <w:spacing w:line="360" w:lineRule="auto"/>
              <w:jc w:val="both"/>
              <w:rPr>
                <w:sz w:val="24"/>
                <w:szCs w:val="24"/>
              </w:rPr>
            </w:pPr>
            <w:r w:rsidRPr="0013451E">
              <w:rPr>
                <w:sz w:val="24"/>
                <w:szCs w:val="24"/>
              </w:rPr>
              <w:t>10</w:t>
            </w:r>
          </w:p>
        </w:tc>
        <w:tc>
          <w:tcPr>
            <w:tcW w:w="1206" w:type="dxa"/>
          </w:tcPr>
          <w:p w:rsidR="00DF0BCE" w:rsidRPr="0013451E" w:rsidRDefault="00DF0BCE" w:rsidP="00DF0BCE">
            <w:pPr>
              <w:spacing w:line="360" w:lineRule="auto"/>
              <w:jc w:val="both"/>
              <w:rPr>
                <w:sz w:val="24"/>
                <w:szCs w:val="24"/>
              </w:rPr>
            </w:pPr>
            <w:r w:rsidRPr="0013451E">
              <w:rPr>
                <w:sz w:val="24"/>
                <w:szCs w:val="24"/>
              </w:rPr>
              <w:t>10</w:t>
            </w:r>
          </w:p>
        </w:tc>
        <w:tc>
          <w:tcPr>
            <w:tcW w:w="1345" w:type="dxa"/>
          </w:tcPr>
          <w:p w:rsidR="00DF0BCE" w:rsidRPr="0013451E" w:rsidRDefault="00DF0BCE" w:rsidP="00DF0BCE">
            <w:pPr>
              <w:spacing w:line="360" w:lineRule="auto"/>
              <w:jc w:val="both"/>
              <w:rPr>
                <w:sz w:val="24"/>
                <w:szCs w:val="24"/>
              </w:rPr>
            </w:pPr>
            <w:r w:rsidRPr="0013451E">
              <w:rPr>
                <w:sz w:val="24"/>
                <w:szCs w:val="24"/>
              </w:rPr>
              <w:t>2</w:t>
            </w:r>
          </w:p>
        </w:tc>
        <w:tc>
          <w:tcPr>
            <w:tcW w:w="1276" w:type="dxa"/>
          </w:tcPr>
          <w:p w:rsidR="00DF0BCE" w:rsidRPr="0013451E" w:rsidRDefault="00DF0BCE" w:rsidP="00DF0BCE">
            <w:pPr>
              <w:spacing w:line="360" w:lineRule="auto"/>
              <w:jc w:val="both"/>
              <w:rPr>
                <w:sz w:val="24"/>
                <w:szCs w:val="24"/>
              </w:rPr>
            </w:pPr>
            <w:r w:rsidRPr="0013451E">
              <w:rPr>
                <w:sz w:val="24"/>
                <w:szCs w:val="24"/>
              </w:rPr>
              <w:t>16</w:t>
            </w:r>
          </w:p>
        </w:tc>
        <w:tc>
          <w:tcPr>
            <w:tcW w:w="1415" w:type="dxa"/>
          </w:tcPr>
          <w:p w:rsidR="00DF0BCE" w:rsidRPr="0013451E" w:rsidRDefault="00DF0BCE" w:rsidP="00DF0BCE">
            <w:pPr>
              <w:spacing w:line="360" w:lineRule="auto"/>
              <w:jc w:val="both"/>
              <w:rPr>
                <w:sz w:val="24"/>
                <w:szCs w:val="24"/>
              </w:rPr>
            </w:pPr>
            <w:r w:rsidRPr="0013451E">
              <w:rPr>
                <w:sz w:val="24"/>
                <w:szCs w:val="24"/>
              </w:rPr>
              <w:t>2</w:t>
            </w:r>
          </w:p>
        </w:tc>
      </w:tr>
    </w:tbl>
    <w:p w:rsidR="00E123EE" w:rsidRPr="0013451E" w:rsidRDefault="00E123EE" w:rsidP="00DF0BCE">
      <w:pPr>
        <w:spacing w:after="0"/>
        <w:rPr>
          <w:sz w:val="24"/>
          <w:szCs w:val="24"/>
        </w:rPr>
      </w:pPr>
      <w:r w:rsidRPr="0013451E">
        <w:rPr>
          <w:sz w:val="24"/>
          <w:szCs w:val="24"/>
        </w:rPr>
        <w:t>Įstaigos direktoriaus pavaduotojas ugdymui turi III vadybos  kvalifikacinę kategoriją.Lopšelio-darželio pedagogų pasiskirstymas pagal amžių: iki 30 metų amžiaus – 1 (5</w:t>
      </w:r>
      <w:r w:rsidRPr="0013451E">
        <w:rPr>
          <w:rFonts w:eastAsia="SimHei"/>
          <w:sz w:val="24"/>
          <w:szCs w:val="24"/>
        </w:rPr>
        <w:t>%</w:t>
      </w:r>
      <w:r w:rsidRPr="0013451E">
        <w:rPr>
          <w:sz w:val="24"/>
          <w:szCs w:val="24"/>
        </w:rPr>
        <w:t>);nuo 30 iki 40 metų amžiaus – 2 (10</w:t>
      </w:r>
      <w:r w:rsidRPr="0013451E">
        <w:rPr>
          <w:rFonts w:eastAsia="SimHei"/>
          <w:sz w:val="24"/>
          <w:szCs w:val="24"/>
        </w:rPr>
        <w:t>%</w:t>
      </w:r>
      <w:r w:rsidRPr="0013451E">
        <w:rPr>
          <w:sz w:val="24"/>
          <w:szCs w:val="24"/>
        </w:rPr>
        <w:t>);nuo 40 iki 50 metų amžiaus – 9 (45</w:t>
      </w:r>
      <w:r w:rsidRPr="0013451E">
        <w:rPr>
          <w:rFonts w:eastAsia="SimHei"/>
          <w:sz w:val="24"/>
          <w:szCs w:val="24"/>
        </w:rPr>
        <w:t>%</w:t>
      </w:r>
      <w:r w:rsidRPr="0013451E">
        <w:rPr>
          <w:sz w:val="24"/>
          <w:szCs w:val="24"/>
        </w:rPr>
        <w:t>);nuo 50 iki 60 metų amžiaus – 11 (55</w:t>
      </w:r>
      <w:r w:rsidRPr="0013451E">
        <w:rPr>
          <w:rFonts w:eastAsia="SimHei"/>
          <w:sz w:val="24"/>
          <w:szCs w:val="24"/>
        </w:rPr>
        <w:t>%</w:t>
      </w:r>
      <w:r w:rsidRPr="0013451E">
        <w:rPr>
          <w:sz w:val="24"/>
          <w:szCs w:val="24"/>
        </w:rPr>
        <w:t>).</w:t>
      </w:r>
    </w:p>
    <w:p w:rsidR="00E123EE" w:rsidRPr="0013451E" w:rsidRDefault="00E123EE" w:rsidP="00DF0BCE">
      <w:pPr>
        <w:spacing w:after="0" w:line="360" w:lineRule="auto"/>
        <w:jc w:val="both"/>
        <w:rPr>
          <w:sz w:val="24"/>
          <w:szCs w:val="24"/>
        </w:rPr>
      </w:pPr>
      <w:r w:rsidRPr="0013451E">
        <w:rPr>
          <w:sz w:val="24"/>
          <w:szCs w:val="24"/>
        </w:rPr>
        <w:tab/>
      </w:r>
      <w:r w:rsidRPr="0013451E">
        <w:rPr>
          <w:b/>
          <w:sz w:val="24"/>
          <w:szCs w:val="24"/>
        </w:rPr>
        <w:t xml:space="preserve">6. Materialinė bazė. </w:t>
      </w:r>
      <w:r w:rsidRPr="0013451E">
        <w:rPr>
          <w:sz w:val="24"/>
          <w:szCs w:val="24"/>
        </w:rPr>
        <w:t>2014 metais turtinome įstaigos materialinę bazę. Įsigijome  vaikiškų baldų „Kačiukų“, „Kiškučių“, „Nykštukų“, „Ežiukų“, „Meškiukų“ grupėms. Grupių patalpose bei buhalterijos kabinete sudėtos vertikalios žaliuzės. Keturiose grupėse pakeisti šviestuvai.  Įsigijome du kompiuterius, spausdintuvą. Grupės papildytos naujomis ugdymo priemonėmis. Atliktas „Kačiukų“ grupės miegamojo pilnas remontas ( lubos, sienos, grindys). „Meškiukų“ grupėje atliktas  miegamojo dalinis remontas (sienos, grindys) bei patiestas linoleumas grupės patalpoje. Perdažytos grindys šešiose grupėse, atnaujintas direktoriaus kabinetas: durys, baldai. Įdėjome laikiklius vidinėms įstaigos durims, įsigijome benzininį trimerį, virtuvėje pakeitėme kaitinimo elementus (tenus) krosnims, pirkome buhalterinę programą. Atnaujinome visas lauko priemones (šlifavimas, dažymas), pakeitėme smėlio dėžių uždangalus naujais. Įsigijome muzikinį centrą bei magnetofoną.</w:t>
      </w:r>
    </w:p>
    <w:p w:rsidR="00E123EE" w:rsidRPr="0013451E" w:rsidRDefault="00E123EE" w:rsidP="00E123EE">
      <w:pPr>
        <w:spacing w:line="360" w:lineRule="auto"/>
        <w:jc w:val="both"/>
        <w:rPr>
          <w:sz w:val="24"/>
          <w:szCs w:val="24"/>
        </w:rPr>
      </w:pPr>
      <w:r w:rsidRPr="0013451E">
        <w:rPr>
          <w:b/>
          <w:sz w:val="24"/>
          <w:szCs w:val="24"/>
        </w:rPr>
        <w:t xml:space="preserve">7. Socialiniai partneriai. </w:t>
      </w:r>
      <w:r w:rsidRPr="0013451E">
        <w:rPr>
          <w:sz w:val="24"/>
          <w:szCs w:val="24"/>
        </w:rPr>
        <w:t xml:space="preserve">Lopšelis-darželis „Dobilas“ sėkmingai bendradarbiavo su šiais socialiniais partneriais: Panevėžio miesto  lopšeliais-darželiais „Vaivorykštė“, „Žilvinas“, „Rūta“, „Žibutė“, „Vyturio“ progimnazija, Panevėžio Kraštotyros muziejumi, Vežimo lėlių teatru, teatru „Menas“, Panevėžio miesto pedagogine psichologine tarnyba, Panevėžio Vaiko teisių apsaugos tarnyba, Panevėžio socialinių paslaugų centru ir kt. Bendradarbiavimas su kitų įstaigų pedagogais davė teigiamų rezultatų pedagogų profesinei ir pedagoginei plėtotei, darbo kokybės gerinimui. </w:t>
      </w:r>
    </w:p>
    <w:p w:rsidR="00E123EE" w:rsidRPr="0013451E" w:rsidRDefault="00E123EE" w:rsidP="00E123EE">
      <w:pPr>
        <w:spacing w:line="360" w:lineRule="auto"/>
        <w:jc w:val="center"/>
        <w:rPr>
          <w:b/>
          <w:sz w:val="24"/>
          <w:szCs w:val="24"/>
        </w:rPr>
      </w:pPr>
      <w:r w:rsidRPr="0013451E">
        <w:rPr>
          <w:b/>
          <w:sz w:val="24"/>
          <w:szCs w:val="24"/>
        </w:rPr>
        <w:t>II. ĮSTAIGOS VEIKLAI  ĮTAKOS TURĖJUSIŲ VEIKSNIŲ APŽVALGA</w:t>
      </w:r>
    </w:p>
    <w:p w:rsidR="00E123EE" w:rsidRPr="0013451E" w:rsidRDefault="00E123EE" w:rsidP="00E123EE">
      <w:pPr>
        <w:spacing w:line="360" w:lineRule="auto"/>
        <w:jc w:val="both"/>
        <w:rPr>
          <w:b/>
          <w:sz w:val="24"/>
          <w:szCs w:val="24"/>
        </w:rPr>
      </w:pPr>
      <w:r w:rsidRPr="0013451E">
        <w:rPr>
          <w:b/>
          <w:sz w:val="24"/>
          <w:szCs w:val="24"/>
        </w:rPr>
        <w:t>Išorės veiksniai.</w:t>
      </w:r>
    </w:p>
    <w:p w:rsidR="00E123EE" w:rsidRPr="0013451E" w:rsidRDefault="00E123EE" w:rsidP="00E123EE">
      <w:pPr>
        <w:spacing w:line="360" w:lineRule="auto"/>
        <w:jc w:val="both"/>
        <w:rPr>
          <w:sz w:val="24"/>
          <w:szCs w:val="24"/>
        </w:rPr>
      </w:pPr>
      <w:r w:rsidRPr="0013451E">
        <w:rPr>
          <w:b/>
          <w:sz w:val="24"/>
          <w:szCs w:val="24"/>
        </w:rPr>
        <w:t xml:space="preserve">Politiniai. </w:t>
      </w:r>
      <w:r w:rsidRPr="0013451E">
        <w:rPr>
          <w:sz w:val="24"/>
          <w:szCs w:val="24"/>
        </w:rPr>
        <w:t xml:space="preserve">Lietuvos švietimas vystomas pagal ilgalaikę programą – Valstybinę švietimo strategiją 2013-2022 metams. Nuo 2009 m. pradėtas įgyvendinti ES struktūrinių fondų lėšomis finansuojamas ikimokyklinio ugdymo projektas „Ikimokyklinio ir priešmokyklinio ugdymo plėtra“. Projekto tikslas yra, panaudojant ES fondų lėšas, išplėsti ikimokyklinio ir priešmokyklinio ugdymo galimybes, kad būtų prieinamas visiems norintiems. Buvo  sudarytos galimybės septynioms mūsų įstaigos pedagogėms: Nijolei Kaminskienei, Arūnei Jonaitienei, Nijolei Čenienei, Vitai Dranseikienei, Janinai Urbutienei, Vidai Smulkytei, Rimutei Ščiukienei tobulinti kvalifikaciją iš ES fondų lėšų. </w:t>
      </w:r>
    </w:p>
    <w:p w:rsidR="00E123EE" w:rsidRPr="0013451E" w:rsidRDefault="00E123EE" w:rsidP="00E123EE">
      <w:pPr>
        <w:spacing w:line="360" w:lineRule="auto"/>
        <w:jc w:val="both"/>
        <w:rPr>
          <w:sz w:val="24"/>
          <w:szCs w:val="24"/>
        </w:rPr>
      </w:pPr>
      <w:r w:rsidRPr="0013451E">
        <w:rPr>
          <w:b/>
          <w:sz w:val="24"/>
          <w:szCs w:val="24"/>
        </w:rPr>
        <w:t>Ekonominiai.</w:t>
      </w:r>
      <w:r w:rsidRPr="0013451E">
        <w:rPr>
          <w:sz w:val="24"/>
          <w:szCs w:val="24"/>
        </w:rPr>
        <w:t xml:space="preserve">  Ekonominiai veiksniai turėjo įtakos lopšelio-darželio veiklai.  Didžioji dalis įstaigos lėšų, apie 80 procentų,  buvo skiriama sumokėti už komunalines paslaugas.  Stabilizavosi Mokinio krepšelio lėšų naudojimo finansavimo metodikos įdiegimas. Metodika užtikrino gaunamų lėšų stabilumą bei pastovumą, tai sudaro geresnes sąlygas ugdymo kokybės užtikrinimui. Gerai yra tai, kad galime pasinaudoti fizinių asmenų  2 procentų pajamų mokesčio finansine parama.  2014 metais šios lėšos buvo – 6,47 tūkst. Lt. 2014 metais likutis iš 2 procentų pajamų mokesčio buvo 18 tūkst. Lt.  Pirkome du kompiuterius, žoliapjovę - trimerį, 4 durų laikiklius, tris  tenus krosnims, šviestuvus grupėms, žaliuzes, buhalterinę programą. Prieš penkerius metus pakeisti įstaigos langai, lauko durys, renovuota virtuvė, tačiau būtina pastato renovacija  (lopšelis-darželis „Dobilas“ neįtrauktas į renovacijai numatytų lopšelių-darželių sąrašą). Būtina skubiai  renovuoti pastato galines šiaurines sienas ( pastato blokų siūlės leidžia vandenį, drėksta vidinės sienos). Įstaigos tvora: neatitinka „Lietuvos higienos normos HN 75:2010  įstaigoms, vykdančioms ikimokyklinio ir(ar) priešmokyklinio ugdymo programą“. Būtina pakeisti „Buratino“ grupės grindis, kurios neatitinka higienos reikalavimų, įsigyti stelažą virtuvės puodams laikyti.</w:t>
      </w:r>
    </w:p>
    <w:p w:rsidR="00E123EE" w:rsidRPr="0013451E" w:rsidRDefault="00E123EE" w:rsidP="00E123EE">
      <w:pPr>
        <w:spacing w:line="360" w:lineRule="auto"/>
        <w:jc w:val="both"/>
        <w:rPr>
          <w:sz w:val="24"/>
          <w:szCs w:val="24"/>
        </w:rPr>
      </w:pPr>
      <w:r w:rsidRPr="0013451E">
        <w:rPr>
          <w:b/>
          <w:sz w:val="24"/>
          <w:szCs w:val="24"/>
        </w:rPr>
        <w:t xml:space="preserve">Socialiniai. </w:t>
      </w:r>
      <w:r w:rsidRPr="0013451E">
        <w:rPr>
          <w:sz w:val="24"/>
          <w:szCs w:val="24"/>
        </w:rPr>
        <w:tab/>
        <w:t xml:space="preserve"> Socialiniai ir kultūriniai veiksniai turėjo įtakos įstaigos veiklai. Panevėžyje, kaip ir visoje Lietuvoje, mažas gimstamumas. Gyventojų skaičius -  97 tūkst. Bedarbių skaičius – 11 procentų - vienas iš didžiausių Lietuvoje. Nemažai gyventojų emigruoja į užsienio šalis. Visa tai įtakoja vaikų skaičiaus  mažėjimą įstaigoje. 2014 metais  lopšelį-darželį  lankė 13 vaikų iš socialinės rizikos šeimų. Nuolat aktualios socialinės rizikos šeimų problemos. Lengvatos mokesčiui už vaikų išlaikymą buvo  taikomos: 50 procentų – 32 vaikams, 100 procentų – 26 vaikams. 2014 metais  mūsų įstaigoje  buvo 66 vaikai, turintys  specialiųjų poreikių. </w:t>
      </w:r>
    </w:p>
    <w:p w:rsidR="00E123EE" w:rsidRPr="0013451E" w:rsidRDefault="00E123EE" w:rsidP="00E123EE">
      <w:pPr>
        <w:pStyle w:val="NoSpacing"/>
        <w:spacing w:line="360" w:lineRule="auto"/>
        <w:jc w:val="both"/>
      </w:pPr>
      <w:r w:rsidRPr="0013451E">
        <w:rPr>
          <w:b/>
        </w:rPr>
        <w:t xml:space="preserve">Technologiniai. </w:t>
      </w:r>
      <w:r w:rsidRPr="0013451E">
        <w:t>Lopšelyje-darželyje</w:t>
      </w:r>
      <w:r w:rsidRPr="0013451E">
        <w:rPr>
          <w:b/>
        </w:rPr>
        <w:t xml:space="preserve"> </w:t>
      </w:r>
      <w:r w:rsidRPr="0013451E">
        <w:t xml:space="preserve">kompiuterizuotos 8 darbo vietos. Turima kompiuterinė technika reikalauja atnaujinimo bei papildymo. Turime kopijavimo aparatą, multimedijos įrangą.  Naudodamiesi šia įranga galime efektyviau organizuoti seminarus, tėvų susirinkimus, metodinius renginius, plėsti šeimos ir darželio bendradarbiavimą, dalintis gerąja darbo patirtimi. Administracijos darbuotojai moka dirbti kompiuteriu. 2014 metais įsigijome 2 kompiuterius, spausdintuvą.  Informacinės technologijos įstaigoje užtikrina informacijos prieinamumą, pagreitina reikiamos informacijos, naujausios literatūros, naujų programų, projektų paiešką. Būtina išplėsti interneto tinklą įstaigoje, kad būtų galima naudotis internetu grupėse, logopedų kabinetuose.  Įstaigoje informacines technologijas gerai  įvaldę tik  30 procentų pedagogų. Nepakankamas pedagogų IKT raštingumas. Pagal „Reikalavimų mokytojų kvalifikacijai aprašą“, patvirtintą Lietuvos Respublikos švietimo ir mokslo ministro 2014 m. rugpjūčio 29 d. įsakymu, visi pedagogai privalo būti įgiję kompetencijas, numatytas Reikalavimuose mokytojų kompiuterinio raštingumo programoms, patvirtintuose Lietuvos Respublikos švietimo ir mokslo ministro 2007 m. kovo 29 d. įsakymu Nr.ISAK-555 „Dėl Reikalavimų mokytojų kompiuterinio raštingumo programoms patvirtinimo“ iki 2015 m. rugsėjo 1d.   </w:t>
      </w:r>
    </w:p>
    <w:p w:rsidR="00E123EE" w:rsidRPr="0013451E" w:rsidRDefault="00E123EE" w:rsidP="00E123EE">
      <w:pPr>
        <w:spacing w:line="360" w:lineRule="auto"/>
        <w:jc w:val="both"/>
        <w:rPr>
          <w:b/>
          <w:sz w:val="24"/>
          <w:szCs w:val="24"/>
        </w:rPr>
      </w:pPr>
      <w:r w:rsidRPr="0013451E">
        <w:rPr>
          <w:b/>
          <w:sz w:val="24"/>
          <w:szCs w:val="24"/>
        </w:rPr>
        <w:t>Vidaus veiksniai.</w:t>
      </w:r>
    </w:p>
    <w:p w:rsidR="00E123EE" w:rsidRPr="0013451E" w:rsidRDefault="00E123EE" w:rsidP="00E123EE">
      <w:pPr>
        <w:spacing w:line="360" w:lineRule="auto"/>
        <w:jc w:val="both"/>
        <w:rPr>
          <w:sz w:val="24"/>
          <w:szCs w:val="24"/>
        </w:rPr>
      </w:pPr>
      <w:r w:rsidRPr="0013451E">
        <w:rPr>
          <w:sz w:val="24"/>
          <w:szCs w:val="24"/>
        </w:rPr>
        <w:t>2014 metais įstaigoje  buvo struktūrinių pokyčių. 2013-2014 metais veikė 10 grupių, 2014 metų rugsėjo 1 d. sukomplektavome tik  9 grupes.  Teko atleisti  vieną auklėtojos padėjėją, viena auklėtoja laimėjo konkursą lopšelyje-darželyje „Taika“. Nuo 2014 m. rugsėjo 1 d. įstaigoje dirba Panevėžio visuomenės sveikatos biuro specialistė Danutė Remeikienė, kuri organizuoja užsiėmimus su vaikais bei bendradarbiauja su tėvais.  Mūsų įstaigą lanko 2 mergaitės su trišale sutartimi, jas ugdo pagal pirmos klasės programą „Vilties“ pagrindinės mokyklos mokytojos. Pasikeitė įstaigos vadovas. Iki 2014 metų liepos 14 d. lopšeliui-darželiui vadovavo Zita Dailidėnienė, nuo 2014 metų gruodžio 22 d. vadovauja direktorė Vilma Barauskienė.</w:t>
      </w:r>
      <w:r w:rsidRPr="0013451E">
        <w:rPr>
          <w:sz w:val="24"/>
          <w:szCs w:val="24"/>
        </w:rPr>
        <w:tab/>
        <w:t xml:space="preserve"> </w:t>
      </w:r>
    </w:p>
    <w:p w:rsidR="00E123EE" w:rsidRPr="0013451E" w:rsidRDefault="00E123EE" w:rsidP="00E123EE">
      <w:pPr>
        <w:spacing w:line="360" w:lineRule="auto"/>
        <w:jc w:val="both"/>
        <w:rPr>
          <w:b/>
          <w:sz w:val="24"/>
          <w:szCs w:val="24"/>
        </w:rPr>
      </w:pPr>
      <w:r w:rsidRPr="0013451E">
        <w:rPr>
          <w:sz w:val="24"/>
          <w:szCs w:val="24"/>
        </w:rPr>
        <w:tab/>
      </w:r>
      <w:r w:rsidRPr="0013451E">
        <w:rPr>
          <w:b/>
          <w:sz w:val="24"/>
          <w:szCs w:val="24"/>
        </w:rPr>
        <w:t>III. ĮSTAIGOS VYKDYTA VEIKLA IR PASIEKTI REZULTATAI</w:t>
      </w:r>
    </w:p>
    <w:p w:rsidR="00E123EE" w:rsidRPr="0013451E" w:rsidRDefault="00E123EE" w:rsidP="00E123EE">
      <w:pPr>
        <w:spacing w:line="360" w:lineRule="auto"/>
        <w:jc w:val="center"/>
        <w:rPr>
          <w:b/>
          <w:sz w:val="24"/>
          <w:szCs w:val="24"/>
        </w:rPr>
      </w:pPr>
      <w:r w:rsidRPr="0013451E">
        <w:rPr>
          <w:b/>
          <w:sz w:val="24"/>
          <w:szCs w:val="24"/>
        </w:rPr>
        <w:t>Veiklos tikslų įgyvendinimas</w:t>
      </w:r>
    </w:p>
    <w:p w:rsidR="00E123EE" w:rsidRPr="0013451E" w:rsidRDefault="00E123EE" w:rsidP="00E123EE">
      <w:pPr>
        <w:spacing w:line="360" w:lineRule="auto"/>
        <w:jc w:val="both"/>
        <w:rPr>
          <w:sz w:val="24"/>
          <w:szCs w:val="24"/>
        </w:rPr>
      </w:pPr>
      <w:r w:rsidRPr="0013451E">
        <w:rPr>
          <w:b/>
          <w:sz w:val="24"/>
          <w:szCs w:val="24"/>
        </w:rPr>
        <w:tab/>
      </w:r>
      <w:r w:rsidRPr="0013451E">
        <w:rPr>
          <w:sz w:val="24"/>
          <w:szCs w:val="24"/>
        </w:rPr>
        <w:t xml:space="preserve">Vienas iš tikslų – tobulinti ikimokyklinio ir priešmokyklinio ugdymo(si) kokybę, užtikrinti sėkmingą ugdymo(si) proceso organizavimą. Ugdymo(si) procesas vyko sėkmingai. Kryptingai įgyvendintos įstaigos savitumą ir visapusišką ugdymą laiduojančios programos: ikimokyklinio ugdymo programa „Saulės zuikučiai“, Bendroji priešmokyklinio ugdymo(si) programa, „Sveikos ir saugios gyvensenos programa“, „Zipio programa“. Įgyvendinant 2014 metų veiklos planą buvo siekiama turtinti ir plėsti grupių aplinką, skatinančią kokybišką ugdymą, plėsti sąlygas aktyvių ir judrių vaikų fizinei saviraiškai tenkinti, sudaryti sąlygas ir plėsti galimybes kryptingai ugdyti vaikų sveikatos, socialinę ir komunikavimo kompetencijas, siekėme įtraukti tėvus į įstaigos veiklą. Vyko projektinė veikla:  „Mes – gamtos vaikai“, „Aukime sveiki ir stiprūs“,  „Už vieną trupinėlį čiulbėsiu visą vasarėlę“, „Futboliukas“.  Projektų dėka ugdomoji veikla tapo įvairesnė, įdomesnė. Dalyvavimas akcijoje „Savaitė be patyčių“, padėjo įtvirtinti žinias apie saugumą, ugdyti gerumą, draugiškumą kasdieniniame gyvenime.  Tautiškumą, pilietiškumą ugdėme respublikinėje akcijoje „Atmintis gyva, nes liudija“, valstybinių, kalendorinių, atmintinų dienų paminėjimo renginiuose. Edukacinės išvykos, edukacinės programos padėjo įdomiai, netradiciškai organizuoti ugdymo(si) procesą.  Dažnai lankėmės Panevėžio kraštotyros muziejuje, turėjome  galimybę dalyvauti  įvairiose edukacinėse programose. Bendradarbiavimas su socialiniais partneriais padėjo įvairinti, turtinti ugdymą. Palaikėme nuoseklius, sistemingus ryšius su „Vyturio“ progimnazija, bendradarbiavome su lopšeliais-darželiais „ Kregždutė‘, „Vaivorykštė“, „Žilvinas“, „Rūta“, „Žibutė“.  Išvykų į Panevėžio gamtos mokyklą metu vaikai susipažino su gyvūnais. </w:t>
      </w:r>
    </w:p>
    <w:p w:rsidR="00E123EE" w:rsidRPr="0013451E" w:rsidRDefault="00E123EE" w:rsidP="00E123EE">
      <w:pPr>
        <w:spacing w:line="360" w:lineRule="auto"/>
        <w:ind w:firstLine="1296"/>
        <w:jc w:val="both"/>
        <w:rPr>
          <w:sz w:val="24"/>
          <w:szCs w:val="24"/>
        </w:rPr>
      </w:pPr>
      <w:r w:rsidRPr="0013451E">
        <w:rPr>
          <w:sz w:val="24"/>
          <w:szCs w:val="24"/>
        </w:rPr>
        <w:t>Kitas tikslas -  sveiko vaiko ugdymas ikimokykliniame ir priešmokykliniame amžiuje. Siekėme padėti vaikui plėtoti ir formuoti sveikatos saugojimo ir stiprinimo kompetenciją. Sveikos gyvensenos įgūdžių renginiuose tenkinome aktyvių, judrių vaikų poreikį judėti, lavinome jų fizines ypatybes, formavome gebėjimus įdomiai švęsti šventes</w:t>
      </w:r>
      <w:r w:rsidRPr="00DF0BCE">
        <w:rPr>
          <w:sz w:val="24"/>
          <w:szCs w:val="24"/>
        </w:rPr>
        <w:t>, stiprinome bendravimo, savikontrolės, savitvardos įgūdžius, suteikėme vaikams džiugių emocijų. Organizavome šventes, renginius sveikos gyvensenos temomis:  vasaros šventę „Burbulėliai burbulai“, „Keliaukime su piratu“, „Mišrainė – skanumėlis“, „Sportuojame kartu“ (estafetė, varžybos), „Sveikas maistas – tai jėga“, „Vitaminų paradas‘, „Sveikuoliuko abėcėlė“ ir kt. Lopšelio-darželio tėvams organizavome susitikimą su Panevėžio visuomenės sveikatos centro gydytoja, kuri skaitė pranešimą „Infekcinės ligos, skiepai</w:t>
      </w:r>
      <w:r w:rsidRPr="0013451E">
        <w:rPr>
          <w:sz w:val="24"/>
          <w:szCs w:val="24"/>
        </w:rPr>
        <w:t>“. Panevėžio visuomenės sveikatos biuro specialistė Danutė Remeikienė organizavo mokymus temomis „Iš ko aš susidedu“, „Aš mergaitė, aš berniukas. Kuo mes panašūs ir kuo skiriamės?“, „Kas naudinga ir kas žalinga“. Vykdėme projektą „Aukime sveiki ir stiprūs“ . „Pelėdžiukų“ ir „Boružėlių“ grupės organizavo sporto šventę kartu su tėvais, kurios metu  dalyviai varžėsi estafetėse bei žaidė futboliuką. Nuo 2014 metų spalio mėn. įstaigoje veikia papildomo ugdymo sporto būrelis, kurį lanko 17 ugdytinių.</w:t>
      </w:r>
    </w:p>
    <w:p w:rsidR="00E123EE" w:rsidRPr="0013451E" w:rsidRDefault="00E123EE" w:rsidP="00E123EE">
      <w:pPr>
        <w:spacing w:line="360" w:lineRule="auto"/>
        <w:jc w:val="both"/>
        <w:rPr>
          <w:sz w:val="24"/>
          <w:szCs w:val="24"/>
        </w:rPr>
      </w:pPr>
      <w:r w:rsidRPr="0013451E">
        <w:rPr>
          <w:sz w:val="24"/>
          <w:szCs w:val="24"/>
        </w:rPr>
        <w:tab/>
        <w:t>Siekdami trečio tikslo – gerinti materialinę bazę, įsigijome naujausios metodinės ir pedagoginės literatūros. Atnaujinome pasenusius baldus naujais, šiuolaikiškais  „Kačiukų“, „Nykštukų“, „Ežiukų“, „Kiškučių“, „Meškiukų“ grupėse. Ikimokyklinio ir priešmokyklinio ugdymo grupės papildytos naujomis ugdymo priemonėmis: įsigyta stalo žaidimų pažinimo, socialinės ir meninės kompetencijų ugdymui, žaislų kūrybiniams, statybiniams žaidimams. Įsigyta sportinio inventoriaus: krepšinio lankų,  krepšinio stovų, gimnastikos lazdų. Atliktas dviejų miegamųjų remontas bei „Ežiukų“ grupės dalinis remontas. Pakeista grindų dangą „Kačiukų“ grupės miegamajame bei „Meškiukų“ grupėje. Įsigytos vertikalios žaliuzės 80 procentų grupių patalpų. Įstaigos veiklos tobulinimui įtakos turėjo savivaldos institucijų veiklos plėtojimas. Lopšelio-darželio taryba aprobavo parengtus dokumentus, prižiūrėjo įstaigos finansinę-ūkinę veiklą. Mokytojų taryba analizavo ir vertino priešmokyklinio ir ikimokyklinio amžiaus vaikų pasiekimus, sveiko vaiko ugdymą ikimokykliniame ir priešmokykliniame amžiuje, bendradarbiavimo su tėvais klausimus. Metodinių pasitarimų metu aptarėme judesio svarbą vaiko sveikatai, taisyklingo kvėpavimo ugdymo, aktyvaus ir pasyvaus poilsio organizavimą ikimokykliniame amžiuje, smulkiosios motorikos reikšmę vaiko kalbos vystymuisi. Inicijavome pedagogų gerosios patirties sklaidą. Mokytojų ir pagalbos mokiniui specialistų atestacijos komisija teikė siūlymus dėl pedagogų kvalifikacijos tobulinimo. Vaiko gerovės komisija koordinavo prevencinį darbą, švietimo pagalbos teikimą, analizavo vaikų ugdymosi sunkumą priežastis. Glaudus savivaldos bendradarbiavimas padėjo įgyvendinti 2014 metų įstaigos veiklos programos tikslus ir uždavinius.</w:t>
      </w:r>
      <w:r w:rsidRPr="0013451E">
        <w:rPr>
          <w:sz w:val="24"/>
          <w:szCs w:val="24"/>
        </w:rPr>
        <w:tab/>
        <w:t xml:space="preserve">Nuolat rūpinomės tinkamos, higienos normas atitinkančios, saugios aplinkos kūrimu. 2014 metais organizavome darbuotojų higienos įgūdžių ir pirmosios medicininės pagalbos mokymus. Užtikrindami higienos reikalavimus 100 procentu atnaujinome lauko  priemones, pakeitėme smėlio dėžių uždengimą.   </w:t>
      </w:r>
    </w:p>
    <w:p w:rsidR="00E123EE" w:rsidRPr="0013451E" w:rsidRDefault="00E123EE" w:rsidP="00E123EE">
      <w:pPr>
        <w:spacing w:line="360" w:lineRule="auto"/>
        <w:jc w:val="both"/>
        <w:rPr>
          <w:b/>
          <w:sz w:val="24"/>
          <w:szCs w:val="24"/>
        </w:rPr>
      </w:pPr>
      <w:r w:rsidRPr="0013451E">
        <w:rPr>
          <w:b/>
          <w:sz w:val="24"/>
          <w:szCs w:val="24"/>
        </w:rPr>
        <w:t>Svarbiausi lopšelio-darželio „Dobilas“ 2014 metų laimėjimai:</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2014 metais įstaigoje buvo ugdomi 148 vaikai;</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į mokyklą  išvyko 32 ugdytiniai;</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55 specialiųjų poreikių vaikams suteikta logopedo pagalba;</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siekiant užtikrinti ugdymo kokybę ir įvairumą, lopšelio-darželio bendruomenė surengė: 16  švenčių, 5 darbelių parodas,  3 pramogas;</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Lietuvos futbolo federacijos projekte „Futboliukas“;</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organizavome futboliuko turnyrą tarp lopšelių-darželių „Dobilas“, „Žilvinas“ ir „Vaivorykštė“;</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gamtos mokyklos akcijoje „Už vieną trupinėlį čiulbėsiu visą vasarėlę“;</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respublikinėje akcijoje „Savaitė be patyčių“;</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Panevėžio miesto ikimokyklinių įstaigų meninio ugdymo pedagogų metodinio būrelio organizuotame renginyje „Daina Lietuvai“;</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pilietinėje akcijoje „Atmintis gyva, nes liudija“;</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renginyje „Lietaus lašeliai“ (Panevėžio visuomenės sveikatos biuras);</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Panevėžio ikimokyklinių įstaigų auklėtojų metodinio būrelio organizuotame renginyje „Mažieji talentai 2014 m.“;</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Panevėžio miesto darželių estafečių varžybose „Olimpinės viltys“ ir užėmėme 6 vietą;</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Europos judriosios savaitės (organizavo Panevėžio m. savivaldybė) renginyje – paspirtukų lenktynėse;</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Panevėžio m. visuomenės sveikatos biuro konkurse „Mūsų akytės“;</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Panevėžio miesto ikimokyklinių ugdymo mokyklų šaškių turnyre ir užėmėme I vietą;</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respublikinėje akcijoje „Sveikatingumo pertraukų savaitė“;</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Panevėžio ikimokyklinių įstaigų Vaikystės šventėje (Babilonas 2);</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 xml:space="preserve">dalyvavome „Vyturio“ progimnazijos  šventiniame koncerte „Vyturio daina“; </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organizavome savaitės „Aš turiu būti saugus“ renginius;</w:t>
      </w:r>
    </w:p>
    <w:p w:rsidR="00E123EE" w:rsidRPr="00DF0BCE" w:rsidRDefault="00E123EE" w:rsidP="00263D40">
      <w:pPr>
        <w:pStyle w:val="ListParagraph"/>
        <w:numPr>
          <w:ilvl w:val="0"/>
          <w:numId w:val="57"/>
        </w:numPr>
        <w:spacing w:after="200" w:line="360" w:lineRule="auto"/>
        <w:jc w:val="both"/>
        <w:rPr>
          <w:b w:val="0"/>
          <w:sz w:val="24"/>
          <w:szCs w:val="24"/>
        </w:rPr>
      </w:pPr>
      <w:r w:rsidRPr="00DF0BCE">
        <w:rPr>
          <w:b w:val="0"/>
          <w:sz w:val="24"/>
          <w:szCs w:val="24"/>
        </w:rPr>
        <w:t>dalyvavome kalėdinių eglučių puošimo konkurse.</w:t>
      </w:r>
    </w:p>
    <w:p w:rsidR="00E123EE" w:rsidRPr="00DF0BCE" w:rsidRDefault="00E123EE" w:rsidP="00E123EE">
      <w:pPr>
        <w:pStyle w:val="ListParagraph"/>
        <w:spacing w:line="360" w:lineRule="auto"/>
        <w:ind w:left="1656"/>
        <w:jc w:val="center"/>
        <w:rPr>
          <w:b w:val="0"/>
          <w:sz w:val="24"/>
          <w:szCs w:val="24"/>
        </w:rPr>
      </w:pPr>
      <w:r w:rsidRPr="00DF0BCE">
        <w:rPr>
          <w:b w:val="0"/>
          <w:sz w:val="24"/>
          <w:szCs w:val="24"/>
        </w:rPr>
        <w:t>Įstaigos vykdytos programos ir projektai</w:t>
      </w:r>
    </w:p>
    <w:tbl>
      <w:tblPr>
        <w:tblStyle w:val="TableGrid"/>
        <w:tblW w:w="0" w:type="auto"/>
        <w:tblLayout w:type="fixed"/>
        <w:tblLook w:val="04A0" w:firstRow="1" w:lastRow="0" w:firstColumn="1" w:lastColumn="0" w:noHBand="0" w:noVBand="1"/>
      </w:tblPr>
      <w:tblGrid>
        <w:gridCol w:w="534"/>
        <w:gridCol w:w="2126"/>
        <w:gridCol w:w="1276"/>
        <w:gridCol w:w="1842"/>
        <w:gridCol w:w="4076"/>
      </w:tblGrid>
      <w:tr w:rsidR="00E123EE" w:rsidRPr="00DF0BCE" w:rsidTr="00DC5B07">
        <w:tc>
          <w:tcPr>
            <w:tcW w:w="534" w:type="dxa"/>
          </w:tcPr>
          <w:p w:rsidR="00E123EE" w:rsidRPr="00DF0BCE" w:rsidRDefault="00E123EE" w:rsidP="00DC5B07">
            <w:pPr>
              <w:spacing w:line="360" w:lineRule="auto"/>
              <w:jc w:val="center"/>
              <w:rPr>
                <w:b w:val="0"/>
                <w:sz w:val="24"/>
                <w:szCs w:val="24"/>
              </w:rPr>
            </w:pPr>
            <w:r w:rsidRPr="00DF0BCE">
              <w:rPr>
                <w:b w:val="0"/>
                <w:sz w:val="24"/>
                <w:szCs w:val="24"/>
              </w:rPr>
              <w:t>Eil. Nr.</w:t>
            </w:r>
          </w:p>
        </w:tc>
        <w:tc>
          <w:tcPr>
            <w:tcW w:w="2126" w:type="dxa"/>
          </w:tcPr>
          <w:p w:rsidR="00E123EE" w:rsidRPr="00DF0BCE" w:rsidRDefault="00E123EE" w:rsidP="00DC5B07">
            <w:pPr>
              <w:pStyle w:val="NoSpacing"/>
              <w:jc w:val="center"/>
              <w:rPr>
                <w:b w:val="0"/>
              </w:rPr>
            </w:pPr>
            <w:r w:rsidRPr="00DF0BCE">
              <w:rPr>
                <w:b w:val="0"/>
              </w:rPr>
              <w:t>Projekto pavadinimas</w:t>
            </w:r>
          </w:p>
        </w:tc>
        <w:tc>
          <w:tcPr>
            <w:tcW w:w="1276" w:type="dxa"/>
          </w:tcPr>
          <w:p w:rsidR="00E123EE" w:rsidRPr="00DF0BCE" w:rsidRDefault="00E123EE" w:rsidP="00DC5B07">
            <w:pPr>
              <w:pStyle w:val="NoSpacing"/>
              <w:jc w:val="center"/>
              <w:rPr>
                <w:b w:val="0"/>
              </w:rPr>
            </w:pPr>
            <w:r w:rsidRPr="00DF0BCE">
              <w:rPr>
                <w:b w:val="0"/>
              </w:rPr>
              <w:t>Projekto vykdymo data</w:t>
            </w:r>
          </w:p>
        </w:tc>
        <w:tc>
          <w:tcPr>
            <w:tcW w:w="1842" w:type="dxa"/>
          </w:tcPr>
          <w:p w:rsidR="00E123EE" w:rsidRPr="00DF0BCE" w:rsidRDefault="00E123EE" w:rsidP="00DC5B07">
            <w:pPr>
              <w:spacing w:line="360" w:lineRule="auto"/>
              <w:jc w:val="center"/>
              <w:rPr>
                <w:b w:val="0"/>
                <w:sz w:val="24"/>
                <w:szCs w:val="24"/>
              </w:rPr>
            </w:pPr>
            <w:r w:rsidRPr="00DF0BCE">
              <w:rPr>
                <w:b w:val="0"/>
                <w:sz w:val="24"/>
                <w:szCs w:val="24"/>
              </w:rPr>
              <w:t>Projekto tikslas</w:t>
            </w:r>
          </w:p>
        </w:tc>
        <w:tc>
          <w:tcPr>
            <w:tcW w:w="4076" w:type="dxa"/>
          </w:tcPr>
          <w:p w:rsidR="00E123EE" w:rsidRPr="00DF0BCE" w:rsidRDefault="00E123EE" w:rsidP="00DC5B07">
            <w:pPr>
              <w:spacing w:line="360" w:lineRule="auto"/>
              <w:jc w:val="center"/>
              <w:rPr>
                <w:b w:val="0"/>
                <w:sz w:val="24"/>
                <w:szCs w:val="24"/>
              </w:rPr>
            </w:pPr>
            <w:r w:rsidRPr="00DF0BCE">
              <w:rPr>
                <w:b w:val="0"/>
                <w:sz w:val="24"/>
                <w:szCs w:val="24"/>
              </w:rPr>
              <w:t>Pasiekti rezultatai</w:t>
            </w:r>
          </w:p>
        </w:tc>
      </w:tr>
      <w:tr w:rsidR="00E123EE" w:rsidRPr="00DF0BCE" w:rsidTr="00DC5B07">
        <w:tc>
          <w:tcPr>
            <w:tcW w:w="534" w:type="dxa"/>
          </w:tcPr>
          <w:p w:rsidR="00E123EE" w:rsidRPr="00DF0BCE" w:rsidRDefault="00E123EE" w:rsidP="00DC5B07">
            <w:pPr>
              <w:spacing w:line="360" w:lineRule="auto"/>
              <w:jc w:val="center"/>
              <w:rPr>
                <w:b w:val="0"/>
                <w:sz w:val="24"/>
                <w:szCs w:val="24"/>
              </w:rPr>
            </w:pPr>
            <w:r w:rsidRPr="00DF0BCE">
              <w:rPr>
                <w:b w:val="0"/>
                <w:sz w:val="24"/>
                <w:szCs w:val="24"/>
              </w:rPr>
              <w:t xml:space="preserve">1. </w:t>
            </w:r>
          </w:p>
        </w:tc>
        <w:tc>
          <w:tcPr>
            <w:tcW w:w="2126" w:type="dxa"/>
          </w:tcPr>
          <w:p w:rsidR="00E123EE" w:rsidRPr="00DF0BCE" w:rsidRDefault="00E123EE" w:rsidP="00DC5B07">
            <w:pPr>
              <w:spacing w:line="360" w:lineRule="auto"/>
              <w:jc w:val="center"/>
              <w:rPr>
                <w:b w:val="0"/>
                <w:sz w:val="24"/>
                <w:szCs w:val="24"/>
              </w:rPr>
            </w:pPr>
            <w:r w:rsidRPr="00DF0BCE">
              <w:rPr>
                <w:b w:val="0"/>
                <w:sz w:val="24"/>
                <w:szCs w:val="24"/>
              </w:rPr>
              <w:t>„Futboliukas“</w:t>
            </w:r>
          </w:p>
        </w:tc>
        <w:tc>
          <w:tcPr>
            <w:tcW w:w="1276" w:type="dxa"/>
          </w:tcPr>
          <w:p w:rsidR="00E123EE" w:rsidRPr="00DF0BCE" w:rsidRDefault="00E123EE" w:rsidP="00DC5B07">
            <w:pPr>
              <w:pStyle w:val="NoSpacing"/>
              <w:rPr>
                <w:b w:val="0"/>
              </w:rPr>
            </w:pPr>
            <w:r w:rsidRPr="00DF0BCE">
              <w:rPr>
                <w:b w:val="0"/>
              </w:rPr>
              <w:t>2014 m.</w:t>
            </w:r>
          </w:p>
        </w:tc>
        <w:tc>
          <w:tcPr>
            <w:tcW w:w="1842" w:type="dxa"/>
          </w:tcPr>
          <w:p w:rsidR="00E123EE" w:rsidRPr="00DF0BCE" w:rsidRDefault="00E123EE" w:rsidP="00DC5B07">
            <w:pPr>
              <w:pStyle w:val="NoSpacing"/>
              <w:jc w:val="both"/>
              <w:rPr>
                <w:b w:val="0"/>
              </w:rPr>
            </w:pPr>
            <w:r w:rsidRPr="00DF0BCE">
              <w:rPr>
                <w:b w:val="0"/>
              </w:rPr>
              <w:t>Populiarinti futboliuką, skatinti vaikų užimtumą.</w:t>
            </w:r>
          </w:p>
        </w:tc>
        <w:tc>
          <w:tcPr>
            <w:tcW w:w="4076" w:type="dxa"/>
          </w:tcPr>
          <w:p w:rsidR="00E123EE" w:rsidRPr="00DF0BCE" w:rsidRDefault="00E123EE" w:rsidP="00263D40">
            <w:pPr>
              <w:numPr>
                <w:ilvl w:val="0"/>
                <w:numId w:val="58"/>
              </w:numPr>
              <w:spacing w:before="100" w:beforeAutospacing="1" w:after="100" w:afterAutospacing="1" w:line="270" w:lineRule="atLeast"/>
              <w:ind w:left="0"/>
              <w:jc w:val="both"/>
              <w:rPr>
                <w:b w:val="0"/>
                <w:sz w:val="24"/>
                <w:szCs w:val="24"/>
              </w:rPr>
            </w:pPr>
            <w:r w:rsidRPr="00DF0BCE">
              <w:rPr>
                <w:b w:val="0"/>
                <w:sz w:val="24"/>
                <w:szCs w:val="24"/>
              </w:rPr>
              <w:t xml:space="preserve">Vaikai noriai žaidžia futboliuką salėje ir lauke. Organizuotas futboliuko turnyras su lopšeliais-darželiais „Vaivorykštė“, „Žilvinas“, „Vyturio“ progimnazija. </w:t>
            </w:r>
          </w:p>
        </w:tc>
      </w:tr>
      <w:tr w:rsidR="00E123EE" w:rsidRPr="00DF0BCE" w:rsidTr="00DC5B07">
        <w:tc>
          <w:tcPr>
            <w:tcW w:w="534" w:type="dxa"/>
          </w:tcPr>
          <w:p w:rsidR="00E123EE" w:rsidRPr="00DF0BCE" w:rsidRDefault="00E123EE" w:rsidP="00DC5B07">
            <w:pPr>
              <w:spacing w:line="360" w:lineRule="auto"/>
              <w:jc w:val="center"/>
              <w:rPr>
                <w:b w:val="0"/>
                <w:sz w:val="24"/>
                <w:szCs w:val="24"/>
              </w:rPr>
            </w:pPr>
            <w:r w:rsidRPr="00DF0BCE">
              <w:rPr>
                <w:b w:val="0"/>
                <w:sz w:val="24"/>
                <w:szCs w:val="24"/>
              </w:rPr>
              <w:t>2.</w:t>
            </w:r>
          </w:p>
        </w:tc>
        <w:tc>
          <w:tcPr>
            <w:tcW w:w="2126" w:type="dxa"/>
          </w:tcPr>
          <w:p w:rsidR="00E123EE" w:rsidRPr="00DF0BCE" w:rsidRDefault="00E123EE" w:rsidP="00DC5B07">
            <w:pPr>
              <w:pStyle w:val="NoSpacing"/>
              <w:jc w:val="center"/>
              <w:rPr>
                <w:b w:val="0"/>
              </w:rPr>
            </w:pPr>
            <w:r w:rsidRPr="00DF0BCE">
              <w:rPr>
                <w:b w:val="0"/>
              </w:rPr>
              <w:t>„Už vieną trupinėlį čiulbėsiu visą vasarėlę“</w:t>
            </w:r>
          </w:p>
        </w:tc>
        <w:tc>
          <w:tcPr>
            <w:tcW w:w="1276" w:type="dxa"/>
          </w:tcPr>
          <w:p w:rsidR="00E123EE" w:rsidRPr="00DF0BCE" w:rsidRDefault="00E123EE" w:rsidP="00DC5B07">
            <w:pPr>
              <w:pStyle w:val="NoSpacing"/>
              <w:rPr>
                <w:b w:val="0"/>
              </w:rPr>
            </w:pPr>
            <w:r w:rsidRPr="00DF0BCE">
              <w:rPr>
                <w:b w:val="0"/>
              </w:rPr>
              <w:t>2014 m. sausio, vasario, gruodžio mėn.</w:t>
            </w:r>
          </w:p>
        </w:tc>
        <w:tc>
          <w:tcPr>
            <w:tcW w:w="1842" w:type="dxa"/>
          </w:tcPr>
          <w:p w:rsidR="00E123EE" w:rsidRPr="00DF0BCE" w:rsidRDefault="00E123EE" w:rsidP="00DC5B07">
            <w:pPr>
              <w:pStyle w:val="NoSpacing"/>
              <w:rPr>
                <w:b w:val="0"/>
              </w:rPr>
            </w:pPr>
            <w:r w:rsidRPr="00DF0BCE">
              <w:rPr>
                <w:b w:val="0"/>
              </w:rPr>
              <w:t>Puoselėti pagarbą gyvybei, ugdyti atsakomybę už ją.</w:t>
            </w:r>
          </w:p>
        </w:tc>
        <w:tc>
          <w:tcPr>
            <w:tcW w:w="4076" w:type="dxa"/>
          </w:tcPr>
          <w:p w:rsidR="00E123EE" w:rsidRPr="00DF0BCE" w:rsidRDefault="00E123EE" w:rsidP="00DC5B07">
            <w:pPr>
              <w:pStyle w:val="NoSpacing"/>
              <w:jc w:val="both"/>
              <w:rPr>
                <w:b w:val="0"/>
              </w:rPr>
            </w:pPr>
            <w:r w:rsidRPr="00DF0BCE">
              <w:rPr>
                <w:b w:val="0"/>
              </w:rPr>
              <w:t>Organizuoti renginiai: lesyklėlių kabinimo šventė, piešinių paroda „Paukštelis“, parodėlė „Paukštelių meniu“  ir kt.</w:t>
            </w:r>
          </w:p>
          <w:p w:rsidR="00E123EE" w:rsidRPr="00DF0BCE" w:rsidRDefault="00E123EE" w:rsidP="00DC5B07">
            <w:pPr>
              <w:pStyle w:val="NoSpacing"/>
              <w:jc w:val="both"/>
              <w:rPr>
                <w:b w:val="0"/>
              </w:rPr>
            </w:pPr>
            <w:r w:rsidRPr="00DF0BCE">
              <w:rPr>
                <w:b w:val="0"/>
              </w:rPr>
              <w:t>Formuojasi atsakomybės už paukštelių gyvybę jausmas, gilėja vaikų žinios apie paukštelius ir supančią aplinką.</w:t>
            </w:r>
          </w:p>
          <w:p w:rsidR="00E123EE" w:rsidRPr="00DF0BCE" w:rsidRDefault="00E123EE" w:rsidP="00DC5B07">
            <w:pPr>
              <w:pStyle w:val="NoSpacing"/>
              <w:jc w:val="both"/>
              <w:rPr>
                <w:b w:val="0"/>
              </w:rPr>
            </w:pPr>
          </w:p>
        </w:tc>
      </w:tr>
      <w:tr w:rsidR="00E123EE" w:rsidRPr="00DF0BCE" w:rsidTr="00DC5B07">
        <w:tc>
          <w:tcPr>
            <w:tcW w:w="534" w:type="dxa"/>
          </w:tcPr>
          <w:p w:rsidR="00E123EE" w:rsidRPr="00DF0BCE" w:rsidRDefault="00E123EE" w:rsidP="00DC5B07">
            <w:pPr>
              <w:spacing w:line="360" w:lineRule="auto"/>
              <w:jc w:val="center"/>
              <w:rPr>
                <w:b w:val="0"/>
                <w:sz w:val="24"/>
                <w:szCs w:val="24"/>
              </w:rPr>
            </w:pPr>
            <w:r w:rsidRPr="00DF0BCE">
              <w:rPr>
                <w:b w:val="0"/>
                <w:sz w:val="24"/>
                <w:szCs w:val="24"/>
              </w:rPr>
              <w:t>3.</w:t>
            </w:r>
          </w:p>
        </w:tc>
        <w:tc>
          <w:tcPr>
            <w:tcW w:w="2126" w:type="dxa"/>
          </w:tcPr>
          <w:p w:rsidR="00E123EE" w:rsidRPr="00DF0BCE" w:rsidRDefault="00E123EE" w:rsidP="00DC5B07">
            <w:pPr>
              <w:spacing w:line="360" w:lineRule="auto"/>
              <w:jc w:val="center"/>
              <w:rPr>
                <w:b w:val="0"/>
                <w:sz w:val="24"/>
                <w:szCs w:val="24"/>
              </w:rPr>
            </w:pPr>
            <w:r w:rsidRPr="00DF0BCE">
              <w:rPr>
                <w:b w:val="0"/>
                <w:sz w:val="24"/>
                <w:szCs w:val="24"/>
              </w:rPr>
              <w:t>„Mes – gamtos vaikai“</w:t>
            </w:r>
          </w:p>
        </w:tc>
        <w:tc>
          <w:tcPr>
            <w:tcW w:w="1276" w:type="dxa"/>
          </w:tcPr>
          <w:p w:rsidR="00E123EE" w:rsidRPr="00DF0BCE" w:rsidRDefault="00E123EE" w:rsidP="00DC5B07">
            <w:pPr>
              <w:pStyle w:val="NoSpacing"/>
              <w:rPr>
                <w:b w:val="0"/>
              </w:rPr>
            </w:pPr>
            <w:r w:rsidRPr="00DF0BCE">
              <w:rPr>
                <w:b w:val="0"/>
              </w:rPr>
              <w:t>2014 m.</w:t>
            </w:r>
          </w:p>
        </w:tc>
        <w:tc>
          <w:tcPr>
            <w:tcW w:w="1842" w:type="dxa"/>
          </w:tcPr>
          <w:p w:rsidR="00E123EE" w:rsidRPr="00DF0BCE" w:rsidRDefault="00E123EE" w:rsidP="00DC5B07">
            <w:pPr>
              <w:pStyle w:val="NoSpacing"/>
              <w:jc w:val="both"/>
              <w:rPr>
                <w:b w:val="0"/>
              </w:rPr>
            </w:pPr>
            <w:r w:rsidRPr="00DF0BCE">
              <w:rPr>
                <w:b w:val="0"/>
              </w:rPr>
              <w:t>Ugdyti ekologinės kultūros pradmenis, formuoti teisingą požiūrį į save, aplinką, gamtą.</w:t>
            </w:r>
          </w:p>
          <w:p w:rsidR="00E123EE" w:rsidRPr="00DF0BCE" w:rsidRDefault="00E123EE" w:rsidP="00DC5B07">
            <w:pPr>
              <w:pStyle w:val="NoSpacing"/>
              <w:jc w:val="both"/>
              <w:rPr>
                <w:b w:val="0"/>
              </w:rPr>
            </w:pPr>
          </w:p>
        </w:tc>
        <w:tc>
          <w:tcPr>
            <w:tcW w:w="4076" w:type="dxa"/>
          </w:tcPr>
          <w:p w:rsidR="00E123EE" w:rsidRPr="00DF0BCE" w:rsidRDefault="00E123EE" w:rsidP="00DC5B07">
            <w:pPr>
              <w:pStyle w:val="NoSpacing"/>
              <w:jc w:val="both"/>
              <w:rPr>
                <w:b w:val="0"/>
              </w:rPr>
            </w:pPr>
            <w:r w:rsidRPr="00DF0BCE">
              <w:rPr>
                <w:b w:val="0"/>
              </w:rPr>
              <w:t>Organizuoti renginiai: „Parskrido paukštelis“, medžių kamienų tapymas, kūrybinių darbų parodėlė iš buitinių atliekų „Mano batukas“, „Piešimas ant akmens“, išvykos į gamtos mokyklą, kraštotyros muziejų (edukacinės pamokėlės) ir kt. Vaikai įgijo ekologinių žinių, lavėjo kūrybiškumas, saviraiška, plėtėsi švenčių, tradicijų ratas.</w:t>
            </w:r>
          </w:p>
        </w:tc>
      </w:tr>
      <w:tr w:rsidR="00E123EE" w:rsidRPr="00DF0BCE" w:rsidTr="00DC5B07">
        <w:tc>
          <w:tcPr>
            <w:tcW w:w="534" w:type="dxa"/>
          </w:tcPr>
          <w:p w:rsidR="00E123EE" w:rsidRPr="00DF0BCE" w:rsidRDefault="00E123EE" w:rsidP="00DC5B07">
            <w:pPr>
              <w:spacing w:line="360" w:lineRule="auto"/>
              <w:jc w:val="center"/>
              <w:rPr>
                <w:b w:val="0"/>
                <w:sz w:val="24"/>
                <w:szCs w:val="24"/>
              </w:rPr>
            </w:pPr>
            <w:r w:rsidRPr="00DF0BCE">
              <w:rPr>
                <w:b w:val="0"/>
                <w:sz w:val="24"/>
                <w:szCs w:val="24"/>
              </w:rPr>
              <w:t>4.</w:t>
            </w:r>
          </w:p>
        </w:tc>
        <w:tc>
          <w:tcPr>
            <w:tcW w:w="2126" w:type="dxa"/>
          </w:tcPr>
          <w:p w:rsidR="00E123EE" w:rsidRPr="00DF0BCE" w:rsidRDefault="00E123EE" w:rsidP="00DC5B07">
            <w:pPr>
              <w:pStyle w:val="NoSpacing"/>
              <w:jc w:val="center"/>
              <w:rPr>
                <w:b w:val="0"/>
              </w:rPr>
            </w:pPr>
            <w:r w:rsidRPr="00DF0BCE">
              <w:rPr>
                <w:b w:val="0"/>
              </w:rPr>
              <w:t xml:space="preserve">„Aukime sveiki ir stiprūs“ </w:t>
            </w:r>
          </w:p>
        </w:tc>
        <w:tc>
          <w:tcPr>
            <w:tcW w:w="1276" w:type="dxa"/>
          </w:tcPr>
          <w:p w:rsidR="00E123EE" w:rsidRPr="00DF0BCE" w:rsidRDefault="00E123EE" w:rsidP="00DC5B07">
            <w:pPr>
              <w:pStyle w:val="NoSpacing"/>
              <w:rPr>
                <w:b w:val="0"/>
              </w:rPr>
            </w:pPr>
            <w:r w:rsidRPr="00DF0BCE">
              <w:rPr>
                <w:b w:val="0"/>
              </w:rPr>
              <w:t>2014 m.</w:t>
            </w:r>
          </w:p>
          <w:p w:rsidR="00E123EE" w:rsidRPr="00DF0BCE" w:rsidRDefault="00E123EE" w:rsidP="00DC5B07">
            <w:pPr>
              <w:spacing w:line="360" w:lineRule="auto"/>
              <w:jc w:val="center"/>
              <w:rPr>
                <w:b w:val="0"/>
                <w:sz w:val="24"/>
                <w:szCs w:val="24"/>
              </w:rPr>
            </w:pPr>
          </w:p>
        </w:tc>
        <w:tc>
          <w:tcPr>
            <w:tcW w:w="1842" w:type="dxa"/>
          </w:tcPr>
          <w:p w:rsidR="00E123EE" w:rsidRPr="00DF0BCE" w:rsidRDefault="00E123EE" w:rsidP="00DC5B07">
            <w:pPr>
              <w:pStyle w:val="NoSpacing"/>
              <w:jc w:val="both"/>
              <w:rPr>
                <w:b w:val="0"/>
              </w:rPr>
            </w:pPr>
            <w:r w:rsidRPr="00DF0BCE">
              <w:rPr>
                <w:b w:val="0"/>
              </w:rPr>
              <w:t>Saugoti ir stiprinti vaiko psichinę ir fizinę sveikatą, formuoti teigiamą požiūrį į sveiką gyvenseną.</w:t>
            </w:r>
          </w:p>
          <w:p w:rsidR="00E123EE" w:rsidRPr="00DF0BCE" w:rsidRDefault="00E123EE" w:rsidP="00DC5B07">
            <w:pPr>
              <w:pStyle w:val="NoSpacing"/>
              <w:jc w:val="both"/>
              <w:rPr>
                <w:b w:val="0"/>
              </w:rPr>
            </w:pPr>
          </w:p>
          <w:p w:rsidR="00E123EE" w:rsidRPr="00DF0BCE" w:rsidRDefault="00E123EE" w:rsidP="00DC5B07">
            <w:pPr>
              <w:pStyle w:val="NoSpacing"/>
              <w:jc w:val="both"/>
              <w:rPr>
                <w:b w:val="0"/>
              </w:rPr>
            </w:pPr>
          </w:p>
        </w:tc>
        <w:tc>
          <w:tcPr>
            <w:tcW w:w="4076" w:type="dxa"/>
          </w:tcPr>
          <w:p w:rsidR="00E123EE" w:rsidRPr="00DF0BCE" w:rsidRDefault="00E123EE" w:rsidP="00DC5B07">
            <w:pPr>
              <w:pStyle w:val="NoSpacing"/>
              <w:jc w:val="both"/>
              <w:rPr>
                <w:b w:val="0"/>
              </w:rPr>
            </w:pPr>
            <w:r w:rsidRPr="00DF0BCE">
              <w:rPr>
                <w:b w:val="0"/>
              </w:rPr>
              <w:t>Organizuoti renginiai: kolektyvinė mankšta „Sportuok su Buratinu“ (4 kartai), futboliuko turnyras su kaimyniniais darželiais, 5 sveikatingumo dienelės, paspirtukų lenktynės, sportinės estafetės Skaistakalnio parke ir kt.</w:t>
            </w:r>
          </w:p>
          <w:p w:rsidR="00E123EE" w:rsidRPr="00DF0BCE" w:rsidRDefault="00E123EE" w:rsidP="00DC5B07">
            <w:pPr>
              <w:pStyle w:val="NoSpacing"/>
              <w:jc w:val="both"/>
              <w:rPr>
                <w:b w:val="0"/>
              </w:rPr>
            </w:pPr>
            <w:r w:rsidRPr="00DF0BCE">
              <w:rPr>
                <w:b w:val="0"/>
              </w:rPr>
              <w:t>Lavėja vaiko fizinės kūno galios, gilėja vaiko žinios apie jį patį bei sveikatą, tenkinamas vaiko poreikis judėti.</w:t>
            </w:r>
          </w:p>
        </w:tc>
      </w:tr>
      <w:tr w:rsidR="00E123EE" w:rsidRPr="00DF0BCE" w:rsidTr="00DC5B07">
        <w:tc>
          <w:tcPr>
            <w:tcW w:w="534" w:type="dxa"/>
          </w:tcPr>
          <w:p w:rsidR="00E123EE" w:rsidRPr="00DF0BCE" w:rsidRDefault="00E123EE" w:rsidP="00DC5B07">
            <w:pPr>
              <w:spacing w:line="360" w:lineRule="auto"/>
              <w:jc w:val="center"/>
              <w:rPr>
                <w:b w:val="0"/>
                <w:sz w:val="24"/>
                <w:szCs w:val="24"/>
              </w:rPr>
            </w:pPr>
            <w:r w:rsidRPr="00DF0BCE">
              <w:rPr>
                <w:b w:val="0"/>
                <w:sz w:val="24"/>
                <w:szCs w:val="24"/>
              </w:rPr>
              <w:t>5.</w:t>
            </w:r>
          </w:p>
        </w:tc>
        <w:tc>
          <w:tcPr>
            <w:tcW w:w="2126" w:type="dxa"/>
          </w:tcPr>
          <w:p w:rsidR="00E123EE" w:rsidRPr="00DF0BCE" w:rsidRDefault="00E123EE" w:rsidP="00DC5B07">
            <w:pPr>
              <w:pStyle w:val="NoSpacing"/>
              <w:jc w:val="center"/>
              <w:rPr>
                <w:b w:val="0"/>
              </w:rPr>
            </w:pPr>
            <w:r w:rsidRPr="00DF0BCE">
              <w:rPr>
                <w:b w:val="0"/>
              </w:rPr>
              <w:t>„Aukime kartu“</w:t>
            </w:r>
          </w:p>
        </w:tc>
        <w:tc>
          <w:tcPr>
            <w:tcW w:w="1276" w:type="dxa"/>
          </w:tcPr>
          <w:p w:rsidR="00E123EE" w:rsidRPr="00DF0BCE" w:rsidRDefault="00E123EE" w:rsidP="00DC5B07">
            <w:pPr>
              <w:pStyle w:val="NoSpacing"/>
              <w:rPr>
                <w:b w:val="0"/>
              </w:rPr>
            </w:pPr>
            <w:r w:rsidRPr="00DF0BCE">
              <w:rPr>
                <w:b w:val="0"/>
              </w:rPr>
              <w:t xml:space="preserve">2014 m. </w:t>
            </w:r>
          </w:p>
        </w:tc>
        <w:tc>
          <w:tcPr>
            <w:tcW w:w="1842" w:type="dxa"/>
          </w:tcPr>
          <w:p w:rsidR="00E123EE" w:rsidRPr="00DF0BCE" w:rsidRDefault="00E123EE" w:rsidP="00DC5B07">
            <w:pPr>
              <w:pStyle w:val="NoSpacing"/>
              <w:jc w:val="both"/>
              <w:rPr>
                <w:b w:val="0"/>
              </w:rPr>
            </w:pPr>
            <w:r w:rsidRPr="00DF0BCE">
              <w:rPr>
                <w:b w:val="0"/>
              </w:rPr>
              <w:t xml:space="preserve">Tobulinti bendradarbiavimą su šeima. </w:t>
            </w:r>
          </w:p>
        </w:tc>
        <w:tc>
          <w:tcPr>
            <w:tcW w:w="4076" w:type="dxa"/>
          </w:tcPr>
          <w:p w:rsidR="00E123EE" w:rsidRPr="00DF0BCE" w:rsidRDefault="00E123EE" w:rsidP="00DC5B07">
            <w:pPr>
              <w:pStyle w:val="NoSpacing"/>
              <w:jc w:val="both"/>
              <w:rPr>
                <w:b w:val="0"/>
              </w:rPr>
            </w:pPr>
            <w:r w:rsidRPr="00DF0BCE">
              <w:rPr>
                <w:b w:val="0"/>
              </w:rPr>
              <w:t xml:space="preserve">Organizuoti renginiai kartu su tėvais: „Žiema, žiema, bėk iš kiemo“, „Kartu su šeima“, „Sveikas, darželi!“, „Aguonos ir pomidoro vestuvės“, kūrybinių darbų parodos „Piešiame ant akmens“, „Kuriame svajonių miestą“, „Mano batukas“. </w:t>
            </w:r>
          </w:p>
        </w:tc>
      </w:tr>
    </w:tbl>
    <w:p w:rsidR="00DF0BCE" w:rsidRDefault="00DF0BCE" w:rsidP="00E123EE">
      <w:pPr>
        <w:spacing w:line="360" w:lineRule="auto"/>
        <w:jc w:val="center"/>
        <w:rPr>
          <w:b/>
          <w:sz w:val="24"/>
          <w:szCs w:val="24"/>
        </w:rPr>
      </w:pPr>
    </w:p>
    <w:p w:rsidR="00E123EE" w:rsidRPr="0013451E" w:rsidRDefault="00E123EE" w:rsidP="00E123EE">
      <w:pPr>
        <w:spacing w:line="360" w:lineRule="auto"/>
        <w:jc w:val="center"/>
        <w:rPr>
          <w:b/>
          <w:sz w:val="24"/>
          <w:szCs w:val="24"/>
        </w:rPr>
      </w:pPr>
      <w:r w:rsidRPr="0013451E">
        <w:rPr>
          <w:b/>
          <w:sz w:val="24"/>
          <w:szCs w:val="24"/>
        </w:rPr>
        <w:t>Patvirtintų asignavimų panaudojimas</w:t>
      </w:r>
    </w:p>
    <w:p w:rsidR="00E123EE" w:rsidRPr="0013451E" w:rsidRDefault="00E123EE" w:rsidP="00E123EE">
      <w:pPr>
        <w:spacing w:line="360" w:lineRule="auto"/>
        <w:jc w:val="both"/>
        <w:rPr>
          <w:sz w:val="24"/>
          <w:szCs w:val="24"/>
        </w:rPr>
      </w:pPr>
      <w:r w:rsidRPr="0013451E">
        <w:rPr>
          <w:sz w:val="24"/>
          <w:szCs w:val="24"/>
        </w:rPr>
        <w:tab/>
        <w:t xml:space="preserve">Lopšelis-darželis „Dobilas“ per 2014 metus pagal programą „Biudžeto lėšos aplinkai finansuoti“ gavo 905,9 tūkst. Lt asignavimų. Iš viso panaudota 905,9  tūkst. Lt, iš jų: 846,7 tūkst. Lt darbo užmokesčiui ir soc. draudimo įmokoms sumokėti; 47,3 tūkst. Lt – mitybos  išlaidos; 10,9 tūkst. Lt – komunalinių paslaugų. </w:t>
      </w:r>
      <w:r w:rsidRPr="0013451E">
        <w:rPr>
          <w:sz w:val="24"/>
          <w:szCs w:val="24"/>
        </w:rPr>
        <w:tab/>
        <w:t xml:space="preserve">Pagal programą „Spec. tikslinė dotacija mokinio krepšeliui finansuoti“ įstaiga gavo 353,9  tūkst. Lt asignavimų. Panaudota 353,9 tūkst. Lt. Iš jų: 336,2 tūkst. Lt – užmokesčiui ir soc. draudimo įmokoms sumokėti; 1,1 tūkst. Lt – ryšių paslaugoms; 1,8 tūkst. Lt – spaudiniams; 2,1 tūkst. Lt – kvalifikacijos kėlimui; 9,8 tūkst. Lt – kitoms prekėms; 2,9 tūkst. Lt – kitų paslaugų išlaidoms padengti. </w:t>
      </w:r>
    </w:p>
    <w:p w:rsidR="00E123EE" w:rsidRPr="0013451E" w:rsidRDefault="00E123EE" w:rsidP="00E123EE">
      <w:pPr>
        <w:spacing w:line="360" w:lineRule="auto"/>
        <w:ind w:firstLine="1296"/>
        <w:jc w:val="both"/>
        <w:rPr>
          <w:b/>
          <w:sz w:val="24"/>
          <w:szCs w:val="24"/>
        </w:rPr>
      </w:pPr>
      <w:r w:rsidRPr="0013451E">
        <w:rPr>
          <w:sz w:val="24"/>
          <w:szCs w:val="24"/>
        </w:rPr>
        <w:t>Pagal programą „Įmokos už išlaikymą švietimo įstaigoje“ lopšelis-darželis gavo 128,5 tūkst. Lt asignavimų. Iš viso panaudota 128,5 tūkst. Lt. Iš jų: 88,2 tūkst. Lt – mitybos išlaidoms; 2,4 tūkst. Lt – ryšių paslaugoms; 14,7 tūkst. Lt – kitoms prekėms; 3,7 tūkst. Lt – ilgalaikio materialiojo turto remontui; 0,7 tūkst. Lt – kvalifikacijos kėlimui; 10,6 tūkst. Lt – komunalinių paslaugų; 8,1 tūkst. Lt – kitų paslaugų išlaidoms padengti, 0,1 –medikamentams.</w:t>
      </w:r>
    </w:p>
    <w:p w:rsidR="00E123EE" w:rsidRPr="0013451E" w:rsidRDefault="00E123EE" w:rsidP="00E123EE">
      <w:pPr>
        <w:spacing w:line="360" w:lineRule="auto"/>
        <w:jc w:val="center"/>
        <w:rPr>
          <w:b/>
          <w:sz w:val="24"/>
          <w:szCs w:val="24"/>
        </w:rPr>
      </w:pPr>
      <w:r w:rsidRPr="0013451E">
        <w:rPr>
          <w:b/>
          <w:sz w:val="24"/>
          <w:szCs w:val="24"/>
        </w:rPr>
        <w:t>IV. ARTIMIAUSIO LAIKOTARPIO ĮSTAIGOS VEIKLOS PRIORITETINĖS  KRYPTYS</w:t>
      </w:r>
    </w:p>
    <w:p w:rsidR="00E123EE" w:rsidRPr="0013451E" w:rsidRDefault="00E123EE" w:rsidP="00E123EE">
      <w:pPr>
        <w:rPr>
          <w:sz w:val="24"/>
          <w:szCs w:val="24"/>
        </w:rPr>
      </w:pPr>
      <w:r w:rsidRPr="0013451E">
        <w:rPr>
          <w:sz w:val="24"/>
          <w:szCs w:val="24"/>
        </w:rPr>
        <w:t>1. Sudaryti sąlygas vaikų iniciatyvoms ir saviraiškai, taikant ugdymo procese projektinį metodą bei atnaujinant ugdymo erdves.</w:t>
      </w:r>
    </w:p>
    <w:p w:rsidR="00E123EE" w:rsidRPr="0013451E" w:rsidRDefault="00E123EE" w:rsidP="00E123EE">
      <w:pPr>
        <w:rPr>
          <w:sz w:val="24"/>
          <w:szCs w:val="24"/>
        </w:rPr>
      </w:pPr>
      <w:r w:rsidRPr="0013451E">
        <w:rPr>
          <w:sz w:val="24"/>
          <w:szCs w:val="24"/>
        </w:rPr>
        <w:t>2.  Tobulinti ikimokyklinio ir priešmokyklinio ugdymo kokybę,  plėtoti ugdymo paslaugas įtraukiant šeimas.</w:t>
      </w:r>
    </w:p>
    <w:p w:rsidR="00E123EE" w:rsidRPr="0013451E" w:rsidRDefault="00E123EE" w:rsidP="00E123EE">
      <w:pPr>
        <w:rPr>
          <w:sz w:val="24"/>
          <w:szCs w:val="24"/>
        </w:rPr>
      </w:pPr>
      <w:r w:rsidRPr="0013451E">
        <w:rPr>
          <w:sz w:val="24"/>
          <w:szCs w:val="24"/>
        </w:rPr>
        <w:t>3.  Plėtoti ryšius su socialiniais partneriais.</w:t>
      </w:r>
    </w:p>
    <w:p w:rsidR="00E123EE" w:rsidRPr="0013451E" w:rsidRDefault="00E123EE" w:rsidP="00E123EE">
      <w:pPr>
        <w:rPr>
          <w:sz w:val="24"/>
          <w:szCs w:val="24"/>
        </w:rPr>
      </w:pPr>
      <w:r w:rsidRPr="0013451E">
        <w:rPr>
          <w:sz w:val="24"/>
          <w:szCs w:val="24"/>
        </w:rPr>
        <w:t xml:space="preserve">3. Gerinti įstaigos materialinę bazę  kuriant modernią, saugią, estetišką, kūrybišką vaiko ugdymo(si) aplinką. </w:t>
      </w:r>
    </w:p>
    <w:p w:rsidR="00E123EE" w:rsidRPr="0013451E" w:rsidRDefault="00E123EE" w:rsidP="00E123EE">
      <w:pPr>
        <w:spacing w:line="360" w:lineRule="auto"/>
        <w:jc w:val="both"/>
        <w:rPr>
          <w:sz w:val="24"/>
          <w:szCs w:val="24"/>
        </w:rPr>
      </w:pPr>
    </w:p>
    <w:p w:rsidR="00E123EE" w:rsidRPr="0013451E" w:rsidRDefault="00E123EE" w:rsidP="00E123EE">
      <w:pPr>
        <w:pStyle w:val="ListParagraph"/>
        <w:spacing w:line="360" w:lineRule="auto"/>
        <w:jc w:val="both"/>
        <w:rPr>
          <w:sz w:val="24"/>
          <w:szCs w:val="24"/>
        </w:rPr>
      </w:pPr>
    </w:p>
    <w:p w:rsidR="00E123EE" w:rsidRPr="0013451E" w:rsidRDefault="00E123EE" w:rsidP="00E123EE">
      <w:pPr>
        <w:pStyle w:val="NoSpacing"/>
      </w:pPr>
      <w:r w:rsidRPr="0013451E">
        <w:t>Ataskaitą parengė direktoriaus pavaduotoja ugdymui             Vida Smulkytė</w:t>
      </w:r>
    </w:p>
    <w:p w:rsidR="00E123EE" w:rsidRPr="0013451E" w:rsidRDefault="00E123EE" w:rsidP="00E123EE">
      <w:pPr>
        <w:pStyle w:val="NoSpacing"/>
      </w:pPr>
    </w:p>
    <w:p w:rsidR="00E123EE" w:rsidRPr="0013451E" w:rsidRDefault="00E123EE" w:rsidP="00E123EE">
      <w:pPr>
        <w:pStyle w:val="NoSpacing"/>
      </w:pPr>
    </w:p>
    <w:p w:rsidR="00E123EE" w:rsidRPr="0013451E" w:rsidRDefault="00E123EE" w:rsidP="00E123EE">
      <w:pPr>
        <w:pStyle w:val="NoSpacing"/>
      </w:pPr>
    </w:p>
    <w:p w:rsidR="00E123EE" w:rsidRPr="0013451E" w:rsidRDefault="00E123EE" w:rsidP="00E123EE">
      <w:pPr>
        <w:pStyle w:val="NoSpacing"/>
      </w:pPr>
      <w:r w:rsidRPr="0013451E">
        <w:t>Lopšelio-darželio „Dobilas“ direktorė                                     Vilma Barauskienė</w:t>
      </w:r>
    </w:p>
    <w:p w:rsidR="00E123EE" w:rsidRPr="0013451E" w:rsidRDefault="00E123EE" w:rsidP="00E123EE">
      <w:pPr>
        <w:spacing w:line="360" w:lineRule="auto"/>
        <w:jc w:val="both"/>
        <w:rPr>
          <w:sz w:val="24"/>
          <w:szCs w:val="24"/>
        </w:rPr>
      </w:pPr>
      <w:r w:rsidRPr="0013451E">
        <w:rPr>
          <w:sz w:val="24"/>
          <w:szCs w:val="24"/>
        </w:rPr>
        <w:t xml:space="preserve"> </w:t>
      </w:r>
    </w:p>
    <w:p w:rsidR="00E123EE" w:rsidRPr="0013451E" w:rsidRDefault="00E123EE" w:rsidP="00E123EE">
      <w:pPr>
        <w:rPr>
          <w:sz w:val="24"/>
          <w:szCs w:val="24"/>
        </w:rPr>
      </w:pPr>
    </w:p>
    <w:p w:rsidR="00B918F2" w:rsidRPr="0013451E" w:rsidRDefault="00B918F2" w:rsidP="00B918F2">
      <w:pPr>
        <w:spacing w:after="0" w:line="240" w:lineRule="auto"/>
        <w:jc w:val="center"/>
        <w:rPr>
          <w:b/>
          <w:sz w:val="24"/>
          <w:szCs w:val="24"/>
        </w:rPr>
      </w:pPr>
    </w:p>
    <w:p w:rsidR="00B918F2" w:rsidRPr="0013451E" w:rsidRDefault="00B918F2" w:rsidP="00B918F2">
      <w:pPr>
        <w:spacing w:after="0" w:line="240" w:lineRule="auto"/>
        <w:jc w:val="center"/>
        <w:rPr>
          <w:b/>
          <w:sz w:val="24"/>
          <w:szCs w:val="24"/>
        </w:rPr>
      </w:pPr>
    </w:p>
    <w:p w:rsidR="00B918F2" w:rsidRPr="0013451E" w:rsidRDefault="00B918F2" w:rsidP="00B918F2">
      <w:pPr>
        <w:spacing w:line="240" w:lineRule="auto"/>
        <w:jc w:val="both"/>
        <w:outlineLvl w:val="0"/>
        <w:rPr>
          <w:sz w:val="24"/>
          <w:szCs w:val="24"/>
          <w:lang w:val="en-US"/>
        </w:rPr>
      </w:pPr>
      <w:r w:rsidRPr="0013451E">
        <w:rPr>
          <w:sz w:val="24"/>
          <w:szCs w:val="24"/>
          <w:lang w:val="en-US"/>
        </w:rPr>
        <w:br w:type="page"/>
      </w:r>
    </w:p>
    <w:p w:rsidR="00B918F2" w:rsidRPr="0013451E" w:rsidRDefault="00B918F2" w:rsidP="00DF0BCE">
      <w:pPr>
        <w:spacing w:after="0" w:line="240" w:lineRule="auto"/>
        <w:jc w:val="both"/>
        <w:outlineLvl w:val="0"/>
        <w:rPr>
          <w:b/>
          <w:sz w:val="24"/>
          <w:szCs w:val="24"/>
        </w:rPr>
      </w:pPr>
      <w:r w:rsidRPr="0013451E">
        <w:rPr>
          <w:sz w:val="24"/>
          <w:szCs w:val="24"/>
          <w:lang w:val="en-US"/>
        </w:rPr>
        <w:tab/>
      </w:r>
      <w:r w:rsidR="00DF0BCE">
        <w:rPr>
          <w:sz w:val="24"/>
          <w:szCs w:val="24"/>
          <w:lang w:val="en-US"/>
        </w:rPr>
        <w:t xml:space="preserve">              </w:t>
      </w:r>
      <w:r w:rsidRPr="0013451E">
        <w:rPr>
          <w:b/>
          <w:sz w:val="24"/>
          <w:szCs w:val="24"/>
        </w:rPr>
        <w:t>PANEVĖŽIO LOPŠELIO – DARŽELIO „ŽIBUTĖ”</w:t>
      </w:r>
    </w:p>
    <w:p w:rsidR="00B918F2" w:rsidRPr="0013451E" w:rsidRDefault="00B918F2" w:rsidP="00DF0BCE">
      <w:pPr>
        <w:spacing w:after="0" w:line="240" w:lineRule="auto"/>
        <w:jc w:val="center"/>
        <w:rPr>
          <w:b/>
          <w:sz w:val="24"/>
          <w:szCs w:val="24"/>
        </w:rPr>
      </w:pPr>
      <w:r w:rsidRPr="0013451E">
        <w:rPr>
          <w:b/>
          <w:sz w:val="24"/>
          <w:szCs w:val="24"/>
        </w:rPr>
        <w:t>2014 METŲ VEIKLOS ATASKAITA</w:t>
      </w:r>
    </w:p>
    <w:p w:rsidR="00B918F2" w:rsidRPr="0013451E" w:rsidRDefault="00B918F2" w:rsidP="00DF0BCE">
      <w:pPr>
        <w:tabs>
          <w:tab w:val="left" w:pos="7890"/>
        </w:tabs>
        <w:spacing w:after="0" w:line="240" w:lineRule="auto"/>
        <w:rPr>
          <w:b/>
          <w:sz w:val="24"/>
          <w:szCs w:val="24"/>
        </w:rPr>
      </w:pPr>
      <w:r w:rsidRPr="0013451E">
        <w:rPr>
          <w:b/>
          <w:sz w:val="24"/>
          <w:szCs w:val="24"/>
        </w:rPr>
        <w:tab/>
      </w:r>
    </w:p>
    <w:p w:rsidR="00B918F2" w:rsidRPr="0013451E" w:rsidRDefault="00B918F2" w:rsidP="00DF0BCE">
      <w:pPr>
        <w:spacing w:after="0" w:line="240" w:lineRule="auto"/>
        <w:jc w:val="center"/>
        <w:rPr>
          <w:b/>
          <w:sz w:val="24"/>
          <w:szCs w:val="24"/>
        </w:rPr>
      </w:pPr>
      <w:r w:rsidRPr="0013451E">
        <w:rPr>
          <w:b/>
          <w:sz w:val="24"/>
          <w:szCs w:val="24"/>
        </w:rPr>
        <w:t>2015 m. sausio 20 d.</w:t>
      </w:r>
    </w:p>
    <w:p w:rsidR="00B918F2" w:rsidRPr="0013451E" w:rsidRDefault="00B918F2" w:rsidP="00DF0BCE">
      <w:pPr>
        <w:spacing w:after="0" w:line="240" w:lineRule="auto"/>
        <w:jc w:val="center"/>
        <w:rPr>
          <w:b/>
          <w:sz w:val="24"/>
          <w:szCs w:val="24"/>
        </w:rPr>
      </w:pPr>
      <w:r w:rsidRPr="0013451E">
        <w:rPr>
          <w:b/>
          <w:sz w:val="24"/>
          <w:szCs w:val="24"/>
        </w:rPr>
        <w:t>Panavėžys</w:t>
      </w:r>
    </w:p>
    <w:p w:rsidR="00B918F2" w:rsidRPr="0013451E" w:rsidRDefault="00B918F2" w:rsidP="00B918F2">
      <w:pPr>
        <w:spacing w:line="240" w:lineRule="auto"/>
        <w:jc w:val="center"/>
        <w:rPr>
          <w:b/>
          <w:sz w:val="24"/>
          <w:szCs w:val="24"/>
        </w:rPr>
      </w:pPr>
    </w:p>
    <w:p w:rsidR="00B918F2" w:rsidRPr="0013451E" w:rsidRDefault="00B918F2" w:rsidP="00B918F2">
      <w:pPr>
        <w:spacing w:line="240" w:lineRule="auto"/>
        <w:jc w:val="center"/>
        <w:rPr>
          <w:b/>
          <w:sz w:val="24"/>
          <w:szCs w:val="24"/>
        </w:rPr>
      </w:pPr>
    </w:p>
    <w:p w:rsidR="00B918F2" w:rsidRPr="0013451E" w:rsidRDefault="00B918F2" w:rsidP="00263D40">
      <w:pPr>
        <w:numPr>
          <w:ilvl w:val="0"/>
          <w:numId w:val="46"/>
        </w:numPr>
        <w:spacing w:after="0" w:line="240" w:lineRule="auto"/>
        <w:jc w:val="center"/>
        <w:rPr>
          <w:b/>
          <w:sz w:val="24"/>
          <w:szCs w:val="24"/>
        </w:rPr>
      </w:pPr>
      <w:r w:rsidRPr="0013451E">
        <w:rPr>
          <w:b/>
          <w:sz w:val="24"/>
          <w:szCs w:val="24"/>
        </w:rPr>
        <w:t>ĮSTAIGOS VEIKLOS ATASKAITOS SANTRAUKA</w:t>
      </w:r>
    </w:p>
    <w:p w:rsidR="00B918F2" w:rsidRPr="0013451E" w:rsidRDefault="00B918F2" w:rsidP="00B918F2">
      <w:pPr>
        <w:shd w:val="clear" w:color="auto" w:fill="FFFFFF"/>
        <w:tabs>
          <w:tab w:val="left" w:pos="1646"/>
        </w:tabs>
        <w:spacing w:line="240" w:lineRule="auto"/>
        <w:ind w:firstLine="1080"/>
        <w:jc w:val="both"/>
        <w:rPr>
          <w:color w:val="000000"/>
          <w:sz w:val="24"/>
          <w:szCs w:val="24"/>
        </w:rPr>
      </w:pP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 xml:space="preserve">2014 metais lopšelio-darželio „Žibutė” iškelti prioritetai remiantis įstaigoje atlikto plačiojo audito rezultatais: parama ir pagalba vaikui, šeimai. </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Prioriteto kryptims įgyvendinti sudaryta 2014 m. veiklos programa, patvirtinta 2014 m. vasario 14 d. direktoriaus įsakymu Nr. V-96.</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 xml:space="preserve">Panevėžio lopšelyje-darželyje „Žibutė” 2014 metais veikė 6 grupės: 2 – lopšelinio amžiaus, 3 – ikimokyklinio amžiaus, 1 – priešmokyklinio ugdymo grupė. </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2014 m. sausio 1 d. lopšelyje – darželyje buvo</w:t>
      </w:r>
      <w:r w:rsidRPr="0013451E">
        <w:rPr>
          <w:color w:val="FF0000"/>
          <w:sz w:val="24"/>
          <w:szCs w:val="24"/>
        </w:rPr>
        <w:t xml:space="preserve"> </w:t>
      </w:r>
      <w:r w:rsidRPr="0013451E">
        <w:rPr>
          <w:sz w:val="24"/>
          <w:szCs w:val="24"/>
        </w:rPr>
        <w:t xml:space="preserve">102 sąrašinių vaikų. 2014 m. gruodžio 31 d. – 93 vaikai. Socialinę paramą mokiniams gavo 2014 m. sausio 1 d. – 8 vaikai; 2014 m. gruodžio 31 d. – 2 vaikai. Logopedo paslaugos buvo teikiamos 24 vaikams, turintiems kalbos ir komunikacijos sutrikimų. Iš jų – 9 priešmokyklinio amžiaus vaikams. Mokslo metų eigoje sutrikimas pašalintas 10 vaikų, iš jų  4 priešmokyklinės grupės – kalba ištaisyta, 5 – sutrikimas pašalintas iš dalies. </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 xml:space="preserve">2014 metais lopšelyje-darželyje dirbo 32 darbuotojai: 15 – pedagogų, 17 – kiti. 12 pedagogų turi aukštąjį išsilavinimą, 3 – aukštesnįjį išsilavinimą. </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Įgyvendinant 2014-2016 metų mokytojų ir pagalbos mokiniui specialistų atestacijos programą, 2016 m. II pusmetį 1 auklėtoja sieks vyresniosios auklėtojos kategorijos. Kvalifikacija: 8 auklėtojos turi vyresniosios auklėtojos kategoriją, 1 – vyresniosios muzikos mokytojos kategoriją; 1 – vyresniojo specialiojo pedagogo, 1 – logopedo-metodininko kategoriją, 1 – auklėtojo-metodininko kategoriją, direktorius ir direktoriaus pavaduotojas ugdymui patvirtino atitikti III-ai vadybinei kategorijai 2014 m. gruodžio 12 d., pažymėjimų pratesimas iki 2020-01-01.</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 xml:space="preserve">Vykdant 2014 metų tikslus ir uždavinius pasiekti kiekybiniai ir kokybiniai rezultatai: taikomos naujovės vaikų ugdymosi pasiekimų vertinimui: taikyti nauji vertinimo metodai, būdai, formos, atskleidžiantys individualius vaikų gebėjimus ir pažangą įvairiais amžiaus tarpsniais.  </w:t>
      </w:r>
    </w:p>
    <w:p w:rsidR="00B918F2" w:rsidRPr="0013451E" w:rsidRDefault="00B918F2" w:rsidP="00B918F2">
      <w:pPr>
        <w:tabs>
          <w:tab w:val="left" w:pos="0"/>
          <w:tab w:val="left" w:pos="34"/>
          <w:tab w:val="left" w:pos="459"/>
        </w:tabs>
        <w:spacing w:line="240" w:lineRule="auto"/>
        <w:ind w:left="34"/>
        <w:jc w:val="both"/>
        <w:rPr>
          <w:sz w:val="24"/>
          <w:szCs w:val="24"/>
        </w:rPr>
      </w:pPr>
      <w:r w:rsidRPr="0013451E">
        <w:rPr>
          <w:sz w:val="24"/>
          <w:szCs w:val="24"/>
        </w:rPr>
        <w:t>Ugdomoji veikla planuojama „plaukimo takeliu“ metodu iš vaiko pozicijos. Sudaryta darbo grupė direktoriaus įsakymu 2014-09-22 Nr. V-151 „Dėl Ikimokyklinio ugdymo programos koregavimo ir atnaujinimo darbo grupės sudarymo“. Pedagogai taikė ugdymo būdus: ugdymas pavyzdžiu, konstruktyvi vaiko ir pedagogo sąveika ugdomojoje veikloje, auklėtojos atliko savianalizę, pasiekti rezultatai. Atliktas vidaus auditas pasirinkus vertinimo sritį: parama ir pagalba vaikui šeimai.Teikta informacija Panevėžio miesto Vaikų teisėms apie vaikus iš socialinės rizikos šeimų. Ikimokyklinio ir priešmokyklinio ugdymo sutarčių sudarymas ir registravimas. Per 2014m. pasirašytos 52 sutartys 2 iš jų priešmokyklinio amžiaus vaikams. Vaikų sergamumas analizuojamas mokytojų tarybos posėdžiuose. Grupių stendinėse lentose yra patvirtinti dienos režimai pagal amžiaus grupes. Lopšelį - darželį lankė 2014 m. - 1 vaikas iš socialinės rizikos šeimų. Grupių auklėtojos teikia informaciją Panevėžio miesto Vaikų teisėms apie tėvų priežiūrą, elgesį su vaiku.</w:t>
      </w:r>
      <w:r w:rsidRPr="0013451E">
        <w:rPr>
          <w:b/>
          <w:bCs/>
          <w:sz w:val="24"/>
          <w:szCs w:val="24"/>
        </w:rPr>
        <w:t xml:space="preserve"> </w:t>
      </w:r>
      <w:r w:rsidRPr="0013451E">
        <w:rPr>
          <w:sz w:val="24"/>
          <w:szCs w:val="24"/>
        </w:rPr>
        <w:t xml:space="preserve"> Į lopšelį - darželį patenka visi norintys vaikai. Lopšelyje-darželyje specialiąją pagalbą teikia logopedai (0,66 etato), vaikams, kurie įvertinti Panevėžio pedagoginėje-psichologinėje tarnyboje. Ugdymosi poreikiai – 2014 m. – 2 dideli, 22- nedideli. Vyksta glaudus bendravimas ir bendradarbiavimas logopedų, auklėtojų, tėvų dėl ugdymo tęstinumo grupėje ir namuose. Įstaigoje vaikus ugdo 10 auklėtojų, 1 meninio ugdymo pedagogas. Lopšelyje - darželyje sudarytos lygios galimybės vaikams ugdytis pagal amžių, gebėjimus diferencijuojant, individualizuojant ugdymą, pagal įstaigos Ikimokyklinio ugdymo programą „Žibutės žiedlapėliai“. </w:t>
      </w:r>
    </w:p>
    <w:p w:rsidR="00B918F2" w:rsidRPr="0013451E" w:rsidRDefault="00B918F2" w:rsidP="00B918F2">
      <w:pPr>
        <w:tabs>
          <w:tab w:val="left" w:pos="0"/>
          <w:tab w:val="left" w:pos="34"/>
          <w:tab w:val="left" w:pos="459"/>
        </w:tabs>
        <w:spacing w:line="240" w:lineRule="auto"/>
        <w:ind w:left="34"/>
        <w:jc w:val="both"/>
        <w:rPr>
          <w:sz w:val="24"/>
          <w:szCs w:val="24"/>
        </w:rPr>
      </w:pPr>
      <w:r w:rsidRPr="0013451E">
        <w:rPr>
          <w:sz w:val="24"/>
          <w:szCs w:val="24"/>
        </w:rPr>
        <w:t>Dalyvaujame programose „Vaisiai vaikams“, „Pienas vaikams“, vaikai nemokamai gauna vaisių ir pieno produktų. Socialinę paramą gauna – 4 vaikai, už  10 ugdytinių moka – 50%, 2 vaikai nemoka – turintis negalios lygį, 1 vaikas iš socialinės rizikos šeimos.</w:t>
      </w:r>
    </w:p>
    <w:p w:rsidR="00B918F2" w:rsidRPr="0013451E" w:rsidRDefault="00B918F2" w:rsidP="00B918F2">
      <w:pPr>
        <w:shd w:val="clear" w:color="auto" w:fill="FFFFFF"/>
        <w:tabs>
          <w:tab w:val="left" w:pos="1646"/>
        </w:tabs>
        <w:spacing w:line="240" w:lineRule="auto"/>
        <w:jc w:val="both"/>
        <w:rPr>
          <w:sz w:val="24"/>
          <w:szCs w:val="24"/>
        </w:rPr>
      </w:pPr>
      <w:r w:rsidRPr="0013451E">
        <w:rPr>
          <w:sz w:val="24"/>
          <w:szCs w:val="24"/>
        </w:rPr>
        <w:t xml:space="preserve">                Taikytos tėvams įvairios bendravimo ir informavimo formos, rengti lankstinukai, stendiniai pranešimai apie grupės, lopšelio-darželio veiklą, organizuoti tradiciniai ir netradiciniai renginiai, pramogos. Įgyvendinant programą „Visa Lietuva skaito vaikams“, organizuoti skaitiniai priešmokyklinės grupės vaikams Šiaurinėje bibliotekoje. Siekiant saugios ir sveikos grupių edukacinės aplinkos – grupėse, muzikinei veiklai, logopediniams užsiėmimams – įsigytos naujos ugdymo priemonės, higienos reikmenys. Mokinio krepšelio lėšos – 4600 Lt.ugdymo priemonės, žaislai; 3000 Lt.- knygos. Iš spec. lėšų grupės aprūpintos švaros prekėmis –9413,97 Lt. Tėvelių pagalba atnaujinta  erdvė vaikų judėjimui lauke – dviračių takais, gamtos pažinimui. Organizuotos edukacinės išvykos į Stumbryną 2014-05-06, 08d.;  Pasvalio muziejų- 2014-04-23d. </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 xml:space="preserve">Iš biudžeto lėšų (paslaugų) 2014 m. įsigyta pirmos pagalbos vaistinėlės 7 vnt. už 341,24 Lt. Pagal nusidėvėjimą, atnaujinamos vidaus patalpos, įstaigos aplinka: perdažytas lauko inventorius, tėvelių pagalba atnaujinti lauko suoliukai, perdažytos visų grupių žaidimo kambarių, rūbinėlių grindys, sandėlio grindys, laiptai, išlakuota salė, kabinetų grindys, perdažytos indaujos, virtuvės įrenginiai, iš spec. lėšų nugenėti medžiai – 1500 Lt. Iš 2 proc. lėšų –30612 Lt., tėų lėšų –361,40 Lt. pagaminti baldeliai vyresniosios grupės vaikams – sumoje  342260 Lt. Lėšų tvarkymas yra viešas ir skaidrus, atitinka lopšelio-darželio uždavinius. </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 xml:space="preserve">Vadovaujantis Panevėžio lopšelio-darželio „Žibutė” Supaprastintų viešųjų pirkimų taisyklėmis, patvirtintomis 2014-02-28 direktoriaus įsakymu Nr. V-99 skelbti metų eigoje Viešųjų pirkimų konkursai, maisto produktams įsigyti, bei kitų prekių paslaugų įsigijimui. </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 xml:space="preserve">Direktoriaus inicijuotas lopšelio-darželio visų vaikų draudimas nuo nelaimingų atsitikimų, atsižvelgiant į vaikų sveikatos būklės gydytojų pažymų analizę. Direktoriaus 2014-09-18 įsakymas Nr. V-149 „Dėl draudimo nuo nelaimingų atsitikimų apmokėjimo“. UAB DK „PZU Lietuva“ 2014 m. </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Laikytasi HN 75:2010 reikalavimų. Sveikatos priežiūros specialistė vykdė priežiūrą reikalavimų laikymosi įstaigoje, stebėjo vaikų sergamumą, lankomumą, mitybą. Nuo 2014 m. rugsėjo mėnesio lopšelyje- darželyje dirba  Visuomenės sveikatos priežiūros specialistė – Jurgita Mikoliūnienė. Organizuotos vaikams sveikatos valandėlės , darbuotojai informuoti apie Visuomenės sveikatos biuro veiklą, dalyvavo renginiuose ,,Spalis- sveikatos mėnuo‘‘.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170"/>
        <w:gridCol w:w="2130"/>
        <w:gridCol w:w="1890"/>
        <w:gridCol w:w="1800"/>
        <w:gridCol w:w="1418"/>
      </w:tblGrid>
      <w:tr w:rsidR="00B918F2" w:rsidRPr="0013451E" w:rsidTr="00DF0BCE">
        <w:trPr>
          <w:cantSplit/>
        </w:trPr>
        <w:tc>
          <w:tcPr>
            <w:tcW w:w="1368" w:type="dxa"/>
            <w:vMerge w:val="restart"/>
          </w:tcPr>
          <w:p w:rsidR="00B918F2" w:rsidRPr="0013451E" w:rsidRDefault="00B918F2" w:rsidP="00B918F2">
            <w:pPr>
              <w:tabs>
                <w:tab w:val="left" w:pos="1646"/>
              </w:tabs>
              <w:spacing w:before="360" w:line="240" w:lineRule="auto"/>
              <w:jc w:val="both"/>
              <w:rPr>
                <w:sz w:val="24"/>
                <w:szCs w:val="24"/>
              </w:rPr>
            </w:pPr>
            <w:r w:rsidRPr="0013451E">
              <w:rPr>
                <w:sz w:val="24"/>
                <w:szCs w:val="24"/>
              </w:rPr>
              <w:t>2014 m.</w:t>
            </w:r>
          </w:p>
        </w:tc>
        <w:tc>
          <w:tcPr>
            <w:tcW w:w="1170" w:type="dxa"/>
          </w:tcPr>
          <w:p w:rsidR="00B918F2" w:rsidRPr="0013451E" w:rsidRDefault="00B918F2" w:rsidP="00B918F2">
            <w:pPr>
              <w:tabs>
                <w:tab w:val="left" w:pos="1646"/>
              </w:tabs>
              <w:spacing w:line="240" w:lineRule="auto"/>
              <w:jc w:val="both"/>
              <w:rPr>
                <w:b/>
                <w:sz w:val="24"/>
                <w:szCs w:val="24"/>
              </w:rPr>
            </w:pPr>
          </w:p>
        </w:tc>
        <w:tc>
          <w:tcPr>
            <w:tcW w:w="2130" w:type="dxa"/>
          </w:tcPr>
          <w:p w:rsidR="00B918F2" w:rsidRPr="0013451E" w:rsidRDefault="00B918F2" w:rsidP="00B918F2">
            <w:pPr>
              <w:tabs>
                <w:tab w:val="left" w:pos="1646"/>
              </w:tabs>
              <w:spacing w:line="240" w:lineRule="auto"/>
              <w:jc w:val="both"/>
              <w:rPr>
                <w:b/>
                <w:sz w:val="24"/>
                <w:szCs w:val="24"/>
              </w:rPr>
            </w:pPr>
            <w:r w:rsidRPr="0013451E">
              <w:rPr>
                <w:b/>
                <w:sz w:val="24"/>
                <w:szCs w:val="24"/>
              </w:rPr>
              <w:t>Vidutiniškai lankė</w:t>
            </w:r>
          </w:p>
        </w:tc>
        <w:tc>
          <w:tcPr>
            <w:tcW w:w="1890" w:type="dxa"/>
          </w:tcPr>
          <w:p w:rsidR="00B918F2" w:rsidRPr="0013451E" w:rsidRDefault="00B918F2" w:rsidP="00B918F2">
            <w:pPr>
              <w:tabs>
                <w:tab w:val="left" w:pos="1646"/>
              </w:tabs>
              <w:spacing w:line="240" w:lineRule="auto"/>
              <w:jc w:val="both"/>
              <w:rPr>
                <w:b/>
                <w:sz w:val="24"/>
                <w:szCs w:val="24"/>
              </w:rPr>
            </w:pPr>
            <w:r w:rsidRPr="0013451E">
              <w:rPr>
                <w:b/>
                <w:sz w:val="24"/>
                <w:szCs w:val="24"/>
              </w:rPr>
              <w:t>Lankytų dienų</w:t>
            </w:r>
          </w:p>
        </w:tc>
        <w:tc>
          <w:tcPr>
            <w:tcW w:w="1800" w:type="dxa"/>
          </w:tcPr>
          <w:p w:rsidR="00B918F2" w:rsidRPr="0013451E" w:rsidRDefault="00B918F2" w:rsidP="00B918F2">
            <w:pPr>
              <w:tabs>
                <w:tab w:val="left" w:pos="1646"/>
              </w:tabs>
              <w:spacing w:line="240" w:lineRule="auto"/>
              <w:jc w:val="both"/>
              <w:rPr>
                <w:b/>
                <w:sz w:val="24"/>
                <w:szCs w:val="24"/>
              </w:rPr>
            </w:pPr>
            <w:r w:rsidRPr="0013451E">
              <w:rPr>
                <w:b/>
                <w:sz w:val="24"/>
                <w:szCs w:val="24"/>
              </w:rPr>
              <w:t>Praleistų dienų</w:t>
            </w:r>
          </w:p>
        </w:tc>
        <w:tc>
          <w:tcPr>
            <w:tcW w:w="1418" w:type="dxa"/>
          </w:tcPr>
          <w:p w:rsidR="00B918F2" w:rsidRPr="0013451E" w:rsidRDefault="00B918F2" w:rsidP="00B918F2">
            <w:pPr>
              <w:tabs>
                <w:tab w:val="left" w:pos="1646"/>
              </w:tabs>
              <w:spacing w:line="240" w:lineRule="auto"/>
              <w:jc w:val="center"/>
              <w:rPr>
                <w:b/>
                <w:sz w:val="24"/>
                <w:szCs w:val="24"/>
              </w:rPr>
            </w:pPr>
            <w:r w:rsidRPr="0013451E">
              <w:rPr>
                <w:b/>
                <w:sz w:val="24"/>
                <w:szCs w:val="24"/>
              </w:rPr>
              <w:t>Dėl ligos</w:t>
            </w:r>
          </w:p>
        </w:tc>
      </w:tr>
      <w:tr w:rsidR="00B918F2" w:rsidRPr="0013451E" w:rsidTr="00DF0BCE">
        <w:trPr>
          <w:cantSplit/>
        </w:trPr>
        <w:tc>
          <w:tcPr>
            <w:tcW w:w="1368" w:type="dxa"/>
            <w:vMerge/>
          </w:tcPr>
          <w:p w:rsidR="00B918F2" w:rsidRPr="0013451E" w:rsidRDefault="00B918F2" w:rsidP="00B918F2">
            <w:pPr>
              <w:tabs>
                <w:tab w:val="left" w:pos="1646"/>
              </w:tabs>
              <w:spacing w:line="240" w:lineRule="auto"/>
              <w:jc w:val="both"/>
              <w:rPr>
                <w:sz w:val="24"/>
                <w:szCs w:val="24"/>
              </w:rPr>
            </w:pPr>
          </w:p>
        </w:tc>
        <w:tc>
          <w:tcPr>
            <w:tcW w:w="1170" w:type="dxa"/>
          </w:tcPr>
          <w:p w:rsidR="00B918F2" w:rsidRPr="0013451E" w:rsidRDefault="00B918F2" w:rsidP="00B918F2">
            <w:pPr>
              <w:tabs>
                <w:tab w:val="left" w:pos="1646"/>
              </w:tabs>
              <w:spacing w:line="240" w:lineRule="auto"/>
              <w:jc w:val="both"/>
              <w:rPr>
                <w:sz w:val="24"/>
                <w:szCs w:val="24"/>
              </w:rPr>
            </w:pPr>
            <w:r w:rsidRPr="0013451E">
              <w:rPr>
                <w:sz w:val="24"/>
                <w:szCs w:val="24"/>
              </w:rPr>
              <w:t>Lopšelis</w:t>
            </w:r>
          </w:p>
        </w:tc>
        <w:tc>
          <w:tcPr>
            <w:tcW w:w="2130" w:type="dxa"/>
          </w:tcPr>
          <w:p w:rsidR="00B918F2" w:rsidRPr="0013451E" w:rsidRDefault="00B918F2" w:rsidP="00B918F2">
            <w:pPr>
              <w:tabs>
                <w:tab w:val="left" w:pos="1646"/>
              </w:tabs>
              <w:spacing w:line="240" w:lineRule="auto"/>
              <w:jc w:val="center"/>
              <w:rPr>
                <w:sz w:val="24"/>
                <w:szCs w:val="24"/>
              </w:rPr>
            </w:pPr>
            <w:r w:rsidRPr="0013451E">
              <w:rPr>
                <w:sz w:val="24"/>
                <w:szCs w:val="24"/>
              </w:rPr>
              <w:t>14</w:t>
            </w:r>
          </w:p>
        </w:tc>
        <w:tc>
          <w:tcPr>
            <w:tcW w:w="1890" w:type="dxa"/>
          </w:tcPr>
          <w:p w:rsidR="00B918F2" w:rsidRPr="0013451E" w:rsidRDefault="00B918F2" w:rsidP="00B918F2">
            <w:pPr>
              <w:tabs>
                <w:tab w:val="left" w:pos="1646"/>
              </w:tabs>
              <w:spacing w:line="240" w:lineRule="auto"/>
              <w:jc w:val="center"/>
              <w:rPr>
                <w:sz w:val="24"/>
                <w:szCs w:val="24"/>
              </w:rPr>
            </w:pPr>
            <w:r w:rsidRPr="0013451E">
              <w:rPr>
                <w:sz w:val="24"/>
                <w:szCs w:val="24"/>
              </w:rPr>
              <w:t>3003</w:t>
            </w:r>
          </w:p>
        </w:tc>
        <w:tc>
          <w:tcPr>
            <w:tcW w:w="1800" w:type="dxa"/>
          </w:tcPr>
          <w:p w:rsidR="00B918F2" w:rsidRPr="0013451E" w:rsidRDefault="00B918F2" w:rsidP="00B918F2">
            <w:pPr>
              <w:tabs>
                <w:tab w:val="left" w:pos="1646"/>
              </w:tabs>
              <w:spacing w:line="240" w:lineRule="auto"/>
              <w:jc w:val="center"/>
              <w:rPr>
                <w:sz w:val="24"/>
                <w:szCs w:val="24"/>
              </w:rPr>
            </w:pPr>
            <w:r w:rsidRPr="0013451E">
              <w:rPr>
                <w:sz w:val="24"/>
                <w:szCs w:val="24"/>
              </w:rPr>
              <w:t>1449</w:t>
            </w:r>
          </w:p>
        </w:tc>
        <w:tc>
          <w:tcPr>
            <w:tcW w:w="1418" w:type="dxa"/>
          </w:tcPr>
          <w:p w:rsidR="00B918F2" w:rsidRPr="0013451E" w:rsidRDefault="00B918F2" w:rsidP="00B918F2">
            <w:pPr>
              <w:tabs>
                <w:tab w:val="left" w:pos="1646"/>
              </w:tabs>
              <w:spacing w:line="240" w:lineRule="auto"/>
              <w:jc w:val="center"/>
              <w:rPr>
                <w:sz w:val="24"/>
                <w:szCs w:val="24"/>
              </w:rPr>
            </w:pPr>
            <w:r w:rsidRPr="0013451E">
              <w:rPr>
                <w:sz w:val="24"/>
                <w:szCs w:val="24"/>
              </w:rPr>
              <w:t>649</w:t>
            </w:r>
          </w:p>
        </w:tc>
      </w:tr>
      <w:tr w:rsidR="00B918F2" w:rsidRPr="0013451E" w:rsidTr="00DF0BCE">
        <w:trPr>
          <w:cantSplit/>
        </w:trPr>
        <w:tc>
          <w:tcPr>
            <w:tcW w:w="1368" w:type="dxa"/>
            <w:vMerge/>
          </w:tcPr>
          <w:p w:rsidR="00B918F2" w:rsidRPr="0013451E" w:rsidRDefault="00B918F2" w:rsidP="00B918F2">
            <w:pPr>
              <w:tabs>
                <w:tab w:val="left" w:pos="1646"/>
              </w:tabs>
              <w:spacing w:line="240" w:lineRule="auto"/>
              <w:jc w:val="both"/>
              <w:rPr>
                <w:sz w:val="24"/>
                <w:szCs w:val="24"/>
              </w:rPr>
            </w:pPr>
          </w:p>
        </w:tc>
        <w:tc>
          <w:tcPr>
            <w:tcW w:w="1170" w:type="dxa"/>
          </w:tcPr>
          <w:p w:rsidR="00B918F2" w:rsidRPr="0013451E" w:rsidRDefault="00B918F2" w:rsidP="00B918F2">
            <w:pPr>
              <w:tabs>
                <w:tab w:val="left" w:pos="1646"/>
              </w:tabs>
              <w:spacing w:line="240" w:lineRule="auto"/>
              <w:jc w:val="both"/>
              <w:rPr>
                <w:sz w:val="24"/>
                <w:szCs w:val="24"/>
              </w:rPr>
            </w:pPr>
            <w:r w:rsidRPr="0013451E">
              <w:rPr>
                <w:sz w:val="24"/>
                <w:szCs w:val="24"/>
              </w:rPr>
              <w:t>Darželis</w:t>
            </w:r>
          </w:p>
        </w:tc>
        <w:tc>
          <w:tcPr>
            <w:tcW w:w="2130" w:type="dxa"/>
          </w:tcPr>
          <w:p w:rsidR="00B918F2" w:rsidRPr="0013451E" w:rsidRDefault="00B918F2" w:rsidP="00B918F2">
            <w:pPr>
              <w:tabs>
                <w:tab w:val="left" w:pos="1646"/>
              </w:tabs>
              <w:spacing w:line="240" w:lineRule="auto"/>
              <w:jc w:val="center"/>
              <w:rPr>
                <w:sz w:val="24"/>
                <w:szCs w:val="24"/>
              </w:rPr>
            </w:pPr>
            <w:r w:rsidRPr="0013451E">
              <w:rPr>
                <w:sz w:val="24"/>
                <w:szCs w:val="24"/>
              </w:rPr>
              <w:t>58</w:t>
            </w:r>
          </w:p>
        </w:tc>
        <w:tc>
          <w:tcPr>
            <w:tcW w:w="1890" w:type="dxa"/>
          </w:tcPr>
          <w:p w:rsidR="00B918F2" w:rsidRPr="0013451E" w:rsidRDefault="00B918F2" w:rsidP="00B918F2">
            <w:pPr>
              <w:tabs>
                <w:tab w:val="left" w:pos="1646"/>
              </w:tabs>
              <w:spacing w:line="240" w:lineRule="auto"/>
              <w:jc w:val="center"/>
              <w:rPr>
                <w:sz w:val="24"/>
                <w:szCs w:val="24"/>
              </w:rPr>
            </w:pPr>
            <w:r w:rsidRPr="0013451E">
              <w:rPr>
                <w:sz w:val="24"/>
                <w:szCs w:val="24"/>
              </w:rPr>
              <w:t>12623</w:t>
            </w:r>
          </w:p>
        </w:tc>
        <w:tc>
          <w:tcPr>
            <w:tcW w:w="1800" w:type="dxa"/>
          </w:tcPr>
          <w:p w:rsidR="00B918F2" w:rsidRPr="0013451E" w:rsidRDefault="00B918F2" w:rsidP="00B918F2">
            <w:pPr>
              <w:tabs>
                <w:tab w:val="left" w:pos="1646"/>
              </w:tabs>
              <w:spacing w:line="240" w:lineRule="auto"/>
              <w:jc w:val="center"/>
              <w:rPr>
                <w:sz w:val="24"/>
                <w:szCs w:val="24"/>
              </w:rPr>
            </w:pPr>
            <w:r w:rsidRPr="0013451E">
              <w:rPr>
                <w:sz w:val="24"/>
                <w:szCs w:val="24"/>
              </w:rPr>
              <w:t>2641</w:t>
            </w:r>
          </w:p>
        </w:tc>
        <w:tc>
          <w:tcPr>
            <w:tcW w:w="1418" w:type="dxa"/>
          </w:tcPr>
          <w:p w:rsidR="00B918F2" w:rsidRPr="0013451E" w:rsidRDefault="00B918F2" w:rsidP="00B918F2">
            <w:pPr>
              <w:tabs>
                <w:tab w:val="left" w:pos="1646"/>
              </w:tabs>
              <w:spacing w:line="240" w:lineRule="auto"/>
              <w:jc w:val="center"/>
              <w:rPr>
                <w:sz w:val="24"/>
                <w:szCs w:val="24"/>
              </w:rPr>
            </w:pPr>
            <w:r w:rsidRPr="0013451E">
              <w:rPr>
                <w:sz w:val="24"/>
                <w:szCs w:val="24"/>
              </w:rPr>
              <w:t>1733</w:t>
            </w:r>
          </w:p>
        </w:tc>
      </w:tr>
      <w:tr w:rsidR="00B918F2" w:rsidRPr="0013451E" w:rsidTr="00DF0BCE">
        <w:trPr>
          <w:cantSplit/>
        </w:trPr>
        <w:tc>
          <w:tcPr>
            <w:tcW w:w="1368" w:type="dxa"/>
            <w:vMerge/>
          </w:tcPr>
          <w:p w:rsidR="00B918F2" w:rsidRPr="0013451E" w:rsidRDefault="00B918F2" w:rsidP="00B918F2">
            <w:pPr>
              <w:tabs>
                <w:tab w:val="left" w:pos="1646"/>
              </w:tabs>
              <w:spacing w:line="240" w:lineRule="auto"/>
              <w:jc w:val="both"/>
              <w:rPr>
                <w:sz w:val="24"/>
                <w:szCs w:val="24"/>
              </w:rPr>
            </w:pPr>
          </w:p>
        </w:tc>
        <w:tc>
          <w:tcPr>
            <w:tcW w:w="1170" w:type="dxa"/>
          </w:tcPr>
          <w:p w:rsidR="00B918F2" w:rsidRPr="0013451E" w:rsidRDefault="00B918F2" w:rsidP="00B918F2">
            <w:pPr>
              <w:tabs>
                <w:tab w:val="left" w:pos="1646"/>
              </w:tabs>
              <w:spacing w:line="240" w:lineRule="auto"/>
              <w:jc w:val="both"/>
              <w:rPr>
                <w:sz w:val="24"/>
                <w:szCs w:val="24"/>
              </w:rPr>
            </w:pPr>
            <w:r w:rsidRPr="0013451E">
              <w:rPr>
                <w:sz w:val="24"/>
                <w:szCs w:val="24"/>
              </w:rPr>
              <w:t>Viso:</w:t>
            </w:r>
          </w:p>
        </w:tc>
        <w:tc>
          <w:tcPr>
            <w:tcW w:w="2130" w:type="dxa"/>
          </w:tcPr>
          <w:p w:rsidR="00B918F2" w:rsidRPr="0013451E" w:rsidRDefault="00B918F2" w:rsidP="00B918F2">
            <w:pPr>
              <w:tabs>
                <w:tab w:val="left" w:pos="1646"/>
              </w:tabs>
              <w:spacing w:line="240" w:lineRule="auto"/>
              <w:jc w:val="center"/>
              <w:rPr>
                <w:sz w:val="24"/>
                <w:szCs w:val="24"/>
              </w:rPr>
            </w:pPr>
            <w:r w:rsidRPr="0013451E">
              <w:rPr>
                <w:sz w:val="24"/>
                <w:szCs w:val="24"/>
              </w:rPr>
              <w:t>72</w:t>
            </w:r>
          </w:p>
        </w:tc>
        <w:tc>
          <w:tcPr>
            <w:tcW w:w="1890" w:type="dxa"/>
          </w:tcPr>
          <w:p w:rsidR="00B918F2" w:rsidRPr="0013451E" w:rsidRDefault="00B918F2" w:rsidP="00B918F2">
            <w:pPr>
              <w:tabs>
                <w:tab w:val="left" w:pos="1646"/>
              </w:tabs>
              <w:spacing w:line="240" w:lineRule="auto"/>
              <w:jc w:val="center"/>
              <w:rPr>
                <w:sz w:val="24"/>
                <w:szCs w:val="24"/>
              </w:rPr>
            </w:pPr>
            <w:r w:rsidRPr="0013451E">
              <w:rPr>
                <w:sz w:val="24"/>
                <w:szCs w:val="24"/>
              </w:rPr>
              <w:t>15626</w:t>
            </w:r>
          </w:p>
        </w:tc>
        <w:tc>
          <w:tcPr>
            <w:tcW w:w="1800" w:type="dxa"/>
          </w:tcPr>
          <w:p w:rsidR="00B918F2" w:rsidRPr="0013451E" w:rsidRDefault="00B918F2" w:rsidP="00B918F2">
            <w:pPr>
              <w:tabs>
                <w:tab w:val="left" w:pos="1646"/>
              </w:tabs>
              <w:spacing w:line="240" w:lineRule="auto"/>
              <w:jc w:val="center"/>
              <w:rPr>
                <w:sz w:val="24"/>
                <w:szCs w:val="24"/>
              </w:rPr>
            </w:pPr>
            <w:r w:rsidRPr="0013451E">
              <w:rPr>
                <w:sz w:val="24"/>
                <w:szCs w:val="24"/>
              </w:rPr>
              <w:t>4090</w:t>
            </w:r>
          </w:p>
        </w:tc>
        <w:tc>
          <w:tcPr>
            <w:tcW w:w="1418" w:type="dxa"/>
          </w:tcPr>
          <w:p w:rsidR="00B918F2" w:rsidRPr="0013451E" w:rsidRDefault="00B918F2" w:rsidP="00B918F2">
            <w:pPr>
              <w:tabs>
                <w:tab w:val="left" w:pos="1646"/>
              </w:tabs>
              <w:spacing w:line="240" w:lineRule="auto"/>
              <w:jc w:val="center"/>
              <w:rPr>
                <w:sz w:val="24"/>
                <w:szCs w:val="24"/>
              </w:rPr>
            </w:pPr>
            <w:r w:rsidRPr="0013451E">
              <w:rPr>
                <w:sz w:val="24"/>
                <w:szCs w:val="24"/>
              </w:rPr>
              <w:t>2382</w:t>
            </w:r>
          </w:p>
        </w:tc>
      </w:tr>
    </w:tbl>
    <w:p w:rsidR="00B918F2" w:rsidRPr="0013451E" w:rsidRDefault="00B918F2" w:rsidP="00B918F2">
      <w:pPr>
        <w:shd w:val="clear" w:color="auto" w:fill="FFFFFF"/>
        <w:tabs>
          <w:tab w:val="left" w:pos="1646"/>
        </w:tabs>
        <w:spacing w:line="240" w:lineRule="auto"/>
        <w:ind w:firstLine="1080"/>
        <w:jc w:val="both"/>
        <w:rPr>
          <w:color w:val="FF0000"/>
          <w:sz w:val="24"/>
          <w:szCs w:val="24"/>
        </w:rPr>
      </w:pP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sz w:val="24"/>
          <w:szCs w:val="24"/>
        </w:rPr>
        <w:t xml:space="preserve">Mokytojų tarybos posėdžių metu buvo svarstomi šie klausimai: lopšelio-darželio strateginio plano 2014-2016 metams pritarimas; mokytojų ir pagalbos mokiniui specialistų 2015-2017 metų  atestacijos programos suderinimas, strateginio plano 2014-2016 metams pritarimas; 2014 m. veiklos programos „Švietimo ir ugdymo programa“ pritarimas; 2013-2014 m.m. ugdymo planų rezultatų aptarimas, 2014-2015m.m. tikslų ir uždavinių numatymas, ikimokyklinio ir priešmokyklinio amžiaus vaikų ugdymosi pasiekimų analizė 2013-2014 m.m., Vaiko gerovės komisijos ataskaitos už 2014 m. I pusmetį. 2014-2015 m.m. ikimokyklinio ugdymo mokyklos priešmokyklinio ugdymo programos tvarkos aprašo pritarimo, 2014-2015 m.m. ugdymo plano pritarimo. </w:t>
      </w:r>
    </w:p>
    <w:p w:rsidR="00B918F2" w:rsidRPr="0013451E" w:rsidRDefault="00B918F2" w:rsidP="00B918F2">
      <w:pPr>
        <w:spacing w:line="240" w:lineRule="auto"/>
        <w:ind w:firstLine="1296"/>
        <w:jc w:val="both"/>
        <w:rPr>
          <w:b/>
          <w:sz w:val="24"/>
          <w:szCs w:val="24"/>
        </w:rPr>
      </w:pPr>
      <w:r w:rsidRPr="0013451E">
        <w:rPr>
          <w:b/>
          <w:sz w:val="24"/>
          <w:szCs w:val="24"/>
        </w:rPr>
        <w:t>2014 m. (tūkst. Lt.) skirtos lėšos:</w:t>
      </w:r>
    </w:p>
    <w:p w:rsidR="00B918F2" w:rsidRPr="0013451E" w:rsidRDefault="00B918F2" w:rsidP="00B918F2">
      <w:pPr>
        <w:spacing w:line="240" w:lineRule="auto"/>
        <w:jc w:val="both"/>
        <w:rPr>
          <w:sz w:val="24"/>
          <w:szCs w:val="24"/>
        </w:rPr>
      </w:pPr>
      <w:r w:rsidRPr="0013451E">
        <w:rPr>
          <w:sz w:val="24"/>
          <w:szCs w:val="24"/>
        </w:rPr>
        <w:t>1.Savivaldybės biudžetas – 895,3 Lt.</w:t>
      </w:r>
    </w:p>
    <w:p w:rsidR="00B918F2" w:rsidRPr="0013451E" w:rsidRDefault="00B918F2" w:rsidP="00B918F2">
      <w:pPr>
        <w:spacing w:line="240" w:lineRule="auto"/>
        <w:jc w:val="both"/>
        <w:rPr>
          <w:sz w:val="24"/>
          <w:szCs w:val="24"/>
        </w:rPr>
      </w:pPr>
      <w:r w:rsidRPr="0013451E">
        <w:rPr>
          <w:sz w:val="24"/>
          <w:szCs w:val="24"/>
        </w:rPr>
        <w:t xml:space="preserve">Iš jų: </w:t>
      </w:r>
    </w:p>
    <w:p w:rsidR="00B918F2" w:rsidRPr="0013451E" w:rsidRDefault="00B918F2" w:rsidP="00B918F2">
      <w:pPr>
        <w:spacing w:line="240" w:lineRule="auto"/>
        <w:jc w:val="both"/>
        <w:rPr>
          <w:sz w:val="24"/>
          <w:szCs w:val="24"/>
        </w:rPr>
      </w:pPr>
      <w:r w:rsidRPr="0013451E">
        <w:rPr>
          <w:sz w:val="24"/>
          <w:szCs w:val="24"/>
        </w:rPr>
        <w:t>1.1.Aplinkai – 555,3 Lt.</w:t>
      </w:r>
    </w:p>
    <w:p w:rsidR="00B918F2" w:rsidRPr="0013451E" w:rsidRDefault="00B918F2" w:rsidP="00B918F2">
      <w:pPr>
        <w:tabs>
          <w:tab w:val="left" w:pos="-900"/>
        </w:tabs>
        <w:spacing w:line="240" w:lineRule="auto"/>
        <w:jc w:val="both"/>
        <w:rPr>
          <w:sz w:val="24"/>
          <w:szCs w:val="24"/>
        </w:rPr>
      </w:pPr>
      <w:r w:rsidRPr="0013451E">
        <w:rPr>
          <w:sz w:val="24"/>
          <w:szCs w:val="24"/>
        </w:rPr>
        <w:t>1.2.Valstybės deleguotoms funkcijoms vykdyti (mokinio krepšelis) – 235,5 Lt.</w:t>
      </w:r>
    </w:p>
    <w:p w:rsidR="00B918F2" w:rsidRPr="0013451E" w:rsidRDefault="00B918F2" w:rsidP="00B918F2">
      <w:pPr>
        <w:spacing w:line="240" w:lineRule="auto"/>
        <w:jc w:val="both"/>
        <w:rPr>
          <w:sz w:val="24"/>
          <w:szCs w:val="24"/>
        </w:rPr>
      </w:pPr>
      <w:r w:rsidRPr="0013451E">
        <w:rPr>
          <w:sz w:val="24"/>
          <w:szCs w:val="24"/>
        </w:rPr>
        <w:t>1.3.Specialiosios lėšos – 104,5 Lt.</w:t>
      </w:r>
    </w:p>
    <w:p w:rsidR="00B918F2" w:rsidRPr="0013451E" w:rsidRDefault="00B918F2" w:rsidP="00B918F2">
      <w:pPr>
        <w:spacing w:line="240" w:lineRule="auto"/>
        <w:jc w:val="both"/>
        <w:rPr>
          <w:sz w:val="24"/>
          <w:szCs w:val="24"/>
        </w:rPr>
      </w:pPr>
      <w:r w:rsidRPr="0013451E">
        <w:rPr>
          <w:sz w:val="24"/>
          <w:szCs w:val="24"/>
        </w:rPr>
        <w:t>2.Lietuvos Respublikos valstybės biudžetas (nemokamas maitinimas) – 3,8 Lt.</w:t>
      </w:r>
    </w:p>
    <w:p w:rsidR="00B918F2" w:rsidRPr="0013451E" w:rsidRDefault="00B918F2" w:rsidP="00B918F2">
      <w:pPr>
        <w:spacing w:line="240" w:lineRule="auto"/>
        <w:jc w:val="both"/>
        <w:rPr>
          <w:sz w:val="24"/>
          <w:szCs w:val="24"/>
        </w:rPr>
      </w:pPr>
      <w:r w:rsidRPr="0013451E">
        <w:rPr>
          <w:sz w:val="24"/>
          <w:szCs w:val="24"/>
        </w:rPr>
        <w:t>2.1.Lietuvos Respublikos valstybės biudžetas (socialinių pedagogų programos) – nėra</w:t>
      </w:r>
    </w:p>
    <w:p w:rsidR="00B918F2" w:rsidRPr="0013451E" w:rsidRDefault="00B918F2" w:rsidP="00B918F2">
      <w:pPr>
        <w:spacing w:line="240" w:lineRule="auto"/>
        <w:jc w:val="both"/>
        <w:rPr>
          <w:sz w:val="24"/>
          <w:szCs w:val="24"/>
        </w:rPr>
      </w:pPr>
      <w:r w:rsidRPr="0013451E">
        <w:rPr>
          <w:sz w:val="24"/>
          <w:szCs w:val="24"/>
        </w:rPr>
        <w:t>2.2.ES lėšos – 0,1 Lt. (A.Šniukštaitės programa).</w:t>
      </w:r>
    </w:p>
    <w:p w:rsidR="00B918F2" w:rsidRPr="0013451E" w:rsidRDefault="00B918F2" w:rsidP="00263D40">
      <w:pPr>
        <w:numPr>
          <w:ilvl w:val="0"/>
          <w:numId w:val="46"/>
        </w:numPr>
        <w:shd w:val="clear" w:color="auto" w:fill="FFFFFF"/>
        <w:spacing w:after="0" w:line="240" w:lineRule="auto"/>
        <w:jc w:val="center"/>
        <w:rPr>
          <w:b/>
          <w:color w:val="000000"/>
          <w:sz w:val="24"/>
          <w:szCs w:val="24"/>
        </w:rPr>
      </w:pPr>
      <w:r w:rsidRPr="0013451E">
        <w:rPr>
          <w:b/>
          <w:color w:val="000000"/>
          <w:sz w:val="24"/>
          <w:szCs w:val="24"/>
        </w:rPr>
        <w:t>ĮSTAIGOS VEIKLAI TURĖJUSIŲ VEIKSNIŲ APŽVALGA</w:t>
      </w:r>
    </w:p>
    <w:p w:rsidR="00B918F2" w:rsidRPr="0013451E" w:rsidRDefault="00B918F2" w:rsidP="00B918F2">
      <w:pPr>
        <w:shd w:val="clear" w:color="auto" w:fill="FFFFFF"/>
        <w:spacing w:line="240" w:lineRule="auto"/>
        <w:jc w:val="center"/>
        <w:rPr>
          <w:b/>
          <w:color w:val="000000"/>
          <w:sz w:val="24"/>
          <w:szCs w:val="24"/>
        </w:rPr>
      </w:pPr>
    </w:p>
    <w:p w:rsidR="00B918F2" w:rsidRPr="0013451E" w:rsidRDefault="00B918F2" w:rsidP="00B918F2">
      <w:pPr>
        <w:spacing w:line="240" w:lineRule="auto"/>
        <w:ind w:left="1080"/>
        <w:jc w:val="both"/>
        <w:rPr>
          <w:sz w:val="24"/>
          <w:szCs w:val="24"/>
        </w:rPr>
      </w:pPr>
      <w:r w:rsidRPr="0013451E">
        <w:rPr>
          <w:sz w:val="24"/>
          <w:szCs w:val="24"/>
        </w:rPr>
        <w:t>Įstaigos veiklai turėjo įtakos šie veiksniai:</w:t>
      </w:r>
    </w:p>
    <w:p w:rsidR="00B918F2" w:rsidRPr="00DF0BCE" w:rsidRDefault="00B918F2" w:rsidP="00B918F2">
      <w:pPr>
        <w:spacing w:line="240" w:lineRule="auto"/>
        <w:ind w:left="1080"/>
        <w:jc w:val="both"/>
        <w:rPr>
          <w:b/>
          <w:sz w:val="24"/>
          <w:szCs w:val="24"/>
        </w:rPr>
      </w:pPr>
      <w:r w:rsidRPr="00DF0BCE">
        <w:rPr>
          <w:b/>
          <w:sz w:val="24"/>
          <w:szCs w:val="24"/>
        </w:rPr>
        <w:t>Politiniai veiksniai.</w:t>
      </w:r>
    </w:p>
    <w:p w:rsidR="00B918F2" w:rsidRPr="0013451E" w:rsidRDefault="00B918F2" w:rsidP="00263D40">
      <w:pPr>
        <w:numPr>
          <w:ilvl w:val="0"/>
          <w:numId w:val="47"/>
        </w:numPr>
        <w:tabs>
          <w:tab w:val="left" w:pos="1710"/>
        </w:tabs>
        <w:spacing w:after="0" w:line="240" w:lineRule="auto"/>
        <w:ind w:left="0" w:firstLine="1440"/>
        <w:jc w:val="both"/>
        <w:rPr>
          <w:sz w:val="24"/>
          <w:szCs w:val="24"/>
        </w:rPr>
      </w:pPr>
      <w:r w:rsidRPr="0013451E">
        <w:rPr>
          <w:sz w:val="24"/>
          <w:szCs w:val="24"/>
        </w:rPr>
        <w:t>Švietimo ir mokslo ministerijos Ikimokyklinio ir pradinio ugdymo skyriaus inicijuotas „Ikimokyklinio ir priešmokyklinio ugdymo plėtra“ Nr. VP1-2.3-ŠMM-03-V-02-001, palankus lopšelio-darželio ikimokykliniam ir priešmokykliniam ugdymui, siekiui didinti ugdymo prieinamumą, kokybę, bei veiksmingumą, ugdymo turinio atnaujinimui, siekiant ikimokyklinio, priešmokyklinio, pradinio ugdymo(si) dermės.</w:t>
      </w:r>
    </w:p>
    <w:p w:rsidR="00B918F2" w:rsidRPr="0013451E" w:rsidRDefault="00B918F2" w:rsidP="00263D40">
      <w:pPr>
        <w:numPr>
          <w:ilvl w:val="0"/>
          <w:numId w:val="47"/>
        </w:numPr>
        <w:tabs>
          <w:tab w:val="left" w:pos="1710"/>
        </w:tabs>
        <w:spacing w:after="0" w:line="240" w:lineRule="auto"/>
        <w:ind w:left="0" w:firstLine="1440"/>
        <w:jc w:val="both"/>
        <w:rPr>
          <w:sz w:val="24"/>
          <w:szCs w:val="24"/>
        </w:rPr>
      </w:pPr>
      <w:r w:rsidRPr="0013451E">
        <w:rPr>
          <w:sz w:val="24"/>
          <w:szCs w:val="24"/>
        </w:rPr>
        <w:t xml:space="preserve">Atnaujintas priešmokyklinio ugdymo turinys bus diegiamas nuo 2015 m. rugsėjo 1 d., 2014 m. rugsėjo 2 d. Lietuvos Respublikos Švietimo ir mokslo ministro įsakymu patvirtinta Priešmokyklinio ugdymo bendroji programa. </w:t>
      </w:r>
    </w:p>
    <w:p w:rsidR="00B918F2" w:rsidRPr="0013451E" w:rsidRDefault="00B918F2" w:rsidP="00263D40">
      <w:pPr>
        <w:numPr>
          <w:ilvl w:val="0"/>
          <w:numId w:val="47"/>
        </w:numPr>
        <w:tabs>
          <w:tab w:val="left" w:pos="1710"/>
        </w:tabs>
        <w:spacing w:after="0" w:line="240" w:lineRule="auto"/>
        <w:ind w:left="0" w:firstLine="1440"/>
        <w:jc w:val="both"/>
        <w:rPr>
          <w:sz w:val="24"/>
          <w:szCs w:val="24"/>
        </w:rPr>
      </w:pPr>
      <w:r w:rsidRPr="0013451E">
        <w:rPr>
          <w:sz w:val="24"/>
          <w:szCs w:val="24"/>
        </w:rPr>
        <w:t>Galimybė gerinti  tėvų šietimo kokybę, bendradarbiaujant  su Visuomenės sveikatos biuro specialistais.</w:t>
      </w:r>
    </w:p>
    <w:p w:rsidR="00B918F2" w:rsidRDefault="00B918F2" w:rsidP="00263D40">
      <w:pPr>
        <w:numPr>
          <w:ilvl w:val="0"/>
          <w:numId w:val="47"/>
        </w:numPr>
        <w:tabs>
          <w:tab w:val="left" w:pos="1710"/>
        </w:tabs>
        <w:spacing w:after="0" w:line="240" w:lineRule="auto"/>
        <w:ind w:left="0" w:firstLine="1440"/>
        <w:jc w:val="both"/>
        <w:rPr>
          <w:sz w:val="24"/>
          <w:szCs w:val="24"/>
        </w:rPr>
      </w:pPr>
      <w:r w:rsidRPr="0013451E">
        <w:rPr>
          <w:sz w:val="24"/>
          <w:szCs w:val="24"/>
        </w:rPr>
        <w:t>Panevėžio raj. vaikų ugdymasis Panevėžio miesto lopšeliuose- darželiuose.</w:t>
      </w:r>
    </w:p>
    <w:p w:rsidR="00DF0BCE" w:rsidRPr="0013451E" w:rsidRDefault="00DF0BCE" w:rsidP="00263D40">
      <w:pPr>
        <w:numPr>
          <w:ilvl w:val="0"/>
          <w:numId w:val="47"/>
        </w:numPr>
        <w:tabs>
          <w:tab w:val="left" w:pos="1710"/>
        </w:tabs>
        <w:spacing w:after="0" w:line="240" w:lineRule="auto"/>
        <w:ind w:left="0" w:firstLine="1440"/>
        <w:jc w:val="both"/>
        <w:rPr>
          <w:sz w:val="24"/>
          <w:szCs w:val="24"/>
        </w:rPr>
      </w:pPr>
    </w:p>
    <w:p w:rsidR="00B918F2" w:rsidRPr="00DF0BCE" w:rsidRDefault="00B918F2" w:rsidP="00B918F2">
      <w:pPr>
        <w:tabs>
          <w:tab w:val="left" w:pos="0"/>
          <w:tab w:val="left" w:pos="1710"/>
        </w:tabs>
        <w:spacing w:line="240" w:lineRule="auto"/>
        <w:ind w:left="90" w:firstLine="1044"/>
        <w:jc w:val="both"/>
        <w:rPr>
          <w:b/>
          <w:sz w:val="24"/>
          <w:szCs w:val="24"/>
        </w:rPr>
      </w:pPr>
      <w:r w:rsidRPr="00DF0BCE">
        <w:rPr>
          <w:b/>
          <w:sz w:val="24"/>
          <w:szCs w:val="24"/>
        </w:rPr>
        <w:t xml:space="preserve">Ekonominiai veiksniai. </w:t>
      </w:r>
    </w:p>
    <w:p w:rsidR="00B918F2" w:rsidRPr="0013451E" w:rsidRDefault="00B918F2" w:rsidP="00263D40">
      <w:pPr>
        <w:numPr>
          <w:ilvl w:val="0"/>
          <w:numId w:val="47"/>
        </w:numPr>
        <w:tabs>
          <w:tab w:val="left" w:pos="0"/>
          <w:tab w:val="left" w:pos="1710"/>
        </w:tabs>
        <w:spacing w:after="0" w:line="240" w:lineRule="auto"/>
        <w:ind w:left="90" w:firstLine="1350"/>
        <w:jc w:val="both"/>
        <w:rPr>
          <w:sz w:val="24"/>
          <w:szCs w:val="24"/>
        </w:rPr>
      </w:pPr>
      <w:r w:rsidRPr="0013451E">
        <w:rPr>
          <w:sz w:val="24"/>
          <w:szCs w:val="24"/>
        </w:rPr>
        <w:t>Nustatytas tėvams (globėjams) 1,5 Lt. mokestis įstaigos reikmėms. (Išskyrus tėvų kasmetinių atostogų metu, šis mokestis netaikomas).</w:t>
      </w:r>
    </w:p>
    <w:p w:rsidR="00B918F2" w:rsidRPr="0013451E" w:rsidRDefault="00B918F2" w:rsidP="00263D40">
      <w:pPr>
        <w:numPr>
          <w:ilvl w:val="0"/>
          <w:numId w:val="47"/>
        </w:numPr>
        <w:tabs>
          <w:tab w:val="left" w:pos="0"/>
          <w:tab w:val="left" w:pos="1710"/>
        </w:tabs>
        <w:spacing w:after="0" w:line="240" w:lineRule="auto"/>
        <w:ind w:left="90" w:firstLine="1350"/>
        <w:jc w:val="both"/>
        <w:rPr>
          <w:sz w:val="24"/>
          <w:szCs w:val="24"/>
        </w:rPr>
      </w:pPr>
      <w:r w:rsidRPr="0013451E">
        <w:rPr>
          <w:sz w:val="24"/>
          <w:szCs w:val="24"/>
        </w:rPr>
        <w:t>2% parama – tai tėvų ir darbuotojų pajamų mokestis. Galimybė modernizuoti įstaigą.</w:t>
      </w:r>
    </w:p>
    <w:p w:rsidR="00B918F2" w:rsidRPr="0013451E" w:rsidRDefault="00B918F2" w:rsidP="00263D40">
      <w:pPr>
        <w:numPr>
          <w:ilvl w:val="0"/>
          <w:numId w:val="47"/>
        </w:numPr>
        <w:tabs>
          <w:tab w:val="left" w:pos="0"/>
          <w:tab w:val="left" w:pos="1710"/>
        </w:tabs>
        <w:spacing w:after="0" w:line="240" w:lineRule="auto"/>
        <w:ind w:left="90" w:firstLine="1350"/>
        <w:jc w:val="both"/>
        <w:rPr>
          <w:sz w:val="24"/>
          <w:szCs w:val="24"/>
        </w:rPr>
      </w:pPr>
      <w:r w:rsidRPr="0013451E">
        <w:rPr>
          <w:sz w:val="24"/>
          <w:szCs w:val="24"/>
        </w:rPr>
        <w:t>Mokinio krepšelio lėšos – tai tikslinė valstybinė dotacija, skirta savivaldybės pedagogų kvalifikacijos kėlimui, ugdymo priemonių atnaujinimui, edukacinių aplinkų paieškai, informacinių kompiuterinių technologijų diegimui ir naudojimui.</w:t>
      </w:r>
    </w:p>
    <w:p w:rsidR="00B918F2" w:rsidRPr="0013451E" w:rsidRDefault="00B918F2" w:rsidP="00263D40">
      <w:pPr>
        <w:numPr>
          <w:ilvl w:val="0"/>
          <w:numId w:val="47"/>
        </w:numPr>
        <w:tabs>
          <w:tab w:val="left" w:pos="0"/>
          <w:tab w:val="left" w:pos="1710"/>
        </w:tabs>
        <w:spacing w:after="0" w:line="240" w:lineRule="auto"/>
        <w:ind w:left="90" w:firstLine="1350"/>
        <w:jc w:val="both"/>
        <w:rPr>
          <w:sz w:val="24"/>
          <w:szCs w:val="24"/>
        </w:rPr>
      </w:pPr>
      <w:r w:rsidRPr="0013451E">
        <w:rPr>
          <w:sz w:val="24"/>
          <w:szCs w:val="24"/>
        </w:rPr>
        <w:t>Atliekami viešieji pirkimai metams, prekėms, paslaugoms, darbams įsigyti.</w:t>
      </w:r>
    </w:p>
    <w:p w:rsidR="00B918F2" w:rsidRPr="0013451E" w:rsidRDefault="00B918F2" w:rsidP="00B918F2">
      <w:pPr>
        <w:tabs>
          <w:tab w:val="left" w:pos="0"/>
          <w:tab w:val="left" w:pos="1710"/>
        </w:tabs>
        <w:spacing w:line="240" w:lineRule="auto"/>
        <w:ind w:left="1080"/>
        <w:jc w:val="both"/>
        <w:rPr>
          <w:sz w:val="24"/>
          <w:szCs w:val="24"/>
        </w:rPr>
      </w:pPr>
    </w:p>
    <w:p w:rsidR="00B918F2" w:rsidRPr="0013451E" w:rsidRDefault="00B918F2" w:rsidP="00B918F2">
      <w:pPr>
        <w:tabs>
          <w:tab w:val="left" w:pos="0"/>
          <w:tab w:val="left" w:pos="1710"/>
        </w:tabs>
        <w:spacing w:line="240" w:lineRule="auto"/>
        <w:ind w:firstLine="1080"/>
        <w:jc w:val="both"/>
        <w:rPr>
          <w:sz w:val="24"/>
          <w:szCs w:val="24"/>
        </w:rPr>
      </w:pPr>
      <w:r w:rsidRPr="00DF0BCE">
        <w:rPr>
          <w:b/>
          <w:sz w:val="24"/>
          <w:szCs w:val="24"/>
        </w:rPr>
        <w:t>Socialiniai veiksniai</w:t>
      </w:r>
      <w:r w:rsidRPr="0013451E">
        <w:rPr>
          <w:sz w:val="24"/>
          <w:szCs w:val="24"/>
        </w:rPr>
        <w:t>.</w:t>
      </w:r>
    </w:p>
    <w:p w:rsidR="00B918F2" w:rsidRPr="0013451E" w:rsidRDefault="00B918F2" w:rsidP="00263D40">
      <w:pPr>
        <w:numPr>
          <w:ilvl w:val="0"/>
          <w:numId w:val="48"/>
        </w:numPr>
        <w:tabs>
          <w:tab w:val="left" w:pos="0"/>
          <w:tab w:val="left" w:pos="1710"/>
        </w:tabs>
        <w:spacing w:after="0" w:line="240" w:lineRule="auto"/>
        <w:ind w:left="90" w:firstLine="1350"/>
        <w:jc w:val="both"/>
        <w:rPr>
          <w:sz w:val="24"/>
          <w:szCs w:val="24"/>
        </w:rPr>
      </w:pPr>
      <w:r w:rsidRPr="0013451E">
        <w:rPr>
          <w:sz w:val="24"/>
          <w:szCs w:val="24"/>
        </w:rPr>
        <w:t>Nedarbo lygis, mažos pajamos, kurios skatina tėvus (globėjus) ieškoti pašalpų iš Valstybės.</w:t>
      </w:r>
    </w:p>
    <w:p w:rsidR="00B918F2" w:rsidRPr="0013451E" w:rsidRDefault="00B918F2" w:rsidP="00263D40">
      <w:pPr>
        <w:numPr>
          <w:ilvl w:val="0"/>
          <w:numId w:val="48"/>
        </w:numPr>
        <w:tabs>
          <w:tab w:val="left" w:pos="0"/>
          <w:tab w:val="left" w:pos="1710"/>
        </w:tabs>
        <w:spacing w:after="0" w:line="240" w:lineRule="auto"/>
        <w:ind w:left="90" w:firstLine="1350"/>
        <w:jc w:val="both"/>
        <w:rPr>
          <w:sz w:val="24"/>
          <w:szCs w:val="24"/>
        </w:rPr>
      </w:pPr>
      <w:r w:rsidRPr="0013451E">
        <w:rPr>
          <w:sz w:val="24"/>
          <w:szCs w:val="24"/>
        </w:rPr>
        <w:t>Socialinė parama mokiniams gauna vaikai, vadovaujantis LR Socialinės paramos mokiniams įstatymu. Panevėžio miesto savivaldybės tarybos sprendimais.</w:t>
      </w:r>
    </w:p>
    <w:p w:rsidR="00B918F2" w:rsidRPr="0013451E" w:rsidRDefault="00B918F2" w:rsidP="00263D40">
      <w:pPr>
        <w:numPr>
          <w:ilvl w:val="0"/>
          <w:numId w:val="48"/>
        </w:numPr>
        <w:tabs>
          <w:tab w:val="left" w:pos="0"/>
          <w:tab w:val="left" w:pos="1710"/>
        </w:tabs>
        <w:spacing w:after="0" w:line="240" w:lineRule="auto"/>
        <w:ind w:left="90" w:firstLine="1350"/>
        <w:jc w:val="both"/>
        <w:rPr>
          <w:sz w:val="24"/>
          <w:szCs w:val="24"/>
        </w:rPr>
      </w:pPr>
      <w:r w:rsidRPr="0013451E">
        <w:rPr>
          <w:sz w:val="24"/>
          <w:szCs w:val="24"/>
        </w:rPr>
        <w:t>Socialinė pašalpą gauna vaikai, vadovaujantis Panevėžio miesto Savivaldybės administracijos socialinės paramos skyriaus pažymomis.</w:t>
      </w:r>
    </w:p>
    <w:p w:rsidR="00B918F2" w:rsidRPr="0013451E" w:rsidRDefault="00B918F2" w:rsidP="00263D40">
      <w:pPr>
        <w:numPr>
          <w:ilvl w:val="0"/>
          <w:numId w:val="48"/>
        </w:numPr>
        <w:tabs>
          <w:tab w:val="left" w:pos="0"/>
          <w:tab w:val="left" w:pos="1710"/>
        </w:tabs>
        <w:spacing w:after="0" w:line="240" w:lineRule="auto"/>
        <w:ind w:left="90" w:firstLine="1350"/>
        <w:jc w:val="both"/>
        <w:rPr>
          <w:sz w:val="24"/>
          <w:szCs w:val="24"/>
        </w:rPr>
      </w:pPr>
      <w:r w:rsidRPr="0013451E">
        <w:rPr>
          <w:sz w:val="24"/>
          <w:szCs w:val="24"/>
        </w:rPr>
        <w:t xml:space="preserve">Atsiranda problemiškų šeimų, gaunančių lengvatą pagal Panevėžio miesto vaikų teisių pažymas. </w:t>
      </w:r>
    </w:p>
    <w:p w:rsidR="00B918F2" w:rsidRPr="0013451E" w:rsidRDefault="00B918F2" w:rsidP="00263D40">
      <w:pPr>
        <w:numPr>
          <w:ilvl w:val="0"/>
          <w:numId w:val="48"/>
        </w:numPr>
        <w:tabs>
          <w:tab w:val="left" w:pos="0"/>
          <w:tab w:val="left" w:pos="1710"/>
        </w:tabs>
        <w:spacing w:after="0" w:line="240" w:lineRule="auto"/>
        <w:ind w:left="90" w:firstLine="1350"/>
        <w:jc w:val="both"/>
        <w:rPr>
          <w:sz w:val="24"/>
          <w:szCs w:val="24"/>
        </w:rPr>
      </w:pPr>
      <w:r w:rsidRPr="0013451E">
        <w:rPr>
          <w:sz w:val="24"/>
          <w:szCs w:val="24"/>
        </w:rPr>
        <w:t>Naujos sutartys su socialiniais partneriais- Panevėžio raj. Ramygalos lopšeliu-darželiu ,,Gandriukas’’.</w:t>
      </w:r>
    </w:p>
    <w:p w:rsidR="00B918F2" w:rsidRPr="0013451E" w:rsidRDefault="00B918F2" w:rsidP="00263D40">
      <w:pPr>
        <w:numPr>
          <w:ilvl w:val="0"/>
          <w:numId w:val="48"/>
        </w:numPr>
        <w:tabs>
          <w:tab w:val="left" w:pos="0"/>
          <w:tab w:val="left" w:pos="1710"/>
        </w:tabs>
        <w:spacing w:after="0" w:line="240" w:lineRule="auto"/>
        <w:ind w:left="90" w:firstLine="1350"/>
        <w:jc w:val="both"/>
        <w:rPr>
          <w:sz w:val="24"/>
          <w:szCs w:val="24"/>
        </w:rPr>
      </w:pPr>
      <w:r w:rsidRPr="0013451E">
        <w:rPr>
          <w:sz w:val="24"/>
          <w:szCs w:val="24"/>
        </w:rPr>
        <w:t>Didėja vaikų, turinčių kalbos ir komunikacijos bei raidos sutrikimų skaičius.</w:t>
      </w:r>
    </w:p>
    <w:p w:rsidR="00B918F2" w:rsidRPr="0013451E" w:rsidRDefault="00B918F2" w:rsidP="00B918F2">
      <w:pPr>
        <w:tabs>
          <w:tab w:val="left" w:pos="0"/>
          <w:tab w:val="left" w:pos="1710"/>
        </w:tabs>
        <w:spacing w:line="240" w:lineRule="auto"/>
        <w:ind w:left="1080"/>
        <w:jc w:val="both"/>
        <w:rPr>
          <w:sz w:val="24"/>
          <w:szCs w:val="24"/>
        </w:rPr>
      </w:pPr>
    </w:p>
    <w:p w:rsidR="00B918F2" w:rsidRPr="00DF0BCE" w:rsidRDefault="00B918F2" w:rsidP="00B918F2">
      <w:pPr>
        <w:tabs>
          <w:tab w:val="left" w:pos="0"/>
          <w:tab w:val="left" w:pos="1710"/>
        </w:tabs>
        <w:spacing w:line="240" w:lineRule="auto"/>
        <w:ind w:left="90" w:firstLine="990"/>
        <w:jc w:val="both"/>
        <w:rPr>
          <w:b/>
          <w:sz w:val="24"/>
          <w:szCs w:val="24"/>
        </w:rPr>
      </w:pPr>
      <w:r w:rsidRPr="00DF0BCE">
        <w:rPr>
          <w:b/>
          <w:sz w:val="24"/>
          <w:szCs w:val="24"/>
        </w:rPr>
        <w:t>Techniniai veiksniai.</w:t>
      </w:r>
    </w:p>
    <w:p w:rsidR="00B918F2" w:rsidRPr="0013451E" w:rsidRDefault="00B918F2" w:rsidP="00263D40">
      <w:pPr>
        <w:numPr>
          <w:ilvl w:val="0"/>
          <w:numId w:val="49"/>
        </w:numPr>
        <w:tabs>
          <w:tab w:val="left" w:pos="0"/>
          <w:tab w:val="left" w:pos="1710"/>
        </w:tabs>
        <w:spacing w:after="0" w:line="240" w:lineRule="auto"/>
        <w:ind w:left="90" w:firstLine="1350"/>
        <w:jc w:val="both"/>
        <w:rPr>
          <w:sz w:val="24"/>
          <w:szCs w:val="24"/>
        </w:rPr>
      </w:pPr>
      <w:r w:rsidRPr="0013451E">
        <w:rPr>
          <w:sz w:val="24"/>
          <w:szCs w:val="24"/>
        </w:rPr>
        <w:t>Visi pedagogai įgiję kompiuterinį raštingumą. Geba naudotis kompiuterine technika, interneto paslaugomis, naudojasi kompiuterio programomis MS Office Excel – vaikų tabeliams, Word-ruošiantis ugdymui, renginiams, projektams, savianalizei.</w:t>
      </w:r>
    </w:p>
    <w:p w:rsidR="00B918F2" w:rsidRPr="0013451E" w:rsidRDefault="00B918F2" w:rsidP="00263D40">
      <w:pPr>
        <w:numPr>
          <w:ilvl w:val="0"/>
          <w:numId w:val="49"/>
        </w:numPr>
        <w:tabs>
          <w:tab w:val="left" w:pos="0"/>
          <w:tab w:val="left" w:pos="1710"/>
        </w:tabs>
        <w:spacing w:after="0" w:line="240" w:lineRule="auto"/>
        <w:ind w:left="90" w:firstLine="1350"/>
        <w:jc w:val="both"/>
        <w:rPr>
          <w:sz w:val="24"/>
          <w:szCs w:val="24"/>
        </w:rPr>
      </w:pPr>
      <w:r w:rsidRPr="0013451E">
        <w:rPr>
          <w:sz w:val="24"/>
          <w:szCs w:val="24"/>
        </w:rPr>
        <w:t xml:space="preserve">Mokytojai vertino savo veiklą taikydami IKT. </w:t>
      </w:r>
    </w:p>
    <w:p w:rsidR="00B918F2" w:rsidRPr="0013451E" w:rsidRDefault="00B918F2" w:rsidP="00B918F2">
      <w:pPr>
        <w:tabs>
          <w:tab w:val="left" w:pos="0"/>
          <w:tab w:val="left" w:pos="1710"/>
        </w:tabs>
        <w:spacing w:line="240" w:lineRule="auto"/>
        <w:ind w:left="1440"/>
        <w:jc w:val="both"/>
        <w:rPr>
          <w:sz w:val="24"/>
          <w:szCs w:val="24"/>
        </w:rPr>
      </w:pPr>
    </w:p>
    <w:p w:rsidR="00B918F2" w:rsidRPr="0013451E" w:rsidRDefault="00B918F2" w:rsidP="00263D40">
      <w:pPr>
        <w:numPr>
          <w:ilvl w:val="0"/>
          <w:numId w:val="46"/>
        </w:numPr>
        <w:tabs>
          <w:tab w:val="left" w:pos="0"/>
          <w:tab w:val="left" w:pos="1134"/>
        </w:tabs>
        <w:spacing w:after="0" w:line="240" w:lineRule="auto"/>
        <w:jc w:val="center"/>
        <w:rPr>
          <w:b/>
          <w:sz w:val="24"/>
          <w:szCs w:val="24"/>
        </w:rPr>
      </w:pPr>
      <w:r w:rsidRPr="0013451E">
        <w:rPr>
          <w:b/>
          <w:sz w:val="24"/>
          <w:szCs w:val="24"/>
        </w:rPr>
        <w:t>ĮSTAIGOS VYKDYTA VEIKLA IR PASIEKTI REZULTATAI</w:t>
      </w:r>
    </w:p>
    <w:p w:rsidR="00B918F2" w:rsidRPr="0013451E" w:rsidRDefault="00B918F2" w:rsidP="00B918F2">
      <w:pPr>
        <w:tabs>
          <w:tab w:val="left" w:pos="0"/>
          <w:tab w:val="left" w:pos="1134"/>
        </w:tabs>
        <w:spacing w:line="240" w:lineRule="auto"/>
        <w:jc w:val="center"/>
        <w:rPr>
          <w:b/>
          <w:sz w:val="24"/>
          <w:szCs w:val="24"/>
        </w:rPr>
      </w:pPr>
    </w:p>
    <w:p w:rsidR="00B918F2" w:rsidRPr="0013451E" w:rsidRDefault="00B918F2" w:rsidP="00B918F2">
      <w:pPr>
        <w:spacing w:line="240" w:lineRule="auto"/>
        <w:ind w:firstLine="1134"/>
        <w:jc w:val="both"/>
        <w:rPr>
          <w:sz w:val="24"/>
          <w:szCs w:val="24"/>
        </w:rPr>
      </w:pPr>
      <w:r w:rsidRPr="0013451E">
        <w:rPr>
          <w:sz w:val="24"/>
          <w:szCs w:val="24"/>
        </w:rPr>
        <w:t xml:space="preserve">2014 metų strateginiais tikslais siekėme: ikimokyklinio ir priešmokyklinio ugdymo turinio naujovių taikymas, įstaigos veiklos kokybės gerinimas; sveikatos stiprinimas. Tikslų įgyvendinimo sėkmę vertinome pagal šiuos kriterijus: prieinamumas įvairių gebėjimų ir poreikių vaikams, integruojant tautines mažumas. Į lopšelį-darželį patenka visi norintys. Logopedo pagalba suteikta vaikams, kurie įvertinti Panevėžio pedagoginėje-psichologinėje tarnyboje. Vyksta glaudus bendradarbiavimas grupėje ir namuose. Sudarytos lygios galimybės vaikams ugdytis pagal amžių, gebėjimus, diferencijuojant, individualizuojant ugdymą, pagal tėvų lūkesčius. Parengtas 2014-2016 m. strateginis planas, atliepia bendruomenės poreikius, pagrįstas realiais lopšelio-darželio ištekliais. Atsižvelgiant į ugdytinių poreikius, švietimo nuostatas sudaryta darbo grupė Ikimokyklinio ugdymo programos atnaujinimui 2014-09-22 direktoriaus įsakymu Nr. V-151 „Dėl Ikimokyklinio ugdymo programos koregavimui ir atnaujinimui darbo grupės sudarymo“. Tobulintas vaikų gebėjimų vertinimas, ugdymo procese. Parengtas patvirtintas 2014-2015 m.m. priešmokyklinio ugdymo tvarkos aprašas, dera su Bendrąja priešmokyklinio ugdymo programa. Pagerinta priešmokyklinės grupės vaikų socialinė kompetencija, dalyvavome „Zipio draugai“ programoje. Pedagogai atnaujino psichologines žinias ugdymo organizavimui, dalyvaudami kvalifikaciniame tobulinimosi renginyje ,,Kaip motyvuoti vaikus, kai jie nieko nenori’’, PPČC. Sudarytos sąlygos vaikų kūrybiškumui ugdytis. Ugdytinių aktyvumas, individualūs gebėjimai atsispindi renginiuose, kalendorinėse šventėse, akcijose. Organizuotos edukacinės vaikų išvykos, vaikų-pedagogų-tėvelių darbų parodos, pilietinės šventės. </w:t>
      </w:r>
    </w:p>
    <w:p w:rsidR="00B918F2" w:rsidRPr="0013451E" w:rsidRDefault="00B918F2" w:rsidP="00B918F2">
      <w:pPr>
        <w:spacing w:line="240" w:lineRule="auto"/>
        <w:ind w:firstLine="1134"/>
        <w:jc w:val="both"/>
        <w:rPr>
          <w:sz w:val="24"/>
          <w:szCs w:val="24"/>
        </w:rPr>
      </w:pPr>
      <w:r w:rsidRPr="0013451E">
        <w:rPr>
          <w:sz w:val="24"/>
          <w:szCs w:val="24"/>
        </w:rPr>
        <w:t xml:space="preserve">Talpinta informaciją apie įstaigos veiklą ugdymo aktualijas, prioritetus internetinėje svetainėje </w:t>
      </w:r>
      <w:hyperlink r:id="rId98" w:history="1">
        <w:r w:rsidRPr="0013451E">
          <w:rPr>
            <w:rStyle w:val="Hyperlink"/>
            <w:sz w:val="24"/>
            <w:szCs w:val="24"/>
          </w:rPr>
          <w:t>www.zibute.eu</w:t>
        </w:r>
      </w:hyperlink>
      <w:r w:rsidRPr="0013451E">
        <w:rPr>
          <w:sz w:val="24"/>
          <w:szCs w:val="24"/>
        </w:rPr>
        <w:t xml:space="preserve">. Atnaujinta lopšelio-darželio vėliava, iškelta miesto gimtadienio šventinėje eisenoje, amblema, gairelės, vėliavėlės, tušinukai.Organizuoti tėvų susirinkimai informuojant įstaigos veiklos klausimais ir švietimu apie vaikų saugumą ir sveikatą. </w:t>
      </w:r>
    </w:p>
    <w:p w:rsidR="00B918F2" w:rsidRPr="0013451E" w:rsidRDefault="00B918F2" w:rsidP="00B918F2">
      <w:pPr>
        <w:spacing w:line="240" w:lineRule="auto"/>
        <w:ind w:firstLine="1134"/>
        <w:jc w:val="both"/>
        <w:rPr>
          <w:sz w:val="24"/>
          <w:szCs w:val="24"/>
        </w:rPr>
      </w:pPr>
    </w:p>
    <w:p w:rsidR="00B918F2" w:rsidRPr="0013451E" w:rsidRDefault="00B918F2" w:rsidP="00B918F2">
      <w:pPr>
        <w:spacing w:line="240" w:lineRule="auto"/>
        <w:ind w:firstLine="1134"/>
        <w:jc w:val="both"/>
        <w:rPr>
          <w:sz w:val="24"/>
          <w:szCs w:val="24"/>
        </w:rPr>
      </w:pPr>
    </w:p>
    <w:p w:rsidR="00B918F2" w:rsidRPr="0013451E" w:rsidRDefault="00B918F2" w:rsidP="00B918F2">
      <w:pPr>
        <w:spacing w:line="240" w:lineRule="auto"/>
        <w:ind w:firstLine="1134"/>
        <w:jc w:val="center"/>
        <w:outlineLvl w:val="0"/>
        <w:rPr>
          <w:b/>
          <w:sz w:val="24"/>
          <w:szCs w:val="24"/>
        </w:rPr>
      </w:pPr>
      <w:r w:rsidRPr="0013451E">
        <w:rPr>
          <w:b/>
          <w:sz w:val="24"/>
          <w:szCs w:val="24"/>
        </w:rPr>
        <w:t>Veiklos tikslų įgyvendinimas</w:t>
      </w:r>
    </w:p>
    <w:p w:rsidR="00B918F2" w:rsidRPr="0013451E" w:rsidRDefault="00B918F2" w:rsidP="00B918F2">
      <w:pPr>
        <w:spacing w:line="240" w:lineRule="auto"/>
        <w:ind w:firstLine="1134"/>
        <w:jc w:val="both"/>
        <w:rPr>
          <w:sz w:val="24"/>
          <w:szCs w:val="24"/>
        </w:rPr>
      </w:pPr>
      <w:r w:rsidRPr="0013451E">
        <w:rPr>
          <w:sz w:val="24"/>
          <w:szCs w:val="24"/>
        </w:rPr>
        <w:t>2014 metais buvo iškeltas veiklos prioritetas: ugdymosi kokybės tobulinimas,įstaigos valdymo tobulinimas, materialinės bazės vystymas.</w:t>
      </w:r>
    </w:p>
    <w:p w:rsidR="00B918F2" w:rsidRPr="0013451E" w:rsidRDefault="00B918F2" w:rsidP="00B918F2">
      <w:pPr>
        <w:spacing w:line="240" w:lineRule="auto"/>
        <w:ind w:firstLine="1134"/>
        <w:jc w:val="both"/>
        <w:rPr>
          <w:sz w:val="24"/>
          <w:szCs w:val="24"/>
        </w:rPr>
      </w:pPr>
      <w:r w:rsidRPr="0013451E">
        <w:rPr>
          <w:sz w:val="24"/>
          <w:szCs w:val="24"/>
        </w:rPr>
        <w:t xml:space="preserve">Iškelti metiniai tikslai: </w:t>
      </w:r>
    </w:p>
    <w:p w:rsidR="00B918F2" w:rsidRPr="0013451E" w:rsidRDefault="00B918F2" w:rsidP="00263D40">
      <w:pPr>
        <w:pStyle w:val="Header"/>
        <w:numPr>
          <w:ilvl w:val="0"/>
          <w:numId w:val="56"/>
        </w:numPr>
        <w:tabs>
          <w:tab w:val="clear" w:pos="4819"/>
          <w:tab w:val="clear" w:pos="9638"/>
          <w:tab w:val="left" w:pos="1560"/>
        </w:tabs>
        <w:spacing w:after="0" w:line="240" w:lineRule="auto"/>
        <w:ind w:left="0" w:firstLine="1065"/>
        <w:rPr>
          <w:rFonts w:ascii="Times New Roman" w:hAnsi="Times New Roman"/>
          <w:bCs/>
          <w:sz w:val="24"/>
          <w:szCs w:val="24"/>
        </w:rPr>
      </w:pPr>
      <w:r w:rsidRPr="0013451E">
        <w:rPr>
          <w:rFonts w:ascii="Times New Roman" w:hAnsi="Times New Roman"/>
          <w:bCs/>
          <w:sz w:val="24"/>
          <w:szCs w:val="24"/>
        </w:rPr>
        <w:t>Užtikrinti prieinamumą įvairių gebėjimų ir poreikių vaikams, integruojant tautines mažumas.</w:t>
      </w:r>
    </w:p>
    <w:p w:rsidR="00B918F2" w:rsidRPr="0013451E" w:rsidRDefault="00B918F2" w:rsidP="00263D40">
      <w:pPr>
        <w:numPr>
          <w:ilvl w:val="0"/>
          <w:numId w:val="56"/>
        </w:numPr>
        <w:tabs>
          <w:tab w:val="left" w:pos="1560"/>
        </w:tabs>
        <w:spacing w:after="0" w:line="240" w:lineRule="auto"/>
        <w:ind w:left="0" w:firstLine="1065"/>
        <w:rPr>
          <w:bCs/>
          <w:sz w:val="24"/>
          <w:szCs w:val="24"/>
        </w:rPr>
      </w:pPr>
      <w:r w:rsidRPr="0013451E">
        <w:rPr>
          <w:bCs/>
          <w:sz w:val="24"/>
          <w:szCs w:val="24"/>
        </w:rPr>
        <w:t>Stiprinti ryšius su šeima ir aktyviai bendradarbiauti su socialiniais partneriais. Įstaigos veiklos kokybės gerinimas.</w:t>
      </w:r>
    </w:p>
    <w:p w:rsidR="00B918F2" w:rsidRPr="0013451E" w:rsidRDefault="00B918F2" w:rsidP="00263D40">
      <w:pPr>
        <w:numPr>
          <w:ilvl w:val="0"/>
          <w:numId w:val="56"/>
        </w:numPr>
        <w:tabs>
          <w:tab w:val="left" w:pos="1560"/>
        </w:tabs>
        <w:spacing w:after="0" w:line="240" w:lineRule="auto"/>
        <w:rPr>
          <w:bCs/>
          <w:sz w:val="24"/>
          <w:szCs w:val="24"/>
        </w:rPr>
      </w:pPr>
      <w:r w:rsidRPr="0013451E">
        <w:rPr>
          <w:bCs/>
          <w:sz w:val="24"/>
          <w:szCs w:val="24"/>
        </w:rPr>
        <w:t>Sveikatos stiprinimas, siekiant saugios ugdymosi aplinkos.</w:t>
      </w:r>
    </w:p>
    <w:p w:rsidR="00B918F2" w:rsidRPr="0013451E" w:rsidRDefault="00B918F2" w:rsidP="00B918F2">
      <w:pPr>
        <w:tabs>
          <w:tab w:val="left" w:pos="1560"/>
        </w:tabs>
        <w:spacing w:line="240" w:lineRule="auto"/>
        <w:jc w:val="center"/>
        <w:rPr>
          <w:b/>
          <w:sz w:val="24"/>
          <w:szCs w:val="24"/>
        </w:rPr>
      </w:pPr>
    </w:p>
    <w:p w:rsidR="00B918F2" w:rsidRPr="0013451E" w:rsidRDefault="00B918F2" w:rsidP="00B918F2">
      <w:pPr>
        <w:tabs>
          <w:tab w:val="left" w:pos="1560"/>
        </w:tabs>
        <w:spacing w:line="240" w:lineRule="auto"/>
        <w:jc w:val="center"/>
        <w:outlineLvl w:val="0"/>
        <w:rPr>
          <w:b/>
          <w:sz w:val="24"/>
          <w:szCs w:val="24"/>
        </w:rPr>
      </w:pPr>
      <w:r w:rsidRPr="0013451E">
        <w:rPr>
          <w:b/>
          <w:sz w:val="24"/>
          <w:szCs w:val="24"/>
        </w:rPr>
        <w:t>Įstaigos vykdytos programos projektai</w:t>
      </w:r>
    </w:p>
    <w:p w:rsidR="00B918F2" w:rsidRPr="0013451E" w:rsidRDefault="00B918F2" w:rsidP="00B918F2">
      <w:pPr>
        <w:spacing w:line="240" w:lineRule="auto"/>
        <w:outlineLvl w:val="0"/>
        <w:rPr>
          <w:sz w:val="24"/>
          <w:szCs w:val="24"/>
        </w:rPr>
      </w:pPr>
      <w:r w:rsidRPr="0013451E">
        <w:rPr>
          <w:sz w:val="24"/>
          <w:szCs w:val="24"/>
        </w:rPr>
        <w:t xml:space="preserve">                   Programoje numatytos priemonės uždavinių įgyvendinimui;</w:t>
      </w:r>
    </w:p>
    <w:p w:rsidR="00B918F2" w:rsidRPr="0013451E" w:rsidRDefault="00B918F2" w:rsidP="00B918F2">
      <w:pPr>
        <w:spacing w:line="240" w:lineRule="auto"/>
        <w:ind w:firstLine="1134"/>
        <w:jc w:val="both"/>
        <w:rPr>
          <w:b/>
          <w:sz w:val="24"/>
          <w:szCs w:val="24"/>
        </w:rPr>
      </w:pPr>
      <w:r w:rsidRPr="0013451E">
        <w:rPr>
          <w:b/>
          <w:sz w:val="24"/>
          <w:szCs w:val="24"/>
        </w:rPr>
        <w:t>Pasiektas pirmasis uždavinys – taikyti naujoves vaikų ugdymosi pasiekimų vertinimui, atskleidžiant individualius vaikų gebėjimus ir pažangą.</w:t>
      </w:r>
    </w:p>
    <w:p w:rsidR="00B918F2" w:rsidRPr="0013451E" w:rsidRDefault="00B918F2" w:rsidP="00B918F2">
      <w:pPr>
        <w:pStyle w:val="BodyTextIndent3"/>
        <w:spacing w:line="240" w:lineRule="auto"/>
        <w:rPr>
          <w:sz w:val="24"/>
          <w:szCs w:val="24"/>
        </w:rPr>
      </w:pPr>
      <w:r w:rsidRPr="0013451E">
        <w:rPr>
          <w:sz w:val="24"/>
          <w:szCs w:val="24"/>
        </w:rPr>
        <w:t>Mokytojai supažindinti su naujausiais ugdymo turinį  reglamentuojančiais dokumentais. Taikytos naujos vaikų stebėjimo, ugdymo planavimo ir vertinimo formos nuo 2014-09-01. Metodinės grupės posėdžio protokolas 2014-09-15 Nr.6.</w:t>
      </w:r>
    </w:p>
    <w:p w:rsidR="00B918F2" w:rsidRPr="0013451E" w:rsidRDefault="00B918F2" w:rsidP="00B918F2">
      <w:pPr>
        <w:spacing w:line="240" w:lineRule="auto"/>
        <w:ind w:firstLine="1134"/>
        <w:jc w:val="both"/>
        <w:rPr>
          <w:sz w:val="24"/>
          <w:szCs w:val="24"/>
        </w:rPr>
      </w:pPr>
      <w:r w:rsidRPr="0013451E">
        <w:rPr>
          <w:sz w:val="24"/>
          <w:szCs w:val="24"/>
        </w:rPr>
        <w:t>Ugdomoji veikla planuojama „plaukimo takeliu“ metodu iš vaiko pozicijos. Kokybės rodikliai dėl ugdymo turinio pateikti darbo grupei Ikimokyklinės ugdymo programos „Žibutės žiedlapėliai“ atnaujinimui; temų keitimas, ugdymo turinio papildymas, vaikų pasiekimų vertinimas. Visuminis ugdymas pagrįstas 90% auklėtojos pavyzdžiu, konstruktyve vaiko ir pedagogo sąveika ugdomojoje veikloje, užtikrinant 95%  aplinkos saugumą, sveiką priežiūrą, 99% raidą skatinančią aplinką – gausinant atnaujintomis ugdymo priemonėmis; 99% individuali emocinė raida, lėmė greita adaptaciją,  maža sergamumą, 99% pozityvūs santykiai su kitais vaikais, geras mikroklimatas grupėse. Pateiktos pedagogų veiklos savianalizės anketos, vadovaujantis Pedagogų kvalifikacijos tobulinimosi nuostatais. Vykdyta pedagoginio darbo priežiūra, aptarta Mokytojų tarybos posėdyje 2004-05-30 Nr.3. Į mokyklas išėjo 23 vaikai.Vaikų brandumas mokyklai- aukštas 13 proc.,pasiektas brandumas -78,30 proc., nepasiekto –8,70 proc., t.y. 2 vaikai  dažnai sergantys, turintys gydytojų paskirta sveikatos tausojantį rėžymą.</w:t>
      </w:r>
    </w:p>
    <w:p w:rsidR="00B918F2" w:rsidRPr="0013451E" w:rsidRDefault="00B918F2" w:rsidP="00B918F2">
      <w:pPr>
        <w:spacing w:line="240" w:lineRule="auto"/>
        <w:jc w:val="both"/>
        <w:rPr>
          <w:sz w:val="24"/>
          <w:szCs w:val="24"/>
        </w:rPr>
      </w:pPr>
      <w:r w:rsidRPr="0013451E">
        <w:rPr>
          <w:sz w:val="24"/>
          <w:szCs w:val="24"/>
        </w:rPr>
        <w:t xml:space="preserve"> Direktoriaus pasirašyta  bendradarbiavimo sutartis- su  Panevėžio r. Ramygalos lopšeliu-darželiu ,,Gandriukas“, 2014-11-12  Nr.7. Nauja erdvė pasidalinimui patirtimi pagal 2015m. bendradarbiavimo planą.</w:t>
      </w:r>
    </w:p>
    <w:p w:rsidR="00B918F2" w:rsidRPr="0013451E" w:rsidRDefault="00B918F2" w:rsidP="00B918F2">
      <w:pPr>
        <w:spacing w:line="240" w:lineRule="auto"/>
        <w:ind w:firstLine="1134"/>
        <w:jc w:val="both"/>
        <w:rPr>
          <w:sz w:val="24"/>
          <w:szCs w:val="24"/>
        </w:rPr>
      </w:pPr>
      <w:r w:rsidRPr="0013451E">
        <w:rPr>
          <w:b/>
          <w:sz w:val="24"/>
          <w:szCs w:val="24"/>
        </w:rPr>
        <w:t xml:space="preserve">Įgyvendinant antrąjį uždavinį – taikyti tėvams įvairias bendravimo ir informavimo formas įtraukiant tėvus į ugdymo proceso veiksmingumo įgyvendinimą. </w:t>
      </w:r>
      <w:r w:rsidRPr="0013451E">
        <w:rPr>
          <w:sz w:val="24"/>
          <w:szCs w:val="24"/>
        </w:rPr>
        <w:t xml:space="preserve">Nuolat atnaujinama informacija apie lopšelio-darželio veiklą, esamas laisvas vietas internetinėje svetainėje </w:t>
      </w:r>
      <w:hyperlink r:id="rId99" w:history="1">
        <w:r w:rsidRPr="0013451E">
          <w:rPr>
            <w:rStyle w:val="Hyperlink"/>
            <w:sz w:val="24"/>
            <w:szCs w:val="24"/>
          </w:rPr>
          <w:t>www.zibute.eu</w:t>
        </w:r>
      </w:hyperlink>
      <w:r w:rsidRPr="0013451E">
        <w:rPr>
          <w:sz w:val="24"/>
          <w:szCs w:val="24"/>
        </w:rPr>
        <w:t>. Organizuoti tėvų susirinkimai, 3 k. per mokslo metus. Pravesti individualūs pokalbiai apie vaikų pažangą, auklėtojų, Vaiko gerovės komisijos. Teikta informacija stendinėse lentose, pedagoginėmis-psichologinėmis, sveikatos, temomis, Savivaldybės, Švietimo skyriaus sprendimais, nutarimais, 1,50 Lt. lėšų panaudojimas ketvirčiui. Esant tėvelių poreikiui, kad mažesni vaikai ugdytųsi tarp vyresnių vaikų suformavome dvi jungtynes grupes, todėl II-a jaunesnioji grupė ir priešmokyklinio ugdymo grupės patvirtintos XIII modeliu 10,8 val.. Likusios keturios grupės dirbo VII modeliu- 10,8 val. Plėtotos vaikų saviraiškos galimybės, bendradarbiaujant su tėvais, organizuotos netradicinės parodos: „Daržovių puota“ 2014m.09mėn., „Rudenėlio kilimas“ 2014m.10mėn., ,,Laiškas Kalėdų seneliui‘‘ 2014m.12mėn.; 95 proc. tėvų ir vaikų, darbuotojų dalyvavo  tarptautiniame konkurse ,,Kamštelių vajus’2014’’ vasaros metu kamštelių rinkime, iš kurių auklėtojos pagamino su vaikais paveikslus, dalyvavo konkurse ir papuošė įstaigos  kiemą. Organizuotos netradicinės šventės  „Rudenėlio spalvos“ 2014m.09mėn., ,,Burbulai burbuliukai ‘’-2014m.06mėn., vaikai išbandė muilo burbulų putimo technikų įvairovę; renginys-,,Duonelė ant mūsų stalo’’-mokytojų dienos minėjimui 2014-10-05.</w:t>
      </w:r>
    </w:p>
    <w:p w:rsidR="00B918F2" w:rsidRPr="0013451E" w:rsidRDefault="00B918F2" w:rsidP="00B918F2">
      <w:pPr>
        <w:spacing w:line="240" w:lineRule="auto"/>
        <w:ind w:firstLine="1134"/>
        <w:jc w:val="both"/>
        <w:rPr>
          <w:sz w:val="24"/>
          <w:szCs w:val="24"/>
        </w:rPr>
      </w:pPr>
      <w:r w:rsidRPr="0013451E">
        <w:rPr>
          <w:sz w:val="24"/>
          <w:szCs w:val="24"/>
        </w:rPr>
        <w:t xml:space="preserve">Įgyvendinant programą „Visa Lietuva skaito vaikams“, priešmokyklinės grupės vaikai lankėsi Šiaurinėje bibliotekoje, susipažino su rašytojų kūriniais - pažymint A.Karosaitės 69 gimtadienį, Bernardo Brazdžionio 107 gimtadienį, V.Laužiko 78 gimtadienį, J.Janonio 118 gimtadienį, S.Poškaus 57 gimtadienį, E.Mieželaičio 95 gimtadienį, V.Palčinskaitės 71 gimtadienį P.Mašioto 151 gimtadienį. Ugdytiniai  klausėsi bibliotekininkės Oksanos Juškienės skaitinių. Visi priešmokyklinės grupės vaikai yra Šiaurinės bibliotekos skaitytojai. </w:t>
      </w:r>
    </w:p>
    <w:p w:rsidR="00B918F2" w:rsidRPr="0013451E" w:rsidRDefault="00B918F2" w:rsidP="00B918F2">
      <w:pPr>
        <w:spacing w:line="240" w:lineRule="auto"/>
        <w:ind w:firstLine="1134"/>
        <w:jc w:val="both"/>
        <w:rPr>
          <w:sz w:val="24"/>
          <w:szCs w:val="24"/>
        </w:rPr>
      </w:pPr>
      <w:r w:rsidRPr="0013451E">
        <w:rPr>
          <w:b/>
          <w:sz w:val="24"/>
          <w:szCs w:val="24"/>
        </w:rPr>
        <w:t xml:space="preserve">Įgyvendinant trečiąjį uždavinį –trumpalaikių projektų įgyvendinimas grupėse. Sąlygos kiekvienam vaikui kūrybiškumo ugdymui. </w:t>
      </w:r>
      <w:r w:rsidRPr="0013451E">
        <w:rPr>
          <w:sz w:val="24"/>
          <w:szCs w:val="24"/>
        </w:rPr>
        <w:t xml:space="preserve">Lopšelio-darželio patalpos atnaujintos: užsakyti vaikiški baldeliai vyresniosios grupės vaikams iš  tėvų lėšų vaikų ugdymui– sumoje  342260 Lt. Įsigytos ugdymo priemonės iš mokinio krepšelio lėšų: 4600 Lt. ugdymo priemonės, žaislai; 3000 Lt.- knygos. Iš spec. lėšų grupės aprūpintos švaros prekėmis –9413,97 Lt. </w:t>
      </w:r>
    </w:p>
    <w:p w:rsidR="00B918F2" w:rsidRPr="0013451E" w:rsidRDefault="00B918F2" w:rsidP="00B918F2">
      <w:pPr>
        <w:spacing w:line="240" w:lineRule="auto"/>
        <w:ind w:firstLine="1134"/>
        <w:jc w:val="both"/>
        <w:rPr>
          <w:sz w:val="24"/>
          <w:szCs w:val="24"/>
        </w:rPr>
      </w:pPr>
      <w:r w:rsidRPr="0013451E">
        <w:rPr>
          <w:sz w:val="24"/>
          <w:szCs w:val="24"/>
        </w:rPr>
        <w:t>Organizuota miesto mastu paroda „Paukščių dienai“ atminti 2014 m. kovo mėn. Nuostatai. Parodoje „Gimtinės paukščiai ir paukšteliai“ lopšelyje-darželyje ,,Žibutė“ dalyvavo 18  Panevėžio miesto lopšelių-darželių , viso 64 - darbai .</w:t>
      </w:r>
    </w:p>
    <w:p w:rsidR="00B918F2" w:rsidRPr="0013451E" w:rsidRDefault="00B918F2" w:rsidP="00B918F2">
      <w:pPr>
        <w:spacing w:line="240" w:lineRule="auto"/>
        <w:ind w:firstLine="1134"/>
        <w:jc w:val="both"/>
        <w:rPr>
          <w:sz w:val="24"/>
          <w:szCs w:val="24"/>
        </w:rPr>
      </w:pPr>
      <w:r w:rsidRPr="0013451E">
        <w:rPr>
          <w:sz w:val="24"/>
          <w:szCs w:val="24"/>
        </w:rPr>
        <w:t>Įgyvendinti grupių trumpalaikiai projektai, sudarant sąlygas kiekvieno vaiko kūrybiškumo ugdymui, grupių problemų sprendimui. „Aktyvus vaikų judėjimas“. Metodinės grupės protokolas 2014-05-14 Nr. 5. Fizinis aktyvumas – svarbus vaikų sveikatos stiprinantys veiksnys. Metodinės grupės protokolas 2014-04-03 Nr. 3 „Vaikų adaptacija“ Metodinės grupės protokolas 2014-05-02 Nr. 4, „Aš švarus ir tvarkingas“, Metodinės grupės protokolas 2014-03-31 Nr. 2, „Sveiko maisto stalas“. Metodinės grupės protokolas 2014-01-15 Nr. 1. Svarstyti, įgyvendinti būdai vaikų motyvacijai, aktyvumui grupės veikloje.</w:t>
      </w:r>
    </w:p>
    <w:p w:rsidR="00B918F2" w:rsidRPr="0013451E" w:rsidRDefault="00B918F2" w:rsidP="00B918F2">
      <w:pPr>
        <w:spacing w:line="240" w:lineRule="auto"/>
        <w:ind w:firstLine="1134"/>
        <w:jc w:val="both"/>
        <w:rPr>
          <w:sz w:val="24"/>
          <w:szCs w:val="24"/>
        </w:rPr>
      </w:pPr>
      <w:r w:rsidRPr="0013451E">
        <w:rPr>
          <w:sz w:val="24"/>
          <w:szCs w:val="24"/>
        </w:rPr>
        <w:t>Pateikta paraiška dalyvauti Panevėžio miesto Savivaldybės Visuomenės sveikatos rėmimo specialiosios programos  lėšomis, konkursui, įgyvendinti projektą „ Sveikas maistas spalvotoje karalystėje‘‘ 2014-12-29, pažymint Europos sveikos mitybos dieną, siekiant gauti lėšų ugdymo aplinkai turtinti. Pritarta lopšelio-darželio tarybos posėdyje, protokolas Nr.19 2014-12-10.</w:t>
      </w:r>
    </w:p>
    <w:p w:rsidR="00B918F2" w:rsidRPr="0013451E" w:rsidRDefault="00B918F2" w:rsidP="00B918F2">
      <w:pPr>
        <w:shd w:val="clear" w:color="auto" w:fill="FFFFFF"/>
        <w:tabs>
          <w:tab w:val="left" w:pos="1646"/>
        </w:tabs>
        <w:spacing w:line="240" w:lineRule="auto"/>
        <w:ind w:firstLine="1080"/>
        <w:jc w:val="both"/>
        <w:rPr>
          <w:sz w:val="24"/>
          <w:szCs w:val="24"/>
        </w:rPr>
      </w:pPr>
      <w:r w:rsidRPr="0013451E">
        <w:rPr>
          <w:b/>
          <w:sz w:val="24"/>
          <w:szCs w:val="24"/>
        </w:rPr>
        <w:t>Įgyvendinant ketvirtąjį uždavinį –kurti modernias, palankias vaiko sveikatai ir aktyviai veiklai erdves.</w:t>
      </w:r>
      <w:r w:rsidRPr="0013451E">
        <w:rPr>
          <w:rFonts w:eastAsia="MS Mincho"/>
          <w:sz w:val="24"/>
          <w:szCs w:val="24"/>
        </w:rPr>
        <w:t xml:space="preserve"> Tėvelių, pedagogų  pagalba atnaujintos estetiškai grupių lauko aikštelės: suoliukais, buomu, dviračių takais, vieta lauko krepšiniui, saugiam eismui, vaikų augalų sodinimui erdvėmis. Organizuotos edukacinės išvykos vaikams, parengiant programas, mokinio krepšelio lėšomis: „Spalvos ir spalviukai“ – Pasvalio krašto muziejus  2014-04-23, Stumbrynas – 2014-05-06; 08; Kauno zoologijos sodas 2014-09-18.</w:t>
      </w:r>
      <w:r w:rsidRPr="0013451E">
        <w:rPr>
          <w:sz w:val="24"/>
          <w:szCs w:val="24"/>
        </w:rPr>
        <w:t xml:space="preserve"> Nuo 2014 m. rugsėjo mėnesio lopšelyje- darželyje dirba  Visuomenės sveikatos priežiūros specialistė – Jurgita Mikoliūnienė. Organizuotos sveikatos valandėlės</w:t>
      </w:r>
      <w:r w:rsidRPr="0013451E">
        <w:rPr>
          <w:rFonts w:eastAsia="MS Mincho"/>
          <w:sz w:val="24"/>
          <w:szCs w:val="24"/>
        </w:rPr>
        <w:t xml:space="preserve"> priešmokyklinio ir ikimokyklinio ugdymo grupių</w:t>
      </w:r>
      <w:r w:rsidRPr="0013451E">
        <w:rPr>
          <w:sz w:val="24"/>
          <w:szCs w:val="24"/>
        </w:rPr>
        <w:t xml:space="preserve"> vaikams -,,Kas yra sveikata’’,  ,,Dvi sesytės per kalnelį nesueina’’, ,, Kaip elgtis su vaistais’’, ,,Skanus ir sveikas maistas’’, organizuotos kinezeterapeuto mankštos vyresnių grupių vaikams, organizuota akcija „Piešiu sveiką širdelę“, ,, Mano draugas paspirtukas’’, ,,Būk matomas’’. Parengti straipsniai tėvams ,,Kaip kalbėti su tėvais apie vaikų skiepus’’. Darbuotojai informuoti apie Visuomenės sveikatos biuro veiklą, dalyvavo miesto renginiuose ,,Spalis- sveikatos mėnuo‘‘.</w:t>
      </w:r>
    </w:p>
    <w:p w:rsidR="00B918F2" w:rsidRPr="0013451E" w:rsidRDefault="00B918F2" w:rsidP="00B918F2">
      <w:pPr>
        <w:spacing w:line="240" w:lineRule="auto"/>
        <w:ind w:firstLine="1134"/>
        <w:jc w:val="both"/>
        <w:rPr>
          <w:rFonts w:eastAsia="MS Mincho"/>
          <w:sz w:val="24"/>
          <w:szCs w:val="24"/>
        </w:rPr>
      </w:pPr>
    </w:p>
    <w:p w:rsidR="00B918F2" w:rsidRPr="0013451E" w:rsidRDefault="00B918F2" w:rsidP="00B918F2">
      <w:pPr>
        <w:spacing w:line="240" w:lineRule="auto"/>
        <w:ind w:firstLine="1134"/>
        <w:jc w:val="both"/>
        <w:rPr>
          <w:rFonts w:eastAsia="MS Mincho"/>
          <w:sz w:val="24"/>
          <w:szCs w:val="24"/>
        </w:rPr>
      </w:pPr>
    </w:p>
    <w:p w:rsidR="00B918F2" w:rsidRPr="0013451E" w:rsidRDefault="00B918F2" w:rsidP="00B918F2">
      <w:pPr>
        <w:spacing w:line="240" w:lineRule="auto"/>
        <w:ind w:firstLine="1134"/>
        <w:jc w:val="both"/>
        <w:rPr>
          <w:rFonts w:eastAsia="MS Mincho"/>
          <w:sz w:val="24"/>
          <w:szCs w:val="24"/>
        </w:rPr>
      </w:pPr>
    </w:p>
    <w:p w:rsidR="00B918F2" w:rsidRPr="00DF0BCE" w:rsidRDefault="00B918F2" w:rsidP="00B918F2">
      <w:pPr>
        <w:spacing w:line="240" w:lineRule="auto"/>
        <w:ind w:firstLine="1080"/>
        <w:jc w:val="center"/>
        <w:outlineLvl w:val="0"/>
        <w:rPr>
          <w:b/>
          <w:sz w:val="24"/>
          <w:szCs w:val="24"/>
        </w:rPr>
      </w:pPr>
      <w:r w:rsidRPr="00DF0BCE">
        <w:rPr>
          <w:b/>
          <w:sz w:val="24"/>
          <w:szCs w:val="24"/>
        </w:rPr>
        <w:t>ĮSTAIGOS VYKDYTOS PROGRAMOS, PROJEKTAI</w:t>
      </w:r>
    </w:p>
    <w:p w:rsidR="00B918F2" w:rsidRPr="0013451E" w:rsidRDefault="00B918F2" w:rsidP="00B918F2">
      <w:pPr>
        <w:spacing w:line="240" w:lineRule="auto"/>
        <w:ind w:firstLine="1080"/>
        <w:jc w:val="center"/>
        <w:rPr>
          <w:b/>
          <w:sz w:val="24"/>
          <w:szCs w:val="24"/>
        </w:rPr>
      </w:pPr>
    </w:p>
    <w:p w:rsidR="00B918F2" w:rsidRPr="0013451E" w:rsidRDefault="00B918F2" w:rsidP="00263D40">
      <w:pPr>
        <w:numPr>
          <w:ilvl w:val="0"/>
          <w:numId w:val="51"/>
        </w:numPr>
        <w:tabs>
          <w:tab w:val="left" w:pos="1701"/>
        </w:tabs>
        <w:spacing w:after="0" w:line="240" w:lineRule="auto"/>
        <w:ind w:left="0" w:firstLine="1134"/>
        <w:jc w:val="both"/>
        <w:rPr>
          <w:b/>
          <w:sz w:val="24"/>
          <w:szCs w:val="24"/>
        </w:rPr>
      </w:pPr>
      <w:r w:rsidRPr="0013451E">
        <w:rPr>
          <w:sz w:val="24"/>
          <w:szCs w:val="24"/>
        </w:rPr>
        <w:t xml:space="preserve">Įstaigoje rengti, įgyvendinti trumpalaikiai grupių projektai. Ikimokyklinio ugdymo programai įgyvendinti. </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lopšelio-darželio kolektyvui už meninį darbą iš kamštelių dalyvaujant parodoje, konkurse „Kamštelių vajus“ 2014 m.</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už aktyvų dalyvavimą 2014 m. sausio 13 d. pilietinėje iniciatyvoje „Atmintis gyva, nes liudija“.</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už dalyvavimą parodoje „Laiškas draugui“, lopšelis-darželis  „Draugystė“ 2014-04-04.</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už dalyvavimą parodoje „Gėlė darželiui“, lopšelis-darželis „Kregždutė“ 2014m.</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už dalyvavimą parodoje „Gamtos atspindžiai“,lopšelis-darželis „Gintarėlis“ 2014-10-31.</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už dalyvavimą parodoje „Išauskime kilimą Lietuvai“ ,lopšelis-darželis „Papartis“ 2014m..</w:t>
      </w:r>
    </w:p>
    <w:p w:rsidR="00B918F2" w:rsidRPr="0013451E" w:rsidRDefault="00B918F2" w:rsidP="00263D40">
      <w:pPr>
        <w:numPr>
          <w:ilvl w:val="0"/>
          <w:numId w:val="55"/>
        </w:numPr>
        <w:tabs>
          <w:tab w:val="left" w:pos="1701"/>
        </w:tabs>
        <w:spacing w:after="0" w:line="240" w:lineRule="auto"/>
        <w:jc w:val="both"/>
        <w:rPr>
          <w:sz w:val="24"/>
          <w:szCs w:val="24"/>
        </w:rPr>
      </w:pPr>
      <w:r w:rsidRPr="0013451E">
        <w:rPr>
          <w:sz w:val="24"/>
          <w:szCs w:val="24"/>
        </w:rPr>
        <w:t>Paraiška dalyvauti Panevėžio miesto Savivaldybės Visuomenės sveikatos rėmimo specialiosios programos  lėšomis, konkurse, įgyvendinant  projektą „ Sveikas maistas spalvotoje karalystėje‘‘ 2014-12-29.</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Renginys „Mažieji talentai“ Padėka 2014-04-24.</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 xml:space="preserve">Padėka. Lietuvos mokinių neformaliojo švietimo centras. Vilnius 2014-06-07 Nugalėtoja Erika Čerauskaitė, piešinių konkurse „Sportas ir aš“. </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Dalyvavimas Žemės dienos renginyje Panevėžio mieste. 2014-03-20.</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už dalyvavimą Vaikystės šventėje.Panevėžio Kultūros ir sporto centras 2014-06-01.</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už dalyvavimą  ikimokyklinių įstaigų estafetese Olimpinės viltys. Panevėžio Kultūros ir sporto centras 2014-04-24.</w:t>
      </w:r>
    </w:p>
    <w:p w:rsidR="00B918F2" w:rsidRPr="0013451E" w:rsidRDefault="00B918F2" w:rsidP="00263D40">
      <w:pPr>
        <w:numPr>
          <w:ilvl w:val="0"/>
          <w:numId w:val="52"/>
        </w:numPr>
        <w:tabs>
          <w:tab w:val="left" w:pos="1701"/>
        </w:tabs>
        <w:spacing w:after="0" w:line="240" w:lineRule="auto"/>
        <w:ind w:left="0" w:firstLine="1134"/>
        <w:jc w:val="both"/>
        <w:rPr>
          <w:sz w:val="24"/>
          <w:szCs w:val="24"/>
        </w:rPr>
      </w:pPr>
      <w:r w:rsidRPr="0013451E">
        <w:rPr>
          <w:sz w:val="24"/>
          <w:szCs w:val="24"/>
        </w:rPr>
        <w:t>Padėka už dalyvavimą  projekte ,,Sveikatos receptas’’ kūrybinių darbų konkurse ,,Sveikuoliškų receptų knygelė’’, lopšelis-darželis ,,Rūta’’ 2014-11-06.</w:t>
      </w:r>
    </w:p>
    <w:p w:rsidR="00B918F2" w:rsidRPr="0013451E" w:rsidRDefault="00B918F2" w:rsidP="00B918F2">
      <w:pPr>
        <w:tabs>
          <w:tab w:val="left" w:pos="1701"/>
        </w:tabs>
        <w:spacing w:line="240" w:lineRule="auto"/>
        <w:ind w:left="1437"/>
        <w:jc w:val="center"/>
        <w:outlineLvl w:val="0"/>
        <w:rPr>
          <w:b/>
          <w:sz w:val="24"/>
          <w:szCs w:val="24"/>
        </w:rPr>
      </w:pPr>
    </w:p>
    <w:p w:rsidR="00B918F2" w:rsidRPr="0013451E" w:rsidRDefault="00B918F2" w:rsidP="00B918F2">
      <w:pPr>
        <w:tabs>
          <w:tab w:val="left" w:pos="1701"/>
        </w:tabs>
        <w:spacing w:line="240" w:lineRule="auto"/>
        <w:ind w:left="1437"/>
        <w:jc w:val="center"/>
        <w:outlineLvl w:val="0"/>
        <w:rPr>
          <w:b/>
          <w:sz w:val="24"/>
          <w:szCs w:val="24"/>
        </w:rPr>
      </w:pPr>
      <w:r w:rsidRPr="0013451E">
        <w:rPr>
          <w:b/>
          <w:sz w:val="24"/>
          <w:szCs w:val="24"/>
        </w:rPr>
        <w:t>PATVIRTINTŲ ASIGNAVIMŲ PANAUDOJIMAS</w:t>
      </w:r>
    </w:p>
    <w:p w:rsidR="00B918F2" w:rsidRPr="0013451E" w:rsidRDefault="00B918F2" w:rsidP="00B918F2">
      <w:pPr>
        <w:spacing w:line="240" w:lineRule="auto"/>
        <w:jc w:val="both"/>
        <w:rPr>
          <w:b/>
          <w:sz w:val="24"/>
          <w:szCs w:val="24"/>
        </w:rPr>
      </w:pPr>
      <w:r w:rsidRPr="0013451E">
        <w:rPr>
          <w:b/>
          <w:sz w:val="24"/>
          <w:szCs w:val="24"/>
        </w:rPr>
        <w:t>2014 m. (tūkst. Lt.) skirtos lėšos:</w:t>
      </w:r>
    </w:p>
    <w:p w:rsidR="00B918F2" w:rsidRPr="0013451E" w:rsidRDefault="00B918F2" w:rsidP="00B918F2">
      <w:pPr>
        <w:spacing w:line="240" w:lineRule="auto"/>
        <w:jc w:val="both"/>
        <w:rPr>
          <w:sz w:val="24"/>
          <w:szCs w:val="24"/>
        </w:rPr>
      </w:pPr>
      <w:r w:rsidRPr="0013451E">
        <w:rPr>
          <w:sz w:val="24"/>
          <w:szCs w:val="24"/>
        </w:rPr>
        <w:t>1.Savivaldybės biudžetas – 885,8</w:t>
      </w:r>
    </w:p>
    <w:p w:rsidR="00B918F2" w:rsidRPr="0013451E" w:rsidRDefault="00B918F2" w:rsidP="00B918F2">
      <w:pPr>
        <w:spacing w:line="240" w:lineRule="auto"/>
        <w:jc w:val="both"/>
        <w:rPr>
          <w:sz w:val="24"/>
          <w:szCs w:val="24"/>
        </w:rPr>
      </w:pPr>
      <w:r w:rsidRPr="0013451E">
        <w:rPr>
          <w:sz w:val="24"/>
          <w:szCs w:val="24"/>
        </w:rPr>
        <w:t xml:space="preserve">Iš jų: </w:t>
      </w:r>
    </w:p>
    <w:p w:rsidR="00B918F2" w:rsidRPr="0013451E" w:rsidRDefault="00B918F2" w:rsidP="00B918F2">
      <w:pPr>
        <w:spacing w:line="240" w:lineRule="auto"/>
        <w:jc w:val="both"/>
        <w:rPr>
          <w:sz w:val="24"/>
          <w:szCs w:val="24"/>
        </w:rPr>
      </w:pPr>
      <w:r w:rsidRPr="0013451E">
        <w:rPr>
          <w:sz w:val="24"/>
          <w:szCs w:val="24"/>
        </w:rPr>
        <w:t>1.1. Aplinkai – 555,3</w:t>
      </w:r>
    </w:p>
    <w:p w:rsidR="00B918F2" w:rsidRPr="0013451E" w:rsidRDefault="00B918F2" w:rsidP="00B918F2">
      <w:pPr>
        <w:tabs>
          <w:tab w:val="left" w:pos="-900"/>
        </w:tabs>
        <w:spacing w:line="240" w:lineRule="auto"/>
        <w:jc w:val="both"/>
        <w:rPr>
          <w:sz w:val="24"/>
          <w:szCs w:val="24"/>
        </w:rPr>
      </w:pPr>
      <w:r w:rsidRPr="0013451E">
        <w:rPr>
          <w:sz w:val="24"/>
          <w:szCs w:val="24"/>
        </w:rPr>
        <w:t>1.2.Valstybės deleguotoms funkcijoms vykdyti (mokinio krepšelis) – 235,5</w:t>
      </w:r>
    </w:p>
    <w:p w:rsidR="00B918F2" w:rsidRPr="0013451E" w:rsidRDefault="00B918F2" w:rsidP="00B918F2">
      <w:pPr>
        <w:spacing w:line="240" w:lineRule="auto"/>
        <w:jc w:val="both"/>
        <w:outlineLvl w:val="0"/>
        <w:rPr>
          <w:sz w:val="24"/>
          <w:szCs w:val="24"/>
        </w:rPr>
      </w:pPr>
      <w:r w:rsidRPr="0013451E">
        <w:rPr>
          <w:sz w:val="24"/>
          <w:szCs w:val="24"/>
        </w:rPr>
        <w:t>1.3.Specialiosios lėšos – 95</w:t>
      </w:r>
    </w:p>
    <w:p w:rsidR="00B918F2" w:rsidRPr="0013451E" w:rsidRDefault="00B918F2" w:rsidP="00B918F2">
      <w:pPr>
        <w:spacing w:line="240" w:lineRule="auto"/>
        <w:jc w:val="both"/>
        <w:rPr>
          <w:sz w:val="24"/>
          <w:szCs w:val="24"/>
        </w:rPr>
      </w:pPr>
      <w:r w:rsidRPr="0013451E">
        <w:rPr>
          <w:sz w:val="24"/>
          <w:szCs w:val="24"/>
        </w:rPr>
        <w:t>2.Lietuvos Respublikos valstybės biudžetas (nemokamas maitinimas) – 3,8</w:t>
      </w:r>
    </w:p>
    <w:p w:rsidR="00B918F2" w:rsidRPr="0013451E" w:rsidRDefault="00B918F2" w:rsidP="00B918F2">
      <w:pPr>
        <w:spacing w:line="240" w:lineRule="auto"/>
        <w:jc w:val="both"/>
        <w:rPr>
          <w:sz w:val="24"/>
          <w:szCs w:val="24"/>
        </w:rPr>
      </w:pPr>
      <w:r w:rsidRPr="0013451E">
        <w:rPr>
          <w:sz w:val="24"/>
          <w:szCs w:val="24"/>
        </w:rPr>
        <w:t>2.1.Lietuvos Respublikos valstybės biudžetas (socialinių pedagogų programos) – nėra.</w:t>
      </w:r>
    </w:p>
    <w:p w:rsidR="00B918F2" w:rsidRPr="0013451E" w:rsidRDefault="00B918F2" w:rsidP="00B918F2">
      <w:pPr>
        <w:spacing w:line="240" w:lineRule="auto"/>
        <w:jc w:val="both"/>
        <w:rPr>
          <w:sz w:val="24"/>
          <w:szCs w:val="24"/>
        </w:rPr>
      </w:pPr>
      <w:r w:rsidRPr="0013451E">
        <w:rPr>
          <w:sz w:val="24"/>
          <w:szCs w:val="24"/>
        </w:rPr>
        <w:t>2.2.ES lėšos – 0,1.</w:t>
      </w:r>
    </w:p>
    <w:p w:rsidR="00B918F2" w:rsidRPr="0013451E" w:rsidRDefault="00B918F2" w:rsidP="00B918F2">
      <w:pPr>
        <w:spacing w:line="240" w:lineRule="auto"/>
        <w:jc w:val="both"/>
        <w:rPr>
          <w:sz w:val="24"/>
          <w:szCs w:val="24"/>
          <w:lang w:val="en-US"/>
        </w:rPr>
      </w:pPr>
      <w:r w:rsidRPr="0013451E">
        <w:rPr>
          <w:sz w:val="24"/>
          <w:szCs w:val="24"/>
        </w:rPr>
        <w:t>3. 2</w:t>
      </w:r>
      <w:r w:rsidRPr="0013451E">
        <w:rPr>
          <w:sz w:val="24"/>
          <w:szCs w:val="24"/>
          <w:lang w:val="en-US"/>
        </w:rPr>
        <w:t xml:space="preserve">% parama – 3,4. </w:t>
      </w:r>
    </w:p>
    <w:p w:rsidR="00B918F2" w:rsidRPr="00DF0BCE" w:rsidRDefault="00B918F2" w:rsidP="00B918F2">
      <w:pPr>
        <w:spacing w:line="240" w:lineRule="auto"/>
        <w:ind w:firstLine="1296"/>
        <w:jc w:val="both"/>
        <w:rPr>
          <w:b/>
          <w:sz w:val="24"/>
          <w:szCs w:val="24"/>
        </w:rPr>
      </w:pPr>
      <w:r w:rsidRPr="00DF0BCE">
        <w:rPr>
          <w:b/>
          <w:sz w:val="24"/>
          <w:szCs w:val="24"/>
        </w:rPr>
        <w:t>Visos lėšos panaudotos (tūkst. Lt.):</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235"/>
        <w:gridCol w:w="2700"/>
        <w:gridCol w:w="2464"/>
      </w:tblGrid>
      <w:tr w:rsidR="00B918F2" w:rsidRPr="0013451E" w:rsidTr="00DC5B07">
        <w:tc>
          <w:tcPr>
            <w:tcW w:w="2463" w:type="dxa"/>
          </w:tcPr>
          <w:p w:rsidR="00B918F2" w:rsidRPr="0013451E" w:rsidRDefault="00B918F2" w:rsidP="00DF0BCE">
            <w:pPr>
              <w:spacing w:after="0" w:line="240" w:lineRule="auto"/>
              <w:jc w:val="center"/>
              <w:rPr>
                <w:sz w:val="24"/>
                <w:szCs w:val="24"/>
              </w:rPr>
            </w:pPr>
          </w:p>
        </w:tc>
        <w:tc>
          <w:tcPr>
            <w:tcW w:w="2235" w:type="dxa"/>
          </w:tcPr>
          <w:p w:rsidR="00B918F2" w:rsidRPr="0013451E" w:rsidRDefault="00B918F2" w:rsidP="00DF0BCE">
            <w:pPr>
              <w:spacing w:after="0" w:line="240" w:lineRule="auto"/>
              <w:jc w:val="center"/>
              <w:rPr>
                <w:sz w:val="24"/>
                <w:szCs w:val="24"/>
              </w:rPr>
            </w:pPr>
            <w:r w:rsidRPr="0013451E">
              <w:rPr>
                <w:sz w:val="24"/>
                <w:szCs w:val="24"/>
              </w:rPr>
              <w:t>Biudžeto lėšos</w:t>
            </w:r>
          </w:p>
        </w:tc>
        <w:tc>
          <w:tcPr>
            <w:tcW w:w="2700" w:type="dxa"/>
          </w:tcPr>
          <w:p w:rsidR="00B918F2" w:rsidRPr="0013451E" w:rsidRDefault="00B918F2" w:rsidP="00DF0BCE">
            <w:pPr>
              <w:spacing w:after="0" w:line="240" w:lineRule="auto"/>
              <w:jc w:val="center"/>
              <w:rPr>
                <w:sz w:val="24"/>
                <w:szCs w:val="24"/>
              </w:rPr>
            </w:pPr>
            <w:r w:rsidRPr="0013451E">
              <w:rPr>
                <w:sz w:val="24"/>
                <w:szCs w:val="24"/>
              </w:rPr>
              <w:t>Mokinio krepšelio lėšos</w:t>
            </w:r>
          </w:p>
        </w:tc>
        <w:tc>
          <w:tcPr>
            <w:tcW w:w="2464" w:type="dxa"/>
          </w:tcPr>
          <w:p w:rsidR="00B918F2" w:rsidRPr="0013451E" w:rsidRDefault="00B918F2" w:rsidP="00DF0BCE">
            <w:pPr>
              <w:spacing w:after="0" w:line="240" w:lineRule="auto"/>
              <w:jc w:val="center"/>
              <w:rPr>
                <w:sz w:val="24"/>
                <w:szCs w:val="24"/>
              </w:rPr>
            </w:pPr>
            <w:r w:rsidRPr="0013451E">
              <w:rPr>
                <w:sz w:val="24"/>
                <w:szCs w:val="24"/>
              </w:rPr>
              <w:t>Spec. lėšos</w:t>
            </w:r>
          </w:p>
        </w:tc>
      </w:tr>
      <w:tr w:rsidR="00B918F2" w:rsidRPr="0013451E" w:rsidTr="00DC5B07">
        <w:trPr>
          <w:trHeight w:val="345"/>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Atlyginimams</w:t>
            </w:r>
          </w:p>
        </w:tc>
        <w:tc>
          <w:tcPr>
            <w:tcW w:w="2235" w:type="dxa"/>
          </w:tcPr>
          <w:p w:rsidR="00B918F2" w:rsidRPr="0013451E" w:rsidRDefault="00B918F2" w:rsidP="00DF0BCE">
            <w:pPr>
              <w:spacing w:after="0" w:line="240" w:lineRule="auto"/>
              <w:jc w:val="center"/>
              <w:rPr>
                <w:sz w:val="24"/>
                <w:szCs w:val="24"/>
              </w:rPr>
            </w:pPr>
            <w:r w:rsidRPr="0013451E">
              <w:rPr>
                <w:sz w:val="24"/>
                <w:szCs w:val="24"/>
              </w:rPr>
              <w:t>402,2</w:t>
            </w:r>
          </w:p>
        </w:tc>
        <w:tc>
          <w:tcPr>
            <w:tcW w:w="2700" w:type="dxa"/>
          </w:tcPr>
          <w:p w:rsidR="00B918F2" w:rsidRPr="0013451E" w:rsidRDefault="00B918F2" w:rsidP="00DF0BCE">
            <w:pPr>
              <w:spacing w:after="0" w:line="240" w:lineRule="auto"/>
              <w:jc w:val="center"/>
              <w:rPr>
                <w:sz w:val="24"/>
                <w:szCs w:val="24"/>
              </w:rPr>
            </w:pPr>
            <w:r w:rsidRPr="0013451E">
              <w:rPr>
                <w:sz w:val="24"/>
                <w:szCs w:val="24"/>
              </w:rPr>
              <w:t>171</w:t>
            </w:r>
          </w:p>
        </w:tc>
        <w:tc>
          <w:tcPr>
            <w:tcW w:w="2464" w:type="dxa"/>
          </w:tcPr>
          <w:p w:rsidR="00B918F2" w:rsidRPr="0013451E" w:rsidRDefault="00B918F2" w:rsidP="00DF0BCE">
            <w:pPr>
              <w:spacing w:after="0" w:line="240" w:lineRule="auto"/>
              <w:jc w:val="center"/>
              <w:rPr>
                <w:sz w:val="24"/>
                <w:szCs w:val="24"/>
              </w:rPr>
            </w:pPr>
            <w:r w:rsidRPr="0013451E">
              <w:rPr>
                <w:sz w:val="24"/>
                <w:szCs w:val="24"/>
              </w:rPr>
              <w:t>-</w:t>
            </w:r>
          </w:p>
        </w:tc>
      </w:tr>
      <w:tr w:rsidR="00B918F2" w:rsidRPr="0013451E" w:rsidTr="00DC5B07">
        <w:trPr>
          <w:trHeight w:val="350"/>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Sodrai</w:t>
            </w:r>
          </w:p>
        </w:tc>
        <w:tc>
          <w:tcPr>
            <w:tcW w:w="2235" w:type="dxa"/>
          </w:tcPr>
          <w:p w:rsidR="00B918F2" w:rsidRPr="0013451E" w:rsidRDefault="00B918F2" w:rsidP="00DF0BCE">
            <w:pPr>
              <w:spacing w:after="0" w:line="240" w:lineRule="auto"/>
              <w:jc w:val="center"/>
              <w:rPr>
                <w:sz w:val="24"/>
                <w:szCs w:val="24"/>
              </w:rPr>
            </w:pPr>
            <w:r w:rsidRPr="0013451E">
              <w:rPr>
                <w:sz w:val="24"/>
                <w:szCs w:val="24"/>
              </w:rPr>
              <w:t>124,6</w:t>
            </w:r>
          </w:p>
        </w:tc>
        <w:tc>
          <w:tcPr>
            <w:tcW w:w="2700" w:type="dxa"/>
          </w:tcPr>
          <w:p w:rsidR="00B918F2" w:rsidRPr="0013451E" w:rsidRDefault="00B918F2" w:rsidP="00DF0BCE">
            <w:pPr>
              <w:spacing w:after="0" w:line="240" w:lineRule="auto"/>
              <w:jc w:val="center"/>
              <w:rPr>
                <w:sz w:val="24"/>
                <w:szCs w:val="24"/>
              </w:rPr>
            </w:pPr>
            <w:r w:rsidRPr="0013451E">
              <w:rPr>
                <w:sz w:val="24"/>
                <w:szCs w:val="24"/>
              </w:rPr>
              <w:t>53</w:t>
            </w:r>
          </w:p>
        </w:tc>
        <w:tc>
          <w:tcPr>
            <w:tcW w:w="2464" w:type="dxa"/>
          </w:tcPr>
          <w:p w:rsidR="00B918F2" w:rsidRPr="0013451E" w:rsidRDefault="00B918F2" w:rsidP="00DF0BCE">
            <w:pPr>
              <w:spacing w:after="0" w:line="240" w:lineRule="auto"/>
              <w:jc w:val="center"/>
              <w:rPr>
                <w:sz w:val="24"/>
                <w:szCs w:val="24"/>
              </w:rPr>
            </w:pPr>
            <w:r w:rsidRPr="0013451E">
              <w:rPr>
                <w:sz w:val="24"/>
                <w:szCs w:val="24"/>
              </w:rPr>
              <w:t>-</w:t>
            </w:r>
          </w:p>
        </w:tc>
      </w:tr>
      <w:tr w:rsidR="00B918F2" w:rsidRPr="0013451E" w:rsidTr="00DC5B07">
        <w:trPr>
          <w:trHeight w:val="312"/>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Mityba</w:t>
            </w:r>
          </w:p>
        </w:tc>
        <w:tc>
          <w:tcPr>
            <w:tcW w:w="2235" w:type="dxa"/>
          </w:tcPr>
          <w:p w:rsidR="00B918F2" w:rsidRPr="0013451E" w:rsidRDefault="00B918F2" w:rsidP="00DF0BCE">
            <w:pPr>
              <w:spacing w:after="0" w:line="240" w:lineRule="auto"/>
              <w:jc w:val="center"/>
              <w:rPr>
                <w:sz w:val="24"/>
                <w:szCs w:val="24"/>
              </w:rPr>
            </w:pPr>
            <w:r w:rsidRPr="0013451E">
              <w:rPr>
                <w:sz w:val="24"/>
                <w:szCs w:val="24"/>
              </w:rPr>
              <w:t>17,1</w:t>
            </w:r>
          </w:p>
        </w:tc>
        <w:tc>
          <w:tcPr>
            <w:tcW w:w="2700" w:type="dxa"/>
          </w:tcPr>
          <w:p w:rsidR="00B918F2" w:rsidRPr="0013451E" w:rsidRDefault="00B918F2" w:rsidP="00DF0BCE">
            <w:pPr>
              <w:spacing w:after="0" w:line="240" w:lineRule="auto"/>
              <w:jc w:val="center"/>
              <w:rPr>
                <w:sz w:val="24"/>
                <w:szCs w:val="24"/>
              </w:rPr>
            </w:pPr>
            <w:r w:rsidRPr="0013451E">
              <w:rPr>
                <w:sz w:val="24"/>
                <w:szCs w:val="24"/>
              </w:rPr>
              <w:t>-</w:t>
            </w:r>
          </w:p>
        </w:tc>
        <w:tc>
          <w:tcPr>
            <w:tcW w:w="2464" w:type="dxa"/>
          </w:tcPr>
          <w:p w:rsidR="00B918F2" w:rsidRPr="0013451E" w:rsidRDefault="00B918F2" w:rsidP="00DF0BCE">
            <w:pPr>
              <w:spacing w:after="0" w:line="240" w:lineRule="auto"/>
              <w:jc w:val="center"/>
              <w:rPr>
                <w:sz w:val="24"/>
                <w:szCs w:val="24"/>
              </w:rPr>
            </w:pPr>
            <w:r w:rsidRPr="0013451E">
              <w:rPr>
                <w:sz w:val="24"/>
                <w:szCs w:val="24"/>
              </w:rPr>
              <w:t>65</w:t>
            </w:r>
          </w:p>
        </w:tc>
      </w:tr>
      <w:tr w:rsidR="00B918F2" w:rsidRPr="0013451E" w:rsidTr="00DC5B07">
        <w:trPr>
          <w:trHeight w:val="544"/>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Elektros energijai apmokėti</w:t>
            </w:r>
          </w:p>
        </w:tc>
        <w:tc>
          <w:tcPr>
            <w:tcW w:w="2235" w:type="dxa"/>
          </w:tcPr>
          <w:p w:rsidR="00B918F2" w:rsidRPr="0013451E" w:rsidRDefault="00B918F2" w:rsidP="00DF0BCE">
            <w:pPr>
              <w:spacing w:after="0" w:line="240" w:lineRule="auto"/>
              <w:jc w:val="center"/>
              <w:rPr>
                <w:sz w:val="24"/>
                <w:szCs w:val="24"/>
              </w:rPr>
            </w:pPr>
            <w:r w:rsidRPr="0013451E">
              <w:rPr>
                <w:sz w:val="24"/>
                <w:szCs w:val="24"/>
              </w:rPr>
              <w:t>5,8</w:t>
            </w:r>
          </w:p>
          <w:p w:rsidR="00B918F2" w:rsidRPr="0013451E" w:rsidRDefault="00B918F2" w:rsidP="00DF0BCE">
            <w:pPr>
              <w:spacing w:after="0" w:line="240" w:lineRule="auto"/>
              <w:jc w:val="center"/>
              <w:rPr>
                <w:sz w:val="24"/>
                <w:szCs w:val="24"/>
              </w:rPr>
            </w:pPr>
          </w:p>
        </w:tc>
        <w:tc>
          <w:tcPr>
            <w:tcW w:w="2700" w:type="dxa"/>
          </w:tcPr>
          <w:p w:rsidR="00B918F2" w:rsidRPr="0013451E" w:rsidRDefault="00B918F2" w:rsidP="00DF0BCE">
            <w:pPr>
              <w:spacing w:after="0" w:line="240" w:lineRule="auto"/>
              <w:jc w:val="center"/>
              <w:rPr>
                <w:sz w:val="24"/>
                <w:szCs w:val="24"/>
              </w:rPr>
            </w:pPr>
            <w:r w:rsidRPr="0013451E">
              <w:rPr>
                <w:sz w:val="24"/>
                <w:szCs w:val="24"/>
              </w:rPr>
              <w:t>-</w:t>
            </w:r>
          </w:p>
          <w:p w:rsidR="00B918F2" w:rsidRPr="0013451E" w:rsidRDefault="00B918F2" w:rsidP="00DF0BCE">
            <w:pPr>
              <w:spacing w:after="0" w:line="240" w:lineRule="auto"/>
              <w:jc w:val="center"/>
              <w:rPr>
                <w:sz w:val="24"/>
                <w:szCs w:val="24"/>
              </w:rPr>
            </w:pPr>
          </w:p>
        </w:tc>
        <w:tc>
          <w:tcPr>
            <w:tcW w:w="2464" w:type="dxa"/>
          </w:tcPr>
          <w:p w:rsidR="00B918F2" w:rsidRPr="0013451E" w:rsidRDefault="00B918F2" w:rsidP="00DF0BCE">
            <w:pPr>
              <w:spacing w:after="0" w:line="240" w:lineRule="auto"/>
              <w:jc w:val="center"/>
              <w:rPr>
                <w:sz w:val="24"/>
                <w:szCs w:val="24"/>
              </w:rPr>
            </w:pPr>
            <w:r w:rsidRPr="0013451E">
              <w:rPr>
                <w:sz w:val="24"/>
                <w:szCs w:val="24"/>
              </w:rPr>
              <w:t>6,5</w:t>
            </w:r>
          </w:p>
          <w:p w:rsidR="00B918F2" w:rsidRPr="0013451E" w:rsidRDefault="00B918F2" w:rsidP="00DF0BCE">
            <w:pPr>
              <w:spacing w:after="0" w:line="240" w:lineRule="auto"/>
              <w:ind w:firstLine="1107"/>
              <w:rPr>
                <w:sz w:val="24"/>
                <w:szCs w:val="24"/>
              </w:rPr>
            </w:pPr>
          </w:p>
        </w:tc>
      </w:tr>
      <w:tr w:rsidR="00B918F2" w:rsidRPr="0013451E" w:rsidTr="00DC5B07">
        <w:trPr>
          <w:trHeight w:val="375"/>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Ryšiai</w:t>
            </w:r>
          </w:p>
        </w:tc>
        <w:tc>
          <w:tcPr>
            <w:tcW w:w="2235" w:type="dxa"/>
          </w:tcPr>
          <w:p w:rsidR="00B918F2" w:rsidRPr="0013451E" w:rsidRDefault="00B918F2" w:rsidP="00DF0BCE">
            <w:pPr>
              <w:spacing w:after="0" w:line="240" w:lineRule="auto"/>
              <w:jc w:val="center"/>
              <w:rPr>
                <w:sz w:val="24"/>
                <w:szCs w:val="24"/>
              </w:rPr>
            </w:pPr>
            <w:r w:rsidRPr="0013451E">
              <w:rPr>
                <w:sz w:val="24"/>
                <w:szCs w:val="24"/>
              </w:rPr>
              <w:t>-</w:t>
            </w:r>
          </w:p>
        </w:tc>
        <w:tc>
          <w:tcPr>
            <w:tcW w:w="2700" w:type="dxa"/>
          </w:tcPr>
          <w:p w:rsidR="00B918F2" w:rsidRPr="0013451E" w:rsidRDefault="00B918F2" w:rsidP="00DF0BCE">
            <w:pPr>
              <w:spacing w:after="0" w:line="240" w:lineRule="auto"/>
              <w:jc w:val="center"/>
              <w:rPr>
                <w:sz w:val="24"/>
                <w:szCs w:val="24"/>
              </w:rPr>
            </w:pPr>
            <w:r w:rsidRPr="0013451E">
              <w:rPr>
                <w:sz w:val="24"/>
                <w:szCs w:val="24"/>
              </w:rPr>
              <w:t>2</w:t>
            </w:r>
          </w:p>
        </w:tc>
        <w:tc>
          <w:tcPr>
            <w:tcW w:w="2464" w:type="dxa"/>
          </w:tcPr>
          <w:p w:rsidR="00B918F2" w:rsidRPr="0013451E" w:rsidRDefault="00B918F2" w:rsidP="00DF0BCE">
            <w:pPr>
              <w:spacing w:after="0" w:line="240" w:lineRule="auto"/>
              <w:jc w:val="center"/>
              <w:rPr>
                <w:sz w:val="24"/>
                <w:szCs w:val="24"/>
              </w:rPr>
            </w:pPr>
            <w:r w:rsidRPr="0013451E">
              <w:rPr>
                <w:sz w:val="24"/>
                <w:szCs w:val="24"/>
              </w:rPr>
              <w:t>0,5</w:t>
            </w:r>
          </w:p>
        </w:tc>
      </w:tr>
      <w:tr w:rsidR="00B918F2" w:rsidRPr="0013451E" w:rsidTr="00DC5B07">
        <w:trPr>
          <w:trHeight w:val="296"/>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Ilgalaikis turtas</w:t>
            </w:r>
          </w:p>
        </w:tc>
        <w:tc>
          <w:tcPr>
            <w:tcW w:w="2235" w:type="dxa"/>
          </w:tcPr>
          <w:p w:rsidR="00B918F2" w:rsidRPr="0013451E" w:rsidRDefault="00B918F2" w:rsidP="00DF0BCE">
            <w:pPr>
              <w:spacing w:after="0" w:line="240" w:lineRule="auto"/>
              <w:jc w:val="center"/>
              <w:rPr>
                <w:sz w:val="24"/>
                <w:szCs w:val="24"/>
              </w:rPr>
            </w:pPr>
            <w:r w:rsidRPr="0013451E">
              <w:rPr>
                <w:sz w:val="24"/>
                <w:szCs w:val="24"/>
              </w:rPr>
              <w:t xml:space="preserve">- </w:t>
            </w:r>
          </w:p>
        </w:tc>
        <w:tc>
          <w:tcPr>
            <w:tcW w:w="2700" w:type="dxa"/>
          </w:tcPr>
          <w:p w:rsidR="00B918F2" w:rsidRPr="0013451E" w:rsidRDefault="00B918F2" w:rsidP="00DF0BCE">
            <w:pPr>
              <w:spacing w:after="0" w:line="240" w:lineRule="auto"/>
              <w:jc w:val="center"/>
              <w:rPr>
                <w:sz w:val="24"/>
                <w:szCs w:val="24"/>
              </w:rPr>
            </w:pPr>
            <w:r w:rsidRPr="0013451E">
              <w:rPr>
                <w:sz w:val="24"/>
                <w:szCs w:val="24"/>
              </w:rPr>
              <w:t>-</w:t>
            </w:r>
          </w:p>
        </w:tc>
        <w:tc>
          <w:tcPr>
            <w:tcW w:w="2464" w:type="dxa"/>
          </w:tcPr>
          <w:p w:rsidR="00B918F2" w:rsidRPr="0013451E" w:rsidRDefault="00B918F2" w:rsidP="00DF0BCE">
            <w:pPr>
              <w:spacing w:after="0" w:line="240" w:lineRule="auto"/>
              <w:jc w:val="center"/>
              <w:rPr>
                <w:sz w:val="24"/>
                <w:szCs w:val="24"/>
              </w:rPr>
            </w:pPr>
            <w:r w:rsidRPr="0013451E">
              <w:rPr>
                <w:sz w:val="24"/>
                <w:szCs w:val="24"/>
              </w:rPr>
              <w:t>-</w:t>
            </w:r>
          </w:p>
        </w:tc>
      </w:tr>
      <w:tr w:rsidR="00B918F2" w:rsidRPr="0013451E" w:rsidTr="00DC5B07">
        <w:trPr>
          <w:trHeight w:val="1443"/>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Prekės (žaislai, spaudiniai, kanceliarinės prekės, švaros prekės ir kt.)</w:t>
            </w:r>
          </w:p>
        </w:tc>
        <w:tc>
          <w:tcPr>
            <w:tcW w:w="2235" w:type="dxa"/>
          </w:tcPr>
          <w:p w:rsidR="00B918F2" w:rsidRPr="0013451E" w:rsidRDefault="00B918F2" w:rsidP="00DF0BCE">
            <w:pPr>
              <w:spacing w:after="0" w:line="240" w:lineRule="auto"/>
              <w:jc w:val="center"/>
              <w:rPr>
                <w:sz w:val="24"/>
                <w:szCs w:val="24"/>
              </w:rPr>
            </w:pPr>
            <w:r w:rsidRPr="0013451E">
              <w:rPr>
                <w:sz w:val="24"/>
                <w:szCs w:val="24"/>
              </w:rPr>
              <w:t>-</w:t>
            </w:r>
          </w:p>
          <w:p w:rsidR="00B918F2" w:rsidRPr="0013451E" w:rsidRDefault="00B918F2" w:rsidP="00DF0BCE">
            <w:pPr>
              <w:spacing w:after="0" w:line="240" w:lineRule="auto"/>
              <w:jc w:val="center"/>
              <w:rPr>
                <w:sz w:val="24"/>
                <w:szCs w:val="24"/>
              </w:rPr>
            </w:pPr>
          </w:p>
          <w:p w:rsidR="00B918F2" w:rsidRPr="0013451E" w:rsidRDefault="00B918F2" w:rsidP="00DF0BCE">
            <w:pPr>
              <w:spacing w:after="0" w:line="240" w:lineRule="auto"/>
              <w:jc w:val="center"/>
              <w:rPr>
                <w:sz w:val="24"/>
                <w:szCs w:val="24"/>
              </w:rPr>
            </w:pPr>
          </w:p>
          <w:p w:rsidR="00B918F2" w:rsidRPr="0013451E" w:rsidRDefault="00B918F2" w:rsidP="00DF0BCE">
            <w:pPr>
              <w:spacing w:after="0" w:line="240" w:lineRule="auto"/>
              <w:jc w:val="center"/>
              <w:rPr>
                <w:sz w:val="24"/>
                <w:szCs w:val="24"/>
              </w:rPr>
            </w:pPr>
          </w:p>
        </w:tc>
        <w:tc>
          <w:tcPr>
            <w:tcW w:w="2700" w:type="dxa"/>
          </w:tcPr>
          <w:p w:rsidR="00B918F2" w:rsidRPr="0013451E" w:rsidRDefault="00B918F2" w:rsidP="00DF0BCE">
            <w:pPr>
              <w:spacing w:after="0" w:line="240" w:lineRule="auto"/>
              <w:jc w:val="center"/>
              <w:rPr>
                <w:sz w:val="24"/>
                <w:szCs w:val="24"/>
              </w:rPr>
            </w:pPr>
            <w:r w:rsidRPr="0013451E">
              <w:rPr>
                <w:sz w:val="24"/>
                <w:szCs w:val="24"/>
              </w:rPr>
              <w:t>7,6</w:t>
            </w:r>
          </w:p>
          <w:p w:rsidR="00B918F2" w:rsidRPr="0013451E" w:rsidRDefault="00B918F2" w:rsidP="00DF0BCE">
            <w:pPr>
              <w:spacing w:after="0" w:line="240" w:lineRule="auto"/>
              <w:jc w:val="center"/>
              <w:rPr>
                <w:sz w:val="24"/>
                <w:szCs w:val="24"/>
              </w:rPr>
            </w:pPr>
          </w:p>
        </w:tc>
        <w:tc>
          <w:tcPr>
            <w:tcW w:w="2464" w:type="dxa"/>
          </w:tcPr>
          <w:p w:rsidR="00B918F2" w:rsidRPr="0013451E" w:rsidRDefault="00B918F2" w:rsidP="00DF0BCE">
            <w:pPr>
              <w:spacing w:after="0" w:line="240" w:lineRule="auto"/>
              <w:ind w:left="-27"/>
              <w:jc w:val="center"/>
              <w:rPr>
                <w:sz w:val="24"/>
                <w:szCs w:val="24"/>
              </w:rPr>
            </w:pPr>
            <w:r w:rsidRPr="0013451E">
              <w:rPr>
                <w:sz w:val="24"/>
                <w:szCs w:val="24"/>
              </w:rPr>
              <w:t>9,4</w:t>
            </w:r>
          </w:p>
          <w:p w:rsidR="00B918F2" w:rsidRPr="0013451E" w:rsidRDefault="00B918F2" w:rsidP="00DF0BCE">
            <w:pPr>
              <w:spacing w:after="0" w:line="240" w:lineRule="auto"/>
              <w:ind w:firstLine="1107"/>
              <w:rPr>
                <w:sz w:val="24"/>
                <w:szCs w:val="24"/>
              </w:rPr>
            </w:pPr>
          </w:p>
        </w:tc>
      </w:tr>
      <w:tr w:rsidR="00B918F2" w:rsidRPr="0013451E" w:rsidTr="00DC5B07">
        <w:trPr>
          <w:trHeight w:val="586"/>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Vandentiekis ir kanalizacija</w:t>
            </w:r>
          </w:p>
        </w:tc>
        <w:tc>
          <w:tcPr>
            <w:tcW w:w="2235" w:type="dxa"/>
          </w:tcPr>
          <w:p w:rsidR="00B918F2" w:rsidRPr="0013451E" w:rsidRDefault="00B918F2" w:rsidP="00DF0BCE">
            <w:pPr>
              <w:spacing w:after="0" w:line="240" w:lineRule="auto"/>
              <w:jc w:val="center"/>
              <w:rPr>
                <w:sz w:val="24"/>
                <w:szCs w:val="24"/>
              </w:rPr>
            </w:pPr>
            <w:r w:rsidRPr="0013451E">
              <w:rPr>
                <w:sz w:val="24"/>
                <w:szCs w:val="24"/>
              </w:rPr>
              <w:t>2,1</w:t>
            </w:r>
          </w:p>
          <w:p w:rsidR="00B918F2" w:rsidRPr="0013451E" w:rsidRDefault="00B918F2" w:rsidP="00DF0BCE">
            <w:pPr>
              <w:spacing w:after="0" w:line="240" w:lineRule="auto"/>
              <w:jc w:val="center"/>
              <w:rPr>
                <w:sz w:val="24"/>
                <w:szCs w:val="24"/>
              </w:rPr>
            </w:pPr>
          </w:p>
        </w:tc>
        <w:tc>
          <w:tcPr>
            <w:tcW w:w="2700" w:type="dxa"/>
          </w:tcPr>
          <w:p w:rsidR="00B918F2" w:rsidRPr="0013451E" w:rsidRDefault="00B918F2" w:rsidP="00DF0BCE">
            <w:pPr>
              <w:spacing w:after="0" w:line="240" w:lineRule="auto"/>
              <w:jc w:val="center"/>
              <w:rPr>
                <w:sz w:val="24"/>
                <w:szCs w:val="24"/>
              </w:rPr>
            </w:pPr>
            <w:r w:rsidRPr="0013451E">
              <w:rPr>
                <w:sz w:val="24"/>
                <w:szCs w:val="24"/>
              </w:rPr>
              <w:t>-</w:t>
            </w:r>
          </w:p>
          <w:p w:rsidR="00B918F2" w:rsidRPr="0013451E" w:rsidRDefault="00B918F2" w:rsidP="00DF0BCE">
            <w:pPr>
              <w:spacing w:after="0" w:line="240" w:lineRule="auto"/>
              <w:jc w:val="center"/>
              <w:rPr>
                <w:sz w:val="24"/>
                <w:szCs w:val="24"/>
              </w:rPr>
            </w:pPr>
          </w:p>
        </w:tc>
        <w:tc>
          <w:tcPr>
            <w:tcW w:w="2464" w:type="dxa"/>
          </w:tcPr>
          <w:p w:rsidR="00B918F2" w:rsidRPr="0013451E" w:rsidRDefault="00B918F2" w:rsidP="00DF0BCE">
            <w:pPr>
              <w:spacing w:after="0" w:line="240" w:lineRule="auto"/>
              <w:ind w:left="-27"/>
              <w:jc w:val="center"/>
              <w:rPr>
                <w:sz w:val="24"/>
                <w:szCs w:val="24"/>
              </w:rPr>
            </w:pPr>
            <w:r w:rsidRPr="0013451E">
              <w:rPr>
                <w:sz w:val="24"/>
                <w:szCs w:val="24"/>
              </w:rPr>
              <w:t>5,4</w:t>
            </w:r>
          </w:p>
          <w:p w:rsidR="00B918F2" w:rsidRPr="0013451E" w:rsidRDefault="00B918F2" w:rsidP="00DF0BCE">
            <w:pPr>
              <w:spacing w:after="0" w:line="240" w:lineRule="auto"/>
              <w:ind w:firstLine="1107"/>
              <w:rPr>
                <w:sz w:val="24"/>
                <w:szCs w:val="24"/>
              </w:rPr>
            </w:pPr>
          </w:p>
        </w:tc>
      </w:tr>
      <w:tr w:rsidR="00B918F2" w:rsidRPr="0013451E" w:rsidTr="00DC5B07">
        <w:trPr>
          <w:trHeight w:val="617"/>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Einamo remonto išlaidos</w:t>
            </w:r>
          </w:p>
        </w:tc>
        <w:tc>
          <w:tcPr>
            <w:tcW w:w="2235" w:type="dxa"/>
          </w:tcPr>
          <w:p w:rsidR="00B918F2" w:rsidRPr="0013451E" w:rsidRDefault="00B918F2" w:rsidP="00DF0BCE">
            <w:pPr>
              <w:spacing w:after="0" w:line="240" w:lineRule="auto"/>
              <w:jc w:val="center"/>
              <w:rPr>
                <w:sz w:val="24"/>
                <w:szCs w:val="24"/>
              </w:rPr>
            </w:pPr>
            <w:r w:rsidRPr="0013451E">
              <w:rPr>
                <w:sz w:val="24"/>
                <w:szCs w:val="24"/>
              </w:rPr>
              <w:t>3,5</w:t>
            </w:r>
          </w:p>
          <w:p w:rsidR="00B918F2" w:rsidRPr="0013451E" w:rsidRDefault="00B918F2" w:rsidP="00DF0BCE">
            <w:pPr>
              <w:spacing w:after="0" w:line="240" w:lineRule="auto"/>
              <w:jc w:val="center"/>
              <w:rPr>
                <w:sz w:val="24"/>
                <w:szCs w:val="24"/>
              </w:rPr>
            </w:pPr>
          </w:p>
        </w:tc>
        <w:tc>
          <w:tcPr>
            <w:tcW w:w="2700" w:type="dxa"/>
          </w:tcPr>
          <w:p w:rsidR="00B918F2" w:rsidRPr="0013451E" w:rsidRDefault="00B918F2" w:rsidP="00DF0BCE">
            <w:pPr>
              <w:spacing w:after="0" w:line="240" w:lineRule="auto"/>
              <w:jc w:val="center"/>
              <w:rPr>
                <w:sz w:val="24"/>
                <w:szCs w:val="24"/>
              </w:rPr>
            </w:pPr>
            <w:r w:rsidRPr="0013451E">
              <w:rPr>
                <w:sz w:val="24"/>
                <w:szCs w:val="24"/>
              </w:rPr>
              <w:t>-</w:t>
            </w:r>
          </w:p>
          <w:p w:rsidR="00B918F2" w:rsidRPr="0013451E" w:rsidRDefault="00B918F2" w:rsidP="00DF0BCE">
            <w:pPr>
              <w:spacing w:after="0" w:line="240" w:lineRule="auto"/>
              <w:jc w:val="center"/>
              <w:rPr>
                <w:sz w:val="24"/>
                <w:szCs w:val="24"/>
              </w:rPr>
            </w:pPr>
          </w:p>
        </w:tc>
        <w:tc>
          <w:tcPr>
            <w:tcW w:w="2464" w:type="dxa"/>
          </w:tcPr>
          <w:p w:rsidR="00B918F2" w:rsidRPr="0013451E" w:rsidRDefault="00B918F2" w:rsidP="00DF0BCE">
            <w:pPr>
              <w:spacing w:after="0" w:line="240" w:lineRule="auto"/>
              <w:jc w:val="center"/>
              <w:rPr>
                <w:sz w:val="24"/>
                <w:szCs w:val="24"/>
              </w:rPr>
            </w:pPr>
            <w:r w:rsidRPr="0013451E">
              <w:rPr>
                <w:sz w:val="24"/>
                <w:szCs w:val="24"/>
              </w:rPr>
              <w:t>1</w:t>
            </w:r>
          </w:p>
          <w:p w:rsidR="00B918F2" w:rsidRPr="0013451E" w:rsidRDefault="00B918F2" w:rsidP="00DF0BCE">
            <w:pPr>
              <w:spacing w:after="0" w:line="240" w:lineRule="auto"/>
              <w:ind w:firstLine="1107"/>
              <w:rPr>
                <w:sz w:val="24"/>
                <w:szCs w:val="24"/>
              </w:rPr>
            </w:pPr>
          </w:p>
        </w:tc>
      </w:tr>
      <w:tr w:rsidR="00B918F2" w:rsidRPr="0013451E" w:rsidTr="00DC5B07">
        <w:trPr>
          <w:trHeight w:val="528"/>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Kvalifikacijos kėlimas</w:t>
            </w:r>
          </w:p>
        </w:tc>
        <w:tc>
          <w:tcPr>
            <w:tcW w:w="2235" w:type="dxa"/>
          </w:tcPr>
          <w:p w:rsidR="00B918F2" w:rsidRPr="0013451E" w:rsidRDefault="00B918F2" w:rsidP="00DF0BCE">
            <w:pPr>
              <w:spacing w:after="0" w:line="240" w:lineRule="auto"/>
              <w:jc w:val="center"/>
              <w:rPr>
                <w:sz w:val="24"/>
                <w:szCs w:val="24"/>
              </w:rPr>
            </w:pPr>
            <w:r w:rsidRPr="0013451E">
              <w:rPr>
                <w:sz w:val="24"/>
                <w:szCs w:val="24"/>
              </w:rPr>
              <w:t>-</w:t>
            </w:r>
          </w:p>
          <w:p w:rsidR="00B918F2" w:rsidRPr="0013451E" w:rsidRDefault="00B918F2" w:rsidP="00DF0BCE">
            <w:pPr>
              <w:spacing w:after="0" w:line="240" w:lineRule="auto"/>
              <w:jc w:val="center"/>
              <w:rPr>
                <w:sz w:val="24"/>
                <w:szCs w:val="24"/>
              </w:rPr>
            </w:pPr>
          </w:p>
        </w:tc>
        <w:tc>
          <w:tcPr>
            <w:tcW w:w="2700" w:type="dxa"/>
          </w:tcPr>
          <w:p w:rsidR="00B918F2" w:rsidRPr="0013451E" w:rsidRDefault="00B918F2" w:rsidP="00DF0BCE">
            <w:pPr>
              <w:spacing w:after="0" w:line="240" w:lineRule="auto"/>
              <w:jc w:val="center"/>
              <w:rPr>
                <w:sz w:val="24"/>
                <w:szCs w:val="24"/>
              </w:rPr>
            </w:pPr>
            <w:r w:rsidRPr="0013451E">
              <w:rPr>
                <w:sz w:val="24"/>
                <w:szCs w:val="24"/>
              </w:rPr>
              <w:t>0,9</w:t>
            </w:r>
          </w:p>
        </w:tc>
        <w:tc>
          <w:tcPr>
            <w:tcW w:w="2464" w:type="dxa"/>
          </w:tcPr>
          <w:p w:rsidR="00B918F2" w:rsidRPr="0013451E" w:rsidRDefault="00B918F2" w:rsidP="00DF0BCE">
            <w:pPr>
              <w:spacing w:after="0" w:line="240" w:lineRule="auto"/>
              <w:ind w:left="-27"/>
              <w:jc w:val="center"/>
              <w:rPr>
                <w:sz w:val="24"/>
                <w:szCs w:val="24"/>
              </w:rPr>
            </w:pPr>
            <w:r w:rsidRPr="0013451E">
              <w:rPr>
                <w:sz w:val="24"/>
                <w:szCs w:val="24"/>
              </w:rPr>
              <w:t>-</w:t>
            </w:r>
          </w:p>
        </w:tc>
      </w:tr>
      <w:tr w:rsidR="00B918F2" w:rsidRPr="0013451E" w:rsidTr="00B918F2">
        <w:trPr>
          <w:trHeight w:val="1358"/>
        </w:trPr>
        <w:tc>
          <w:tcPr>
            <w:tcW w:w="2463" w:type="dxa"/>
          </w:tcPr>
          <w:p w:rsidR="00B918F2" w:rsidRPr="0013451E" w:rsidRDefault="00B918F2" w:rsidP="00263D40">
            <w:pPr>
              <w:numPr>
                <w:ilvl w:val="0"/>
                <w:numId w:val="50"/>
              </w:numPr>
              <w:spacing w:after="0" w:line="240" w:lineRule="auto"/>
              <w:rPr>
                <w:sz w:val="24"/>
                <w:szCs w:val="24"/>
              </w:rPr>
            </w:pPr>
            <w:r w:rsidRPr="0013451E">
              <w:rPr>
                <w:sz w:val="24"/>
                <w:szCs w:val="24"/>
              </w:rPr>
              <w:t>Kitos paslaugos (atliekų tvarkymas, kenkėjų kontrolė, varžų matavimai, svarstyklių patikra t.t.)</w:t>
            </w:r>
          </w:p>
        </w:tc>
        <w:tc>
          <w:tcPr>
            <w:tcW w:w="2235" w:type="dxa"/>
          </w:tcPr>
          <w:p w:rsidR="00B918F2" w:rsidRPr="0013451E" w:rsidRDefault="00B918F2" w:rsidP="00DF0BCE">
            <w:pPr>
              <w:spacing w:after="0" w:line="240" w:lineRule="auto"/>
              <w:jc w:val="center"/>
              <w:rPr>
                <w:sz w:val="24"/>
                <w:szCs w:val="24"/>
              </w:rPr>
            </w:pPr>
            <w:r w:rsidRPr="0013451E">
              <w:rPr>
                <w:sz w:val="24"/>
                <w:szCs w:val="24"/>
              </w:rPr>
              <w:t>-</w:t>
            </w:r>
          </w:p>
          <w:p w:rsidR="00B918F2" w:rsidRPr="0013451E" w:rsidRDefault="00B918F2" w:rsidP="00DF0BCE">
            <w:pPr>
              <w:spacing w:after="0" w:line="240" w:lineRule="auto"/>
              <w:jc w:val="center"/>
              <w:rPr>
                <w:sz w:val="24"/>
                <w:szCs w:val="24"/>
              </w:rPr>
            </w:pPr>
          </w:p>
        </w:tc>
        <w:tc>
          <w:tcPr>
            <w:tcW w:w="2700" w:type="dxa"/>
          </w:tcPr>
          <w:p w:rsidR="00B918F2" w:rsidRPr="0013451E" w:rsidRDefault="00B918F2" w:rsidP="00DF0BCE">
            <w:pPr>
              <w:spacing w:after="0" w:line="240" w:lineRule="auto"/>
              <w:jc w:val="center"/>
              <w:rPr>
                <w:sz w:val="24"/>
                <w:szCs w:val="24"/>
              </w:rPr>
            </w:pPr>
            <w:r w:rsidRPr="0013451E">
              <w:rPr>
                <w:sz w:val="24"/>
                <w:szCs w:val="24"/>
              </w:rPr>
              <w:t>1,0</w:t>
            </w:r>
          </w:p>
        </w:tc>
        <w:tc>
          <w:tcPr>
            <w:tcW w:w="2464" w:type="dxa"/>
          </w:tcPr>
          <w:p w:rsidR="00B918F2" w:rsidRPr="0013451E" w:rsidRDefault="00B918F2" w:rsidP="00DF0BCE">
            <w:pPr>
              <w:spacing w:after="0" w:line="240" w:lineRule="auto"/>
              <w:jc w:val="center"/>
              <w:rPr>
                <w:sz w:val="24"/>
                <w:szCs w:val="24"/>
              </w:rPr>
            </w:pPr>
            <w:r w:rsidRPr="0013451E">
              <w:rPr>
                <w:sz w:val="24"/>
                <w:szCs w:val="24"/>
              </w:rPr>
              <w:t>7,2</w:t>
            </w:r>
          </w:p>
        </w:tc>
      </w:tr>
    </w:tbl>
    <w:p w:rsidR="00B918F2" w:rsidRPr="0013451E" w:rsidRDefault="00B918F2" w:rsidP="00DF0BCE">
      <w:pPr>
        <w:spacing w:after="0" w:line="240" w:lineRule="auto"/>
        <w:ind w:left="360"/>
        <w:jc w:val="center"/>
        <w:rPr>
          <w:b/>
          <w:sz w:val="24"/>
          <w:szCs w:val="24"/>
        </w:rPr>
      </w:pPr>
    </w:p>
    <w:p w:rsidR="00B918F2" w:rsidRPr="0013451E" w:rsidRDefault="00B918F2" w:rsidP="00B918F2">
      <w:pPr>
        <w:spacing w:line="240" w:lineRule="auto"/>
        <w:ind w:left="360"/>
        <w:jc w:val="center"/>
        <w:rPr>
          <w:b/>
          <w:sz w:val="24"/>
          <w:szCs w:val="24"/>
        </w:rPr>
      </w:pPr>
      <w:r w:rsidRPr="0013451E">
        <w:rPr>
          <w:b/>
          <w:sz w:val="24"/>
          <w:szCs w:val="24"/>
        </w:rPr>
        <w:t>IV. NUSTATYTOS PRIORITETINĖS KRYPTYS 2014-2015 M.M.</w:t>
      </w:r>
    </w:p>
    <w:p w:rsidR="00B918F2" w:rsidRPr="0013451E" w:rsidRDefault="00B918F2" w:rsidP="00B918F2">
      <w:pPr>
        <w:spacing w:line="240" w:lineRule="auto"/>
        <w:ind w:firstLine="1080"/>
        <w:rPr>
          <w:sz w:val="24"/>
          <w:szCs w:val="24"/>
        </w:rPr>
      </w:pPr>
      <w:r w:rsidRPr="0013451E">
        <w:rPr>
          <w:sz w:val="24"/>
          <w:szCs w:val="24"/>
        </w:rPr>
        <w:t>Strateginiam planui:</w:t>
      </w:r>
    </w:p>
    <w:p w:rsidR="00B918F2" w:rsidRPr="0013451E" w:rsidRDefault="00B918F2" w:rsidP="00263D40">
      <w:pPr>
        <w:numPr>
          <w:ilvl w:val="0"/>
          <w:numId w:val="53"/>
        </w:numPr>
        <w:spacing w:after="0" w:line="240" w:lineRule="auto"/>
        <w:rPr>
          <w:sz w:val="24"/>
          <w:szCs w:val="24"/>
        </w:rPr>
      </w:pPr>
      <w:r w:rsidRPr="0013451E">
        <w:rPr>
          <w:sz w:val="24"/>
          <w:szCs w:val="24"/>
        </w:rPr>
        <w:t>Tobulinti vertinimą vaikų gebėjimų ugdymo procese.</w:t>
      </w:r>
    </w:p>
    <w:p w:rsidR="00B918F2" w:rsidRPr="0013451E" w:rsidRDefault="00B918F2" w:rsidP="00263D40">
      <w:pPr>
        <w:numPr>
          <w:ilvl w:val="0"/>
          <w:numId w:val="53"/>
        </w:numPr>
        <w:spacing w:after="0" w:line="240" w:lineRule="auto"/>
        <w:rPr>
          <w:sz w:val="24"/>
          <w:szCs w:val="24"/>
        </w:rPr>
      </w:pPr>
      <w:r w:rsidRPr="0013451E">
        <w:rPr>
          <w:sz w:val="24"/>
          <w:szCs w:val="24"/>
        </w:rPr>
        <w:t>Įtraukti socialinius partnerius į ugdymo proceso veiksmingumą.</w:t>
      </w:r>
    </w:p>
    <w:p w:rsidR="00B918F2" w:rsidRPr="0013451E" w:rsidRDefault="00B918F2" w:rsidP="00263D40">
      <w:pPr>
        <w:numPr>
          <w:ilvl w:val="0"/>
          <w:numId w:val="53"/>
        </w:numPr>
        <w:spacing w:after="0" w:line="240" w:lineRule="auto"/>
        <w:rPr>
          <w:sz w:val="24"/>
          <w:szCs w:val="24"/>
        </w:rPr>
      </w:pPr>
      <w:r w:rsidRPr="0013451E">
        <w:rPr>
          <w:sz w:val="24"/>
          <w:szCs w:val="24"/>
        </w:rPr>
        <w:t xml:space="preserve">Siekti pedagogų kvalifikacijos. </w:t>
      </w:r>
    </w:p>
    <w:p w:rsidR="00B918F2" w:rsidRPr="0013451E" w:rsidRDefault="00B918F2" w:rsidP="00B918F2">
      <w:pPr>
        <w:spacing w:line="240" w:lineRule="auto"/>
        <w:ind w:firstLine="1080"/>
        <w:rPr>
          <w:sz w:val="24"/>
          <w:szCs w:val="24"/>
        </w:rPr>
      </w:pPr>
      <w:r w:rsidRPr="0013451E">
        <w:rPr>
          <w:sz w:val="24"/>
          <w:szCs w:val="24"/>
        </w:rPr>
        <w:t>Nurodyti uždaviniai įgyvendinimui:</w:t>
      </w:r>
    </w:p>
    <w:p w:rsidR="00B918F2" w:rsidRPr="0013451E" w:rsidRDefault="00B918F2" w:rsidP="00B918F2">
      <w:pPr>
        <w:spacing w:line="240" w:lineRule="auto"/>
        <w:ind w:firstLine="1134"/>
        <w:rPr>
          <w:sz w:val="24"/>
          <w:szCs w:val="24"/>
        </w:rPr>
      </w:pPr>
      <w:r w:rsidRPr="0013451E">
        <w:rPr>
          <w:sz w:val="24"/>
          <w:szCs w:val="24"/>
        </w:rPr>
        <w:t>Įgyvendinus uždavinius bus pasiekti kokybiniai ir kiekybiniai įstaigos veiklos pokyčiai.</w:t>
      </w:r>
    </w:p>
    <w:p w:rsidR="00B918F2" w:rsidRPr="0013451E" w:rsidRDefault="00B918F2" w:rsidP="00263D40">
      <w:pPr>
        <w:numPr>
          <w:ilvl w:val="0"/>
          <w:numId w:val="54"/>
        </w:numPr>
        <w:tabs>
          <w:tab w:val="left" w:pos="1418"/>
        </w:tabs>
        <w:spacing w:after="0" w:line="240" w:lineRule="auto"/>
        <w:ind w:firstLine="414"/>
        <w:rPr>
          <w:sz w:val="24"/>
          <w:szCs w:val="24"/>
        </w:rPr>
      </w:pPr>
      <w:r w:rsidRPr="0013451E">
        <w:rPr>
          <w:sz w:val="24"/>
          <w:szCs w:val="24"/>
        </w:rPr>
        <w:t>Ugdymo turinio organizavimas, planavimas.</w:t>
      </w:r>
    </w:p>
    <w:p w:rsidR="00B918F2" w:rsidRPr="0013451E" w:rsidRDefault="00B918F2" w:rsidP="00263D40">
      <w:pPr>
        <w:numPr>
          <w:ilvl w:val="0"/>
          <w:numId w:val="54"/>
        </w:numPr>
        <w:tabs>
          <w:tab w:val="left" w:pos="1418"/>
        </w:tabs>
        <w:spacing w:after="0" w:line="240" w:lineRule="auto"/>
        <w:ind w:firstLine="414"/>
        <w:rPr>
          <w:sz w:val="24"/>
          <w:szCs w:val="24"/>
        </w:rPr>
      </w:pPr>
      <w:r w:rsidRPr="0013451E">
        <w:rPr>
          <w:sz w:val="24"/>
          <w:szCs w:val="24"/>
        </w:rPr>
        <w:t>Kūrybiškumo ugdymo formos ugdymo aplinkoje.</w:t>
      </w:r>
    </w:p>
    <w:p w:rsidR="00B918F2" w:rsidRPr="0013451E" w:rsidRDefault="00B918F2" w:rsidP="00263D40">
      <w:pPr>
        <w:numPr>
          <w:ilvl w:val="0"/>
          <w:numId w:val="54"/>
        </w:numPr>
        <w:tabs>
          <w:tab w:val="left" w:pos="1418"/>
        </w:tabs>
        <w:spacing w:after="0" w:line="240" w:lineRule="auto"/>
        <w:ind w:firstLine="414"/>
        <w:rPr>
          <w:sz w:val="24"/>
          <w:szCs w:val="24"/>
        </w:rPr>
      </w:pPr>
      <w:r w:rsidRPr="0013451E">
        <w:rPr>
          <w:sz w:val="24"/>
          <w:szCs w:val="24"/>
        </w:rPr>
        <w:t xml:space="preserve">Pedagogų dalyvavimas seminaruose, kursuose, parodose, akcijose, vystant bendradarbiavimą su socialiniais partneriais. </w:t>
      </w:r>
    </w:p>
    <w:p w:rsidR="00B918F2" w:rsidRPr="0013451E" w:rsidRDefault="00B918F2" w:rsidP="00B918F2">
      <w:pPr>
        <w:tabs>
          <w:tab w:val="left" w:pos="1701"/>
        </w:tabs>
        <w:spacing w:line="240" w:lineRule="auto"/>
        <w:ind w:firstLine="1418"/>
        <w:rPr>
          <w:sz w:val="24"/>
          <w:szCs w:val="24"/>
        </w:rPr>
      </w:pPr>
    </w:p>
    <w:p w:rsidR="00B918F2" w:rsidRPr="0013451E" w:rsidRDefault="00B918F2" w:rsidP="00B918F2">
      <w:pPr>
        <w:tabs>
          <w:tab w:val="left" w:pos="1701"/>
        </w:tabs>
        <w:spacing w:line="240" w:lineRule="auto"/>
        <w:rPr>
          <w:sz w:val="24"/>
          <w:szCs w:val="24"/>
        </w:rPr>
      </w:pPr>
      <w:r w:rsidRPr="0013451E">
        <w:rPr>
          <w:sz w:val="24"/>
          <w:szCs w:val="24"/>
        </w:rPr>
        <w:t>Direktorė</w:t>
      </w:r>
      <w:r w:rsidRPr="0013451E">
        <w:rPr>
          <w:sz w:val="24"/>
          <w:szCs w:val="24"/>
        </w:rPr>
        <w:tab/>
      </w:r>
      <w:r w:rsidRPr="0013451E">
        <w:rPr>
          <w:sz w:val="24"/>
          <w:szCs w:val="24"/>
        </w:rPr>
        <w:tab/>
      </w:r>
      <w:r w:rsidRPr="0013451E">
        <w:rPr>
          <w:sz w:val="24"/>
          <w:szCs w:val="24"/>
        </w:rPr>
        <w:tab/>
      </w:r>
      <w:r w:rsidRPr="0013451E">
        <w:rPr>
          <w:sz w:val="24"/>
          <w:szCs w:val="24"/>
        </w:rPr>
        <w:tab/>
      </w:r>
      <w:r w:rsidRPr="0013451E">
        <w:rPr>
          <w:sz w:val="24"/>
          <w:szCs w:val="24"/>
        </w:rPr>
        <w:tab/>
      </w:r>
      <w:r w:rsidRPr="0013451E">
        <w:rPr>
          <w:sz w:val="24"/>
          <w:szCs w:val="24"/>
        </w:rPr>
        <w:tab/>
        <w:t>Dalia Mačiukienė</w:t>
      </w:r>
    </w:p>
    <w:p w:rsidR="00B918F2" w:rsidRPr="0013451E" w:rsidRDefault="00B918F2" w:rsidP="00B918F2">
      <w:pPr>
        <w:spacing w:after="0" w:line="240" w:lineRule="auto"/>
        <w:jc w:val="center"/>
        <w:rPr>
          <w:b/>
          <w:sz w:val="24"/>
          <w:szCs w:val="24"/>
        </w:rPr>
      </w:pPr>
      <w:r w:rsidRPr="0013451E">
        <w:rPr>
          <w:b/>
          <w:sz w:val="24"/>
          <w:szCs w:val="24"/>
        </w:rPr>
        <w:br w:type="page"/>
      </w:r>
    </w:p>
    <w:p w:rsidR="00B918F2" w:rsidRPr="0013451E" w:rsidRDefault="00B918F2" w:rsidP="00B918F2">
      <w:pPr>
        <w:spacing w:after="0" w:line="240" w:lineRule="auto"/>
        <w:jc w:val="center"/>
        <w:rPr>
          <w:b/>
          <w:sz w:val="24"/>
          <w:szCs w:val="24"/>
        </w:rPr>
      </w:pPr>
      <w:r w:rsidRPr="0013451E">
        <w:rPr>
          <w:b/>
          <w:sz w:val="24"/>
          <w:szCs w:val="24"/>
        </w:rPr>
        <w:t>PANEVĖŽIO LOPŠELIS-DARŽELIS ,,ŽILVINAS“</w:t>
      </w:r>
    </w:p>
    <w:p w:rsidR="00B918F2" w:rsidRPr="0013451E" w:rsidRDefault="00B918F2" w:rsidP="00B918F2">
      <w:pPr>
        <w:spacing w:after="0" w:line="240" w:lineRule="auto"/>
        <w:jc w:val="center"/>
        <w:rPr>
          <w:b/>
          <w:sz w:val="24"/>
          <w:szCs w:val="24"/>
        </w:rPr>
      </w:pPr>
      <w:r w:rsidRPr="0013451E">
        <w:rPr>
          <w:b/>
          <w:sz w:val="24"/>
          <w:szCs w:val="24"/>
        </w:rPr>
        <w:t>2014 METŲ VADOVO VEIKLOS ATASKAITA</w:t>
      </w:r>
    </w:p>
    <w:p w:rsidR="00B918F2" w:rsidRPr="0013451E" w:rsidRDefault="00B918F2" w:rsidP="00B918F2">
      <w:pPr>
        <w:spacing w:after="0" w:line="240" w:lineRule="auto"/>
        <w:jc w:val="center"/>
        <w:rPr>
          <w:b/>
          <w:sz w:val="24"/>
          <w:szCs w:val="24"/>
        </w:rPr>
      </w:pPr>
    </w:p>
    <w:p w:rsidR="00B918F2" w:rsidRPr="0013451E" w:rsidRDefault="00B918F2" w:rsidP="00B918F2">
      <w:pPr>
        <w:spacing w:after="0" w:line="240" w:lineRule="auto"/>
        <w:jc w:val="center"/>
        <w:rPr>
          <w:b/>
          <w:color w:val="000000" w:themeColor="text1"/>
          <w:sz w:val="24"/>
          <w:szCs w:val="24"/>
        </w:rPr>
      </w:pPr>
      <w:r w:rsidRPr="0013451E">
        <w:rPr>
          <w:b/>
          <w:color w:val="000000" w:themeColor="text1"/>
          <w:sz w:val="24"/>
          <w:szCs w:val="24"/>
        </w:rPr>
        <w:t>2015 m. sausio 10d.</w:t>
      </w:r>
    </w:p>
    <w:p w:rsidR="00B918F2" w:rsidRPr="0013451E" w:rsidRDefault="00B918F2" w:rsidP="00B918F2">
      <w:pPr>
        <w:spacing w:after="0" w:line="240" w:lineRule="auto"/>
        <w:jc w:val="center"/>
        <w:rPr>
          <w:b/>
          <w:color w:val="000000" w:themeColor="text1"/>
          <w:sz w:val="24"/>
          <w:szCs w:val="24"/>
        </w:rPr>
      </w:pPr>
      <w:r w:rsidRPr="0013451E">
        <w:rPr>
          <w:b/>
          <w:color w:val="000000" w:themeColor="text1"/>
          <w:sz w:val="24"/>
          <w:szCs w:val="24"/>
        </w:rPr>
        <w:t>Panevėžys</w:t>
      </w:r>
    </w:p>
    <w:p w:rsidR="00B918F2" w:rsidRPr="0013451E" w:rsidRDefault="00B918F2" w:rsidP="00B918F2">
      <w:pPr>
        <w:spacing w:after="0" w:line="240" w:lineRule="auto"/>
        <w:jc w:val="center"/>
        <w:rPr>
          <w:color w:val="000000" w:themeColor="text1"/>
          <w:sz w:val="24"/>
          <w:szCs w:val="24"/>
        </w:rPr>
      </w:pPr>
    </w:p>
    <w:p w:rsidR="00B918F2" w:rsidRPr="0013451E" w:rsidRDefault="00B918F2" w:rsidP="00B918F2">
      <w:pPr>
        <w:spacing w:after="0" w:line="240" w:lineRule="auto"/>
        <w:jc w:val="center"/>
        <w:rPr>
          <w:color w:val="FF0000"/>
          <w:sz w:val="24"/>
          <w:szCs w:val="24"/>
        </w:rPr>
      </w:pPr>
    </w:p>
    <w:p w:rsidR="00B918F2" w:rsidRPr="0013451E" w:rsidRDefault="00B918F2" w:rsidP="00B918F2">
      <w:pPr>
        <w:spacing w:after="0" w:line="240" w:lineRule="auto"/>
        <w:ind w:left="2190"/>
        <w:jc w:val="both"/>
        <w:rPr>
          <w:b/>
          <w:sz w:val="24"/>
          <w:szCs w:val="24"/>
        </w:rPr>
      </w:pPr>
      <w:r w:rsidRPr="0013451E">
        <w:rPr>
          <w:b/>
          <w:sz w:val="24"/>
          <w:szCs w:val="24"/>
        </w:rPr>
        <w:t>I. ĮSTAIGOS VEIKLOS ATASKAITOS SANTRAUKA</w:t>
      </w:r>
    </w:p>
    <w:p w:rsidR="00B918F2" w:rsidRPr="0013451E" w:rsidRDefault="00B918F2" w:rsidP="00B918F2">
      <w:pPr>
        <w:spacing w:after="0" w:line="240" w:lineRule="auto"/>
        <w:ind w:left="2190"/>
        <w:jc w:val="both"/>
        <w:rPr>
          <w:b/>
          <w:sz w:val="24"/>
          <w:szCs w:val="24"/>
        </w:rPr>
      </w:pPr>
    </w:p>
    <w:p w:rsidR="00B918F2" w:rsidRPr="0013451E" w:rsidRDefault="00B918F2" w:rsidP="00B918F2">
      <w:pPr>
        <w:spacing w:after="0" w:line="240" w:lineRule="auto"/>
        <w:ind w:left="360"/>
        <w:jc w:val="both"/>
        <w:rPr>
          <w:b/>
          <w:sz w:val="24"/>
          <w:szCs w:val="24"/>
        </w:rPr>
      </w:pPr>
    </w:p>
    <w:p w:rsidR="00B918F2" w:rsidRPr="0013451E" w:rsidRDefault="00B918F2" w:rsidP="00B918F2">
      <w:pPr>
        <w:pStyle w:val="Title"/>
        <w:jc w:val="both"/>
        <w:rPr>
          <w:b/>
          <w:bCs w:val="0"/>
        </w:rPr>
      </w:pPr>
      <w:r w:rsidRPr="0013451E">
        <w:t xml:space="preserve">     </w:t>
      </w:r>
      <w:r w:rsidRPr="0013451E">
        <w:rPr>
          <w:b/>
        </w:rPr>
        <w:t>Panevėžio lopšelis-darželis ,,Žilvinas“ adresas Kauno g.38,</w:t>
      </w:r>
      <w:r w:rsidRPr="0013451E">
        <w:rPr>
          <w:b/>
          <w:bCs w:val="0"/>
        </w:rPr>
        <w:t xml:space="preserve"> LT- 35160 Panevėžys, tel. (8-45) 508802, 508803,</w:t>
      </w:r>
      <w:r w:rsidRPr="0013451E">
        <w:rPr>
          <w:bCs w:val="0"/>
        </w:rPr>
        <w:t xml:space="preserve"> </w:t>
      </w:r>
      <w:r w:rsidRPr="0013451E">
        <w:rPr>
          <w:b/>
          <w:bCs w:val="0"/>
        </w:rPr>
        <w:t xml:space="preserve">el. p. </w:t>
      </w:r>
      <w:hyperlink r:id="rId100" w:history="1">
        <w:r w:rsidRPr="0013451E">
          <w:rPr>
            <w:rStyle w:val="Hyperlink"/>
            <w:b/>
            <w:bCs w:val="0"/>
          </w:rPr>
          <w:t>zilvinas38@takas.lt</w:t>
        </w:r>
      </w:hyperlink>
      <w:r w:rsidRPr="0013451E">
        <w:rPr>
          <w:b/>
          <w:bCs w:val="0"/>
        </w:rPr>
        <w:t>,</w:t>
      </w:r>
      <w:r w:rsidRPr="0013451E">
        <w:rPr>
          <w:b/>
        </w:rPr>
        <w:t xml:space="preserve"> Panevėžys.</w:t>
      </w:r>
    </w:p>
    <w:p w:rsidR="00B918F2" w:rsidRPr="0013451E" w:rsidRDefault="00B918F2" w:rsidP="00B918F2">
      <w:pPr>
        <w:spacing w:after="0" w:line="240" w:lineRule="auto"/>
        <w:jc w:val="both"/>
        <w:rPr>
          <w:sz w:val="24"/>
          <w:szCs w:val="24"/>
        </w:rPr>
      </w:pPr>
      <w:r w:rsidRPr="0013451E">
        <w:rPr>
          <w:sz w:val="24"/>
          <w:szCs w:val="24"/>
        </w:rPr>
        <w:t xml:space="preserve">     Ikimokyklinio ugdymo mokyklos pagrindinė veiklos sritis yra ikimokyklinis ir priešmokyklinis ugdymas. Ugdymo(si) kalba - lietuvių. </w:t>
      </w:r>
    </w:p>
    <w:p w:rsidR="00B918F2" w:rsidRPr="0013451E" w:rsidRDefault="00B918F2" w:rsidP="00B918F2">
      <w:pPr>
        <w:spacing w:after="0" w:line="240" w:lineRule="auto"/>
        <w:jc w:val="both"/>
        <w:rPr>
          <w:sz w:val="24"/>
          <w:szCs w:val="24"/>
        </w:rPr>
      </w:pPr>
      <w:r w:rsidRPr="0013451E">
        <w:rPr>
          <w:sz w:val="24"/>
          <w:szCs w:val="24"/>
        </w:rPr>
        <w:t xml:space="preserve">     Mokyklos misija - ugdymo procese taikyti naujus darbo metodus, reaguoti į šiuolaikinio pasaulio pokyčius, teikti kvalifikuotą pedagoginę pagalbą, tenkinti vaikų poreikius ir tėvų lūkesčius.</w:t>
      </w:r>
    </w:p>
    <w:p w:rsidR="00B918F2" w:rsidRPr="0013451E" w:rsidRDefault="00B918F2" w:rsidP="00B918F2">
      <w:pPr>
        <w:spacing w:after="0" w:line="240" w:lineRule="auto"/>
        <w:jc w:val="both"/>
        <w:rPr>
          <w:sz w:val="24"/>
          <w:szCs w:val="24"/>
        </w:rPr>
      </w:pPr>
      <w:r w:rsidRPr="0013451E">
        <w:rPr>
          <w:sz w:val="24"/>
          <w:szCs w:val="24"/>
        </w:rPr>
        <w:t xml:space="preserve">    Lopšelyje-darželyje ,,Žilvinas“ veikia 2 lopšelio, 1 priešmokyklinio ir  3 darželio grupės. </w:t>
      </w:r>
    </w:p>
    <w:p w:rsidR="00B918F2" w:rsidRPr="0013451E" w:rsidRDefault="00B918F2" w:rsidP="00B918F2">
      <w:pPr>
        <w:spacing w:after="0" w:line="240" w:lineRule="auto"/>
        <w:jc w:val="both"/>
        <w:rPr>
          <w:sz w:val="24"/>
          <w:szCs w:val="24"/>
        </w:rPr>
      </w:pPr>
      <w:r w:rsidRPr="0013451E">
        <w:rPr>
          <w:sz w:val="24"/>
          <w:szCs w:val="24"/>
        </w:rPr>
        <w:t>Lopšelį-darželį lanko 101 vaikas. Įstaigoje dirba 34 darbuotojai: 14 pedagogų ir 24 aptarnaujančio personalo darbuotojai.</w:t>
      </w:r>
    </w:p>
    <w:p w:rsidR="00B918F2" w:rsidRPr="0013451E" w:rsidRDefault="00B918F2" w:rsidP="00B918F2">
      <w:pPr>
        <w:spacing w:after="0" w:line="240" w:lineRule="auto"/>
        <w:jc w:val="both"/>
        <w:rPr>
          <w:color w:val="000000"/>
          <w:sz w:val="24"/>
          <w:szCs w:val="24"/>
        </w:rPr>
      </w:pPr>
      <w:r w:rsidRPr="0013451E">
        <w:rPr>
          <w:sz w:val="24"/>
          <w:szCs w:val="24"/>
        </w:rPr>
        <w:t xml:space="preserve">    Direktorius turi aukštąjį išsilavinimą, trečią vadovo kvalifikacinę kategoriją, 39 metų pedagoginį darbo stažą ir 29 metų vadybinį darbo stažą. Direktoriaus pavaduotojo ugdymui  išsilavinimas – aukštasis universitetinis (edukologijos/ švietimo vadybos mokslų magistras), 31 metų pedagoginis darbo stažas. Atestuotų auklėtojų skaičius – 8,  turinčių vyr. auklėtojo kvalifikacinę kategoriją – 8, vyr.logopedo kvalifikaciją – 1 , mokytojo metodininko kvalifikacinę kategoriją – 1. Neatestuotų pedagogų skaičius – 2.</w:t>
      </w:r>
      <w:r w:rsidRPr="0013451E">
        <w:rPr>
          <w:color w:val="444444"/>
          <w:sz w:val="24"/>
          <w:szCs w:val="24"/>
        </w:rPr>
        <w:t xml:space="preserve"> 2014 m.</w:t>
      </w:r>
      <w:r w:rsidRPr="0013451E">
        <w:rPr>
          <w:color w:val="000000"/>
          <w:sz w:val="24"/>
          <w:szCs w:val="24"/>
        </w:rPr>
        <w:t xml:space="preserve"> vadovai ir pedagogai savo profesinę kompetenciją tobulino ir kvalifikaciją kėlė įvairiuose kvalifikacijos renginiuose, kursuose, seminaruose.</w:t>
      </w:r>
    </w:p>
    <w:p w:rsidR="00B918F2" w:rsidRPr="0013451E" w:rsidRDefault="00B918F2" w:rsidP="00B918F2">
      <w:pPr>
        <w:spacing w:after="0" w:line="240" w:lineRule="auto"/>
        <w:jc w:val="both"/>
        <w:rPr>
          <w:sz w:val="24"/>
          <w:szCs w:val="24"/>
        </w:rPr>
      </w:pPr>
      <w:r w:rsidRPr="0013451E">
        <w:rPr>
          <w:sz w:val="24"/>
          <w:szCs w:val="24"/>
        </w:rPr>
        <w:t xml:space="preserve">   Mokykla savo veiklą organizavo pagal  2014 m. veiklos planą, 2014-2016 m. strateginį planą, įstaigos parengtas programas,</w:t>
      </w:r>
      <w:r w:rsidRPr="0013451E">
        <w:rPr>
          <w:bCs/>
          <w:i/>
          <w:sz w:val="24"/>
          <w:szCs w:val="24"/>
          <w:lang w:val="pt-BR"/>
        </w:rPr>
        <w:t xml:space="preserve"> </w:t>
      </w:r>
      <w:r w:rsidRPr="0013451E">
        <w:rPr>
          <w:bCs/>
          <w:sz w:val="24"/>
          <w:szCs w:val="24"/>
          <w:lang w:val="pt-BR"/>
        </w:rPr>
        <w:t>grupių planus, individualius planus.</w:t>
      </w:r>
    </w:p>
    <w:p w:rsidR="00B918F2" w:rsidRPr="0013451E" w:rsidRDefault="00B918F2" w:rsidP="00B918F2">
      <w:pPr>
        <w:spacing w:after="0" w:line="240" w:lineRule="auto"/>
        <w:jc w:val="both"/>
        <w:rPr>
          <w:sz w:val="24"/>
          <w:szCs w:val="24"/>
        </w:rPr>
      </w:pPr>
      <w:r w:rsidRPr="0013451E">
        <w:rPr>
          <w:sz w:val="24"/>
          <w:szCs w:val="24"/>
        </w:rPr>
        <w:t xml:space="preserve">    2014 m. mokytojų tarybos posėdžiuose buvo nagrinėtos šios temos:</w:t>
      </w:r>
    </w:p>
    <w:p w:rsidR="00B918F2" w:rsidRPr="0013451E" w:rsidRDefault="00B918F2" w:rsidP="00B918F2">
      <w:pPr>
        <w:spacing w:after="0" w:line="240" w:lineRule="auto"/>
        <w:jc w:val="both"/>
        <w:rPr>
          <w:sz w:val="24"/>
          <w:szCs w:val="24"/>
        </w:rPr>
      </w:pPr>
      <w:r w:rsidRPr="0013451E">
        <w:rPr>
          <w:sz w:val="24"/>
          <w:szCs w:val="24"/>
        </w:rPr>
        <w:t xml:space="preserve"> ,,Pedagogų darbo metodai, skatinantys ugdytinių motyvaciją ir tėvų bendradarbiavimą grupės veikloje“, ,,Ikimokyklinio ugdymo mokyklos 2013-2014 m. m. veiklos rezultatų analizė“, ,,Vaikų, tėvų ir pedagogų lūkesčių suderinamumas“, ,,Mokyklos įvaizdžio kūrimas, stiprinimas ir palaikymas, užtikrinant socialinės partnerystės santykius bei efektyvią gerosios patirties sklaidą“.  </w:t>
      </w:r>
    </w:p>
    <w:p w:rsidR="00B918F2" w:rsidRPr="0013451E" w:rsidRDefault="00B918F2" w:rsidP="00B918F2">
      <w:pPr>
        <w:tabs>
          <w:tab w:val="left" w:pos="0"/>
        </w:tabs>
        <w:spacing w:after="0" w:line="240" w:lineRule="auto"/>
        <w:jc w:val="both"/>
        <w:rPr>
          <w:sz w:val="24"/>
          <w:szCs w:val="24"/>
        </w:rPr>
      </w:pPr>
      <w:r w:rsidRPr="0013451E">
        <w:rPr>
          <w:sz w:val="24"/>
          <w:szCs w:val="24"/>
        </w:rPr>
        <w:t xml:space="preserve">   2014 m. metodiniuose pasitarimuose nagrinėtos temos: ,,Kūrybiškumo ugdymo galimybės  ir metodai puoselėjant tautinės tradicijas“ ir ,,Palankios emocinės atmosferos gerai vaiko savijautai kūrimas“. </w:t>
      </w:r>
    </w:p>
    <w:p w:rsidR="00B918F2" w:rsidRPr="0013451E" w:rsidRDefault="00B918F2" w:rsidP="00B918F2">
      <w:pPr>
        <w:tabs>
          <w:tab w:val="left" w:pos="0"/>
        </w:tabs>
        <w:spacing w:after="0" w:line="240" w:lineRule="auto"/>
        <w:jc w:val="both"/>
        <w:rPr>
          <w:sz w:val="24"/>
          <w:szCs w:val="24"/>
        </w:rPr>
      </w:pPr>
      <w:r w:rsidRPr="0013451E">
        <w:rPr>
          <w:sz w:val="24"/>
          <w:szCs w:val="24"/>
        </w:rPr>
        <w:t xml:space="preserve">  Lopšelis-darželis toliau dalyvauja ES finansuojamose programose ,,Pienas vaikams“ ir ,,Vaisių vartojimo skatinimas mokykloje“ .</w:t>
      </w:r>
    </w:p>
    <w:p w:rsidR="00B918F2" w:rsidRPr="0013451E" w:rsidRDefault="00B918F2" w:rsidP="00B918F2">
      <w:pPr>
        <w:spacing w:after="0" w:line="240" w:lineRule="auto"/>
        <w:jc w:val="both"/>
        <w:rPr>
          <w:sz w:val="24"/>
          <w:szCs w:val="24"/>
        </w:rPr>
      </w:pPr>
      <w:r w:rsidRPr="0013451E">
        <w:rPr>
          <w:sz w:val="24"/>
          <w:szCs w:val="24"/>
        </w:rPr>
        <w:t xml:space="preserve">  Nuo 2013 m. dalyvaujame Mažojo Princo fondo veikloje ,,Visa Lietuva skaito vaikams”, kurią globoja Lietuvos nacionalinė UNESCO komisija. Vykdome edukacinę programą ,,Skaitantis vaikų darželis”. Mokykloje vykdomas projektas ,,Skaitykime knygeles vaikams”, kurį vykdo pavaduotoja ugdymui V.Liukpetrienė ir pedagogai. Organizuotos kūrybinės valandėlės grupėse su vaikais, tėvais ir pedagogais ,,Kuriu savo knygelę”. Gražiausi darbeliai buvo eksponuoti ,,Židinio” bibliotekoje. Vyko senų knygų paroda. Gruodžio mėnesį vyko pasakėlių skaitymai, kuriuos pedagogės skaitė kitų grupių vaikams. </w:t>
      </w:r>
    </w:p>
    <w:p w:rsidR="00B918F2" w:rsidRPr="0013451E" w:rsidRDefault="00B918F2" w:rsidP="00B918F2">
      <w:pPr>
        <w:spacing w:after="0" w:line="240" w:lineRule="auto"/>
        <w:jc w:val="both"/>
        <w:rPr>
          <w:sz w:val="24"/>
          <w:szCs w:val="24"/>
        </w:rPr>
      </w:pPr>
      <w:r w:rsidRPr="0013451E">
        <w:rPr>
          <w:sz w:val="24"/>
          <w:szCs w:val="24"/>
        </w:rPr>
        <w:t xml:space="preserve">   Lopšelis-darželis yra Lietuvos sveikatą stiprinančių mokyklų tinklo narys. Vaikai ir darbuotojai dalyvavo Sveikatos mokymo ir ligų prevencijos centro organizuojamoje akcijoje ,,Sveikatingumo pertraukų savaitė“.</w:t>
      </w:r>
    </w:p>
    <w:p w:rsidR="00B918F2" w:rsidRPr="0013451E" w:rsidRDefault="00B918F2" w:rsidP="00B918F2">
      <w:pPr>
        <w:spacing w:after="0" w:line="240" w:lineRule="auto"/>
        <w:jc w:val="both"/>
        <w:rPr>
          <w:sz w:val="24"/>
          <w:szCs w:val="24"/>
        </w:rPr>
      </w:pPr>
      <w:r w:rsidRPr="0013451E">
        <w:rPr>
          <w:sz w:val="24"/>
          <w:szCs w:val="24"/>
        </w:rPr>
        <w:t xml:space="preserve">   Dalyvaujame Lietuvos aplinkosauginiame projekte ,,Mes rūšiuojam“. Už projekto metu  surinktas EEĮ, NB pakuočių atliekas skirti 55,2 taškai už kuriuos gautos knygelės.</w:t>
      </w:r>
    </w:p>
    <w:p w:rsidR="00B918F2" w:rsidRPr="0013451E" w:rsidRDefault="00B918F2" w:rsidP="00B918F2">
      <w:pPr>
        <w:spacing w:after="0" w:line="240" w:lineRule="auto"/>
        <w:jc w:val="both"/>
        <w:rPr>
          <w:sz w:val="24"/>
          <w:szCs w:val="24"/>
        </w:rPr>
      </w:pPr>
      <w:r w:rsidRPr="0013451E">
        <w:rPr>
          <w:sz w:val="24"/>
          <w:szCs w:val="24"/>
        </w:rPr>
        <w:t xml:space="preserve">    Įgyvendinant 2014 m. tikslus,  lopšelio-darželio ugdymo procese buvo plėtojami saugios ir sveikos gyvensenos, ekologinio-aplinkosauginio ugdymo, kūrybiškumo ir teatrinės veiklos prioritetai, tobulinamos darbuotojų profesinės kompetencijos stiprinant jų motyvaciją tobulėti mokantis, skatinamas informatyvus bendravimas su tėvais, plečiami bendradarbiavimo ryšiai su socialiniais partneriais, nagrinėjami ikimokyklinio ugdymo mokyklos veiklą reglamentuojantys dokumentai. Bendruomenės ir tėvų susirinkimuose analizuoti, vertinti ikimokyklinio ugdymo mokyklos veiklos pokyčiai ir atlikti darbai, priimti sprendimai dėl tolesnių tikslų įgyvendinimo. Organizuojamos kūrybines valandėlės su tėvais paskatino juos imtis asmeninės iniciatyvos dalintis ir savo patirtimi.</w:t>
      </w:r>
    </w:p>
    <w:p w:rsidR="00B918F2" w:rsidRPr="0013451E" w:rsidRDefault="00B918F2" w:rsidP="00B918F2">
      <w:pPr>
        <w:spacing w:after="0" w:line="240" w:lineRule="auto"/>
        <w:jc w:val="both"/>
        <w:rPr>
          <w:bCs/>
          <w:sz w:val="24"/>
          <w:szCs w:val="24"/>
        </w:rPr>
      </w:pPr>
      <w:r w:rsidRPr="0013451E">
        <w:rPr>
          <w:sz w:val="24"/>
          <w:szCs w:val="24"/>
        </w:rPr>
        <w:t xml:space="preserve">  </w:t>
      </w:r>
      <w:r w:rsidRPr="0013451E">
        <w:rPr>
          <w:bCs/>
          <w:sz w:val="24"/>
          <w:szCs w:val="24"/>
        </w:rPr>
        <w:t xml:space="preserve"> Visus metus buvo skiriamas dėmesys ugdymo proceso valdymo, ugdymo turinio kokybės gerinimui, projektų – programų vykdymui, bendruomenės informavimui, švietimui ir kūrybinei sąveikai</w:t>
      </w:r>
    </w:p>
    <w:p w:rsidR="00B918F2" w:rsidRPr="0013451E" w:rsidRDefault="00B918F2" w:rsidP="00B918F2">
      <w:pPr>
        <w:spacing w:after="0" w:line="240" w:lineRule="auto"/>
        <w:jc w:val="both"/>
        <w:rPr>
          <w:sz w:val="24"/>
          <w:szCs w:val="24"/>
          <w:lang w:eastAsia="zh-CN"/>
        </w:rPr>
      </w:pPr>
      <w:r w:rsidRPr="0013451E">
        <w:rPr>
          <w:sz w:val="24"/>
          <w:szCs w:val="24"/>
        </w:rPr>
        <w:t xml:space="preserve">   Mokyklos gyvenime jaučiamas ryškus bendruomeniškumas, talkinimas kitiems, įsipareigojimas kolegoms ir bendruomenei. Tarpusavio santykiai grindžiami geranoriškumo, pagarbos, pasitikėjimo, principais. Nuoširdūs ryšiai tarp vaikų tėvų ir pedagogų užtikrina ugdymo tikslų įgyvendinimą. Mokykloje neblogai veikė savivalda. Taryboje dalyvavo </w:t>
      </w:r>
      <w:r w:rsidRPr="0013451E">
        <w:rPr>
          <w:sz w:val="24"/>
          <w:szCs w:val="24"/>
          <w:lang w:eastAsia="zh-CN"/>
        </w:rPr>
        <w:t>aktyvūs bendruomenės nariai, kurie veikloje atsiskleidė kaip būsimi lyderiai.</w:t>
      </w:r>
    </w:p>
    <w:p w:rsidR="00B918F2" w:rsidRPr="0013451E" w:rsidRDefault="00B918F2" w:rsidP="00B918F2">
      <w:pPr>
        <w:spacing w:after="0" w:line="240" w:lineRule="auto"/>
        <w:jc w:val="both"/>
        <w:rPr>
          <w:sz w:val="24"/>
          <w:szCs w:val="24"/>
        </w:rPr>
      </w:pPr>
      <w:r w:rsidRPr="0013451E">
        <w:rPr>
          <w:sz w:val="24"/>
          <w:szCs w:val="24"/>
        </w:rPr>
        <w:t xml:space="preserve">    </w:t>
      </w:r>
      <w:r w:rsidRPr="0013451E">
        <w:rPr>
          <w:bCs/>
          <w:sz w:val="24"/>
          <w:szCs w:val="24"/>
        </w:rPr>
        <w:t>Atsižvelgiant į lopšelio-darželio ikimokyklinio ugdymo ir ugdymosi programą ,,Auk, vaikeli“ ir Priešmokyklinio ugdymo programą,</w:t>
      </w:r>
      <w:r w:rsidRPr="0013451E">
        <w:rPr>
          <w:sz w:val="24"/>
          <w:szCs w:val="24"/>
        </w:rPr>
        <w:t xml:space="preserve"> atlikta pedagoginės veiklos priežiūra: </w:t>
      </w:r>
      <w:r w:rsidRPr="0013451E">
        <w:rPr>
          <w:bCs/>
          <w:sz w:val="24"/>
          <w:szCs w:val="24"/>
        </w:rPr>
        <w:t>dokumentacijos tvarkymas,</w:t>
      </w:r>
      <w:r w:rsidRPr="0013451E">
        <w:rPr>
          <w:bCs/>
          <w:iCs/>
          <w:sz w:val="24"/>
          <w:szCs w:val="24"/>
        </w:rPr>
        <w:t xml:space="preserve"> popietinės ugdomosios veiklos organizavimas grupėse, prevencinės veiklos organizavimas vyresnėse grupėse, </w:t>
      </w:r>
      <w:r w:rsidRPr="0013451E">
        <w:rPr>
          <w:sz w:val="24"/>
          <w:szCs w:val="24"/>
        </w:rPr>
        <w:t xml:space="preserve">higienos normų laikymasis, aptartos grupių pedagogų, kineziterapeuto, logopedo, meninio ugdymo pedagogo veiklos ataskaitos, ugdytinių gebėjimai. Organizuoti specialiųjų poreikių vaikų tyrimas, judriosios veiklos organizavimo metodai ir priemonių panaudojimas salėje, protokolų, ataskaitų, pranešimų praktinis rašymas.  </w:t>
      </w:r>
    </w:p>
    <w:p w:rsidR="00B918F2" w:rsidRPr="0013451E" w:rsidRDefault="00B918F2" w:rsidP="00B918F2">
      <w:pPr>
        <w:spacing w:after="0" w:line="240" w:lineRule="auto"/>
        <w:jc w:val="both"/>
        <w:rPr>
          <w:sz w:val="24"/>
          <w:szCs w:val="24"/>
        </w:rPr>
      </w:pPr>
      <w:r w:rsidRPr="0013451E">
        <w:rPr>
          <w:i/>
          <w:color w:val="000000" w:themeColor="text1"/>
          <w:sz w:val="24"/>
          <w:szCs w:val="24"/>
        </w:rPr>
        <w:t xml:space="preserve">    </w:t>
      </w:r>
      <w:r w:rsidRPr="0013451E">
        <w:rPr>
          <w:bCs/>
          <w:i/>
          <w:color w:val="000000" w:themeColor="text1"/>
          <w:sz w:val="24"/>
          <w:szCs w:val="24"/>
        </w:rPr>
        <w:t xml:space="preserve"> </w:t>
      </w:r>
      <w:r w:rsidRPr="0013451E">
        <w:rPr>
          <w:bCs/>
          <w:color w:val="000000" w:themeColor="text1"/>
          <w:sz w:val="24"/>
          <w:szCs w:val="24"/>
        </w:rPr>
        <w:t xml:space="preserve">Kineziterapiautas vedė plokščiapadystės, kvėpavimo ir laikysenos mankštas. Mankštas lankė apie 20 vaikų. Gydytojui rekomendavus, kineziterapiautas atliko kūno </w:t>
      </w:r>
      <w:r w:rsidRPr="0013451E">
        <w:rPr>
          <w:bCs/>
          <w:sz w:val="24"/>
          <w:szCs w:val="24"/>
        </w:rPr>
        <w:t xml:space="preserve">ir pėdų masažą, o didėjant vaikų sergamumui, taikė fizioterapijos priemones: bioptrono ir garinimo lempas, patalpų garinimą vaistažolėmis, eteriniu aliejumi ir dezinfekavimą. Specialistas konsultavo tėvus apie vaikų sveikatos saugojimą, imuniteto stiprinimo priemones, vedė atviras praktines veiklas tėvams, dalyvavo visuotiniame tėvų susirinkime, konsultavo darbuotojus ir tėvus.   </w:t>
      </w:r>
      <w:r w:rsidRPr="0013451E">
        <w:rPr>
          <w:sz w:val="24"/>
          <w:szCs w:val="24"/>
        </w:rPr>
        <w:t xml:space="preserve"> </w:t>
      </w:r>
    </w:p>
    <w:p w:rsidR="00B918F2" w:rsidRPr="0013451E" w:rsidRDefault="00B918F2" w:rsidP="00B918F2">
      <w:pPr>
        <w:spacing w:after="0" w:line="240" w:lineRule="auto"/>
        <w:jc w:val="both"/>
        <w:rPr>
          <w:bCs/>
          <w:sz w:val="24"/>
          <w:szCs w:val="24"/>
        </w:rPr>
      </w:pPr>
      <w:r w:rsidRPr="0013451E">
        <w:rPr>
          <w:sz w:val="24"/>
          <w:szCs w:val="24"/>
        </w:rPr>
        <w:t xml:space="preserve">    Vaiko gerovės komisija, </w:t>
      </w:r>
      <w:r w:rsidRPr="0013451E">
        <w:rPr>
          <w:bCs/>
          <w:sz w:val="24"/>
          <w:szCs w:val="24"/>
        </w:rPr>
        <w:t xml:space="preserve">logopedas teikė pagalbą vaikams, turintiems kalbėjimo ir komunikacinių sutrikimų, bendradarbiavo su įstaigos pedagogais, PPT darbuotojais, teikė konsultacijas tėvams ir pedagogams, pristatė aktualią informaciją tėvų visuotiniame susirinkime, ypatingą dėmesį skyrė vaikams iš socialinės rizikos šeimų. Logopedas rengė informacinę - metodinę medžiagą grupių stenduose, pravedė tėvams atviras praktines valandėlės su vaikais. Logopedinį kabinetą lankė 29 vaikai. </w:t>
      </w:r>
    </w:p>
    <w:p w:rsidR="00B918F2" w:rsidRPr="0013451E" w:rsidRDefault="00B918F2" w:rsidP="00B918F2">
      <w:pPr>
        <w:spacing w:after="0" w:line="240" w:lineRule="auto"/>
        <w:jc w:val="both"/>
        <w:rPr>
          <w:bCs/>
          <w:sz w:val="24"/>
          <w:szCs w:val="24"/>
        </w:rPr>
      </w:pPr>
      <w:r w:rsidRPr="0013451E">
        <w:rPr>
          <w:bCs/>
          <w:sz w:val="24"/>
          <w:szCs w:val="24"/>
        </w:rPr>
        <w:t xml:space="preserve">     Slaugytojas </w:t>
      </w:r>
      <w:r w:rsidRPr="0013451E">
        <w:rPr>
          <w:color w:val="000000"/>
          <w:sz w:val="24"/>
          <w:szCs w:val="24"/>
        </w:rPr>
        <w:t>daug dėmesio skyrė vaikų mitybos gerinimui,</w:t>
      </w:r>
      <w:r w:rsidRPr="0013451E">
        <w:rPr>
          <w:bCs/>
          <w:sz w:val="24"/>
          <w:szCs w:val="24"/>
        </w:rPr>
        <w:t xml:space="preserve"> prižiūrėjo grupių, virtuvės sanitarinę-higieninę būklę, analizavo įstaigos vaikų sergamumą, rengė ataskaitas apie vaikų sergamumą, planavo darbuotojų profilaktinį sveikatos pasitikrinimą, higieninį - sanitarinį mokymąsi, bendradarbiavo su miesto visuomenės sveikatos centru ir biuru, teikė informaciją apie vaikų maitinimą, savo žinias gilino mokymuose. Grupėse stebėjo kaip laikomasi dienos rėžimo, kaip vyksta vaikų maitinimo ir veiklos kieme organizavimas, rūpinosi naujai atvykusių vaikų adaptacija ir vaikų sveikatos pažymėjimų registracija. </w:t>
      </w:r>
      <w:r w:rsidRPr="0013451E">
        <w:rPr>
          <w:color w:val="000000"/>
          <w:sz w:val="24"/>
          <w:szCs w:val="24"/>
        </w:rPr>
        <w:t>Išanalizavus vaikų sergamumą, gydytojų pažymas, vaikų sveikatos pažymas pastebėta, jog kiekvienais metais vaikų sveikata prastėja. 2014 m. pagrindiniai  vaikų susirgimai buvo viršutinių kvėpavimo takų infekcijos ir ūmus bronchitas. Dažniausiai į lopšelį-darželį  vaikai ateina jau su sutrikusia nervų ir kraujotakos sistema, skeleto raumenų ir regos sutrikimais, dažniau pasitaiko ir  su alergine astma.</w:t>
      </w:r>
    </w:p>
    <w:p w:rsidR="00B918F2" w:rsidRPr="0013451E" w:rsidRDefault="00B918F2" w:rsidP="00B918F2">
      <w:pPr>
        <w:spacing w:after="0" w:line="240" w:lineRule="auto"/>
        <w:jc w:val="both"/>
        <w:rPr>
          <w:bCs/>
          <w:sz w:val="24"/>
          <w:szCs w:val="24"/>
        </w:rPr>
      </w:pPr>
      <w:r w:rsidRPr="0013451E">
        <w:rPr>
          <w:bCs/>
          <w:sz w:val="24"/>
          <w:szCs w:val="24"/>
        </w:rPr>
        <w:t xml:space="preserve">      Nuo 2014 m. rugsėjo mėnesio  miesto visuomenės sveikatos biuro specialistas, vaikams ir tėvams vykdė švietėjišką darbą apie kūno priežiūrą ir sveikatos saugojimą.</w:t>
      </w:r>
    </w:p>
    <w:p w:rsidR="00B918F2" w:rsidRPr="0013451E" w:rsidRDefault="00B918F2" w:rsidP="00B918F2">
      <w:pPr>
        <w:spacing w:after="0" w:line="240" w:lineRule="auto"/>
        <w:jc w:val="both"/>
        <w:rPr>
          <w:bCs/>
          <w:sz w:val="24"/>
          <w:szCs w:val="24"/>
        </w:rPr>
      </w:pPr>
      <w:r w:rsidRPr="0013451E">
        <w:rPr>
          <w:bCs/>
          <w:sz w:val="24"/>
          <w:szCs w:val="24"/>
        </w:rPr>
        <w:t xml:space="preserve">     Įstaigoje dėmesys skiriamas užsibrėžtų tikslų įgyvendinimui, ugdymo kokybės gerinimui, racionaliam finansinių, materialinių ir darbo išteklių panaudojimui, pedagogų komandinės </w:t>
      </w:r>
      <w:r w:rsidRPr="0013451E">
        <w:rPr>
          <w:bCs/>
          <w:color w:val="000000"/>
          <w:sz w:val="24"/>
          <w:szCs w:val="24"/>
        </w:rPr>
        <w:t>veiklos koordinavimui, tobulinimui.</w:t>
      </w:r>
      <w:r w:rsidRPr="0013451E">
        <w:rPr>
          <w:sz w:val="24"/>
          <w:szCs w:val="24"/>
        </w:rPr>
        <w:t xml:space="preserve"> Bendruomenė buvo informuojama apie normatyvinius dokumentus, įstaigos veiklos strategijos vykdymą ir pasiekimus. </w:t>
      </w:r>
      <w:r w:rsidRPr="0013451E">
        <w:rPr>
          <w:bCs/>
          <w:sz w:val="24"/>
          <w:szCs w:val="24"/>
        </w:rPr>
        <w:t>Direktorius rūpinosi įstaigos veiklos efektyvumu,  bendradarbiavimo su socialiniais partneriais vystymu.</w:t>
      </w:r>
    </w:p>
    <w:p w:rsidR="00B918F2" w:rsidRPr="0013451E" w:rsidRDefault="00B918F2" w:rsidP="00B918F2">
      <w:pPr>
        <w:spacing w:after="0" w:line="240" w:lineRule="auto"/>
        <w:jc w:val="both"/>
        <w:rPr>
          <w:bCs/>
          <w:sz w:val="24"/>
          <w:szCs w:val="24"/>
          <w:lang w:val="pt-BR"/>
        </w:rPr>
      </w:pPr>
      <w:r w:rsidRPr="0013451E">
        <w:rPr>
          <w:bCs/>
          <w:sz w:val="24"/>
          <w:szCs w:val="24"/>
        </w:rPr>
        <w:t xml:space="preserve">     Veiklą vykdė metodinė, sveikatingumo, teatrinė, kūrybinė ir kitos grupės.</w:t>
      </w:r>
      <w:r w:rsidRPr="0013451E">
        <w:rPr>
          <w:color w:val="000000"/>
          <w:sz w:val="24"/>
          <w:szCs w:val="24"/>
        </w:rPr>
        <w:t xml:space="preserve"> Teatro grupė įstaigos bendruomenei, lopšeliui-darželiui ,,Žilvitis“, regos centrui ,,Linelis“ parodė spektaklį pagal  J.Degutytės kūrinį ,,Žydrasis obuolys“.</w:t>
      </w:r>
      <w:r w:rsidRPr="0013451E">
        <w:rPr>
          <w:bCs/>
          <w:sz w:val="24"/>
          <w:szCs w:val="24"/>
        </w:rPr>
        <w:t xml:space="preserve"> </w:t>
      </w:r>
      <w:r w:rsidRPr="0013451E">
        <w:rPr>
          <w:bCs/>
          <w:sz w:val="24"/>
          <w:szCs w:val="24"/>
          <w:lang w:val="pt-BR"/>
        </w:rPr>
        <w:t>Pedagogų inciatyva ir kūrybiškumas turėjo didelės reikšmes vaikų ugdymui. Įsitikinta, kad viena svarbiausių kūrybiškumo ugdymo darželyje sąlygų – pačių pedagogų kūrybiškumas, noras</w:t>
      </w:r>
      <w:r w:rsidRPr="0013451E">
        <w:rPr>
          <w:sz w:val="24"/>
          <w:szCs w:val="24"/>
        </w:rPr>
        <w:t xml:space="preserve"> </w:t>
      </w:r>
      <w:r w:rsidRPr="0013451E">
        <w:rPr>
          <w:bCs/>
          <w:sz w:val="24"/>
          <w:szCs w:val="24"/>
          <w:lang w:val="pt-BR"/>
        </w:rPr>
        <w:t>tobulėti, kurti ir diegti naujas idėjas.</w:t>
      </w:r>
    </w:p>
    <w:p w:rsidR="00B918F2" w:rsidRPr="00DF0BCE" w:rsidRDefault="00B918F2" w:rsidP="00B918F2">
      <w:pPr>
        <w:spacing w:after="0" w:line="240" w:lineRule="auto"/>
        <w:jc w:val="both"/>
        <w:rPr>
          <w:sz w:val="24"/>
          <w:szCs w:val="24"/>
        </w:rPr>
      </w:pPr>
      <w:r w:rsidRPr="0013451E">
        <w:rPr>
          <w:sz w:val="24"/>
          <w:szCs w:val="24"/>
        </w:rPr>
        <w:t xml:space="preserve">     Lopšelio-darželio veikloje noriai dalyvavo ugdytinių tėvai. Jie padėjo priimti sprendimus iškilusioms problemoms </w:t>
      </w:r>
      <w:r w:rsidRPr="00DF0BCE">
        <w:rPr>
          <w:sz w:val="24"/>
          <w:szCs w:val="24"/>
        </w:rPr>
        <w:t xml:space="preserve">spręsti, teikė individualią pagalbą, dalyvavo parodose, akcijose, organizavo grupių vaikų išvykas į savo darbovietes. </w:t>
      </w:r>
    </w:p>
    <w:p w:rsidR="00B918F2" w:rsidRPr="00DF0BCE" w:rsidRDefault="00B918F2" w:rsidP="00B918F2">
      <w:pPr>
        <w:spacing w:after="0" w:line="240" w:lineRule="auto"/>
        <w:ind w:left="57"/>
        <w:jc w:val="both"/>
        <w:rPr>
          <w:sz w:val="24"/>
          <w:szCs w:val="24"/>
        </w:rPr>
      </w:pPr>
      <w:r w:rsidRPr="00DF0BCE">
        <w:rPr>
          <w:sz w:val="24"/>
          <w:szCs w:val="24"/>
        </w:rPr>
        <w:t xml:space="preserve">    2014 m. savo kvalifikaciją seminaruose, mokymuose tobulino - auklėtojų padėjėjai, vyr. buhalteris, slaugytojas, kineziterapiautas, ūkvedys, logopedas.</w:t>
      </w:r>
    </w:p>
    <w:p w:rsidR="00B918F2" w:rsidRPr="0013451E" w:rsidRDefault="00B918F2" w:rsidP="00B918F2">
      <w:pPr>
        <w:spacing w:after="0" w:line="240" w:lineRule="auto"/>
        <w:ind w:left="57"/>
        <w:jc w:val="both"/>
        <w:rPr>
          <w:sz w:val="24"/>
          <w:szCs w:val="24"/>
        </w:rPr>
      </w:pPr>
      <w:r w:rsidRPr="00DF0BCE">
        <w:rPr>
          <w:sz w:val="24"/>
          <w:szCs w:val="24"/>
        </w:rPr>
        <w:t xml:space="preserve">    Įstaigos turtas inventorizuotas aktų </w:t>
      </w:r>
      <w:r w:rsidRPr="0013451E">
        <w:rPr>
          <w:sz w:val="24"/>
          <w:szCs w:val="24"/>
        </w:rPr>
        <w:t>nustatyta tvarka, jų metu nebuvo nustatyta buhalterinės apskaitos duomenų skirtumų. Lėšų paskirstymas derintas su savivaldos institucijomis. Koreguotas išteklių panaudojimas. Bendruomenė supažindinta su įstaigos lėšų panaudojimu,</w:t>
      </w:r>
      <w:r w:rsidRPr="0013451E">
        <w:rPr>
          <w:bCs/>
          <w:sz w:val="24"/>
          <w:szCs w:val="24"/>
        </w:rPr>
        <w:t xml:space="preserve"> informuota apie švietimo politiką, įstaigos veiklos strategiją ir sutelkta įstaigos programai įgyvendinti.</w:t>
      </w:r>
      <w:r w:rsidRPr="0013451E">
        <w:rPr>
          <w:sz w:val="24"/>
          <w:szCs w:val="24"/>
        </w:rPr>
        <w:t xml:space="preserve"> Inicijuotas ugdymo priemonių, didaktinių žaidimų, žaislų, kanceliarinių prekių įsigijimas pagal viešųjų pirkimų plane ir sąmatose numatytas lėšas, panaudojant biudžeto, mokinio krepšelio, 2 proc., tėvų lėšas</w:t>
      </w:r>
      <w:r w:rsidRPr="0013451E">
        <w:rPr>
          <w:spacing w:val="4"/>
          <w:sz w:val="24"/>
          <w:szCs w:val="24"/>
        </w:rPr>
        <w:t>.</w:t>
      </w:r>
      <w:r w:rsidRPr="0013451E">
        <w:rPr>
          <w:sz w:val="24"/>
          <w:szCs w:val="24"/>
        </w:rPr>
        <w:t xml:space="preserve">     </w:t>
      </w:r>
    </w:p>
    <w:p w:rsidR="00B918F2" w:rsidRPr="0013451E" w:rsidRDefault="00B918F2" w:rsidP="00B918F2">
      <w:pPr>
        <w:spacing w:after="0" w:line="240" w:lineRule="auto"/>
        <w:jc w:val="both"/>
        <w:rPr>
          <w:sz w:val="24"/>
          <w:szCs w:val="24"/>
        </w:rPr>
      </w:pPr>
      <w:r w:rsidRPr="0013451E">
        <w:rPr>
          <w:sz w:val="24"/>
          <w:szCs w:val="24"/>
        </w:rPr>
        <w:t xml:space="preserve">       Vertinant šalies situaciją ir žmogiškuosius, materialinius bei finansinius išteklius, sudarytas 2015 m. įstaigos biudžetas.</w:t>
      </w:r>
    </w:p>
    <w:p w:rsidR="00B918F2" w:rsidRPr="0013451E" w:rsidRDefault="00B918F2" w:rsidP="00B918F2">
      <w:pPr>
        <w:spacing w:after="0" w:line="240" w:lineRule="auto"/>
        <w:jc w:val="both"/>
        <w:rPr>
          <w:sz w:val="24"/>
          <w:szCs w:val="24"/>
        </w:rPr>
      </w:pPr>
      <w:r w:rsidRPr="0013451E">
        <w:rPr>
          <w:sz w:val="24"/>
          <w:szCs w:val="24"/>
        </w:rPr>
        <w:t xml:space="preserve">                                   </w:t>
      </w:r>
    </w:p>
    <w:p w:rsidR="00B918F2" w:rsidRPr="0013451E" w:rsidRDefault="00B918F2" w:rsidP="00B918F2">
      <w:pPr>
        <w:spacing w:after="0" w:line="240" w:lineRule="auto"/>
        <w:jc w:val="center"/>
        <w:rPr>
          <w:b/>
          <w:sz w:val="24"/>
          <w:szCs w:val="24"/>
        </w:rPr>
      </w:pPr>
      <w:r w:rsidRPr="0013451E">
        <w:rPr>
          <w:b/>
          <w:sz w:val="24"/>
          <w:szCs w:val="24"/>
        </w:rPr>
        <w:t>II. ĮSTAIGOS  VEIKLAI  ĮTAKOS  TURĖJUSIŲ  VEIKSNIŲ APŽVALGA</w:t>
      </w:r>
    </w:p>
    <w:p w:rsidR="00B918F2" w:rsidRPr="0013451E" w:rsidRDefault="00B918F2" w:rsidP="00B918F2">
      <w:pPr>
        <w:spacing w:after="0" w:line="240" w:lineRule="auto"/>
        <w:jc w:val="both"/>
        <w:rPr>
          <w:b/>
          <w:sz w:val="24"/>
          <w:szCs w:val="24"/>
        </w:rPr>
      </w:pPr>
    </w:p>
    <w:p w:rsidR="00B918F2" w:rsidRPr="0013451E" w:rsidRDefault="00B918F2" w:rsidP="00B918F2">
      <w:pPr>
        <w:spacing w:after="0" w:line="240" w:lineRule="auto"/>
        <w:jc w:val="both"/>
        <w:rPr>
          <w:b/>
          <w:sz w:val="24"/>
          <w:szCs w:val="24"/>
        </w:rPr>
      </w:pPr>
      <w:r w:rsidRPr="0013451E">
        <w:rPr>
          <w:b/>
          <w:sz w:val="24"/>
          <w:szCs w:val="24"/>
        </w:rPr>
        <w:t xml:space="preserve"> Išorės ir vidaus veiksniai </w:t>
      </w:r>
    </w:p>
    <w:p w:rsidR="00B918F2" w:rsidRPr="0013451E" w:rsidRDefault="00B918F2" w:rsidP="00B918F2">
      <w:pPr>
        <w:spacing w:after="0" w:line="240" w:lineRule="auto"/>
        <w:jc w:val="both"/>
        <w:rPr>
          <w:sz w:val="24"/>
          <w:szCs w:val="24"/>
        </w:rPr>
      </w:pPr>
      <w:r w:rsidRPr="0013451E">
        <w:rPr>
          <w:sz w:val="24"/>
          <w:szCs w:val="24"/>
        </w:rPr>
        <w:t>2014 metais parengti lopšelio-darželio veiklą reglamentuojantys dokumentai: nauji lopšelio-darželio nuostatai, 2014 metų veiklos planas, 2014-2015 m. priešmokyklinio ugdymo tvarkos aprašas, atliktas statinio(-ių)techninės priežiūros patikrinimas.</w:t>
      </w:r>
    </w:p>
    <w:p w:rsidR="00B918F2" w:rsidRPr="0013451E" w:rsidRDefault="00B918F2" w:rsidP="00B918F2">
      <w:pPr>
        <w:spacing w:after="0" w:line="240" w:lineRule="auto"/>
        <w:jc w:val="both"/>
        <w:rPr>
          <w:sz w:val="24"/>
          <w:szCs w:val="24"/>
        </w:rPr>
      </w:pPr>
      <w:r w:rsidRPr="0013451E">
        <w:rPr>
          <w:b/>
          <w:sz w:val="24"/>
          <w:szCs w:val="24"/>
        </w:rPr>
        <w:t>Socialiniai veiksniai</w:t>
      </w:r>
    </w:p>
    <w:p w:rsidR="00B918F2" w:rsidRPr="0013451E" w:rsidRDefault="00B918F2" w:rsidP="00B918F2">
      <w:pPr>
        <w:spacing w:after="0" w:line="240" w:lineRule="auto"/>
        <w:jc w:val="both"/>
        <w:rPr>
          <w:sz w:val="24"/>
          <w:szCs w:val="24"/>
        </w:rPr>
      </w:pPr>
      <w:r w:rsidRPr="0013451E">
        <w:rPr>
          <w:sz w:val="24"/>
          <w:szCs w:val="24"/>
        </w:rPr>
        <w:t xml:space="preserve">   2014 m. lopšelyje-darželyje buvo 2 socialinės rizikos šeimos. Lopšelį-darželį lankė 2 vaikai iš socialinių paslaugų centro. Socialinė parama per 2014 m. vidutiniškai buvo skirta 8 vaikams, nemokamą maitinimą (pietus) gavo 2 priešmokyklinio ugdymo vaikai, metų pabaigoje 23 vaikams buvo taikoma 50 proc. lengvata. Įstaigoje ugdomi 29 specialiųjų poreikių vaikai. Neužtikrinamos socialinės garantijos pedagogams, turintiems reikiamą kvalifikaciją ir šiuolaikines kompetencijas, lopšelyje-darželyje nėra socialinio pedagogo, psichologo etatų. </w:t>
      </w:r>
    </w:p>
    <w:p w:rsidR="00B918F2" w:rsidRPr="0013451E" w:rsidRDefault="00B918F2" w:rsidP="00B918F2">
      <w:pPr>
        <w:spacing w:after="0" w:line="240" w:lineRule="auto"/>
        <w:jc w:val="both"/>
        <w:rPr>
          <w:sz w:val="24"/>
          <w:szCs w:val="24"/>
        </w:rPr>
      </w:pPr>
      <w:r w:rsidRPr="0013451E">
        <w:rPr>
          <w:b/>
          <w:sz w:val="24"/>
          <w:szCs w:val="24"/>
        </w:rPr>
        <w:t xml:space="preserve">   Politiniai veiksniai</w:t>
      </w:r>
    </w:p>
    <w:p w:rsidR="00B918F2" w:rsidRPr="0013451E" w:rsidRDefault="00B918F2" w:rsidP="00B918F2">
      <w:pPr>
        <w:spacing w:after="0" w:line="240" w:lineRule="auto"/>
        <w:jc w:val="both"/>
        <w:rPr>
          <w:sz w:val="24"/>
          <w:szCs w:val="24"/>
        </w:rPr>
      </w:pPr>
      <w:r w:rsidRPr="0013451E">
        <w:rPr>
          <w:sz w:val="24"/>
          <w:szCs w:val="24"/>
        </w:rPr>
        <w:t xml:space="preserve">    Lietuva įžengė į naujų pokyčių amžių. Tai kelia naujus reikalavimus ir ugdančiai švietimo sistemai. Švietimo politikos strategija per mažai siejama su ekonominių ir socialinių reformų strategijomis. Stinga ir politikų teigiamo požiūrio į švietimą, kaip į esminį krašto modernizavimo veiksnį.</w:t>
      </w:r>
    </w:p>
    <w:p w:rsidR="00B918F2" w:rsidRPr="0013451E" w:rsidRDefault="00B918F2" w:rsidP="00B918F2">
      <w:pPr>
        <w:spacing w:after="0" w:line="240" w:lineRule="auto"/>
        <w:jc w:val="both"/>
        <w:rPr>
          <w:sz w:val="24"/>
          <w:szCs w:val="24"/>
        </w:rPr>
      </w:pPr>
      <w:r w:rsidRPr="0013451E">
        <w:rPr>
          <w:b/>
          <w:sz w:val="24"/>
          <w:szCs w:val="24"/>
        </w:rPr>
        <w:t xml:space="preserve">  Ekonominiai veiksniai</w:t>
      </w:r>
    </w:p>
    <w:p w:rsidR="00B918F2" w:rsidRPr="0013451E" w:rsidRDefault="00B918F2" w:rsidP="00B918F2">
      <w:pPr>
        <w:spacing w:after="0" w:line="240" w:lineRule="auto"/>
        <w:jc w:val="both"/>
        <w:rPr>
          <w:sz w:val="24"/>
          <w:szCs w:val="24"/>
        </w:rPr>
      </w:pPr>
      <w:r w:rsidRPr="0013451E">
        <w:rPr>
          <w:sz w:val="24"/>
          <w:szCs w:val="24"/>
        </w:rPr>
        <w:t xml:space="preserve">  Didžiosios dalies šeimų pajamos yra mažos, dideli mokesčiai, nepakankamas įstaigos biudžetas ir šiemet neleido įgyvendinti pedagogų atestacijos programos, nesprendžiama darbo užmokesčio problema nepedagoginiams darbuotojams, savivaldybė neskiria lėšų įstaigos renovacijai, didėja nesveika konkurencija tarp ikimokyklinių įstaigų.</w:t>
      </w:r>
    </w:p>
    <w:p w:rsidR="00B918F2" w:rsidRPr="0013451E" w:rsidRDefault="00B918F2" w:rsidP="00B918F2">
      <w:pPr>
        <w:spacing w:after="0" w:line="240" w:lineRule="auto"/>
        <w:jc w:val="both"/>
        <w:rPr>
          <w:sz w:val="24"/>
          <w:szCs w:val="24"/>
        </w:rPr>
      </w:pPr>
      <w:r w:rsidRPr="0013451E">
        <w:rPr>
          <w:sz w:val="24"/>
          <w:szCs w:val="24"/>
        </w:rPr>
        <w:t xml:space="preserve"> </w:t>
      </w:r>
      <w:r w:rsidRPr="0013451E">
        <w:rPr>
          <w:b/>
          <w:sz w:val="24"/>
          <w:szCs w:val="24"/>
        </w:rPr>
        <w:t>Technologiniai veiksniai</w:t>
      </w:r>
    </w:p>
    <w:p w:rsidR="00B918F2" w:rsidRPr="0013451E" w:rsidRDefault="00B918F2" w:rsidP="00B918F2">
      <w:pPr>
        <w:spacing w:after="0" w:line="240" w:lineRule="auto"/>
        <w:jc w:val="both"/>
        <w:rPr>
          <w:sz w:val="24"/>
          <w:szCs w:val="24"/>
        </w:rPr>
      </w:pPr>
      <w:r w:rsidRPr="0013451E">
        <w:rPr>
          <w:sz w:val="24"/>
          <w:szCs w:val="24"/>
        </w:rPr>
        <w:t xml:space="preserve">   Informacinės ir komunikacinės technologijos vis labiau veikia ugdymo ir ugdymosi metodus visam ugdymo procesui ir ugdymo įstaigos veiklos organizavimui. Informacinės technologijos dalinai keičia ir lopšelio-darželio sąlygas. Įstaigoje veikia internetinis ryšys, sudarytos sąlygos darbuotojams prieiti prie informacijos. Lopšelyje-darželyje pedagogai ruošdamiesi teorinei ar praktinei veiklai, turi galimybę naudotis naujausiomis informacinėmis technologijomis (kompiuteriais, internetiniu ryšiu, muzikiniais centrais, multimedija). Turimi kompiuteriai yra seni, lėšų trūkumas riboja galimybes juos pakeisti į naujus. Informacinės ir komunikacinės technologijos padeda pedagogams tobulinti profesines kompetencijas ir įgytą patirtį taikyti praktikoje. </w:t>
      </w:r>
    </w:p>
    <w:p w:rsidR="00B918F2" w:rsidRPr="0013451E" w:rsidRDefault="00B918F2" w:rsidP="00B918F2">
      <w:pPr>
        <w:spacing w:after="0" w:line="240" w:lineRule="auto"/>
        <w:jc w:val="both"/>
        <w:rPr>
          <w:sz w:val="24"/>
          <w:szCs w:val="24"/>
          <w:lang w:val="pt-BR"/>
        </w:rPr>
      </w:pPr>
      <w:r w:rsidRPr="0013451E">
        <w:rPr>
          <w:sz w:val="24"/>
          <w:szCs w:val="24"/>
        </w:rPr>
        <w:t xml:space="preserve"> </w:t>
      </w:r>
      <w:r w:rsidRPr="0013451E">
        <w:rPr>
          <w:i/>
          <w:sz w:val="24"/>
          <w:szCs w:val="24"/>
        </w:rPr>
        <w:t xml:space="preserve"> </w:t>
      </w:r>
      <w:r w:rsidRPr="0013451E">
        <w:rPr>
          <w:sz w:val="24"/>
          <w:szCs w:val="24"/>
        </w:rPr>
        <w:t>Įstaigos numatytų tikslų ir uždavinių įgyvendinimui didelės reikšmės turėjo visų darbuotojų komandinis darbas, 2 proc. GPM tėvų ir darbuotojų parama, individuali tėvų ir rėmėjų parama,</w:t>
      </w:r>
      <w:r w:rsidRPr="0013451E">
        <w:rPr>
          <w:sz w:val="24"/>
          <w:szCs w:val="24"/>
          <w:lang w:val="pt-BR"/>
        </w:rPr>
        <w:t xml:space="preserve"> ryšiai su socialiniais partneriais. Bendradarbiaujant su mokyklų mokytojais ir kitais socialiniais partneriais, bendruomenės nariai pagilino savo žinias, patobulino įgūdžius, mokėsi bendrauti ir pažinti vieni kitus. </w:t>
      </w:r>
    </w:p>
    <w:p w:rsidR="00B918F2" w:rsidRPr="0013451E" w:rsidRDefault="00B918F2" w:rsidP="00B918F2">
      <w:pPr>
        <w:spacing w:after="0" w:line="240" w:lineRule="auto"/>
        <w:jc w:val="both"/>
        <w:rPr>
          <w:sz w:val="24"/>
          <w:szCs w:val="24"/>
          <w:lang w:val="pt-BR"/>
        </w:rPr>
      </w:pPr>
      <w:r w:rsidRPr="0013451E">
        <w:rPr>
          <w:sz w:val="24"/>
          <w:szCs w:val="24"/>
        </w:rPr>
        <w:t xml:space="preserve">  Po vasarą įvykusios šiluminės trasos rekonstrukcijos, atnaujinta ir pagerinta mokyklos kiemo aplinka.</w:t>
      </w:r>
    </w:p>
    <w:p w:rsidR="00B918F2" w:rsidRPr="0013451E" w:rsidRDefault="00B918F2" w:rsidP="00B918F2">
      <w:pPr>
        <w:pStyle w:val="NormalWeb"/>
        <w:spacing w:after="0" w:line="240" w:lineRule="auto"/>
        <w:jc w:val="both"/>
        <w:rPr>
          <w:b/>
          <w:bCs/>
          <w:color w:val="444444"/>
        </w:rPr>
      </w:pPr>
      <w:r w:rsidRPr="0013451E">
        <w:rPr>
          <w:b/>
          <w:bCs/>
          <w:color w:val="444444"/>
        </w:rPr>
        <w:t xml:space="preserve">  </w:t>
      </w:r>
    </w:p>
    <w:p w:rsidR="00B918F2" w:rsidRPr="0013451E" w:rsidRDefault="00B918F2" w:rsidP="00B918F2">
      <w:pPr>
        <w:pStyle w:val="NormalWeb"/>
        <w:spacing w:after="0" w:line="240" w:lineRule="auto"/>
        <w:jc w:val="both"/>
        <w:rPr>
          <w:b/>
          <w:bCs/>
          <w:color w:val="444444"/>
        </w:rPr>
      </w:pPr>
      <w:r w:rsidRPr="0013451E">
        <w:rPr>
          <w:b/>
          <w:bCs/>
          <w:color w:val="444444"/>
        </w:rPr>
        <w:t xml:space="preserve"> Įstaigos materialinės bazės pokyčiai</w:t>
      </w:r>
    </w:p>
    <w:p w:rsidR="00B918F2" w:rsidRPr="0013451E" w:rsidRDefault="00B918F2" w:rsidP="00B918F2">
      <w:pPr>
        <w:pStyle w:val="NormalWeb"/>
        <w:spacing w:after="0" w:line="240" w:lineRule="auto"/>
        <w:jc w:val="both"/>
        <w:rPr>
          <w:b/>
          <w:bCs/>
          <w:color w:val="444444"/>
        </w:rPr>
      </w:pPr>
    </w:p>
    <w:p w:rsidR="00B918F2" w:rsidRPr="0013451E" w:rsidRDefault="00B918F2" w:rsidP="00B918F2">
      <w:pPr>
        <w:pStyle w:val="NormalWeb"/>
        <w:spacing w:after="0" w:line="240" w:lineRule="auto"/>
        <w:jc w:val="both"/>
        <w:rPr>
          <w:lang w:val="pt-BR"/>
        </w:rPr>
      </w:pPr>
      <w:r w:rsidRPr="0013451E">
        <w:t xml:space="preserve">    Buvo turtinamos ir atnaujinamos lopšelio-darželio ugdomosios erdvės. Iš mokinio krepšelio ir specialiosios programos lėšų įsigyta didaktinių priemonių ugdomajai veiklai, žaislų, stalo žaidimų, grožinės, pažintinės ir metodinės literatūros, spintelių  žaislams ir priemonėms, patalynės ir indų vaikams.</w:t>
      </w:r>
      <w:r w:rsidRPr="0013451E">
        <w:rPr>
          <w:lang w:val="pt-BR"/>
        </w:rPr>
        <w:t xml:space="preserve"> </w:t>
      </w:r>
    </w:p>
    <w:p w:rsidR="00B918F2" w:rsidRPr="0013451E" w:rsidRDefault="00B918F2" w:rsidP="00B918F2">
      <w:pPr>
        <w:pStyle w:val="NormalWeb"/>
        <w:spacing w:after="0" w:line="240" w:lineRule="auto"/>
        <w:jc w:val="both"/>
        <w:rPr>
          <w:lang w:val="pt-BR"/>
        </w:rPr>
      </w:pPr>
      <w:r w:rsidRPr="0013451E">
        <w:t xml:space="preserve">    2014 m. lopšelis-darželis iš savivaldybės remonto darbams gavo 3600, - Lt. Lėšos buvo panaudotos grupės tualeto, prausyklų  remontui. Sugedus šiluminio punkto </w:t>
      </w:r>
      <w:r w:rsidRPr="0013451E">
        <w:rPr>
          <w:lang w:val="pt-BR"/>
        </w:rPr>
        <w:t>karšto vandens plokštelinio pašildytojui prašyta  2000 Lt . Naujo šilumokaičio įsigyjimui panaudota  - 1936 Lt .</w:t>
      </w:r>
    </w:p>
    <w:p w:rsidR="00B918F2" w:rsidRPr="0013451E" w:rsidRDefault="00B918F2" w:rsidP="00B918F2">
      <w:pPr>
        <w:pStyle w:val="NormalWeb"/>
        <w:spacing w:after="0" w:line="240" w:lineRule="auto"/>
        <w:jc w:val="both"/>
      </w:pPr>
      <w:r w:rsidRPr="0013451E">
        <w:t xml:space="preserve">   2014 m. 2 proc. lėšų gauta 2 547,68. </w:t>
      </w:r>
    </w:p>
    <w:p w:rsidR="00B918F2" w:rsidRPr="0013451E" w:rsidRDefault="00B918F2" w:rsidP="00B918F2">
      <w:pPr>
        <w:spacing w:after="0" w:line="240" w:lineRule="auto"/>
        <w:rPr>
          <w:b/>
          <w:sz w:val="24"/>
          <w:szCs w:val="24"/>
          <w:u w:val="single"/>
        </w:rPr>
      </w:pPr>
      <w:r w:rsidRPr="0013451E">
        <w:rPr>
          <w:sz w:val="24"/>
          <w:szCs w:val="24"/>
        </w:rPr>
        <w:t xml:space="preserve">   Turtinant materialinę bazę gerėja ir gražėja darbo, ugdymo(si) aplinka, ugdymo procese  panaudojama daugiau priemonių, aktyvėja vaikų ir pedagogų veikla.</w:t>
      </w:r>
      <w:r w:rsidRPr="0013451E">
        <w:rPr>
          <w:sz w:val="24"/>
          <w:szCs w:val="24"/>
          <w:u w:val="single"/>
        </w:rPr>
        <w:t xml:space="preserve"> </w:t>
      </w:r>
    </w:p>
    <w:p w:rsidR="00B918F2" w:rsidRPr="0013451E" w:rsidRDefault="00B918F2" w:rsidP="00B918F2">
      <w:pPr>
        <w:spacing w:after="0" w:line="240" w:lineRule="auto"/>
        <w:ind w:left="360"/>
        <w:jc w:val="both"/>
        <w:rPr>
          <w:sz w:val="24"/>
          <w:szCs w:val="24"/>
        </w:rPr>
      </w:pPr>
    </w:p>
    <w:p w:rsidR="00B918F2" w:rsidRPr="0013451E" w:rsidRDefault="00B918F2" w:rsidP="00B918F2">
      <w:pPr>
        <w:spacing w:after="0" w:line="240" w:lineRule="auto"/>
        <w:ind w:left="360"/>
        <w:jc w:val="center"/>
        <w:rPr>
          <w:b/>
          <w:sz w:val="24"/>
          <w:szCs w:val="24"/>
        </w:rPr>
      </w:pPr>
      <w:r w:rsidRPr="0013451E">
        <w:rPr>
          <w:b/>
          <w:sz w:val="24"/>
          <w:szCs w:val="24"/>
        </w:rPr>
        <w:t>III. ĮSTAIGOS VYKDYTA VEIKLA AR PASIEKTI REZULTATAI</w:t>
      </w:r>
    </w:p>
    <w:p w:rsidR="00B918F2" w:rsidRPr="0013451E" w:rsidRDefault="00B918F2" w:rsidP="00B918F2">
      <w:pPr>
        <w:spacing w:after="0" w:line="240" w:lineRule="auto"/>
        <w:jc w:val="both"/>
        <w:rPr>
          <w:b/>
          <w:sz w:val="24"/>
          <w:szCs w:val="24"/>
        </w:rPr>
      </w:pPr>
      <w:r w:rsidRPr="0013451E">
        <w:rPr>
          <w:b/>
          <w:sz w:val="24"/>
          <w:szCs w:val="24"/>
        </w:rPr>
        <w:t xml:space="preserve">                                                               </w:t>
      </w:r>
    </w:p>
    <w:p w:rsidR="00B918F2" w:rsidRPr="0013451E" w:rsidRDefault="00B918F2" w:rsidP="00B918F2">
      <w:pPr>
        <w:spacing w:after="0" w:line="240" w:lineRule="auto"/>
        <w:jc w:val="both"/>
        <w:rPr>
          <w:b/>
          <w:sz w:val="24"/>
          <w:szCs w:val="24"/>
        </w:rPr>
      </w:pPr>
      <w:r w:rsidRPr="0013451E">
        <w:rPr>
          <w:b/>
          <w:sz w:val="24"/>
          <w:szCs w:val="24"/>
        </w:rPr>
        <w:t>Veiklos tikslų įgyvendinimas</w:t>
      </w:r>
    </w:p>
    <w:p w:rsidR="00B918F2" w:rsidRPr="0013451E" w:rsidRDefault="00B918F2" w:rsidP="00B918F2">
      <w:pPr>
        <w:spacing w:after="0" w:line="240" w:lineRule="auto"/>
        <w:jc w:val="both"/>
        <w:rPr>
          <w:b/>
          <w:sz w:val="24"/>
          <w:szCs w:val="24"/>
        </w:rPr>
      </w:pPr>
    </w:p>
    <w:p w:rsidR="00B918F2" w:rsidRPr="0013451E" w:rsidRDefault="00B918F2" w:rsidP="00B918F2">
      <w:pPr>
        <w:pStyle w:val="Sraopastraipa1"/>
        <w:spacing w:after="0" w:line="240" w:lineRule="auto"/>
        <w:ind w:left="0"/>
        <w:contextualSpacing w:val="0"/>
        <w:rPr>
          <w:rFonts w:ascii="Times New Roman" w:hAnsi="Times New Roman"/>
          <w:b/>
          <w:sz w:val="24"/>
          <w:szCs w:val="24"/>
        </w:rPr>
      </w:pPr>
      <w:r w:rsidRPr="0013451E">
        <w:rPr>
          <w:rFonts w:ascii="Times New Roman" w:hAnsi="Times New Roman"/>
          <w:sz w:val="24"/>
          <w:szCs w:val="24"/>
        </w:rPr>
        <w:t xml:space="preserve">    Ikimokyklinio ugdymo mokyklos bendruomenė aptarė savo veiklą ir gyvenimo įvykius, įsivertino, mokėsi iš patirties, derino  asmeninius tikslus su bendruomenės tikslais. Mokyklos pedagogai mokėsi  su kitais ir iš kitų (bendruomenės mokymasis - stebint kolegų veiklas, dalinantis patirtimi, atradimais, sumanymais, dirbant su kolegomis, mokantis iš tėvų). Besimokantieji bei mokantys kitus pedagogai buvo skatinami ir palaikomi. Ikimokyklinio ugdymo mokykla stengėsi būti atvira: bendruomenės nariai domėjosi kintančia aplinka, reagavo į pasikeitimus, dalinosi patirtimi.</w:t>
      </w:r>
      <w:r w:rsidRPr="0013451E">
        <w:rPr>
          <w:rFonts w:ascii="Times New Roman" w:hAnsi="Times New Roman"/>
          <w:b/>
          <w:sz w:val="24"/>
          <w:szCs w:val="24"/>
        </w:rPr>
        <w:t xml:space="preserve"> </w:t>
      </w:r>
    </w:p>
    <w:p w:rsidR="00B918F2" w:rsidRPr="0013451E" w:rsidRDefault="00B918F2" w:rsidP="00B918F2">
      <w:pPr>
        <w:spacing w:after="0" w:line="240" w:lineRule="auto"/>
        <w:jc w:val="both"/>
        <w:rPr>
          <w:sz w:val="24"/>
          <w:szCs w:val="24"/>
        </w:rPr>
      </w:pPr>
      <w:r w:rsidRPr="0013451E">
        <w:rPr>
          <w:sz w:val="24"/>
          <w:szCs w:val="24"/>
        </w:rPr>
        <w:t xml:space="preserve">   Savo veiklą ikimokyklinio ugdymo mokykla organizavo pagal strateginį 2014-2016 m. planą, metinį veiklos planą, ikimokyklinio ugdymo programą ,,Auk, vaikeli”, priešmokyklinio ugdymo tvarkos aprašą, sveikatinimo programą ,,Sveikatos pamokos visiems“, kitus ilgalaikius projektus – programas ir grupių veiklos planus.</w:t>
      </w:r>
    </w:p>
    <w:p w:rsidR="00B918F2" w:rsidRPr="0013451E" w:rsidRDefault="00B918F2" w:rsidP="00B918F2">
      <w:pPr>
        <w:spacing w:after="0" w:line="240" w:lineRule="auto"/>
        <w:jc w:val="both"/>
        <w:rPr>
          <w:sz w:val="24"/>
          <w:szCs w:val="24"/>
        </w:rPr>
      </w:pPr>
      <w:r w:rsidRPr="0013451E">
        <w:rPr>
          <w:sz w:val="24"/>
          <w:szCs w:val="24"/>
        </w:rPr>
        <w:t xml:space="preserve">    Įgyvendinant 2014 m. tikslus,  buvo tobulinamos darbuotojų profesinės kompetencijos stiprinant jų motyvaciją tobulėti mokantis, skatinamas informatyvus bendravimas su tėvais, plečiami bendradarbiavimo ryšiai su socialiniais partneriais, nagrinėjami ikimokyklinio ugdymo mokyklos veiklą reglamentuojantys dokumentai.</w:t>
      </w:r>
      <w:r w:rsidRPr="0013451E">
        <w:rPr>
          <w:bCs/>
          <w:sz w:val="24"/>
          <w:szCs w:val="24"/>
          <w:shd w:val="clear" w:color="auto" w:fill="FFFFFF"/>
        </w:rPr>
        <w:t xml:space="preserve"> </w:t>
      </w:r>
      <w:r w:rsidRPr="0013451E">
        <w:rPr>
          <w:sz w:val="24"/>
          <w:szCs w:val="24"/>
          <w:shd w:val="clear" w:color="auto" w:fill="FFFFFF"/>
        </w:rPr>
        <w:t>Aktyvintas pedagoginio ir nepedagoginio personalo žinių siekimas, tobulėjimas asmeninių ir profesinių kompetencijų srityje. Įstaigoje organizuoti du seminarai bendruomenės nariams: VŠĮ Mokymų ir psihologinio konsultavimo centro lektorių G.Jurkevičienės, V.Mikutaitienės seminaras „Šiuolaikinis vaikų drausminimas ir skatinimas“ ir lektorės G. Davainienės seminaras „Minčių galia“. Šiuose seminaruose dalyvavo ir kitų ikimokyklinių įstaigų pedagogai.</w:t>
      </w:r>
    </w:p>
    <w:p w:rsidR="00B918F2" w:rsidRPr="0013451E" w:rsidRDefault="00B918F2" w:rsidP="00B918F2">
      <w:pPr>
        <w:spacing w:after="0" w:line="240" w:lineRule="auto"/>
        <w:jc w:val="both"/>
        <w:rPr>
          <w:b/>
          <w:sz w:val="24"/>
          <w:szCs w:val="24"/>
        </w:rPr>
      </w:pPr>
      <w:r w:rsidRPr="0013451E">
        <w:rPr>
          <w:sz w:val="24"/>
          <w:szCs w:val="24"/>
        </w:rPr>
        <w:t xml:space="preserve">   </w:t>
      </w:r>
      <w:r w:rsidRPr="0013451E">
        <w:rPr>
          <w:sz w:val="24"/>
          <w:szCs w:val="24"/>
          <w:lang w:val="pt-BR"/>
        </w:rPr>
        <w:t xml:space="preserve"> Kryptingai atnaujinama edukacinė grupių aplinka</w:t>
      </w:r>
      <w:r w:rsidRPr="0013451E">
        <w:rPr>
          <w:color w:val="444444"/>
          <w:sz w:val="24"/>
          <w:szCs w:val="24"/>
        </w:rPr>
        <w:t>. Plėtojamas efektyvios įstaigos veiklos ir ugdymo turinio planavimo procesas. Visomis pedagoginėmis išgalėmis puoselėjamas vaikų kūrybiškumas, individualumas, formuojamos sveikos gyvensenos nuostatos. Realizuojant grupių auklėtojų individualius gebėjimus, buvo vykdoma projektinė veikla.</w:t>
      </w:r>
      <w:r w:rsidRPr="0013451E">
        <w:rPr>
          <w:b/>
          <w:sz w:val="24"/>
          <w:szCs w:val="24"/>
        </w:rPr>
        <w:t xml:space="preserve"> </w:t>
      </w:r>
    </w:p>
    <w:p w:rsidR="00B918F2" w:rsidRPr="0013451E" w:rsidRDefault="00B918F2" w:rsidP="00B918F2">
      <w:pPr>
        <w:pStyle w:val="NormalWeb"/>
        <w:spacing w:after="0" w:line="240" w:lineRule="auto"/>
        <w:jc w:val="both"/>
        <w:rPr>
          <w:color w:val="444444"/>
        </w:rPr>
      </w:pPr>
      <w:r w:rsidRPr="0013451E">
        <w:rPr>
          <w:color w:val="444444"/>
        </w:rPr>
        <w:t xml:space="preserve">   Tobulinama bendravimo ir bendradarbiavimo kultūra įstaigoje, plėtojamas įstaigos socialinių paslaugų tinklas ir įstaigos bendradarbiavimas su socialiniais partneriais</w:t>
      </w:r>
    </w:p>
    <w:p w:rsidR="00B918F2" w:rsidRPr="0013451E" w:rsidRDefault="00B918F2" w:rsidP="00B918F2">
      <w:pPr>
        <w:spacing w:after="0" w:line="240" w:lineRule="auto"/>
        <w:jc w:val="both"/>
        <w:rPr>
          <w:rStyle w:val="Strong"/>
          <w:b w:val="0"/>
          <w:color w:val="421C0C"/>
          <w:sz w:val="24"/>
          <w:szCs w:val="24"/>
          <w:shd w:val="clear" w:color="auto" w:fill="FFFFFF"/>
        </w:rPr>
      </w:pPr>
      <w:r w:rsidRPr="0013451E">
        <w:rPr>
          <w:sz w:val="24"/>
          <w:szCs w:val="24"/>
          <w:lang w:val="pt-BR"/>
        </w:rPr>
        <w:t xml:space="preserve">   Vyko </w:t>
      </w:r>
      <w:r w:rsidRPr="0013451E">
        <w:rPr>
          <w:sz w:val="24"/>
          <w:szCs w:val="24"/>
          <w:shd w:val="clear" w:color="auto" w:fill="FFFFFF"/>
        </w:rPr>
        <w:t>bendradarbiavimas</w:t>
      </w:r>
      <w:r w:rsidRPr="0013451E">
        <w:rPr>
          <w:sz w:val="24"/>
          <w:szCs w:val="24"/>
          <w:lang w:val="pt-BR"/>
        </w:rPr>
        <w:t xml:space="preserve"> su pedagogų švietimo centru</w:t>
      </w:r>
      <w:r w:rsidRPr="0013451E">
        <w:rPr>
          <w:color w:val="000000"/>
          <w:sz w:val="24"/>
          <w:szCs w:val="24"/>
          <w:lang w:val="pt-BR"/>
        </w:rPr>
        <w:t>, (toliau–PPT), Gamtos mokykla, ,,Vyturio“ progimnazija, ,,Nevėžio“ pagrindine,  miesto ikimokyklinio ugdymo mokyklomis</w:t>
      </w:r>
      <w:r w:rsidRPr="0013451E">
        <w:rPr>
          <w:sz w:val="24"/>
          <w:szCs w:val="24"/>
          <w:lang w:val="pt-BR"/>
        </w:rPr>
        <w:t>, miesto savivaldybės švietimo, ekologijos skyriais, savivaldybės visuomenės sveikatos biuru, socialinių paslaugų centru, dailės galerija, Lėlių vežimo teatru,</w:t>
      </w:r>
      <w:r w:rsidRPr="0013451E">
        <w:rPr>
          <w:sz w:val="24"/>
          <w:szCs w:val="24"/>
          <w:shd w:val="clear" w:color="auto" w:fill="FFFFFF"/>
        </w:rPr>
        <w:t xml:space="preserve"> su Gabrielės Petkevičaitės-Bitės bibliotekos </w:t>
      </w:r>
      <w:r w:rsidRPr="0013451E">
        <w:rPr>
          <w:rStyle w:val="Strong"/>
          <w:b w:val="0"/>
          <w:color w:val="421C0C"/>
          <w:sz w:val="24"/>
          <w:szCs w:val="24"/>
          <w:shd w:val="clear" w:color="auto" w:fill="FFFFFF"/>
        </w:rPr>
        <w:t xml:space="preserve">vaikų ir jaunimo literatūros centru, ,,Židinio“ biblioteka. </w:t>
      </w:r>
      <w:r w:rsidRPr="0013451E">
        <w:rPr>
          <w:sz w:val="24"/>
          <w:szCs w:val="24"/>
        </w:rPr>
        <w:t>Dalyvauta įstaigos ir miesto ikimokyklinių įstaigų ir mokyklų organizuojamose renginiuose, akcijose, edukacinėse programose, bendruomenių rūmų organizuotame renginyje skirtame Žemės dienai.</w:t>
      </w:r>
    </w:p>
    <w:p w:rsidR="00B918F2" w:rsidRPr="0013451E" w:rsidRDefault="00B918F2" w:rsidP="00B918F2">
      <w:pPr>
        <w:spacing w:after="0" w:line="240" w:lineRule="auto"/>
        <w:jc w:val="both"/>
        <w:rPr>
          <w:sz w:val="24"/>
          <w:szCs w:val="24"/>
        </w:rPr>
      </w:pPr>
      <w:r w:rsidRPr="0013451E">
        <w:rPr>
          <w:rStyle w:val="Strong"/>
          <w:b w:val="0"/>
          <w:color w:val="421C0C"/>
          <w:sz w:val="24"/>
          <w:szCs w:val="24"/>
          <w:shd w:val="clear" w:color="auto" w:fill="FFFFFF"/>
        </w:rPr>
        <w:t xml:space="preserve"> </w:t>
      </w:r>
      <w:r w:rsidRPr="0013451E">
        <w:rPr>
          <w:sz w:val="24"/>
          <w:szCs w:val="24"/>
          <w:lang w:val="pt-BR"/>
        </w:rPr>
        <w:t xml:space="preserve">  </w:t>
      </w:r>
      <w:r w:rsidRPr="0013451E">
        <w:rPr>
          <w:sz w:val="24"/>
          <w:szCs w:val="24"/>
        </w:rPr>
        <w:t xml:space="preserve">Pedagogų savišvietos procesas vyko organizuojant literatūrinius pusvalandžius, atviras veiklas, skaitant knygas, dalyvaujant kursuose, seminaruose, mokymuose, konferencijose ir parodose.  </w:t>
      </w:r>
    </w:p>
    <w:p w:rsidR="00B918F2" w:rsidRPr="0013451E" w:rsidRDefault="00B918F2" w:rsidP="00B918F2">
      <w:pPr>
        <w:spacing w:after="0" w:line="240" w:lineRule="auto"/>
        <w:jc w:val="both"/>
        <w:rPr>
          <w:sz w:val="24"/>
          <w:szCs w:val="24"/>
        </w:rPr>
      </w:pPr>
      <w:r w:rsidRPr="0013451E">
        <w:rPr>
          <w:sz w:val="24"/>
          <w:szCs w:val="24"/>
        </w:rPr>
        <w:t xml:space="preserve">   Lopšelio-darželio veiklai įtakos turėjo darbuotojų komandinė veikla, tėvų pagalba, darbuotojų asmeninės ir profesinės kompetencijos.</w:t>
      </w:r>
    </w:p>
    <w:p w:rsidR="00B918F2" w:rsidRPr="0013451E" w:rsidRDefault="00B918F2" w:rsidP="00B918F2">
      <w:pPr>
        <w:spacing w:after="0" w:line="240" w:lineRule="auto"/>
        <w:jc w:val="both"/>
        <w:rPr>
          <w:color w:val="444444"/>
          <w:sz w:val="24"/>
          <w:szCs w:val="24"/>
        </w:rPr>
      </w:pPr>
      <w:r w:rsidRPr="0013451E">
        <w:rPr>
          <w:sz w:val="24"/>
          <w:szCs w:val="24"/>
        </w:rPr>
        <w:t xml:space="preserve">   Inicijuotas įstaigos veiklos įsivertinimas srityse ,,Šeimos ir mokyklos bendradarbiavimas ugdymo procese “, kurio rezultatai pristatyti ir aptarti mokytojų tarybos posėdyje. Apibendrinant organizuojamą ugdymo(si) procesą, įsitikinome, kad ugdymas(sis) yra veiksmingas, tik tada, kai vaikui veikla patinka. Todėl, dar didesnį dėmesį skirsime ugdymo proceso kokybės gerinimui, tam sudarant efektyvius ugdymo planus, tikslingai juos įgyvendinant, tobulinant pedagogų kompetencijas, šiuolaikiškai planuojant ugdymo turinį, pertvarkant ir turtinant grupių erdves, numatant konkrečius tikslus, uždavinius, jų realizavimo būdus.         </w:t>
      </w:r>
    </w:p>
    <w:p w:rsidR="00B918F2" w:rsidRPr="0013451E" w:rsidRDefault="00B918F2" w:rsidP="00B918F2">
      <w:pPr>
        <w:spacing w:after="0" w:line="240" w:lineRule="auto"/>
        <w:jc w:val="both"/>
        <w:rPr>
          <w:sz w:val="24"/>
          <w:szCs w:val="24"/>
        </w:rPr>
      </w:pPr>
      <w:r w:rsidRPr="0013451E">
        <w:rPr>
          <w:sz w:val="24"/>
          <w:szCs w:val="24"/>
        </w:rPr>
        <w:t xml:space="preserve">    </w:t>
      </w:r>
    </w:p>
    <w:p w:rsidR="00B918F2" w:rsidRPr="0013451E" w:rsidRDefault="00B918F2" w:rsidP="00B918F2">
      <w:pPr>
        <w:spacing w:after="0" w:line="240" w:lineRule="auto"/>
        <w:jc w:val="both"/>
        <w:rPr>
          <w:b/>
          <w:sz w:val="24"/>
          <w:szCs w:val="24"/>
        </w:rPr>
      </w:pPr>
      <w:r w:rsidRPr="0013451E">
        <w:rPr>
          <w:b/>
          <w:sz w:val="24"/>
          <w:szCs w:val="24"/>
        </w:rPr>
        <w:t>Įstaigoje vykdytos programos, projektai</w:t>
      </w:r>
    </w:p>
    <w:p w:rsidR="00B918F2" w:rsidRPr="0013451E" w:rsidRDefault="00B918F2" w:rsidP="00B918F2">
      <w:pPr>
        <w:spacing w:after="0" w:line="240" w:lineRule="auto"/>
        <w:jc w:val="both"/>
        <w:rPr>
          <w:b/>
          <w:sz w:val="24"/>
          <w:szCs w:val="24"/>
        </w:rPr>
      </w:pPr>
    </w:p>
    <w:p w:rsidR="00B918F2" w:rsidRPr="0013451E" w:rsidRDefault="00B918F2" w:rsidP="00B918F2">
      <w:pPr>
        <w:spacing w:after="0" w:line="240" w:lineRule="auto"/>
        <w:jc w:val="both"/>
        <w:rPr>
          <w:sz w:val="24"/>
          <w:szCs w:val="24"/>
        </w:rPr>
      </w:pPr>
      <w:r w:rsidRPr="0013451E">
        <w:rPr>
          <w:sz w:val="24"/>
          <w:szCs w:val="24"/>
        </w:rPr>
        <w:t xml:space="preserve">    2014 m. lopšelis-darželis toliau įgyvendino ikimokyklinės programos ,,Auk, vaikeli“, bendrosios priešmokyklinės ugdymo programos, sveikatinimo programos ,,Sveikatos pamokos visiems“, teatrinės, etnokultūrinės programų uždavinius. Grupių komandos vykdė sveikatingumo ir ekologinius projektus.    </w:t>
      </w:r>
    </w:p>
    <w:p w:rsidR="00B918F2" w:rsidRPr="0013451E" w:rsidRDefault="00B918F2" w:rsidP="00B918F2">
      <w:pPr>
        <w:spacing w:after="0" w:line="240" w:lineRule="auto"/>
        <w:jc w:val="both"/>
        <w:rPr>
          <w:sz w:val="24"/>
          <w:szCs w:val="24"/>
        </w:rPr>
      </w:pPr>
      <w:r w:rsidRPr="0013451E">
        <w:rPr>
          <w:sz w:val="24"/>
          <w:szCs w:val="24"/>
        </w:rPr>
        <w:t xml:space="preserve">    Ikimokyklinio ugdymo programoje ,,Auk, vaikeli“  išskirtas vaikų judėjimo ir pažinimo poreikių tenkinimas, kurie kompleksiškai vysto įvairius vaiko pojūčius, skatina visų vaiko kompetencijų, reikalingų sėkmingai veiklai šiuolaikinėje visuomenėje plėtrą ir ugdo vaiko asmenybės savybes, vaikų gyvenimo patirties per žaidimus, gamtą, lietuvių liaudies tautosaką, simbolius, dailę ugdymas, aplinkos orientuotos į vaiko patirtį ir gebėjimus kurti. </w:t>
      </w:r>
    </w:p>
    <w:p w:rsidR="00B918F2" w:rsidRPr="0013451E" w:rsidRDefault="00B918F2" w:rsidP="00B918F2">
      <w:pPr>
        <w:spacing w:after="0" w:line="240" w:lineRule="auto"/>
        <w:jc w:val="both"/>
        <w:rPr>
          <w:i/>
          <w:sz w:val="24"/>
          <w:szCs w:val="24"/>
          <w:u w:val="single"/>
        </w:rPr>
      </w:pPr>
      <w:r w:rsidRPr="0013451E">
        <w:rPr>
          <w:sz w:val="24"/>
          <w:szCs w:val="24"/>
        </w:rPr>
        <w:t xml:space="preserve">   </w:t>
      </w:r>
      <w:r w:rsidRPr="0013451E">
        <w:rPr>
          <w:sz w:val="24"/>
          <w:szCs w:val="24"/>
          <w:lang w:val="pt-BR"/>
        </w:rPr>
        <w:t xml:space="preserve">Sėkmingai įgyvendinama Priešmokyklinio ugdymo programa. Priešmokyklinio ugdymo pedagogė R.Juodviršytė </w:t>
      </w:r>
      <w:r w:rsidRPr="0013451E">
        <w:rPr>
          <w:sz w:val="24"/>
          <w:szCs w:val="24"/>
        </w:rPr>
        <w:t>ugdymo procese taikė įvairius metodus, kurių įvairovė ir gausa leido pasirinkti pačius įdomiausius ir rezultatyviausius, o tikslingai taikomi metodai pažadino vaikų smalsumą ir pažinimo džiaugsmą. Priešmokyklinukai  toliau dalyvavo tarptautinėje socialinių įgūdžių programoje ,,Zipio draugai“,  akcijoje ,,Savaitė be patyčių“, vykdė prevencinę veiklą. Pasiektas geras vaikų pasiruošimo mokyklai lygis. 2013-2014 m. m. į  9 miesto mokyklas išvyko 20</w:t>
      </w:r>
      <w:r w:rsidRPr="0013451E">
        <w:rPr>
          <w:i/>
          <w:sz w:val="24"/>
          <w:szCs w:val="24"/>
          <w:u w:val="single"/>
        </w:rPr>
        <w:t xml:space="preserve"> </w:t>
      </w:r>
      <w:r w:rsidRPr="0013451E">
        <w:rPr>
          <w:sz w:val="24"/>
          <w:szCs w:val="24"/>
        </w:rPr>
        <w:t>vaikų.</w:t>
      </w:r>
    </w:p>
    <w:p w:rsidR="00B918F2" w:rsidRPr="0013451E" w:rsidRDefault="00B918F2" w:rsidP="00B918F2">
      <w:pPr>
        <w:spacing w:after="0" w:line="240" w:lineRule="auto"/>
        <w:jc w:val="both"/>
        <w:rPr>
          <w:bCs/>
          <w:i/>
          <w:sz w:val="24"/>
          <w:szCs w:val="24"/>
          <w:u w:val="single"/>
          <w:lang w:val="pt-BR"/>
        </w:rPr>
      </w:pPr>
      <w:r w:rsidRPr="0013451E">
        <w:rPr>
          <w:sz w:val="24"/>
          <w:szCs w:val="24"/>
        </w:rPr>
        <w:t xml:space="preserve">     R.Juodviršytė dalyvavo Lietuvos lėlių teatrų konkurse ,,Molinuko teatras“ Panevėžio mieste ir regioniniame ture Anykščiuose. Lagamino teatro spektaklį pedagogė parodė ir lopšelio-darželio ,,Kregždutė“ vaikams. Priešmokyklinės grupės vaikai dalyvavo Panevėžio miesto ikimokyklinių įstaigų organizuotuose renginiuose: ,,Skiriu Lietuvai“, koncertinėje programoje Pasaulinei Žemės dienai, estafečių varžybose ,,Olimpinės viltys“, gamtos mokyklos organizuotoje akcijoje ,,Už vieną trupinėlį čiulbėsiu visą vasarėlę“, lopšelyje darželyje ,,Dobilas“ futboliuko varžybose ir piešinių konkurse ,,Aš mėgstu sportuoti“, koncertavo lopšelyje-darželyje ,,Kregždutė“. Priešmokyklinės grupės vaikai su pedagogėmis dalyvavo ,,Vyturio“ progimnazijos ir ,,Nevėžio“ pagrindinės mokyklos atvirose veiklose, koncertuose, akcijose, varžybose. </w:t>
      </w:r>
    </w:p>
    <w:p w:rsidR="00B918F2" w:rsidRPr="0013451E" w:rsidRDefault="00B918F2" w:rsidP="00B918F2">
      <w:pPr>
        <w:spacing w:after="0" w:line="240" w:lineRule="auto"/>
        <w:jc w:val="both"/>
        <w:rPr>
          <w:bCs/>
          <w:sz w:val="24"/>
          <w:szCs w:val="24"/>
          <w:lang w:val="es-ES"/>
        </w:rPr>
      </w:pPr>
      <w:r w:rsidRPr="0013451E">
        <w:rPr>
          <w:sz w:val="24"/>
          <w:szCs w:val="24"/>
        </w:rPr>
        <w:t xml:space="preserve">    Sveikatinimo programos ,,Sveikatos pamokos visiems“ tikslas – vaiko gyvenimo įgūdžių natūraliomis priemonėmis ugdymas, inovacijų diegimas ugdymo procese, sveikatos stiprinimo sistemos bei sveikatai palankios aplinkos kūrimas. Kasdien vaikams vedamos kvėpavimo, laikysenos, plokščiapėdystės mankštos, kūno kultūros užsiėmimai, judrioji veikla kieme, atviros praktinės veiklos, parengtos atmintinės, analizuojamas vaikų sergamumas, informacija pateikiama stenduose, lankstinukuose. Direktorės Z.Pauliukonienės parengtas pranešimas </w:t>
      </w:r>
      <w:r w:rsidRPr="0013451E">
        <w:rPr>
          <w:i/>
          <w:sz w:val="24"/>
          <w:szCs w:val="24"/>
          <w:u w:val="single"/>
          <w:lang w:val="es-ES"/>
        </w:rPr>
        <w:t>,,</w:t>
      </w:r>
      <w:r w:rsidRPr="0013451E">
        <w:rPr>
          <w:sz w:val="24"/>
          <w:szCs w:val="24"/>
          <w:lang w:val="es-ES"/>
        </w:rPr>
        <w:t>Lauko teritorijos pritaikymas ir panaudojimas vaikų sveikatinimo procesams“,pristatytas</w:t>
      </w:r>
      <w:r w:rsidRPr="0013451E">
        <w:rPr>
          <w:sz w:val="24"/>
          <w:szCs w:val="24"/>
        </w:rPr>
        <w:t xml:space="preserve"> Sveikatos mokymo ir ligų prevencijos centrui.</w:t>
      </w:r>
    </w:p>
    <w:p w:rsidR="00B918F2" w:rsidRPr="0013451E" w:rsidRDefault="00B918F2" w:rsidP="00B918F2">
      <w:pPr>
        <w:spacing w:after="0" w:line="240" w:lineRule="auto"/>
        <w:jc w:val="both"/>
        <w:rPr>
          <w:color w:val="000000"/>
          <w:sz w:val="24"/>
          <w:szCs w:val="24"/>
        </w:rPr>
      </w:pPr>
      <w:r w:rsidRPr="0013451E">
        <w:rPr>
          <w:i/>
          <w:sz w:val="24"/>
          <w:szCs w:val="24"/>
        </w:rPr>
        <w:t xml:space="preserve">  </w:t>
      </w:r>
      <w:r w:rsidRPr="0013451E">
        <w:rPr>
          <w:sz w:val="24"/>
          <w:szCs w:val="24"/>
        </w:rPr>
        <w:t xml:space="preserve"> 2014 m. buvo įgyvendinama </w:t>
      </w:r>
      <w:r w:rsidRPr="0013451E">
        <w:rPr>
          <w:color w:val="000000"/>
          <w:sz w:val="24"/>
          <w:szCs w:val="24"/>
        </w:rPr>
        <w:t xml:space="preserve">tęstinė aplinkosaugos švietimo programa - projektas ,,Kiemas - erdvė vaiko pažinimui ir aktyvumui“. </w:t>
      </w:r>
      <w:r w:rsidRPr="0013451E">
        <w:rPr>
          <w:sz w:val="24"/>
          <w:szCs w:val="24"/>
        </w:rPr>
        <w:t>Programai iš savivaldybės lėšų negauta, bet lėšos skirtos iš mokinio krepšelio leido įgyvendinti kai kuriuos numatytus uždavinius.</w:t>
      </w:r>
    </w:p>
    <w:p w:rsidR="00B918F2" w:rsidRPr="0013451E" w:rsidRDefault="00B918F2" w:rsidP="00B918F2">
      <w:pPr>
        <w:tabs>
          <w:tab w:val="left" w:pos="0"/>
        </w:tabs>
        <w:spacing w:after="0" w:line="240" w:lineRule="auto"/>
        <w:jc w:val="both"/>
        <w:rPr>
          <w:sz w:val="24"/>
          <w:szCs w:val="24"/>
        </w:rPr>
      </w:pPr>
      <w:r w:rsidRPr="0013451E">
        <w:rPr>
          <w:sz w:val="24"/>
          <w:szCs w:val="24"/>
        </w:rPr>
        <w:t xml:space="preserve">   Pavaduotojos ugdymui V.Liukpetrienės bei </w:t>
      </w:r>
      <w:r w:rsidRPr="0013451E">
        <w:rPr>
          <w:bCs/>
          <w:sz w:val="24"/>
          <w:szCs w:val="24"/>
          <w:shd w:val="clear" w:color="auto" w:fill="FFFFFF"/>
        </w:rPr>
        <w:t xml:space="preserve">pedagogų komandos parengta ir įgyvendinta </w:t>
      </w:r>
      <w:r w:rsidRPr="0013451E">
        <w:rPr>
          <w:sz w:val="24"/>
          <w:szCs w:val="24"/>
        </w:rPr>
        <w:t xml:space="preserve">3 dienų </w:t>
      </w:r>
      <w:r w:rsidRPr="0013451E">
        <w:rPr>
          <w:bCs/>
          <w:sz w:val="24"/>
          <w:szCs w:val="24"/>
          <w:shd w:val="clear" w:color="auto" w:fill="FFFFFF"/>
        </w:rPr>
        <w:t xml:space="preserve">kvalifikacijos tobulinimo programa „Kaip teatrinė veikla skatina vaiko kūrybingumą ir saviraišką“. </w:t>
      </w:r>
      <w:r w:rsidRPr="0013451E">
        <w:rPr>
          <w:sz w:val="24"/>
          <w:szCs w:val="24"/>
        </w:rPr>
        <w:t>P</w:t>
      </w:r>
      <w:r w:rsidRPr="0013451E">
        <w:rPr>
          <w:bCs/>
          <w:sz w:val="24"/>
          <w:szCs w:val="24"/>
        </w:rPr>
        <w:t>edagogai dalinosi gerąja patirtimi</w:t>
      </w:r>
      <w:r w:rsidRPr="0013451E">
        <w:rPr>
          <w:bCs/>
          <w:sz w:val="24"/>
          <w:szCs w:val="24"/>
          <w:shd w:val="clear" w:color="auto" w:fill="FFFFFF"/>
        </w:rPr>
        <w:t xml:space="preserve"> miesto</w:t>
      </w:r>
      <w:r w:rsidRPr="0013451E">
        <w:rPr>
          <w:sz w:val="24"/>
          <w:szCs w:val="24"/>
        </w:rPr>
        <w:t xml:space="preserve"> ir rajono</w:t>
      </w:r>
      <w:r w:rsidRPr="0013451E">
        <w:rPr>
          <w:bCs/>
          <w:sz w:val="24"/>
          <w:szCs w:val="24"/>
          <w:shd w:val="clear" w:color="auto" w:fill="FFFFFF"/>
        </w:rPr>
        <w:t xml:space="preserve"> ikimokyklinio ugdymo pedagogais. Organizuotos edukacines praktinės veiklos su </w:t>
      </w:r>
      <w:r w:rsidRPr="0013451E">
        <w:rPr>
          <w:bCs/>
          <w:sz w:val="24"/>
          <w:szCs w:val="24"/>
        </w:rPr>
        <w:t>socialiniais partneriais ,,Stalo teatro” režisiere J.Degutyte ir Panevėžio lėlių vežimo teatro aktoriais. Pavaduotoja ugdymui V.Liukpetrienė pristatė v</w:t>
      </w:r>
      <w:r w:rsidRPr="0013451E">
        <w:rPr>
          <w:sz w:val="24"/>
          <w:szCs w:val="24"/>
        </w:rPr>
        <w:t>aizdinį pranešimą „</w:t>
      </w:r>
      <w:r w:rsidRPr="0013451E">
        <w:rPr>
          <w:bCs/>
          <w:sz w:val="24"/>
          <w:szCs w:val="24"/>
        </w:rPr>
        <w:t xml:space="preserve">Vaikų kūrybiškumo ir saviraiškos ugdymas per vaidybą“, </w:t>
      </w:r>
      <w:r w:rsidRPr="0013451E">
        <w:rPr>
          <w:sz w:val="24"/>
          <w:szCs w:val="24"/>
        </w:rPr>
        <w:t>o logopedė P.Beleckienė skaitė pranešimą „Kalbos plėtotė kasdieniniame gyvenime“. Seminaro metu</w:t>
      </w:r>
      <w:r w:rsidRPr="0013451E">
        <w:rPr>
          <w:bCs/>
          <w:sz w:val="24"/>
          <w:szCs w:val="24"/>
        </w:rPr>
        <w:t xml:space="preserve"> </w:t>
      </w:r>
      <w:r w:rsidRPr="0013451E">
        <w:rPr>
          <w:sz w:val="24"/>
          <w:szCs w:val="24"/>
        </w:rPr>
        <w:t>buvo</w:t>
      </w:r>
      <w:r w:rsidRPr="0013451E">
        <w:rPr>
          <w:bCs/>
          <w:sz w:val="24"/>
          <w:szCs w:val="24"/>
        </w:rPr>
        <w:t xml:space="preserve"> </w:t>
      </w:r>
      <w:r w:rsidRPr="0013451E">
        <w:rPr>
          <w:sz w:val="24"/>
          <w:szCs w:val="24"/>
        </w:rPr>
        <w:t xml:space="preserve">pateikta naujų idėjų švenčių rengimui, vaidmeninių siužetų kūrimui, teatrinių lėlių gamybai. </w:t>
      </w:r>
    </w:p>
    <w:p w:rsidR="00B918F2" w:rsidRPr="0013451E" w:rsidRDefault="00B918F2" w:rsidP="00B918F2">
      <w:pPr>
        <w:tabs>
          <w:tab w:val="left" w:pos="0"/>
        </w:tabs>
        <w:spacing w:after="0" w:line="240" w:lineRule="auto"/>
        <w:jc w:val="both"/>
        <w:rPr>
          <w:bCs/>
          <w:color w:val="000000"/>
          <w:sz w:val="24"/>
          <w:szCs w:val="24"/>
          <w:shd w:val="clear" w:color="auto" w:fill="FFFFFF"/>
        </w:rPr>
      </w:pPr>
      <w:r w:rsidRPr="0013451E">
        <w:rPr>
          <w:b/>
          <w:color w:val="000000"/>
          <w:sz w:val="24"/>
          <w:szCs w:val="24"/>
          <w:shd w:val="clear" w:color="auto" w:fill="FFFEF5"/>
        </w:rPr>
        <w:t xml:space="preserve">   </w:t>
      </w:r>
      <w:r w:rsidRPr="0013451E">
        <w:rPr>
          <w:color w:val="000000"/>
          <w:sz w:val="24"/>
          <w:szCs w:val="24"/>
          <w:shd w:val="clear" w:color="auto" w:fill="FFFEF5"/>
        </w:rPr>
        <w:t>Lopšelyje-</w:t>
      </w:r>
      <w:r w:rsidRPr="0013451E">
        <w:rPr>
          <w:sz w:val="24"/>
          <w:szCs w:val="24"/>
        </w:rPr>
        <w:t>darželyje ugdytiniams sudarytos sąlygos dalyvauti krepšinio treniruotėse, šokių būrelyje, anglų kalbos užsiėmimuose.</w:t>
      </w:r>
    </w:p>
    <w:p w:rsidR="00B918F2" w:rsidRPr="0013451E" w:rsidRDefault="00B918F2" w:rsidP="00B918F2">
      <w:pPr>
        <w:spacing w:after="0" w:line="240" w:lineRule="auto"/>
        <w:jc w:val="both"/>
        <w:rPr>
          <w:b/>
          <w:sz w:val="24"/>
          <w:szCs w:val="24"/>
        </w:rPr>
      </w:pPr>
    </w:p>
    <w:p w:rsidR="00B918F2" w:rsidRPr="0013451E" w:rsidRDefault="00B918F2" w:rsidP="00B918F2">
      <w:pPr>
        <w:spacing w:after="0" w:line="240" w:lineRule="auto"/>
        <w:jc w:val="both"/>
        <w:rPr>
          <w:b/>
          <w:sz w:val="24"/>
          <w:szCs w:val="24"/>
        </w:rPr>
      </w:pPr>
      <w:r w:rsidRPr="0013451E">
        <w:rPr>
          <w:b/>
          <w:sz w:val="24"/>
          <w:szCs w:val="24"/>
        </w:rPr>
        <w:t>Kita svarbi informacija</w:t>
      </w:r>
    </w:p>
    <w:p w:rsidR="00B918F2" w:rsidRPr="0013451E" w:rsidRDefault="00B918F2" w:rsidP="00B918F2">
      <w:pPr>
        <w:spacing w:after="0" w:line="240" w:lineRule="auto"/>
        <w:jc w:val="both"/>
        <w:rPr>
          <w:sz w:val="24"/>
          <w:szCs w:val="24"/>
        </w:rPr>
      </w:pPr>
    </w:p>
    <w:p w:rsidR="00B918F2" w:rsidRPr="0013451E" w:rsidRDefault="00B918F2" w:rsidP="00B918F2">
      <w:pPr>
        <w:spacing w:after="0" w:line="240" w:lineRule="auto"/>
        <w:jc w:val="both"/>
        <w:rPr>
          <w:i/>
          <w:sz w:val="24"/>
          <w:szCs w:val="24"/>
          <w:u w:val="single"/>
        </w:rPr>
      </w:pPr>
      <w:r w:rsidRPr="0013451E">
        <w:rPr>
          <w:sz w:val="24"/>
          <w:szCs w:val="24"/>
        </w:rPr>
        <w:t xml:space="preserve">Vasarą renovuota lopšelio-darželio šiluminė trasa. Vyko darbuotojų kaita: </w:t>
      </w:r>
      <w:r w:rsidRPr="0013451E">
        <w:rPr>
          <w:color w:val="444444"/>
          <w:sz w:val="24"/>
          <w:szCs w:val="24"/>
        </w:rPr>
        <w:t>išvyko 3 darbuotojai (vienas pensijinio amžiaus), atvyko - 3.</w:t>
      </w:r>
    </w:p>
    <w:p w:rsidR="00B918F2" w:rsidRPr="0013451E" w:rsidRDefault="00B918F2" w:rsidP="00B918F2">
      <w:pPr>
        <w:spacing w:after="0" w:line="240" w:lineRule="auto"/>
        <w:jc w:val="both"/>
        <w:rPr>
          <w:b/>
          <w:sz w:val="24"/>
          <w:szCs w:val="24"/>
        </w:rPr>
      </w:pPr>
    </w:p>
    <w:p w:rsidR="00B918F2" w:rsidRPr="0013451E" w:rsidRDefault="00B918F2" w:rsidP="00B918F2">
      <w:pPr>
        <w:spacing w:after="0" w:line="240" w:lineRule="auto"/>
        <w:jc w:val="center"/>
        <w:rPr>
          <w:b/>
          <w:sz w:val="24"/>
          <w:szCs w:val="24"/>
        </w:rPr>
      </w:pPr>
    </w:p>
    <w:p w:rsidR="00B918F2" w:rsidRPr="0013451E" w:rsidRDefault="00B918F2" w:rsidP="00B918F2">
      <w:pPr>
        <w:spacing w:after="0" w:line="240" w:lineRule="auto"/>
        <w:jc w:val="center"/>
        <w:rPr>
          <w:b/>
          <w:sz w:val="24"/>
          <w:szCs w:val="24"/>
        </w:rPr>
      </w:pPr>
      <w:r w:rsidRPr="0013451E">
        <w:rPr>
          <w:b/>
          <w:sz w:val="24"/>
          <w:szCs w:val="24"/>
        </w:rPr>
        <w:t>IV. ARTIMIAUSIO LAIKOTARPIO ĮSTAIGOS VEIKLOS PRIORITETINĖS</w:t>
      </w:r>
    </w:p>
    <w:p w:rsidR="00B918F2" w:rsidRPr="0013451E" w:rsidRDefault="00B918F2" w:rsidP="00B918F2">
      <w:pPr>
        <w:spacing w:after="0" w:line="240" w:lineRule="auto"/>
        <w:jc w:val="center"/>
        <w:rPr>
          <w:b/>
          <w:sz w:val="24"/>
          <w:szCs w:val="24"/>
        </w:rPr>
      </w:pPr>
      <w:r w:rsidRPr="0013451E">
        <w:rPr>
          <w:b/>
          <w:sz w:val="24"/>
          <w:szCs w:val="24"/>
        </w:rPr>
        <w:t>KRYPTYS</w:t>
      </w:r>
    </w:p>
    <w:p w:rsidR="00B918F2" w:rsidRPr="0013451E" w:rsidRDefault="00B918F2" w:rsidP="00B918F2">
      <w:pPr>
        <w:spacing w:after="0" w:line="240" w:lineRule="auto"/>
        <w:jc w:val="both"/>
        <w:rPr>
          <w:b/>
          <w:sz w:val="24"/>
          <w:szCs w:val="24"/>
        </w:rPr>
      </w:pPr>
    </w:p>
    <w:p w:rsidR="00B918F2" w:rsidRPr="0013451E" w:rsidRDefault="00B918F2" w:rsidP="00B918F2">
      <w:pPr>
        <w:spacing w:after="0" w:line="240" w:lineRule="auto"/>
        <w:jc w:val="both"/>
        <w:rPr>
          <w:sz w:val="24"/>
          <w:szCs w:val="24"/>
        </w:rPr>
      </w:pPr>
      <w:r w:rsidRPr="0013451E">
        <w:rPr>
          <w:sz w:val="24"/>
          <w:szCs w:val="24"/>
        </w:rPr>
        <w:t xml:space="preserve">1. </w:t>
      </w:r>
      <w:r w:rsidRPr="0013451E">
        <w:rPr>
          <w:color w:val="000000"/>
          <w:sz w:val="24"/>
          <w:szCs w:val="24"/>
        </w:rPr>
        <w:t>Ugdymo kokybės tobulinimas siekiant pedagogų ir tėvų veiklos dermės.</w:t>
      </w:r>
    </w:p>
    <w:p w:rsidR="00B918F2" w:rsidRPr="0013451E" w:rsidRDefault="00B918F2" w:rsidP="00B918F2">
      <w:pPr>
        <w:spacing w:after="0" w:line="240" w:lineRule="auto"/>
        <w:jc w:val="both"/>
        <w:rPr>
          <w:sz w:val="24"/>
          <w:szCs w:val="24"/>
        </w:rPr>
      </w:pPr>
      <w:r w:rsidRPr="0013451E">
        <w:rPr>
          <w:sz w:val="24"/>
          <w:szCs w:val="24"/>
        </w:rPr>
        <w:t>2. Palankių ugdymo(si) sąlygų vaikui sudarymas ir poreikių tenkinimas.</w:t>
      </w:r>
    </w:p>
    <w:p w:rsidR="00B918F2" w:rsidRPr="0013451E" w:rsidRDefault="00B918F2" w:rsidP="00B918F2">
      <w:pPr>
        <w:spacing w:after="0" w:line="240" w:lineRule="auto"/>
        <w:jc w:val="both"/>
        <w:rPr>
          <w:sz w:val="24"/>
          <w:szCs w:val="24"/>
        </w:rPr>
      </w:pPr>
      <w:r w:rsidRPr="0013451E">
        <w:rPr>
          <w:sz w:val="24"/>
          <w:szCs w:val="24"/>
        </w:rPr>
        <w:t>3. Pedagogų iniciatyvos, partnerystės, bendrų projektų skatinimas.</w:t>
      </w:r>
    </w:p>
    <w:p w:rsidR="00B918F2" w:rsidRPr="0013451E" w:rsidRDefault="00B918F2" w:rsidP="00B918F2">
      <w:pPr>
        <w:spacing w:after="0" w:line="240" w:lineRule="auto"/>
        <w:jc w:val="both"/>
        <w:rPr>
          <w:b/>
          <w:sz w:val="24"/>
          <w:szCs w:val="24"/>
        </w:rPr>
      </w:pPr>
    </w:p>
    <w:p w:rsidR="00B918F2" w:rsidRPr="0013451E" w:rsidRDefault="00B918F2" w:rsidP="00B918F2">
      <w:pPr>
        <w:spacing w:after="0" w:line="240" w:lineRule="auto"/>
        <w:jc w:val="both"/>
        <w:rPr>
          <w:b/>
          <w:sz w:val="24"/>
          <w:szCs w:val="24"/>
        </w:rPr>
      </w:pPr>
      <w:r w:rsidRPr="0013451E">
        <w:rPr>
          <w:b/>
          <w:sz w:val="24"/>
          <w:szCs w:val="24"/>
        </w:rPr>
        <w:t>2015 m. veiklos plano tikslai</w:t>
      </w:r>
    </w:p>
    <w:p w:rsidR="00B918F2" w:rsidRPr="0013451E" w:rsidRDefault="00B918F2" w:rsidP="00B918F2">
      <w:pPr>
        <w:spacing w:after="0" w:line="240" w:lineRule="auto"/>
        <w:jc w:val="both"/>
        <w:rPr>
          <w:b/>
          <w:sz w:val="24"/>
          <w:szCs w:val="24"/>
        </w:rPr>
      </w:pPr>
    </w:p>
    <w:p w:rsidR="00B918F2" w:rsidRPr="0013451E" w:rsidRDefault="00B918F2" w:rsidP="00B918F2">
      <w:pPr>
        <w:spacing w:after="0" w:line="240" w:lineRule="auto"/>
        <w:jc w:val="both"/>
        <w:rPr>
          <w:sz w:val="24"/>
          <w:szCs w:val="24"/>
        </w:rPr>
      </w:pPr>
      <w:r w:rsidRPr="0013451E">
        <w:rPr>
          <w:sz w:val="24"/>
          <w:szCs w:val="24"/>
        </w:rPr>
        <w:t xml:space="preserve">1. Tobulinti pedagogų kompetencijas, planuojant ir organizuojant kokybišką ugdymo(si) turinį, numatant konkrečius tikslus, uždavinius ir jų realizavimo būdus.         </w:t>
      </w:r>
    </w:p>
    <w:p w:rsidR="00B918F2" w:rsidRPr="0013451E" w:rsidRDefault="00B918F2" w:rsidP="00B918F2">
      <w:pPr>
        <w:tabs>
          <w:tab w:val="left" w:pos="720"/>
        </w:tabs>
        <w:spacing w:after="0" w:line="240" w:lineRule="auto"/>
        <w:jc w:val="both"/>
        <w:rPr>
          <w:sz w:val="24"/>
          <w:szCs w:val="24"/>
        </w:rPr>
      </w:pPr>
      <w:r w:rsidRPr="0013451E">
        <w:rPr>
          <w:sz w:val="24"/>
          <w:szCs w:val="24"/>
        </w:rPr>
        <w:t>2. Panaudoti lyderystės, patirties, žinias ir asmeninius gebėjimus lopšelio-darželio žinomumo didinimo visuomenėje.</w:t>
      </w:r>
    </w:p>
    <w:p w:rsidR="00B918F2" w:rsidRPr="0013451E" w:rsidRDefault="00B918F2" w:rsidP="00B918F2">
      <w:pPr>
        <w:tabs>
          <w:tab w:val="left" w:pos="720"/>
        </w:tabs>
        <w:spacing w:after="0" w:line="240" w:lineRule="auto"/>
        <w:jc w:val="both"/>
        <w:rPr>
          <w:sz w:val="24"/>
          <w:szCs w:val="24"/>
        </w:rPr>
      </w:pPr>
      <w:r w:rsidRPr="0013451E">
        <w:rPr>
          <w:sz w:val="24"/>
          <w:szCs w:val="24"/>
          <w:lang w:val="de-DE"/>
        </w:rPr>
        <w:t>3. Išnaudoti</w:t>
      </w:r>
      <w:r w:rsidRPr="0013451E">
        <w:rPr>
          <w:b/>
          <w:sz w:val="24"/>
          <w:szCs w:val="24"/>
          <w:lang w:val="de-DE"/>
        </w:rPr>
        <w:t xml:space="preserve"> </w:t>
      </w:r>
      <w:r w:rsidRPr="0013451E">
        <w:rPr>
          <w:sz w:val="24"/>
          <w:szCs w:val="24"/>
          <w:lang w:val="de-DE"/>
        </w:rPr>
        <w:t>atviras</w:t>
      </w:r>
      <w:r w:rsidRPr="0013451E">
        <w:rPr>
          <w:sz w:val="24"/>
          <w:szCs w:val="24"/>
        </w:rPr>
        <w:t xml:space="preserve"> ugdymo aplinkas ugdymui(si) - nuo grupių erdvių pereiti prie ugdymo(si) proceso kieme ir kitose lopšelio-darželio erdvėse, kuriant saugią, džiaugsmingą, įvairiapusę ugdymo aplinką - nuraminti, prajuokinti, džiaugsmingai nustebinti.</w:t>
      </w:r>
    </w:p>
    <w:p w:rsidR="00B918F2" w:rsidRPr="0013451E" w:rsidRDefault="00B918F2" w:rsidP="00B918F2">
      <w:pPr>
        <w:spacing w:after="0" w:line="240" w:lineRule="auto"/>
        <w:jc w:val="both"/>
        <w:rPr>
          <w:sz w:val="24"/>
          <w:szCs w:val="24"/>
        </w:rPr>
      </w:pPr>
    </w:p>
    <w:p w:rsidR="00B918F2" w:rsidRPr="0013451E" w:rsidRDefault="00B918F2" w:rsidP="00B918F2">
      <w:pPr>
        <w:spacing w:after="0" w:line="240" w:lineRule="auto"/>
        <w:jc w:val="both"/>
        <w:rPr>
          <w:sz w:val="24"/>
          <w:szCs w:val="24"/>
          <w:lang w:val="de-DE"/>
        </w:rPr>
      </w:pPr>
    </w:p>
    <w:p w:rsidR="00B918F2" w:rsidRPr="0013451E" w:rsidRDefault="00B918F2" w:rsidP="00B918F2">
      <w:pPr>
        <w:spacing w:after="0" w:line="240" w:lineRule="auto"/>
        <w:jc w:val="both"/>
        <w:rPr>
          <w:sz w:val="24"/>
          <w:szCs w:val="24"/>
        </w:rPr>
      </w:pPr>
      <w:r w:rsidRPr="0013451E">
        <w:rPr>
          <w:sz w:val="24"/>
          <w:szCs w:val="24"/>
        </w:rPr>
        <w:t xml:space="preserve">  Direktorė                                                                                                                       Zina Pauliukonienė                               </w:t>
      </w:r>
    </w:p>
    <w:p w:rsidR="00B918F2" w:rsidRPr="0013451E" w:rsidRDefault="00B918F2" w:rsidP="00B918F2">
      <w:pPr>
        <w:pStyle w:val="Sraopastraipa1"/>
        <w:spacing w:after="0" w:line="240" w:lineRule="auto"/>
        <w:ind w:firstLine="180"/>
        <w:rPr>
          <w:rFonts w:ascii="Times New Roman" w:hAnsi="Times New Roman"/>
          <w:b/>
          <w:sz w:val="24"/>
          <w:szCs w:val="24"/>
          <w:lang w:val="lt-LT"/>
        </w:rPr>
      </w:pPr>
    </w:p>
    <w:p w:rsidR="00B918F2" w:rsidRPr="0013451E" w:rsidRDefault="00B918F2" w:rsidP="00B918F2">
      <w:pPr>
        <w:pStyle w:val="Sraopastraipa1"/>
        <w:spacing w:after="0" w:line="240" w:lineRule="auto"/>
        <w:ind w:firstLine="180"/>
        <w:rPr>
          <w:rFonts w:ascii="Times New Roman" w:hAnsi="Times New Roman"/>
          <w:b/>
          <w:sz w:val="24"/>
          <w:szCs w:val="24"/>
          <w:lang w:val="lt-LT"/>
        </w:rPr>
      </w:pPr>
    </w:p>
    <w:p w:rsidR="00B918F2" w:rsidRPr="0013451E" w:rsidRDefault="00B918F2" w:rsidP="00B918F2">
      <w:pPr>
        <w:pStyle w:val="Sraopastraipa1"/>
        <w:spacing w:after="0" w:line="240" w:lineRule="auto"/>
        <w:ind w:firstLine="180"/>
        <w:rPr>
          <w:rFonts w:ascii="Times New Roman" w:hAnsi="Times New Roman"/>
          <w:b/>
          <w:sz w:val="24"/>
          <w:szCs w:val="24"/>
          <w:lang w:val="lt-LT"/>
        </w:rPr>
      </w:pPr>
    </w:p>
    <w:p w:rsidR="00B918F2" w:rsidRPr="0013451E" w:rsidRDefault="00B918F2" w:rsidP="00B918F2">
      <w:pPr>
        <w:pStyle w:val="Sraopastraipa1"/>
        <w:spacing w:after="0" w:line="240" w:lineRule="auto"/>
        <w:ind w:firstLine="180"/>
        <w:rPr>
          <w:rFonts w:ascii="Times New Roman" w:hAnsi="Times New Roman"/>
          <w:b/>
          <w:sz w:val="24"/>
          <w:szCs w:val="24"/>
          <w:lang w:val="lt-LT"/>
        </w:rPr>
      </w:pPr>
    </w:p>
    <w:p w:rsidR="00B918F2" w:rsidRPr="0013451E" w:rsidRDefault="00B918F2" w:rsidP="00B918F2">
      <w:pPr>
        <w:pStyle w:val="Sraopastraipa1"/>
        <w:spacing w:after="0" w:line="240" w:lineRule="auto"/>
        <w:ind w:firstLine="180"/>
        <w:rPr>
          <w:rFonts w:ascii="Times New Roman" w:hAnsi="Times New Roman"/>
          <w:b/>
          <w:sz w:val="24"/>
          <w:szCs w:val="24"/>
          <w:lang w:val="lt-LT"/>
        </w:rPr>
      </w:pPr>
      <w:r w:rsidRPr="0013451E">
        <w:rPr>
          <w:rFonts w:ascii="Times New Roman" w:hAnsi="Times New Roman"/>
          <w:b/>
          <w:sz w:val="24"/>
          <w:szCs w:val="24"/>
          <w:lang w:val="lt-LT"/>
        </w:rPr>
        <w:br w:type="page"/>
      </w:r>
    </w:p>
    <w:p w:rsidR="00D40ECD" w:rsidRPr="0013451E" w:rsidRDefault="00D40ECD" w:rsidP="00DF0BCE">
      <w:pPr>
        <w:pStyle w:val="Char2"/>
        <w:spacing w:after="0" w:line="240" w:lineRule="auto"/>
        <w:jc w:val="center"/>
        <w:rPr>
          <w:rFonts w:ascii="Times New Roman" w:hAnsi="Times New Roman"/>
          <w:b/>
          <w:sz w:val="24"/>
          <w:szCs w:val="24"/>
          <w:lang w:val="lt-LT"/>
        </w:rPr>
      </w:pPr>
      <w:r w:rsidRPr="0013451E">
        <w:rPr>
          <w:rFonts w:ascii="Times New Roman" w:hAnsi="Times New Roman"/>
          <w:b/>
          <w:sz w:val="24"/>
          <w:szCs w:val="24"/>
          <w:lang w:val="lt-LT"/>
        </w:rPr>
        <w:t>PANEVĖŽIO LOPŠELIS-DARŽELIS „KASTYTIS“</w:t>
      </w:r>
    </w:p>
    <w:p w:rsidR="00DF0BCE" w:rsidRDefault="00D40ECD" w:rsidP="00DF0BCE">
      <w:pPr>
        <w:pStyle w:val="Char2"/>
        <w:spacing w:after="0" w:line="240" w:lineRule="auto"/>
        <w:jc w:val="center"/>
        <w:rPr>
          <w:rFonts w:ascii="Times New Roman" w:hAnsi="Times New Roman"/>
          <w:b/>
          <w:sz w:val="24"/>
          <w:szCs w:val="24"/>
          <w:lang w:val="lt-LT"/>
        </w:rPr>
      </w:pPr>
      <w:r w:rsidRPr="00DF0BCE">
        <w:rPr>
          <w:rFonts w:ascii="Times New Roman" w:hAnsi="Times New Roman"/>
          <w:b/>
          <w:sz w:val="24"/>
          <w:szCs w:val="24"/>
          <w:lang w:val="lt-LT"/>
        </w:rPr>
        <w:t>2014 METŲ VEIKLOS ATASKAITA</w:t>
      </w:r>
    </w:p>
    <w:p w:rsidR="00DF0BCE" w:rsidRDefault="00DF0BCE" w:rsidP="00DF0BCE">
      <w:pPr>
        <w:pStyle w:val="Char2"/>
        <w:spacing w:after="0" w:line="240" w:lineRule="auto"/>
        <w:jc w:val="center"/>
        <w:rPr>
          <w:rFonts w:ascii="Times New Roman" w:hAnsi="Times New Roman"/>
          <w:b/>
          <w:sz w:val="24"/>
          <w:szCs w:val="24"/>
          <w:lang w:val="lt-LT"/>
        </w:rPr>
      </w:pPr>
    </w:p>
    <w:p w:rsidR="00D40ECD" w:rsidRPr="00DF0BCE" w:rsidRDefault="00D40ECD" w:rsidP="00DF0BCE">
      <w:pPr>
        <w:pStyle w:val="Char2"/>
        <w:spacing w:after="0" w:line="240" w:lineRule="auto"/>
        <w:jc w:val="center"/>
        <w:rPr>
          <w:rFonts w:ascii="Times New Roman" w:hAnsi="Times New Roman"/>
          <w:b/>
          <w:sz w:val="24"/>
          <w:szCs w:val="24"/>
          <w:lang w:val="lt-LT"/>
        </w:rPr>
      </w:pPr>
      <w:r w:rsidRPr="00DF0BCE">
        <w:rPr>
          <w:rFonts w:ascii="Times New Roman" w:hAnsi="Times New Roman"/>
          <w:b/>
          <w:sz w:val="24"/>
          <w:szCs w:val="24"/>
          <w:lang w:val="lt-LT"/>
        </w:rPr>
        <w:t>2015-01-20</w:t>
      </w:r>
    </w:p>
    <w:p w:rsidR="00DF0BCE" w:rsidRPr="00DF0BCE" w:rsidRDefault="00DF0BCE" w:rsidP="00DF0BCE">
      <w:pPr>
        <w:pStyle w:val="Char2"/>
        <w:spacing w:after="0" w:line="240" w:lineRule="auto"/>
        <w:jc w:val="center"/>
        <w:rPr>
          <w:rFonts w:ascii="Times New Roman" w:hAnsi="Times New Roman"/>
          <w:b/>
          <w:sz w:val="24"/>
          <w:szCs w:val="24"/>
          <w:lang w:val="lt-LT"/>
        </w:rPr>
      </w:pPr>
      <w:r w:rsidRPr="00DF0BCE">
        <w:rPr>
          <w:rFonts w:ascii="Times New Roman" w:hAnsi="Times New Roman"/>
          <w:b/>
          <w:sz w:val="24"/>
          <w:szCs w:val="24"/>
          <w:lang w:val="lt-LT"/>
        </w:rPr>
        <w:t>Panevėžys</w:t>
      </w:r>
    </w:p>
    <w:p w:rsidR="00DF0BCE" w:rsidRPr="0013451E" w:rsidRDefault="00DF0BCE" w:rsidP="00B918F2">
      <w:pPr>
        <w:spacing w:before="100" w:beforeAutospacing="1" w:after="0" w:line="240" w:lineRule="auto"/>
        <w:ind w:firstLine="180"/>
        <w:jc w:val="center"/>
        <w:rPr>
          <w:sz w:val="24"/>
          <w:szCs w:val="24"/>
          <w:lang w:eastAsia="en-US"/>
        </w:rPr>
      </w:pPr>
    </w:p>
    <w:p w:rsidR="00D40ECD" w:rsidRPr="0013451E" w:rsidRDefault="00D40ECD" w:rsidP="00B918F2">
      <w:pPr>
        <w:pStyle w:val="Char0"/>
        <w:spacing w:after="0" w:line="240" w:lineRule="auto"/>
        <w:jc w:val="center"/>
        <w:rPr>
          <w:rFonts w:ascii="Times New Roman" w:hAnsi="Times New Roman"/>
          <w:b/>
          <w:sz w:val="24"/>
          <w:szCs w:val="24"/>
          <w:lang w:val="lt-LT"/>
        </w:rPr>
      </w:pPr>
      <w:r w:rsidRPr="0013451E">
        <w:rPr>
          <w:rFonts w:ascii="Times New Roman" w:hAnsi="Times New Roman"/>
          <w:b/>
          <w:sz w:val="24"/>
          <w:szCs w:val="24"/>
          <w:lang w:val="lt-LT"/>
        </w:rPr>
        <w:t>I. ĮSTAIGOS VEIKLOS ATASKAITOS SANTRAUKA</w:t>
      </w:r>
    </w:p>
    <w:p w:rsidR="00D40ECD" w:rsidRPr="0013451E" w:rsidRDefault="00D40ECD" w:rsidP="00B918F2">
      <w:pPr>
        <w:spacing w:after="0" w:line="240" w:lineRule="auto"/>
        <w:jc w:val="center"/>
        <w:rPr>
          <w:b/>
          <w:sz w:val="24"/>
          <w:szCs w:val="24"/>
        </w:rPr>
      </w:pPr>
      <w:r w:rsidRPr="0013451E">
        <w:rPr>
          <w:b/>
          <w:sz w:val="24"/>
          <w:szCs w:val="24"/>
        </w:rPr>
        <w:t>1.1. Bendri duomenys apie įstaigą</w:t>
      </w:r>
    </w:p>
    <w:p w:rsidR="00D40ECD" w:rsidRPr="0013451E" w:rsidRDefault="00D40ECD" w:rsidP="00B918F2">
      <w:pPr>
        <w:spacing w:after="0" w:line="240" w:lineRule="auto"/>
        <w:jc w:val="center"/>
        <w:rPr>
          <w:b/>
          <w:sz w:val="24"/>
          <w:szCs w:val="24"/>
        </w:rPr>
      </w:pPr>
    </w:p>
    <w:p w:rsidR="00D40ECD" w:rsidRPr="0013451E" w:rsidRDefault="00D40ECD" w:rsidP="00B918F2">
      <w:pPr>
        <w:spacing w:after="0" w:line="240" w:lineRule="auto"/>
        <w:jc w:val="both"/>
        <w:rPr>
          <w:sz w:val="24"/>
          <w:szCs w:val="24"/>
        </w:rPr>
      </w:pPr>
      <w:r w:rsidRPr="0013451E">
        <w:rPr>
          <w:sz w:val="24"/>
          <w:szCs w:val="24"/>
        </w:rPr>
        <w:tab/>
        <w:t>Panevėžio lopšelis-darželis „Kastytis“, atidarytas 1968-03-01. Lopšelis-darželis įregistruotas Juridinių asmenų registre, kodas 190413380.</w:t>
      </w:r>
    </w:p>
    <w:p w:rsidR="00D40ECD" w:rsidRPr="0013451E" w:rsidRDefault="00D40ECD" w:rsidP="00B918F2">
      <w:pPr>
        <w:spacing w:after="0" w:line="240" w:lineRule="auto"/>
        <w:jc w:val="both"/>
        <w:rPr>
          <w:sz w:val="24"/>
          <w:szCs w:val="24"/>
        </w:rPr>
      </w:pPr>
      <w:r w:rsidRPr="0013451E">
        <w:rPr>
          <w:sz w:val="24"/>
          <w:szCs w:val="24"/>
        </w:rPr>
        <w:t xml:space="preserve">            Lopšelis-darželis yra Panevėžio miesto savivaldybės biudžetinė įstaiga, neformaliojo vaikų švietimo ikimokyklinio ugdymo mokykla. Pagrindinė paskirtis – ikimokyklinio amžiaus vaikų ugdymas, kita paskirtis – priešmokyklinio amžiaus vaikų ugdymas. Ugdymo(si) kalba – lietuvių. Adresas internete </w:t>
      </w:r>
      <w:hyperlink r:id="rId101" w:history="1">
        <w:r w:rsidRPr="0013451E">
          <w:rPr>
            <w:rStyle w:val="Hyperlink"/>
            <w:sz w:val="24"/>
            <w:szCs w:val="24"/>
          </w:rPr>
          <w:t>www.ldkastytis.lt</w:t>
        </w:r>
      </w:hyperlink>
      <w:r w:rsidRPr="0013451E">
        <w:rPr>
          <w:sz w:val="24"/>
          <w:szCs w:val="24"/>
        </w:rPr>
        <w:t xml:space="preserve">, el.paštas </w:t>
      </w:r>
      <w:hyperlink r:id="rId102" w:history="1">
        <w:r w:rsidRPr="0013451E">
          <w:rPr>
            <w:rStyle w:val="Hyperlink"/>
            <w:sz w:val="24"/>
            <w:szCs w:val="24"/>
          </w:rPr>
          <w:t>ldkastytis@yahoo.com</w:t>
        </w:r>
      </w:hyperlink>
      <w:r w:rsidRPr="0013451E">
        <w:rPr>
          <w:sz w:val="24"/>
          <w:szCs w:val="24"/>
        </w:rPr>
        <w:t xml:space="preserve"> </w:t>
      </w:r>
    </w:p>
    <w:p w:rsidR="00D40ECD" w:rsidRPr="0013451E" w:rsidRDefault="00D40ECD" w:rsidP="00B918F2">
      <w:pPr>
        <w:spacing w:after="0" w:line="240" w:lineRule="auto"/>
        <w:jc w:val="both"/>
        <w:rPr>
          <w:sz w:val="24"/>
          <w:szCs w:val="24"/>
        </w:rPr>
      </w:pPr>
    </w:p>
    <w:p w:rsidR="00D40ECD" w:rsidRPr="0013451E" w:rsidRDefault="00D40ECD" w:rsidP="00B918F2">
      <w:pPr>
        <w:spacing w:after="0" w:line="240" w:lineRule="auto"/>
        <w:jc w:val="center"/>
        <w:rPr>
          <w:b/>
          <w:sz w:val="24"/>
          <w:szCs w:val="24"/>
        </w:rPr>
      </w:pPr>
      <w:r w:rsidRPr="0013451E">
        <w:rPr>
          <w:b/>
          <w:sz w:val="24"/>
          <w:szCs w:val="24"/>
        </w:rPr>
        <w:t>1.2. Įstaigos vizija, misija</w:t>
      </w:r>
    </w:p>
    <w:p w:rsidR="00D40ECD" w:rsidRPr="0013451E" w:rsidRDefault="00D40ECD" w:rsidP="00B918F2">
      <w:pPr>
        <w:spacing w:after="0" w:line="240" w:lineRule="auto"/>
        <w:jc w:val="center"/>
        <w:rPr>
          <w:b/>
          <w:sz w:val="24"/>
          <w:szCs w:val="24"/>
        </w:rPr>
      </w:pPr>
    </w:p>
    <w:p w:rsidR="00D40ECD" w:rsidRPr="0013451E" w:rsidRDefault="00D40ECD" w:rsidP="00B918F2">
      <w:pPr>
        <w:spacing w:after="0" w:line="240" w:lineRule="auto"/>
        <w:ind w:left="-180" w:right="-621"/>
        <w:jc w:val="center"/>
        <w:rPr>
          <w:sz w:val="24"/>
          <w:szCs w:val="24"/>
        </w:rPr>
      </w:pPr>
      <w:r w:rsidRPr="0013451E">
        <w:rPr>
          <w:sz w:val="24"/>
          <w:szCs w:val="24"/>
        </w:rPr>
        <w:t>Įstaigos vizija</w:t>
      </w:r>
    </w:p>
    <w:p w:rsidR="00D40ECD" w:rsidRPr="0013451E" w:rsidRDefault="00D40ECD" w:rsidP="00B918F2">
      <w:pPr>
        <w:spacing w:after="0" w:line="240" w:lineRule="auto"/>
        <w:ind w:left="-180" w:right="-621"/>
        <w:jc w:val="center"/>
        <w:rPr>
          <w:sz w:val="24"/>
          <w:szCs w:val="24"/>
        </w:rPr>
      </w:pPr>
    </w:p>
    <w:p w:rsidR="00D40ECD" w:rsidRPr="0013451E" w:rsidRDefault="00D40ECD" w:rsidP="00B918F2">
      <w:pPr>
        <w:spacing w:after="0" w:line="240" w:lineRule="auto"/>
        <w:ind w:firstLine="180"/>
        <w:jc w:val="both"/>
        <w:rPr>
          <w:sz w:val="24"/>
          <w:szCs w:val="24"/>
        </w:rPr>
      </w:pPr>
      <w:r w:rsidRPr="0013451E">
        <w:rPr>
          <w:sz w:val="24"/>
          <w:szCs w:val="24"/>
        </w:rPr>
        <w:t xml:space="preserve">            Moderni, atvira, nuolat besimokanti, pilnai renovuota įstaiga, kurioje atsakingi, kūrybingi, rezultatyviai dirbantys darbuotojai teikia aukštos kokybės ugdymo(si) paslaugas. </w:t>
      </w:r>
    </w:p>
    <w:p w:rsidR="00D40ECD" w:rsidRPr="0013451E" w:rsidRDefault="00D40ECD" w:rsidP="00B918F2">
      <w:pPr>
        <w:spacing w:after="0" w:line="240" w:lineRule="auto"/>
        <w:ind w:firstLine="180"/>
        <w:jc w:val="both"/>
        <w:rPr>
          <w:sz w:val="24"/>
          <w:szCs w:val="24"/>
        </w:rPr>
      </w:pPr>
    </w:p>
    <w:p w:rsidR="00D40ECD" w:rsidRPr="0013451E" w:rsidRDefault="00D40ECD" w:rsidP="00B918F2">
      <w:pPr>
        <w:spacing w:after="0" w:line="240" w:lineRule="auto"/>
        <w:ind w:firstLine="180"/>
        <w:jc w:val="center"/>
        <w:rPr>
          <w:sz w:val="24"/>
          <w:szCs w:val="24"/>
        </w:rPr>
      </w:pPr>
      <w:r w:rsidRPr="0013451E">
        <w:rPr>
          <w:sz w:val="24"/>
          <w:szCs w:val="24"/>
        </w:rPr>
        <w:t>Įstaigos misija</w:t>
      </w:r>
    </w:p>
    <w:p w:rsidR="00D40ECD" w:rsidRPr="0013451E" w:rsidRDefault="00D40ECD" w:rsidP="00B918F2">
      <w:pPr>
        <w:spacing w:after="0" w:line="240" w:lineRule="auto"/>
        <w:ind w:firstLine="180"/>
        <w:jc w:val="center"/>
        <w:rPr>
          <w:sz w:val="24"/>
          <w:szCs w:val="24"/>
        </w:rPr>
      </w:pPr>
    </w:p>
    <w:p w:rsidR="00D40ECD" w:rsidRPr="0013451E" w:rsidRDefault="00D40ECD" w:rsidP="00B918F2">
      <w:pPr>
        <w:spacing w:after="0" w:line="240" w:lineRule="auto"/>
        <w:ind w:firstLine="180"/>
        <w:jc w:val="both"/>
        <w:rPr>
          <w:sz w:val="24"/>
          <w:szCs w:val="24"/>
        </w:rPr>
      </w:pPr>
      <w:r w:rsidRPr="0013451E">
        <w:rPr>
          <w:sz w:val="24"/>
          <w:szCs w:val="24"/>
        </w:rPr>
        <w:t xml:space="preserve">            Patogi, efektyvi, atvira miesto šeimoms įstaiga, teikianti kokybišką globą ir ugdymą ankstyvojo, ikimokyklinio ir priešmokyklinio amžiaus visų socialinių sluoksnių ir socialinės aplinkos vaikams, kurianti modernias, sveikas, saugias, šiuolaikiškas edukacines aplinkas.</w:t>
      </w:r>
    </w:p>
    <w:p w:rsidR="00D40ECD" w:rsidRPr="0013451E" w:rsidRDefault="00D40ECD" w:rsidP="00B918F2">
      <w:pPr>
        <w:spacing w:after="0" w:line="240" w:lineRule="auto"/>
        <w:ind w:firstLine="180"/>
        <w:jc w:val="both"/>
        <w:rPr>
          <w:sz w:val="24"/>
          <w:szCs w:val="24"/>
        </w:rPr>
      </w:pPr>
      <w:r w:rsidRPr="0013451E">
        <w:rPr>
          <w:sz w:val="24"/>
          <w:szCs w:val="24"/>
        </w:rPr>
        <w:tab/>
      </w:r>
    </w:p>
    <w:p w:rsidR="00D40ECD" w:rsidRPr="0013451E" w:rsidRDefault="00D40ECD" w:rsidP="00B918F2">
      <w:pPr>
        <w:spacing w:after="0" w:line="240" w:lineRule="auto"/>
        <w:jc w:val="center"/>
        <w:rPr>
          <w:b/>
          <w:sz w:val="24"/>
          <w:szCs w:val="24"/>
        </w:rPr>
      </w:pPr>
      <w:r w:rsidRPr="0013451E">
        <w:rPr>
          <w:b/>
          <w:sz w:val="24"/>
          <w:szCs w:val="24"/>
        </w:rPr>
        <w:t>1.3. Esminiai veiklos rezultatai</w:t>
      </w:r>
    </w:p>
    <w:p w:rsidR="00D40ECD" w:rsidRPr="0013451E" w:rsidRDefault="00D40ECD" w:rsidP="00B918F2">
      <w:pPr>
        <w:spacing w:after="0" w:line="240" w:lineRule="auto"/>
        <w:jc w:val="center"/>
        <w:rPr>
          <w:b/>
          <w:sz w:val="24"/>
          <w:szCs w:val="24"/>
        </w:rPr>
      </w:pPr>
    </w:p>
    <w:p w:rsidR="00D40ECD" w:rsidRPr="0013451E" w:rsidRDefault="00D40ECD" w:rsidP="00B918F2">
      <w:pPr>
        <w:spacing w:after="0" w:line="240" w:lineRule="auto"/>
        <w:jc w:val="both"/>
        <w:rPr>
          <w:sz w:val="24"/>
          <w:szCs w:val="24"/>
        </w:rPr>
      </w:pPr>
      <w:r w:rsidRPr="0013451E">
        <w:rPr>
          <w:sz w:val="24"/>
          <w:szCs w:val="24"/>
        </w:rPr>
        <w:t xml:space="preserve">              Lopšelio-darželio 2014 metų veikla buvo organizuojama atsižvelgiant į strateginio plano 2014-2016 metams tikslus, metinio plano 2014 metams uždavinius ir numatytas jų įgyvendinimo priemones.</w:t>
      </w:r>
    </w:p>
    <w:p w:rsidR="00D40ECD" w:rsidRPr="0013451E" w:rsidRDefault="00D40ECD" w:rsidP="00B918F2">
      <w:pPr>
        <w:spacing w:after="0" w:line="240" w:lineRule="auto"/>
        <w:jc w:val="both"/>
        <w:rPr>
          <w:sz w:val="24"/>
          <w:szCs w:val="24"/>
        </w:rPr>
      </w:pPr>
      <w:r w:rsidRPr="0013451E">
        <w:rPr>
          <w:sz w:val="24"/>
          <w:szCs w:val="24"/>
        </w:rPr>
        <w:tab/>
        <w:t xml:space="preserve">Atsižvelgiant į įstaigos veiklos vertinimą 2014 m. pasiekti sėkmės rodikliai, kurie buvo numatyti pagrindiniuose įstaigos dokumentuose. </w:t>
      </w:r>
    </w:p>
    <w:p w:rsidR="00D40ECD" w:rsidRPr="0013451E" w:rsidRDefault="00D40ECD" w:rsidP="00B918F2">
      <w:pPr>
        <w:spacing w:after="0" w:line="240" w:lineRule="auto"/>
        <w:jc w:val="both"/>
        <w:rPr>
          <w:sz w:val="24"/>
          <w:szCs w:val="24"/>
        </w:rPr>
      </w:pPr>
      <w:r w:rsidRPr="0013451E">
        <w:rPr>
          <w:sz w:val="24"/>
          <w:szCs w:val="24"/>
        </w:rPr>
        <w:tab/>
        <w:t xml:space="preserve"> </w:t>
      </w:r>
      <w:r w:rsidRPr="0013451E">
        <w:rPr>
          <w:sz w:val="24"/>
          <w:szCs w:val="24"/>
          <w:lang w:eastAsia="en-US"/>
        </w:rPr>
        <w:t xml:space="preserve">2014 m. įstaigoje veikė 12 grupių: 3 ankstyvojo ugdymo, 7 ikimokyklinio ugdymo, ir 2 priešmokyklinio ugdymo grupės. Įstaigą lankė 224 vaikų: 45 vaikai lankė ankstyvojo amžiaus grupes, 140 vaikų – ikimokyklinio ugdymo grupes ir 39 vaikai – priešmokyklinio ugdymo grupes. </w:t>
      </w:r>
    </w:p>
    <w:p w:rsidR="00D40ECD" w:rsidRPr="0013451E" w:rsidRDefault="00D40ECD" w:rsidP="00B918F2">
      <w:pPr>
        <w:spacing w:after="0" w:line="240" w:lineRule="auto"/>
        <w:ind w:firstLine="851"/>
        <w:jc w:val="both"/>
        <w:rPr>
          <w:sz w:val="24"/>
          <w:szCs w:val="24"/>
        </w:rPr>
      </w:pPr>
      <w:r w:rsidRPr="0013451E">
        <w:rPr>
          <w:sz w:val="24"/>
          <w:szCs w:val="24"/>
        </w:rPr>
        <w:t xml:space="preserve">Pagalbos specialiųjų poreikių turintiems ugdytiniams teikimą organizavo įstaigos Vaiko gerovės komisija. Lopšelyje-darželyje „Kastytis“  vaikams, turintiems kalbėjimo ir kalbos sutrikimų, pagalbą teikė 2 logopedės. Atsižvelgiant į vaikų, turinčių kalbėjimo ir kalbos, sutrikimų pobūdį, buvo organizuojamos individualios, pogrupinės logopedinės pratybos 2-3 kartus į savaitę. </w:t>
      </w:r>
    </w:p>
    <w:p w:rsidR="00D40ECD" w:rsidRPr="0013451E" w:rsidRDefault="00D40ECD" w:rsidP="00B918F2">
      <w:pPr>
        <w:spacing w:after="0" w:line="240" w:lineRule="auto"/>
        <w:ind w:firstLine="851"/>
        <w:jc w:val="both"/>
        <w:rPr>
          <w:sz w:val="24"/>
          <w:szCs w:val="24"/>
        </w:rPr>
      </w:pPr>
      <w:r w:rsidRPr="0013451E">
        <w:rPr>
          <w:sz w:val="24"/>
          <w:szCs w:val="24"/>
        </w:rPr>
        <w:t>2013-2014 mokslo metais lopšelyje-darželyje „Kastytis“ 65 ugdytiniams nustatyti specialieji ugdymosi poreikiai.  Logopedo pagalba teikiama 65 ugdytiniams, turintiems kalbėjimo ir kalbos sutrikimų, iš kurių 4 vaikams nustatyti dideli specialieji ugdymosi poreikiai ir 1 ugdytiniui – vidutiniai specialieji ugdymosi poreikiai. Vienas ugdytinis išvyko į spec. ikimokyklinio ugdymo įstaigą. Vienas ugdytinis, kuriam buvo nustatyti vidutiniai specialieji ugdymosi poreikiai, padarė didelę pažangą. Atlikus pakartotinį pedagoginį, psichologinį vaiko raidos vertinimą PPT, ugdytiniui nustatyti nedideli specialieji ugdymosi poreikiai.</w:t>
      </w:r>
    </w:p>
    <w:p w:rsidR="00D40ECD" w:rsidRPr="0013451E" w:rsidRDefault="00D40ECD" w:rsidP="00B918F2">
      <w:pPr>
        <w:tabs>
          <w:tab w:val="left" w:pos="720"/>
        </w:tabs>
        <w:spacing w:after="0" w:line="240" w:lineRule="auto"/>
        <w:ind w:firstLine="900"/>
        <w:jc w:val="both"/>
        <w:rPr>
          <w:sz w:val="24"/>
          <w:szCs w:val="24"/>
          <w:lang w:eastAsia="en-US"/>
        </w:rPr>
      </w:pPr>
      <w:r w:rsidRPr="0013451E">
        <w:rPr>
          <w:sz w:val="24"/>
          <w:szCs w:val="24"/>
        </w:rPr>
        <w:t xml:space="preserve">2014-2015 mokslo metais lopšelyje-darželyje „Kastytis“ 52 ugdytiniams nustatyti specialieji ugdymosi poreikiai. Logopedo pagalba teikiama 52 ugdytiniams, turintiems kalbėjimo ir kalbos sutrikimų, iš kurių 5 vaikams nustatyti dideli specialieji ugdymosi poreikiai ir 1 ugdytiniui – vidutiniai specialieji ugdymosi poreikiai.  Vienas ugdytinis išvyko  į spec. ikimokyklinio ugdymo įstaigą. Dviems ugdytiniams nustatytas neįgalumo lygis. </w:t>
      </w:r>
    </w:p>
    <w:p w:rsidR="00D40ECD" w:rsidRPr="0013451E" w:rsidRDefault="00D40ECD" w:rsidP="00B918F2">
      <w:pPr>
        <w:tabs>
          <w:tab w:val="left" w:pos="720"/>
        </w:tabs>
        <w:spacing w:after="0" w:line="240" w:lineRule="auto"/>
        <w:jc w:val="both"/>
        <w:rPr>
          <w:sz w:val="24"/>
          <w:szCs w:val="24"/>
          <w:lang w:eastAsia="en-US"/>
        </w:rPr>
      </w:pPr>
      <w:r w:rsidRPr="0013451E">
        <w:rPr>
          <w:sz w:val="24"/>
          <w:szCs w:val="24"/>
          <w:lang w:eastAsia="en-US"/>
        </w:rPr>
        <w:tab/>
        <w:t xml:space="preserve">Bendrojo lavinimo grupes lankė 2 rusų tautybės vaikai, 1 portugalė, 1 graikas. </w:t>
      </w:r>
    </w:p>
    <w:p w:rsidR="00D40ECD" w:rsidRPr="0013451E" w:rsidRDefault="00D40ECD" w:rsidP="00B918F2">
      <w:pPr>
        <w:tabs>
          <w:tab w:val="left" w:pos="709"/>
        </w:tabs>
        <w:spacing w:after="0" w:line="240" w:lineRule="auto"/>
        <w:jc w:val="both"/>
        <w:rPr>
          <w:sz w:val="24"/>
          <w:szCs w:val="24"/>
          <w:lang w:eastAsia="en-US"/>
        </w:rPr>
      </w:pPr>
      <w:r w:rsidRPr="0013451E">
        <w:rPr>
          <w:sz w:val="24"/>
          <w:szCs w:val="24"/>
          <w:lang w:eastAsia="en-US"/>
        </w:rPr>
        <w:tab/>
        <w:t>Pagal patvirtintą Panevėžio miesto savivaldybės tarybos tvarką įstaigą lankė  19 Panevėžio rajono vaikų. Mokesčių lengvatos  už maitinimąsi įstaigoje taikytos 43 vaikams: 30 vaikų 50% lengvata, 13 vaikų 100% lengvata.</w:t>
      </w:r>
    </w:p>
    <w:p w:rsidR="00D40ECD" w:rsidRPr="0013451E" w:rsidRDefault="00D40ECD" w:rsidP="00B918F2">
      <w:pPr>
        <w:pStyle w:val="msonormalcxspmiddle"/>
        <w:tabs>
          <w:tab w:val="left" w:pos="720"/>
        </w:tabs>
        <w:autoSpaceDN w:val="0"/>
        <w:spacing w:before="0" w:beforeAutospacing="0" w:after="0" w:afterAutospacing="0"/>
        <w:contextualSpacing/>
        <w:jc w:val="both"/>
        <w:rPr>
          <w:rFonts w:eastAsia="Calibri"/>
          <w:lang w:val="lt-LT"/>
        </w:rPr>
      </w:pPr>
      <w:r w:rsidRPr="0013451E">
        <w:rPr>
          <w:rFonts w:eastAsia="Calibri"/>
          <w:lang w:val="lt-LT"/>
        </w:rPr>
        <w:tab/>
        <w:t>2014 m. įstaigoje dirbo 56 darbuotojai, iš jų 26 pedagoginiai darbuotojai.</w:t>
      </w:r>
    </w:p>
    <w:p w:rsidR="00D40ECD" w:rsidRPr="0013451E" w:rsidRDefault="00D40ECD" w:rsidP="00B918F2">
      <w:pPr>
        <w:pStyle w:val="msonormalcxspmiddle"/>
        <w:tabs>
          <w:tab w:val="left" w:pos="720"/>
        </w:tabs>
        <w:autoSpaceDN w:val="0"/>
        <w:spacing w:after="0" w:afterAutospacing="0"/>
        <w:contextualSpacing/>
        <w:jc w:val="both"/>
        <w:rPr>
          <w:lang w:val="lt-LT"/>
        </w:rPr>
      </w:pPr>
      <w:r w:rsidRPr="0013451E">
        <w:rPr>
          <w:rFonts w:eastAsia="Calibri"/>
          <w:lang w:val="lt-LT"/>
        </w:rPr>
        <w:tab/>
      </w:r>
      <w:r w:rsidRPr="0013451E">
        <w:rPr>
          <w:lang w:val="lt-LT"/>
        </w:rPr>
        <w:t xml:space="preserve">Direktorė – Stasė Šešeikienė, II vadybos kvalifikacinė kategorija. Švietimo konsultantė (vadybos ekspertė), Lietuvos Respublikos ikimokyklinių įstaigų darbuotojų asociacijos ,,Sveikatos želmenėliai“ prezidiumo narė. </w:t>
      </w:r>
    </w:p>
    <w:p w:rsidR="00D40ECD" w:rsidRPr="0013451E" w:rsidRDefault="00D40ECD" w:rsidP="00B918F2">
      <w:pPr>
        <w:pStyle w:val="msonormalcxspmiddle"/>
        <w:tabs>
          <w:tab w:val="left" w:pos="720"/>
        </w:tabs>
        <w:autoSpaceDN w:val="0"/>
        <w:spacing w:after="0" w:afterAutospacing="0"/>
        <w:contextualSpacing/>
        <w:jc w:val="both"/>
        <w:rPr>
          <w:lang w:val="lt-LT"/>
        </w:rPr>
      </w:pPr>
      <w:r w:rsidRPr="0013451E">
        <w:rPr>
          <w:lang w:val="lt-LT"/>
        </w:rPr>
        <w:tab/>
        <w:t>Direktorės pavaduotoja ugdymui – Aušra Paskačiuvienė, 2014 m. Šiaulių universitete baigė edukologijos (specializacija – švietimo vadyba) studijų programą, suteiktas edukologijos magistro laipsnis.</w:t>
      </w:r>
    </w:p>
    <w:p w:rsidR="00D40ECD" w:rsidRPr="0013451E" w:rsidRDefault="00D40ECD" w:rsidP="00B918F2">
      <w:pPr>
        <w:pStyle w:val="msonormalcxspmiddle"/>
        <w:tabs>
          <w:tab w:val="left" w:pos="720"/>
        </w:tabs>
        <w:autoSpaceDN w:val="0"/>
        <w:spacing w:after="0" w:afterAutospacing="0"/>
        <w:contextualSpacing/>
        <w:jc w:val="both"/>
        <w:rPr>
          <w:lang w:val="lt-LT"/>
        </w:rPr>
      </w:pPr>
      <w:r w:rsidRPr="0013451E">
        <w:rPr>
          <w:lang w:val="lt-LT"/>
        </w:rPr>
        <w:t xml:space="preserve">             Justina Kedytė, logopedė, 2014 m. Šiaulių universitete baigė edukologijos (specializacija – specialiojo ugdymo koordinavimas) studijų programą, suteiktas specialiosios pedagogikos                   magistro laipsnis.</w:t>
      </w:r>
    </w:p>
    <w:p w:rsidR="00D40ECD" w:rsidRPr="0013451E" w:rsidRDefault="00D40ECD" w:rsidP="00B918F2">
      <w:pPr>
        <w:pStyle w:val="msonormalcxspmiddle"/>
        <w:tabs>
          <w:tab w:val="left" w:pos="720"/>
        </w:tabs>
        <w:autoSpaceDN w:val="0"/>
        <w:spacing w:after="0" w:afterAutospacing="0"/>
        <w:contextualSpacing/>
        <w:jc w:val="both"/>
        <w:rPr>
          <w:rFonts w:eastAsia="Calibri"/>
          <w:lang w:val="lt-LT"/>
        </w:rPr>
      </w:pPr>
      <w:r w:rsidRPr="0013451E">
        <w:rPr>
          <w:rFonts w:eastAsia="Calibri"/>
          <w:lang w:val="lt-LT"/>
        </w:rPr>
        <w:t xml:space="preserve">           </w:t>
      </w:r>
      <w:r w:rsidRPr="0013451E">
        <w:rPr>
          <w:rFonts w:eastAsia="Calibri"/>
          <w:lang w:val="lt-LT"/>
        </w:rPr>
        <w:tab/>
        <w:t>Rimutė Šneiderytė studijuoja Mykolo Romerio universitete. Greta Skaparaitė studijuoja Šiaulių universitete. Inga Barisienė studijuoja Panevėžio kolegijoje. Reda Kulišauskienė studijuoja Panevėžio kolegijoje.</w:t>
      </w:r>
      <w:r w:rsidRPr="0013451E">
        <w:rPr>
          <w:lang w:val="lt-LT"/>
        </w:rPr>
        <w:t xml:space="preserve">           </w:t>
      </w:r>
    </w:p>
    <w:p w:rsidR="00D40ECD" w:rsidRPr="0013451E" w:rsidRDefault="00D40ECD" w:rsidP="00B918F2">
      <w:pPr>
        <w:pStyle w:val="msonormalcxspmiddle"/>
        <w:tabs>
          <w:tab w:val="left" w:pos="720"/>
        </w:tabs>
        <w:autoSpaceDN w:val="0"/>
        <w:spacing w:after="0" w:afterAutospacing="0"/>
        <w:ind w:firstLine="720"/>
        <w:contextualSpacing/>
        <w:jc w:val="both"/>
        <w:rPr>
          <w:lang w:val="lt-LT"/>
        </w:rPr>
      </w:pPr>
      <w:r w:rsidRPr="0013451E">
        <w:rPr>
          <w:lang w:val="lt-LT"/>
        </w:rPr>
        <w:t>Dirba 26 pedagoginiai darbuotojai.</w:t>
      </w:r>
      <w:r w:rsidRPr="0013451E">
        <w:rPr>
          <w:color w:val="FF0000"/>
          <w:lang w:val="lt-LT"/>
        </w:rPr>
        <w:t xml:space="preserve"> </w:t>
      </w:r>
      <w:r w:rsidRPr="0013451E">
        <w:rPr>
          <w:lang w:val="lt-LT"/>
        </w:rPr>
        <w:t xml:space="preserve">Turi kvalifikacinę kategoriją: vyresnieji mokytojai –13, metodininkai – 9, 1  – neturi kvalifikacinės kategorijos, 1 – logopedė. </w:t>
      </w:r>
    </w:p>
    <w:p w:rsidR="00D40ECD" w:rsidRPr="0013451E" w:rsidRDefault="00D40ECD" w:rsidP="00B918F2">
      <w:pPr>
        <w:pStyle w:val="msonormalcxspmiddle"/>
        <w:tabs>
          <w:tab w:val="left" w:pos="720"/>
        </w:tabs>
        <w:autoSpaceDN w:val="0"/>
        <w:spacing w:after="0" w:afterAutospacing="0"/>
        <w:ind w:firstLine="720"/>
        <w:contextualSpacing/>
        <w:jc w:val="both"/>
        <w:rPr>
          <w:bCs/>
          <w:lang w:val="lt-LT"/>
        </w:rPr>
      </w:pPr>
      <w:r w:rsidRPr="0013451E">
        <w:rPr>
          <w:lang w:val="lt-LT"/>
        </w:rPr>
        <w:t xml:space="preserve">Kryptingai, konstruktyviai dirbo dvi savivaldos institucijos, profsąjunga, metodinės, darbinės grupės. </w:t>
      </w:r>
      <w:r w:rsidRPr="0013451E">
        <w:rPr>
          <w:bCs/>
          <w:lang w:val="lt-LT"/>
        </w:rPr>
        <w:t>2014 metais pritarus mokytojų, lopšelio-darželio tarybose, patvirtinta įstaigos filosofija.</w:t>
      </w:r>
    </w:p>
    <w:p w:rsidR="00D40ECD" w:rsidRPr="0013451E" w:rsidRDefault="00D40ECD" w:rsidP="00B918F2">
      <w:pPr>
        <w:pStyle w:val="msonormalcxspmiddle"/>
        <w:tabs>
          <w:tab w:val="left" w:pos="720"/>
        </w:tabs>
        <w:autoSpaceDN w:val="0"/>
        <w:spacing w:after="0" w:afterAutospacing="0"/>
        <w:ind w:firstLine="720"/>
        <w:contextualSpacing/>
        <w:jc w:val="both"/>
        <w:rPr>
          <w:lang w:val="lt-LT"/>
        </w:rPr>
      </w:pPr>
      <w:r w:rsidRPr="0013451E">
        <w:rPr>
          <w:lang w:val="lt-LT"/>
        </w:rPr>
        <w:t xml:space="preserve">Įstaiga yra respublikinės ikimokyklinių įstaigų asociacijos „Sveikatos želmenėliai“ narė, 26 darbuotojai  yra asociacijos nariai, kurie įsijungė į respublikinę sveikatos stiprinimo veiklą. Pedagoginiai darbuotojai susipažino su respublikos, kitų šalių sveikatos ugdymo naujovėmis. Nuo 2012 m. įstaiga yra sveikatą stiprinanti ikimokyklinė mokykla, priklauso tarptautiniam ,,Mokyklos-europiečių sveikatai“ tinklui.   </w:t>
      </w:r>
    </w:p>
    <w:p w:rsidR="00D40ECD" w:rsidRPr="0013451E" w:rsidRDefault="00D40ECD" w:rsidP="00B918F2">
      <w:pPr>
        <w:pStyle w:val="msonormalcxspmiddle"/>
        <w:tabs>
          <w:tab w:val="left" w:pos="720"/>
        </w:tabs>
        <w:autoSpaceDN w:val="0"/>
        <w:spacing w:after="0" w:afterAutospacing="0"/>
        <w:ind w:firstLine="720"/>
        <w:contextualSpacing/>
        <w:jc w:val="both"/>
        <w:rPr>
          <w:lang w:val="lt-LT"/>
        </w:rPr>
      </w:pPr>
      <w:r w:rsidRPr="0013451E">
        <w:rPr>
          <w:lang w:val="lt-LT"/>
        </w:rPr>
        <w:t>Kasmet įstaigoje organizuojami kvalifikaciniai seminarai.</w:t>
      </w:r>
    </w:p>
    <w:p w:rsidR="00D40ECD" w:rsidRPr="0013451E" w:rsidRDefault="00D40ECD" w:rsidP="00B918F2">
      <w:pPr>
        <w:pStyle w:val="msonormalcxspmiddle"/>
        <w:tabs>
          <w:tab w:val="left" w:pos="720"/>
        </w:tabs>
        <w:autoSpaceDN w:val="0"/>
        <w:spacing w:after="0" w:afterAutospacing="0"/>
        <w:ind w:firstLine="720"/>
        <w:contextualSpacing/>
        <w:jc w:val="both"/>
        <w:rPr>
          <w:lang w:val="lt-LT"/>
        </w:rPr>
      </w:pPr>
      <w:r w:rsidRPr="0013451E">
        <w:rPr>
          <w:lang w:val="lt-LT"/>
        </w:rPr>
        <w:t>Dalyvaujama tarptautinėje vaikų socialinių įgūdžių programoje „Zipio draugai“, įgyvendinama American English School anglų kalbos mokymo programa ir įgyvendinamas Vilniaus Goethe‘s instituto projektas „Vokiečių kalba su Hans Hase priešmokykliniame ugdyme“. Dailės būrelį lankė 65 vaikai, krepšinio užsiėmimus 17 vaikų, muzikos ir šokio būrelį</w:t>
      </w:r>
      <w:r w:rsidRPr="0013451E">
        <w:rPr>
          <w:b/>
          <w:lang w:val="lt-LT"/>
        </w:rPr>
        <w:t xml:space="preserve"> </w:t>
      </w:r>
      <w:r w:rsidRPr="0013451E">
        <w:rPr>
          <w:lang w:val="lt-LT"/>
        </w:rPr>
        <w:t xml:space="preserve">25 vaikai. Ugdytiniai aktyviai dalyvavo tarptautiniuose, respublikiniuose, miesto, tradiciniuose įstaigos renginiuose. Organizuotos kalėdinės gerumo akcijos. </w:t>
      </w:r>
    </w:p>
    <w:p w:rsidR="00D40ECD" w:rsidRPr="0013451E" w:rsidRDefault="00D40ECD" w:rsidP="00B918F2">
      <w:pPr>
        <w:pStyle w:val="msonormalcxspmiddle"/>
        <w:tabs>
          <w:tab w:val="left" w:pos="720"/>
        </w:tabs>
        <w:autoSpaceDN w:val="0"/>
        <w:spacing w:after="0" w:afterAutospacing="0"/>
        <w:ind w:firstLine="720"/>
        <w:contextualSpacing/>
        <w:jc w:val="both"/>
        <w:rPr>
          <w:lang w:val="lt-LT"/>
        </w:rPr>
      </w:pPr>
      <w:r w:rsidRPr="0013451E">
        <w:rPr>
          <w:lang w:val="lt-LT"/>
        </w:rPr>
        <w:t xml:space="preserve">Aktyviai plėtojama kultūrinė, metodinė ir edukacinė veikla su socialiniais partneriais. Su mokyklomis, į kurias išeina ugdytiniai, vykdoma jungtinė veikla, kuri užtikrina darnų perėjimą iš darželio į mokyklą.  Įstaiga palaiko partnerystės ryšius su PPŠC, PPPT, Vaiko teisių apsaugos tarnyba, Panevėžio miesto savivaldybės Visuomenės sveikatos biuru, tarpinstituciniu koordinatoriumi. </w:t>
      </w:r>
    </w:p>
    <w:p w:rsidR="00D40ECD" w:rsidRPr="0013451E" w:rsidRDefault="00D40ECD" w:rsidP="00B918F2">
      <w:pPr>
        <w:pStyle w:val="msonormalcxspmiddle"/>
        <w:tabs>
          <w:tab w:val="left" w:pos="720"/>
        </w:tabs>
        <w:autoSpaceDN w:val="0"/>
        <w:spacing w:after="0" w:afterAutospacing="0"/>
        <w:ind w:firstLine="720"/>
        <w:contextualSpacing/>
        <w:jc w:val="both"/>
        <w:rPr>
          <w:lang w:val="lt-LT"/>
        </w:rPr>
      </w:pPr>
      <w:r w:rsidRPr="0013451E">
        <w:rPr>
          <w:lang w:val="lt-LT"/>
        </w:rPr>
        <w:t>Pakankamas mokinio krepšelio lėšų finansavimas, visose grupėse modernizuojamos ugdymo erdvės, įsigyta šiuolaikinių ugdymo priemonių,  spaudinių, taikomos informacinės ir komunikacinės technologijos.</w:t>
      </w:r>
    </w:p>
    <w:p w:rsidR="00D40ECD" w:rsidRPr="0013451E" w:rsidRDefault="00D40ECD" w:rsidP="00B918F2">
      <w:pPr>
        <w:pStyle w:val="msonormalcxspmiddle"/>
        <w:tabs>
          <w:tab w:val="left" w:pos="720"/>
        </w:tabs>
        <w:autoSpaceDN w:val="0"/>
        <w:spacing w:after="0" w:afterAutospacing="0"/>
        <w:ind w:firstLine="720"/>
        <w:contextualSpacing/>
        <w:jc w:val="both"/>
        <w:rPr>
          <w:lang w:val="lt-LT"/>
        </w:rPr>
      </w:pPr>
      <w:r w:rsidRPr="0013451E">
        <w:rPr>
          <w:lang w:val="lt-LT"/>
        </w:rPr>
        <w:t>Kasmet įstaigoje atliekami vidaus patalpų remonto darbai, kurie finansuojami pagal Ekonominės plėtros skatinimo programą. 2014 m. atlikti 4 pagalbinių patalpų, 1 grupės patalpų, dailės kambario patalpų remonto darbai. Atnaujintas 4 grupių minkštas inventorius ir įsigyta vaikiškų baldų 6- iose grupėse, 1 grupėje įsigytos naujos lovytės, 4 pavėsinių pakeista stogų danga.</w:t>
      </w:r>
    </w:p>
    <w:p w:rsidR="00D40ECD" w:rsidRPr="0013451E" w:rsidRDefault="00D40ECD" w:rsidP="00B918F2">
      <w:pPr>
        <w:pStyle w:val="msonormalcxspmiddle"/>
        <w:tabs>
          <w:tab w:val="left" w:pos="720"/>
        </w:tabs>
        <w:autoSpaceDN w:val="0"/>
        <w:spacing w:after="0" w:afterAutospacing="0"/>
        <w:ind w:firstLine="720"/>
        <w:contextualSpacing/>
        <w:jc w:val="both"/>
        <w:rPr>
          <w:lang w:val="lt-LT"/>
        </w:rPr>
      </w:pPr>
      <w:r w:rsidRPr="0013451E">
        <w:rPr>
          <w:lang w:val="lt-LT"/>
        </w:rPr>
        <w:t xml:space="preserve">Vadovaujantis bendradarbiavimo principu kolektyvas dirbo sutelktai. Sukurta atvira, efektyvi šeimoms įstaiga. Teikiamos įvairios kokybiškos paslaugos. Tikslingai panaudotos įstaigos reikmių lėšos. Atnaujintas virtuvės, skalbyklos ir kt. inventorius. Gauta materialinė, finansinė tėvelių parama, 2 % GPM lėšos. </w:t>
      </w:r>
    </w:p>
    <w:p w:rsidR="00D40ECD" w:rsidRPr="0013451E" w:rsidRDefault="00D40ECD" w:rsidP="00B918F2">
      <w:pPr>
        <w:pStyle w:val="msonormalcxspmiddle"/>
        <w:tabs>
          <w:tab w:val="left" w:pos="720"/>
        </w:tabs>
        <w:autoSpaceDN w:val="0"/>
        <w:spacing w:after="0" w:afterAutospacing="0"/>
        <w:ind w:firstLine="720"/>
        <w:contextualSpacing/>
        <w:jc w:val="both"/>
        <w:rPr>
          <w:rFonts w:eastAsia="Calibri"/>
          <w:lang w:val="lt-LT"/>
        </w:rPr>
      </w:pPr>
      <w:r w:rsidRPr="0013451E">
        <w:rPr>
          <w:lang w:val="lt-LT"/>
        </w:rPr>
        <w:t>Įstaigą tikrino: 2014-01-08 ŠMM ŠKRPD RPAS, 2014-06-18 Panevėžio apskrities priešgaisrinės gelbėjimo valdybos Valstybinės priešgaisrinės priežiūros skyrius,  2014-07-11 Panevėžio miesto savivaldybės administracijos Centralizuotas vidaus audito skyrius, 2014-09-15 Panevėžio miesto savivaldybės administracijos Civilinės saugos skyrius, 2014-09-26 Panevėžio valstybinė maisto ir veterinarijos tarnyba, Panevėžio visuomenės sveikatos centras 2014-10-14, 2014-11-14 Panevėžio miesto savivaldybės administracijos Švietimo  skyrius.</w:t>
      </w:r>
    </w:p>
    <w:p w:rsidR="00D40ECD" w:rsidRPr="0013451E" w:rsidRDefault="00D40ECD" w:rsidP="00B918F2">
      <w:pPr>
        <w:spacing w:before="100" w:beforeAutospacing="1" w:after="0" w:line="240" w:lineRule="auto"/>
        <w:jc w:val="center"/>
        <w:rPr>
          <w:b/>
          <w:sz w:val="24"/>
          <w:szCs w:val="24"/>
          <w:lang w:eastAsia="en-US"/>
        </w:rPr>
      </w:pPr>
      <w:r w:rsidRPr="0013451E">
        <w:rPr>
          <w:b/>
          <w:sz w:val="24"/>
          <w:szCs w:val="24"/>
          <w:lang w:eastAsia="en-US"/>
        </w:rPr>
        <w:t>II. ĮSTAIGOS VEIKLAI ĮTAKOS TURĖJUSIŲ VEIKSNIŲ APŽVALGA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5"/>
        <w:gridCol w:w="3088"/>
      </w:tblGrid>
      <w:tr w:rsidR="00D40ECD" w:rsidRPr="0013451E" w:rsidTr="00DF0BCE">
        <w:tc>
          <w:tcPr>
            <w:tcW w:w="6405" w:type="dxa"/>
            <w:shd w:val="clear" w:color="auto" w:fill="auto"/>
          </w:tcPr>
          <w:p w:rsidR="00D40ECD" w:rsidRPr="0013451E" w:rsidRDefault="00D40ECD" w:rsidP="00B918F2">
            <w:pPr>
              <w:spacing w:before="100" w:beforeAutospacing="1" w:after="0" w:line="240" w:lineRule="auto"/>
              <w:jc w:val="center"/>
              <w:rPr>
                <w:b/>
                <w:sz w:val="24"/>
                <w:szCs w:val="24"/>
                <w:lang w:eastAsia="en-US"/>
              </w:rPr>
            </w:pPr>
            <w:r w:rsidRPr="0013451E">
              <w:rPr>
                <w:b/>
                <w:sz w:val="24"/>
                <w:szCs w:val="24"/>
                <w:lang w:eastAsia="en-US"/>
              </w:rPr>
              <w:t>Išoriniai veiksniai</w:t>
            </w:r>
          </w:p>
        </w:tc>
        <w:tc>
          <w:tcPr>
            <w:tcW w:w="3088" w:type="dxa"/>
            <w:shd w:val="clear" w:color="auto" w:fill="auto"/>
          </w:tcPr>
          <w:p w:rsidR="00D40ECD" w:rsidRPr="0013451E" w:rsidRDefault="00D40ECD" w:rsidP="00B918F2">
            <w:pPr>
              <w:spacing w:before="100" w:beforeAutospacing="1" w:after="0" w:line="240" w:lineRule="auto"/>
              <w:jc w:val="center"/>
              <w:rPr>
                <w:b/>
                <w:sz w:val="24"/>
                <w:szCs w:val="24"/>
                <w:lang w:eastAsia="en-US"/>
              </w:rPr>
            </w:pPr>
            <w:r w:rsidRPr="0013451E">
              <w:rPr>
                <w:b/>
                <w:sz w:val="24"/>
                <w:szCs w:val="24"/>
                <w:lang w:eastAsia="en-US"/>
              </w:rPr>
              <w:t>Vykdyta veikla įstaigoje</w:t>
            </w:r>
          </w:p>
        </w:tc>
      </w:tr>
      <w:tr w:rsidR="00D40ECD" w:rsidRPr="0013451E" w:rsidTr="00DF0BCE">
        <w:trPr>
          <w:trHeight w:val="556"/>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1. Panevėžio miesto savivaldybės tarybos 2014 m. sausio 30 d. sprendimu Nr. 1- 18 patvirtinti įstaigos nuostatai.</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Įstaigos veikla organizuojama vadovaujantis nuostatais.</w:t>
            </w:r>
          </w:p>
        </w:tc>
      </w:tr>
      <w:tr w:rsidR="00D40ECD" w:rsidRPr="0013451E" w:rsidTr="00DF0BCE">
        <w:trPr>
          <w:trHeight w:val="710"/>
        </w:trPr>
        <w:tc>
          <w:tcPr>
            <w:tcW w:w="6405" w:type="dxa"/>
            <w:shd w:val="clear" w:color="auto" w:fill="auto"/>
          </w:tcPr>
          <w:p w:rsidR="00D40ECD" w:rsidRPr="0013451E" w:rsidRDefault="00D40ECD" w:rsidP="00B918F2">
            <w:pPr>
              <w:spacing w:after="0" w:line="240" w:lineRule="auto"/>
              <w:rPr>
                <w:sz w:val="24"/>
                <w:szCs w:val="24"/>
                <w:lang w:eastAsia="en-US"/>
              </w:rPr>
            </w:pPr>
            <w:r w:rsidRPr="0013451E">
              <w:rPr>
                <w:sz w:val="24"/>
                <w:szCs w:val="24"/>
                <w:lang w:eastAsia="en-US"/>
              </w:rPr>
              <w:t>2.</w:t>
            </w:r>
            <w:r w:rsidRPr="0013451E">
              <w:rPr>
                <w:caps/>
                <w:sz w:val="24"/>
                <w:szCs w:val="24"/>
              </w:rPr>
              <w:t xml:space="preserve"> </w:t>
            </w:r>
            <w:r w:rsidRPr="0013451E">
              <w:rPr>
                <w:caps/>
                <w:sz w:val="24"/>
                <w:szCs w:val="24"/>
                <w:lang w:eastAsia="en-US"/>
              </w:rPr>
              <w:t> L</w:t>
            </w:r>
            <w:r w:rsidRPr="0013451E">
              <w:rPr>
                <w:sz w:val="24"/>
                <w:szCs w:val="24"/>
                <w:lang w:eastAsia="en-US"/>
              </w:rPr>
              <w:t>ietuvos Respublikos euro įvedimo Lietuvos respublikoje 2014 m. balandžio 17 d. įstatymas nr. XII-828 .</w:t>
            </w:r>
          </w:p>
        </w:tc>
        <w:tc>
          <w:tcPr>
            <w:tcW w:w="3088" w:type="dxa"/>
            <w:shd w:val="clear" w:color="auto" w:fill="auto"/>
          </w:tcPr>
          <w:p w:rsidR="00D40ECD" w:rsidRPr="0013451E" w:rsidRDefault="00D40ECD" w:rsidP="00B918F2">
            <w:pPr>
              <w:spacing w:after="0" w:line="240" w:lineRule="auto"/>
              <w:rPr>
                <w:sz w:val="24"/>
                <w:szCs w:val="24"/>
                <w:lang w:eastAsia="en-US"/>
              </w:rPr>
            </w:pPr>
            <w:r w:rsidRPr="0013451E">
              <w:rPr>
                <w:sz w:val="24"/>
                <w:szCs w:val="24"/>
                <w:lang w:eastAsia="en-US"/>
              </w:rPr>
              <w:t>Nuo 2015-01-01 Lietuvos respublikoje  nacionalinė valiuta – euras.</w:t>
            </w:r>
          </w:p>
        </w:tc>
      </w:tr>
      <w:tr w:rsidR="00D40ECD" w:rsidRPr="0013451E" w:rsidTr="00DF0BCE">
        <w:trPr>
          <w:trHeight w:val="710"/>
        </w:trPr>
        <w:tc>
          <w:tcPr>
            <w:tcW w:w="6405" w:type="dxa"/>
            <w:shd w:val="clear" w:color="auto" w:fill="auto"/>
          </w:tcPr>
          <w:p w:rsidR="00D40ECD" w:rsidRPr="0013451E" w:rsidRDefault="00D40ECD" w:rsidP="00B918F2">
            <w:pPr>
              <w:spacing w:after="0" w:line="240" w:lineRule="auto"/>
              <w:rPr>
                <w:sz w:val="24"/>
                <w:szCs w:val="24"/>
                <w:lang w:eastAsia="en-US"/>
              </w:rPr>
            </w:pPr>
            <w:r w:rsidRPr="0013451E">
              <w:rPr>
                <w:sz w:val="24"/>
                <w:szCs w:val="24"/>
                <w:lang w:eastAsia="en-US"/>
              </w:rPr>
              <w:t xml:space="preserve"> 3. Panevėžio miesto savivaldybės tarybos 2013- 02-28 sprendimas Nr. 1- 29 ,,Dėl ikimokyklinio ugdymo mokyklų darbo vasaros metu“.</w:t>
            </w:r>
          </w:p>
        </w:tc>
        <w:tc>
          <w:tcPr>
            <w:tcW w:w="3088" w:type="dxa"/>
            <w:shd w:val="clear" w:color="auto" w:fill="auto"/>
          </w:tcPr>
          <w:p w:rsidR="00D40ECD" w:rsidRPr="0013451E" w:rsidRDefault="00D40ECD" w:rsidP="00B918F2">
            <w:pPr>
              <w:spacing w:after="0" w:line="240" w:lineRule="auto"/>
              <w:rPr>
                <w:sz w:val="24"/>
                <w:szCs w:val="24"/>
                <w:lang w:eastAsia="en-US"/>
              </w:rPr>
            </w:pPr>
            <w:r w:rsidRPr="0013451E">
              <w:rPr>
                <w:sz w:val="24"/>
                <w:szCs w:val="24"/>
                <w:lang w:eastAsia="en-US"/>
              </w:rPr>
              <w:t>Įstaiga vasaros laikotarpiu nedirbo</w:t>
            </w:r>
          </w:p>
        </w:tc>
      </w:tr>
      <w:tr w:rsidR="00D40ECD" w:rsidRPr="0013451E" w:rsidTr="00DF0BCE">
        <w:trPr>
          <w:trHeight w:val="2191"/>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4. Lietuvos Respublikos Švietimo ir mokslo ministro 2014 m. rugpjūčio 1 d. įsakymas Nr.V -707 ,,Dėl Švietimo ir mokslo ministro  2005 m. liepos 21 d. įsakymas Nr. ĮSAK-1521 ,,Dėl valstybinių (išskyrus aukštųjų ir aukštesniųjų) ir savivaldybių mokyklų vadovų, jų pavaduotojų ugdymui, ugdymą organizuojančių skyrių vedėjų atestacijos nuostatų tvirtinimo“ pakeitimo“.</w:t>
            </w:r>
          </w:p>
        </w:tc>
        <w:tc>
          <w:tcPr>
            <w:tcW w:w="3088" w:type="dxa"/>
            <w:shd w:val="clear" w:color="auto" w:fill="auto"/>
          </w:tcPr>
          <w:p w:rsidR="00D40ECD" w:rsidRPr="0013451E" w:rsidRDefault="00D40ECD" w:rsidP="00B918F2">
            <w:pPr>
              <w:shd w:val="clear" w:color="auto" w:fill="FFFFFF"/>
              <w:spacing w:after="0" w:line="240" w:lineRule="auto"/>
              <w:ind w:right="350"/>
              <w:rPr>
                <w:sz w:val="24"/>
                <w:szCs w:val="24"/>
                <w:lang w:eastAsia="en-US"/>
              </w:rPr>
            </w:pPr>
            <w:r w:rsidRPr="0013451E">
              <w:rPr>
                <w:sz w:val="24"/>
                <w:szCs w:val="24"/>
                <w:lang w:eastAsia="en-US"/>
              </w:rPr>
              <w:t>Stasei Šešeikienei, direktorei, patvirtinta vadovo veiklos ir kompetencijos atitiktis turimai II kvalifikacinei kategorijai . Pratęsta švietimo konsultantės konsultacinė vadybinė veikla.</w:t>
            </w:r>
          </w:p>
        </w:tc>
      </w:tr>
      <w:tr w:rsidR="00D40ECD" w:rsidRPr="0013451E" w:rsidTr="00DF0BCE">
        <w:trPr>
          <w:trHeight w:val="463"/>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5. Lietuvos Respublikos vyriausybės 2014 m. rugsėjo 24 d. nutarimas Nr. 972 ,,Dėl minimaliojo darbo užmokesčio‘‘.</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Patvirtintas minimalus valandinis atlygis – 6,27 lito ir minimali mėnesinė alga – 1035 litai.</w:t>
            </w:r>
          </w:p>
        </w:tc>
      </w:tr>
      <w:tr w:rsidR="00D40ECD" w:rsidRPr="0013451E" w:rsidTr="00DF0BCE">
        <w:trPr>
          <w:trHeight w:val="600"/>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6. Panevėžio miesto savivaldybės administracijos Švietimo skyriaus 2014- 10-21 raštas ,,Dėl dokumentacijos plano derinimo“.</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Parengtas ir patvirtintas ,,2015 metų dokumentacijos planas“</w:t>
            </w:r>
          </w:p>
        </w:tc>
      </w:tr>
      <w:tr w:rsidR="00D40ECD" w:rsidRPr="0013451E" w:rsidTr="00DF0BCE">
        <w:trPr>
          <w:trHeight w:val="600"/>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 xml:space="preserve">7. Panevėžio miesto savivaldybės administracijos Švietimo skyriaus 2014-11-13 raštas ,,Dėl lėšų mokytojų atestacijai“. </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Parengta ir pateikta ,,Mokytojų ir pagalbos mokiniui 2015- 2017 metų atestacijos programa“.</w:t>
            </w:r>
          </w:p>
        </w:tc>
      </w:tr>
      <w:tr w:rsidR="00D40ECD" w:rsidRPr="0013451E" w:rsidTr="00DF0BCE">
        <w:trPr>
          <w:trHeight w:val="600"/>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8. Panevėžio miesto savivaldybės administracijos direktoriaus 2014-08-29 įsakymas Nr. A- 720 ,,Dėl Panevėžio miesto savivaldybės švietimo įstaigų pasirinktų ikimokyklinio ir priešmokyklinio ugdymo organizavimo modelių 2014-2015 mokslo metams patvirtinimo“.</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 xml:space="preserve">Patvirtinti  ikimokyklinio ugdymo organizavimo modeliai įstaigoje. Lopšelio grupės 3, modelis VII. Darželio grupės 7, modelis VII. Iš viso IU 10 grupių. Priešmokyklinės grupės 2, modelis VII. Iš viso įstaigoje 12 grupių. Vaikų skaičius-218. </w:t>
            </w:r>
          </w:p>
        </w:tc>
      </w:tr>
      <w:tr w:rsidR="00D40ECD" w:rsidRPr="0013451E" w:rsidTr="00DF0BCE">
        <w:trPr>
          <w:trHeight w:val="600"/>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9. Lietuvos Respublikos 2015 metų valstybės biudžeto ir savivaldybių biudžetų finansinių rodiklių patvirtinimo 2014 m. gruodžio 11 d. įstatymas  Nr. XII-1408.</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Mokinio krepšelio dydis 2015 metais – 980 eurų.</w:t>
            </w:r>
          </w:p>
        </w:tc>
      </w:tr>
      <w:tr w:rsidR="00D40ECD" w:rsidRPr="0013451E" w:rsidTr="00DF0BCE">
        <w:trPr>
          <w:trHeight w:val="600"/>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 xml:space="preserve">10. Atsižvelgiant į Policijos departamento prie Lietuvos Respublikos vidaus reikalų ministerijos 2012-08-14 raštą ,,Dėl vaikų saugumo ikimokyklinio ugdymo įstaigose“ Nr. 5-S-3145. </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UAB DK ,,PZU LIETUVA“ apdrausti 225 įstaigą lankantys vaikai.</w:t>
            </w:r>
          </w:p>
        </w:tc>
      </w:tr>
      <w:tr w:rsidR="00D40ECD" w:rsidRPr="0013451E" w:rsidTr="00DF0BCE">
        <w:trPr>
          <w:trHeight w:val="600"/>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11. Lietuvos Respublikos Švietimo ir mokslo ministro 2014 m. gruodžio 18 d. įsakymas Nr. 1- 1229 ,,Dėl Švietimo ir mokslo ministro 2013 m. gruodžio 19 d. įsakymo N r. V-1254 ,,Dėl švietimo įstaigų darbuotojų ir kitų įstaigų pedagoginių darbuotojų darbo apmokėjimo tvarkos aprašo patvirtinimo“ pakeitimo“.</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Pakeisti tarnybinio atlyginimo koeficientai auklėtojų, priešmokyklinio ugdymo pedagogų.</w:t>
            </w:r>
          </w:p>
        </w:tc>
      </w:tr>
      <w:tr w:rsidR="00D40ECD" w:rsidRPr="0013451E" w:rsidTr="00DF0BCE">
        <w:trPr>
          <w:trHeight w:val="600"/>
        </w:trPr>
        <w:tc>
          <w:tcPr>
            <w:tcW w:w="6405"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12. Panevėžio miesto savivaldybės tarybos 2014 m. spalio 23 d. sprendimas Nr. 1- 312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savivaldybės ikimokyklinio ugdymo mokyklose nustatymo tvarkos aprašo patvirtinimo“ 1 punkto pripažinimo netekusiu galios“.</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Mokestis už maitinimą ir įstaigos reikmėms  nurodomas eurais.</w:t>
            </w:r>
          </w:p>
        </w:tc>
      </w:tr>
      <w:tr w:rsidR="00D40ECD" w:rsidRPr="0013451E" w:rsidTr="00DF0BCE">
        <w:trPr>
          <w:trHeight w:val="600"/>
        </w:trPr>
        <w:tc>
          <w:tcPr>
            <w:tcW w:w="6405" w:type="dxa"/>
            <w:shd w:val="clear" w:color="auto" w:fill="auto"/>
          </w:tcPr>
          <w:p w:rsidR="00D40ECD" w:rsidRPr="0013451E" w:rsidRDefault="00D40ECD" w:rsidP="00B918F2">
            <w:pPr>
              <w:tabs>
                <w:tab w:val="center" w:pos="3636"/>
              </w:tabs>
              <w:spacing w:before="100" w:beforeAutospacing="1" w:after="0" w:line="240" w:lineRule="auto"/>
              <w:rPr>
                <w:sz w:val="24"/>
                <w:szCs w:val="24"/>
                <w:lang w:eastAsia="en-US"/>
              </w:rPr>
            </w:pPr>
            <w:r w:rsidRPr="0013451E">
              <w:rPr>
                <w:sz w:val="24"/>
                <w:szCs w:val="24"/>
                <w:lang w:eastAsia="en-US"/>
              </w:rPr>
              <w:t xml:space="preserve"> 13. Panevėžio miesto savivaldybės tarybos 2014 m. spalio 23 d. sprendimas Nr. 1- 311 ,,Dėl kitų savivaldybių vieno vaiko išlaikymo Panevėžio miesto ugdymo įstaigose kainos patvirtinimo ir savivaldybės tarybos 2013 m. gegužės 30 d. sprendimo Nr. 1-167 ,,Dėl kitų savivaldybių vieno vaiko išlaikymo Panevėžio miesto ugdymo įstaigose įkainio patvirtinimo ir savivaldybės tarybos 2012 m. gegužės 17 d. sprendimo Nr. 1-139 1,2 punktų pripažinimo netekusiais galios“ 1 punkto pripažinimo netekusiu galios“.</w:t>
            </w:r>
          </w:p>
        </w:tc>
        <w:tc>
          <w:tcPr>
            <w:tcW w:w="3088" w:type="dxa"/>
            <w:shd w:val="clear" w:color="auto" w:fill="auto"/>
          </w:tcPr>
          <w:p w:rsidR="00D40ECD" w:rsidRPr="0013451E" w:rsidRDefault="00D40ECD" w:rsidP="00B918F2">
            <w:pPr>
              <w:spacing w:before="100" w:beforeAutospacing="1" w:after="0" w:line="240" w:lineRule="auto"/>
              <w:rPr>
                <w:sz w:val="24"/>
                <w:szCs w:val="24"/>
                <w:lang w:eastAsia="en-US"/>
              </w:rPr>
            </w:pPr>
            <w:r w:rsidRPr="0013451E">
              <w:rPr>
                <w:sz w:val="24"/>
                <w:szCs w:val="24"/>
                <w:lang w:eastAsia="en-US"/>
              </w:rPr>
              <w:t>Kitų savivaldybių vieno vaiko išlaikymo Panevėžio miesto ugdymo įstaigose įkainio patvirtinimas eurais.</w:t>
            </w:r>
          </w:p>
        </w:tc>
      </w:tr>
    </w:tbl>
    <w:p w:rsidR="00D40ECD" w:rsidRPr="0013451E" w:rsidRDefault="00D40ECD" w:rsidP="00B918F2">
      <w:pPr>
        <w:spacing w:after="0" w:line="240" w:lineRule="auto"/>
        <w:rPr>
          <w:sz w:val="24"/>
          <w:szCs w:val="24"/>
        </w:rPr>
      </w:pPr>
      <w:r w:rsidRPr="0013451E">
        <w:rPr>
          <w:sz w:val="24"/>
          <w:szCs w:val="24"/>
        </w:rPr>
        <w:tab/>
        <w:t xml:space="preserve">2014 m. įstaigoje dirbo 56 darbuotojai. Iš jų: 26 pedagoginiai darbuotojai. </w:t>
      </w:r>
    </w:p>
    <w:tbl>
      <w:tblPr>
        <w:tblW w:w="9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
        <w:gridCol w:w="1233"/>
        <w:gridCol w:w="858"/>
        <w:gridCol w:w="1432"/>
        <w:gridCol w:w="1431"/>
        <w:gridCol w:w="1147"/>
        <w:gridCol w:w="1289"/>
        <w:gridCol w:w="1500"/>
      </w:tblGrid>
      <w:tr w:rsidR="00D40ECD" w:rsidRPr="0013451E" w:rsidTr="00DF0BCE">
        <w:trPr>
          <w:trHeight w:val="774"/>
        </w:trPr>
        <w:tc>
          <w:tcPr>
            <w:tcW w:w="656" w:type="dxa"/>
            <w:vMerge w:val="restart"/>
          </w:tcPr>
          <w:p w:rsidR="00D40ECD" w:rsidRPr="00DF0BCE" w:rsidRDefault="00D40ECD" w:rsidP="00B918F2">
            <w:pPr>
              <w:spacing w:after="0" w:line="240" w:lineRule="auto"/>
              <w:contextualSpacing/>
              <w:jc w:val="center"/>
              <w:rPr>
                <w:sz w:val="22"/>
                <w:szCs w:val="22"/>
              </w:rPr>
            </w:pPr>
            <w:r w:rsidRPr="00DF0BCE">
              <w:rPr>
                <w:sz w:val="22"/>
                <w:szCs w:val="22"/>
              </w:rPr>
              <w:t>Bendras pedagogų skaičius</w:t>
            </w:r>
          </w:p>
        </w:tc>
        <w:tc>
          <w:tcPr>
            <w:tcW w:w="1233" w:type="dxa"/>
            <w:vMerge w:val="restart"/>
          </w:tcPr>
          <w:p w:rsidR="00D40ECD" w:rsidRPr="00DF0BCE" w:rsidRDefault="00D40ECD" w:rsidP="00B918F2">
            <w:pPr>
              <w:pStyle w:val="msonormalcxspmiddle"/>
              <w:spacing w:after="0" w:afterAutospacing="0"/>
              <w:contextualSpacing/>
              <w:jc w:val="center"/>
              <w:rPr>
                <w:sz w:val="22"/>
                <w:szCs w:val="22"/>
                <w:lang w:val="lt-LT"/>
              </w:rPr>
            </w:pPr>
            <w:r w:rsidRPr="00DF0BCE">
              <w:rPr>
                <w:sz w:val="22"/>
                <w:szCs w:val="22"/>
                <w:lang w:val="lt-LT"/>
              </w:rPr>
              <w:t>Vadovų kvalifikacinė kategorija</w:t>
            </w:r>
          </w:p>
        </w:tc>
        <w:tc>
          <w:tcPr>
            <w:tcW w:w="858" w:type="dxa"/>
            <w:vMerge w:val="restart"/>
          </w:tcPr>
          <w:p w:rsidR="00D40ECD" w:rsidRPr="00DF0BCE" w:rsidRDefault="00D40ECD" w:rsidP="00B918F2">
            <w:pPr>
              <w:pStyle w:val="msonormalcxspmiddle"/>
              <w:spacing w:after="0" w:afterAutospacing="0"/>
              <w:contextualSpacing/>
              <w:jc w:val="center"/>
              <w:rPr>
                <w:sz w:val="22"/>
                <w:szCs w:val="22"/>
                <w:lang w:val="lt-LT"/>
              </w:rPr>
            </w:pPr>
            <w:r w:rsidRPr="00DF0BCE">
              <w:rPr>
                <w:sz w:val="22"/>
                <w:szCs w:val="22"/>
                <w:lang w:val="lt-LT"/>
              </w:rPr>
              <w:t>Bendras atestuotų pedagogų skaičius</w:t>
            </w:r>
          </w:p>
        </w:tc>
        <w:tc>
          <w:tcPr>
            <w:tcW w:w="4010" w:type="dxa"/>
            <w:gridSpan w:val="3"/>
          </w:tcPr>
          <w:p w:rsidR="00D40ECD" w:rsidRPr="00DF0BCE" w:rsidRDefault="00D40ECD" w:rsidP="00B918F2">
            <w:pPr>
              <w:spacing w:after="0" w:line="240" w:lineRule="auto"/>
              <w:jc w:val="center"/>
              <w:rPr>
                <w:sz w:val="22"/>
                <w:szCs w:val="22"/>
              </w:rPr>
            </w:pPr>
            <w:r w:rsidRPr="00DF0BCE">
              <w:rPr>
                <w:sz w:val="22"/>
                <w:szCs w:val="22"/>
              </w:rPr>
              <w:t>Atestuotų pedagogų kvalifikacinė</w:t>
            </w:r>
          </w:p>
          <w:p w:rsidR="00D40ECD" w:rsidRPr="00DF0BCE" w:rsidRDefault="00D40ECD" w:rsidP="00B918F2">
            <w:pPr>
              <w:spacing w:after="0" w:line="240" w:lineRule="auto"/>
              <w:jc w:val="center"/>
              <w:rPr>
                <w:sz w:val="22"/>
                <w:szCs w:val="22"/>
              </w:rPr>
            </w:pPr>
            <w:r w:rsidRPr="00DF0BCE">
              <w:rPr>
                <w:sz w:val="22"/>
                <w:szCs w:val="22"/>
              </w:rPr>
              <w:t>kategorija</w:t>
            </w:r>
          </w:p>
        </w:tc>
        <w:tc>
          <w:tcPr>
            <w:tcW w:w="2789" w:type="dxa"/>
            <w:gridSpan w:val="2"/>
          </w:tcPr>
          <w:p w:rsidR="00D40ECD" w:rsidRPr="00DF0BCE" w:rsidRDefault="00D40ECD" w:rsidP="00B918F2">
            <w:pPr>
              <w:pStyle w:val="msonormalcxspmiddle"/>
              <w:spacing w:after="0" w:afterAutospacing="0"/>
              <w:contextualSpacing/>
              <w:jc w:val="center"/>
              <w:rPr>
                <w:sz w:val="22"/>
                <w:szCs w:val="22"/>
                <w:lang w:val="lt-LT"/>
              </w:rPr>
            </w:pPr>
            <w:r w:rsidRPr="00DF0BCE">
              <w:rPr>
                <w:sz w:val="22"/>
                <w:szCs w:val="22"/>
                <w:lang w:val="lt-LT"/>
              </w:rPr>
              <w:t>Pedagogų išsilavinimas</w:t>
            </w:r>
          </w:p>
        </w:tc>
      </w:tr>
      <w:tr w:rsidR="00B918F2" w:rsidRPr="0013451E" w:rsidTr="00DF0BCE">
        <w:trPr>
          <w:trHeight w:val="1565"/>
        </w:trPr>
        <w:tc>
          <w:tcPr>
            <w:tcW w:w="656" w:type="dxa"/>
            <w:vMerge/>
            <w:vAlign w:val="center"/>
          </w:tcPr>
          <w:p w:rsidR="00D40ECD" w:rsidRPr="00DF0BCE" w:rsidRDefault="00D40ECD" w:rsidP="00B918F2">
            <w:pPr>
              <w:spacing w:after="0" w:line="240" w:lineRule="auto"/>
              <w:rPr>
                <w:sz w:val="22"/>
                <w:szCs w:val="22"/>
              </w:rPr>
            </w:pPr>
          </w:p>
        </w:tc>
        <w:tc>
          <w:tcPr>
            <w:tcW w:w="1233" w:type="dxa"/>
            <w:vMerge/>
            <w:vAlign w:val="center"/>
          </w:tcPr>
          <w:p w:rsidR="00D40ECD" w:rsidRPr="00DF0BCE" w:rsidRDefault="00D40ECD" w:rsidP="00B918F2">
            <w:pPr>
              <w:spacing w:after="0" w:line="240" w:lineRule="auto"/>
              <w:rPr>
                <w:sz w:val="22"/>
                <w:szCs w:val="22"/>
              </w:rPr>
            </w:pPr>
          </w:p>
        </w:tc>
        <w:tc>
          <w:tcPr>
            <w:tcW w:w="858" w:type="dxa"/>
            <w:vMerge/>
            <w:vAlign w:val="center"/>
          </w:tcPr>
          <w:p w:rsidR="00D40ECD" w:rsidRPr="00DF0BCE" w:rsidRDefault="00D40ECD" w:rsidP="00B918F2">
            <w:pPr>
              <w:spacing w:after="0" w:line="240" w:lineRule="auto"/>
              <w:rPr>
                <w:sz w:val="22"/>
                <w:szCs w:val="22"/>
              </w:rPr>
            </w:pPr>
          </w:p>
        </w:tc>
        <w:tc>
          <w:tcPr>
            <w:tcW w:w="1432" w:type="dxa"/>
          </w:tcPr>
          <w:p w:rsidR="00D40ECD" w:rsidRPr="00DF0BCE" w:rsidRDefault="00D40ECD" w:rsidP="00B918F2">
            <w:pPr>
              <w:pStyle w:val="msonormalcxspmiddle"/>
              <w:spacing w:after="0" w:afterAutospacing="0"/>
              <w:contextualSpacing/>
              <w:rPr>
                <w:sz w:val="22"/>
                <w:szCs w:val="22"/>
                <w:lang w:val="lt-LT"/>
              </w:rPr>
            </w:pPr>
            <w:r w:rsidRPr="00DF0BCE">
              <w:rPr>
                <w:sz w:val="22"/>
                <w:szCs w:val="22"/>
                <w:lang w:val="lt-LT"/>
              </w:rPr>
              <w:t>Metodininko</w:t>
            </w:r>
          </w:p>
          <w:p w:rsidR="00D40ECD" w:rsidRPr="00DF0BCE" w:rsidRDefault="00D40ECD" w:rsidP="00B918F2">
            <w:pPr>
              <w:pStyle w:val="msonormalcxspmiddle"/>
              <w:spacing w:after="0" w:afterAutospacing="0"/>
              <w:contextualSpacing/>
              <w:rPr>
                <w:sz w:val="22"/>
                <w:szCs w:val="22"/>
                <w:lang w:val="lt-LT"/>
              </w:rPr>
            </w:pPr>
            <w:r w:rsidRPr="00DF0BCE">
              <w:rPr>
                <w:sz w:val="22"/>
                <w:szCs w:val="22"/>
                <w:lang w:val="lt-LT"/>
              </w:rPr>
              <w:t>kvalifikacinė kategorija</w:t>
            </w:r>
          </w:p>
        </w:tc>
        <w:tc>
          <w:tcPr>
            <w:tcW w:w="1431" w:type="dxa"/>
          </w:tcPr>
          <w:p w:rsidR="00D40ECD" w:rsidRPr="00DF0BCE" w:rsidRDefault="00D40ECD" w:rsidP="00B918F2">
            <w:pPr>
              <w:pStyle w:val="msonormalcxspmiddle"/>
              <w:spacing w:after="0" w:afterAutospacing="0"/>
              <w:contextualSpacing/>
              <w:rPr>
                <w:sz w:val="22"/>
                <w:szCs w:val="22"/>
                <w:lang w:val="lt-LT"/>
              </w:rPr>
            </w:pPr>
            <w:r w:rsidRPr="00DF0BCE">
              <w:rPr>
                <w:sz w:val="22"/>
                <w:szCs w:val="22"/>
                <w:lang w:val="lt-LT"/>
              </w:rPr>
              <w:t>Vyr. auklėtojos kvalifikacinė kategorija</w:t>
            </w:r>
          </w:p>
        </w:tc>
        <w:tc>
          <w:tcPr>
            <w:tcW w:w="1147" w:type="dxa"/>
          </w:tcPr>
          <w:p w:rsidR="00D40ECD" w:rsidRPr="00DF0BCE" w:rsidRDefault="00D40ECD" w:rsidP="00B918F2">
            <w:pPr>
              <w:pStyle w:val="msonormalcxspmiddle"/>
              <w:spacing w:after="0" w:afterAutospacing="0"/>
              <w:contextualSpacing/>
              <w:rPr>
                <w:sz w:val="22"/>
                <w:szCs w:val="22"/>
                <w:lang w:val="lt-LT"/>
              </w:rPr>
            </w:pPr>
            <w:r w:rsidRPr="00DF0BCE">
              <w:rPr>
                <w:sz w:val="22"/>
                <w:szCs w:val="22"/>
                <w:lang w:val="lt-LT"/>
              </w:rPr>
              <w:t>Neatestuotų pedagogų</w:t>
            </w:r>
          </w:p>
        </w:tc>
        <w:tc>
          <w:tcPr>
            <w:tcW w:w="1289" w:type="dxa"/>
          </w:tcPr>
          <w:p w:rsidR="00D40ECD" w:rsidRPr="00DF0BCE" w:rsidRDefault="00D40ECD" w:rsidP="00B918F2">
            <w:pPr>
              <w:pStyle w:val="msonormalcxspmiddle"/>
              <w:spacing w:after="0" w:afterAutospacing="0"/>
              <w:contextualSpacing/>
              <w:rPr>
                <w:sz w:val="22"/>
                <w:szCs w:val="22"/>
                <w:lang w:val="lt-LT"/>
              </w:rPr>
            </w:pPr>
            <w:r w:rsidRPr="00DF0BCE">
              <w:rPr>
                <w:sz w:val="22"/>
                <w:szCs w:val="22"/>
                <w:lang w:val="lt-LT"/>
              </w:rPr>
              <w:t>Aukštasis</w:t>
            </w:r>
          </w:p>
        </w:tc>
        <w:tc>
          <w:tcPr>
            <w:tcW w:w="1500" w:type="dxa"/>
          </w:tcPr>
          <w:p w:rsidR="00D40ECD" w:rsidRPr="00DF0BCE" w:rsidRDefault="00D40ECD" w:rsidP="00B918F2">
            <w:pPr>
              <w:pStyle w:val="msonormalcxspmiddle"/>
              <w:spacing w:after="0" w:afterAutospacing="0"/>
              <w:contextualSpacing/>
              <w:rPr>
                <w:sz w:val="22"/>
                <w:szCs w:val="22"/>
                <w:lang w:val="lt-LT"/>
              </w:rPr>
            </w:pPr>
            <w:r w:rsidRPr="00DF0BCE">
              <w:rPr>
                <w:sz w:val="22"/>
                <w:szCs w:val="22"/>
                <w:lang w:val="lt-LT"/>
              </w:rPr>
              <w:t>Aukštesnysis</w:t>
            </w:r>
          </w:p>
        </w:tc>
      </w:tr>
      <w:tr w:rsidR="00B918F2" w:rsidRPr="0013451E" w:rsidTr="00DF0BCE">
        <w:trPr>
          <w:trHeight w:val="2845"/>
        </w:trPr>
        <w:tc>
          <w:tcPr>
            <w:tcW w:w="656" w:type="dxa"/>
          </w:tcPr>
          <w:p w:rsidR="00D40ECD" w:rsidRPr="0013451E" w:rsidRDefault="00D40ECD" w:rsidP="00B918F2">
            <w:pPr>
              <w:pStyle w:val="msonormalcxspmiddle"/>
              <w:spacing w:after="0" w:afterAutospacing="0"/>
              <w:contextualSpacing/>
              <w:jc w:val="center"/>
              <w:rPr>
                <w:lang w:val="lt-LT"/>
              </w:rPr>
            </w:pPr>
          </w:p>
          <w:p w:rsidR="00D40ECD" w:rsidRPr="0013451E" w:rsidRDefault="00D40ECD" w:rsidP="00B918F2">
            <w:pPr>
              <w:pStyle w:val="msonormalcxspmiddle"/>
              <w:spacing w:after="0" w:afterAutospacing="0"/>
              <w:contextualSpacing/>
              <w:jc w:val="center"/>
              <w:rPr>
                <w:lang w:val="lt-LT"/>
              </w:rPr>
            </w:pPr>
            <w:r w:rsidRPr="0013451E">
              <w:rPr>
                <w:lang w:val="lt-LT"/>
              </w:rPr>
              <w:t>26</w:t>
            </w:r>
          </w:p>
        </w:tc>
        <w:tc>
          <w:tcPr>
            <w:tcW w:w="1233" w:type="dxa"/>
          </w:tcPr>
          <w:p w:rsidR="00D40ECD" w:rsidRPr="0013451E" w:rsidRDefault="00D40ECD" w:rsidP="00B918F2">
            <w:pPr>
              <w:spacing w:after="0" w:line="240" w:lineRule="auto"/>
              <w:rPr>
                <w:sz w:val="24"/>
                <w:szCs w:val="24"/>
              </w:rPr>
            </w:pPr>
          </w:p>
          <w:p w:rsidR="00D40ECD" w:rsidRPr="0013451E" w:rsidRDefault="00D40ECD" w:rsidP="00B918F2">
            <w:pPr>
              <w:spacing w:after="0" w:line="240" w:lineRule="auto"/>
              <w:rPr>
                <w:sz w:val="24"/>
                <w:szCs w:val="24"/>
              </w:rPr>
            </w:pPr>
            <w:r w:rsidRPr="0013451E">
              <w:rPr>
                <w:sz w:val="24"/>
                <w:szCs w:val="24"/>
              </w:rPr>
              <w:t>Direktorė – II vadovų vadybinė kvalifikacinė kategorija</w:t>
            </w:r>
          </w:p>
          <w:p w:rsidR="00D40ECD" w:rsidRPr="0013451E" w:rsidRDefault="00D40ECD" w:rsidP="00B918F2">
            <w:pPr>
              <w:spacing w:after="0" w:line="240" w:lineRule="auto"/>
              <w:rPr>
                <w:sz w:val="24"/>
                <w:szCs w:val="24"/>
              </w:rPr>
            </w:pPr>
          </w:p>
        </w:tc>
        <w:tc>
          <w:tcPr>
            <w:tcW w:w="858" w:type="dxa"/>
          </w:tcPr>
          <w:p w:rsidR="00D40ECD" w:rsidRPr="0013451E" w:rsidRDefault="00D40ECD" w:rsidP="00B918F2">
            <w:pPr>
              <w:pStyle w:val="msonormalcxspmiddle"/>
              <w:spacing w:after="0" w:afterAutospacing="0"/>
              <w:contextualSpacing/>
              <w:jc w:val="center"/>
              <w:rPr>
                <w:lang w:val="lt-LT"/>
              </w:rPr>
            </w:pPr>
          </w:p>
          <w:p w:rsidR="00D40ECD" w:rsidRPr="0013451E" w:rsidRDefault="00D40ECD" w:rsidP="00B918F2">
            <w:pPr>
              <w:pStyle w:val="msonormalcxspmiddle"/>
              <w:spacing w:after="0" w:afterAutospacing="0"/>
              <w:contextualSpacing/>
              <w:jc w:val="center"/>
              <w:rPr>
                <w:lang w:val="lt-LT"/>
              </w:rPr>
            </w:pPr>
            <w:r w:rsidRPr="0013451E">
              <w:rPr>
                <w:lang w:val="lt-LT"/>
              </w:rPr>
              <w:t>26</w:t>
            </w:r>
          </w:p>
          <w:p w:rsidR="00D40ECD" w:rsidRPr="0013451E" w:rsidRDefault="00D40ECD" w:rsidP="00B918F2">
            <w:pPr>
              <w:pStyle w:val="msonormalcxspmiddle"/>
              <w:spacing w:after="0" w:afterAutospacing="0"/>
              <w:contextualSpacing/>
              <w:jc w:val="center"/>
              <w:rPr>
                <w:lang w:val="lt-LT"/>
              </w:rPr>
            </w:pPr>
            <w:r w:rsidRPr="0013451E">
              <w:rPr>
                <w:lang w:val="lt-LT"/>
              </w:rPr>
              <w:t xml:space="preserve"> </w:t>
            </w:r>
          </w:p>
        </w:tc>
        <w:tc>
          <w:tcPr>
            <w:tcW w:w="1432" w:type="dxa"/>
          </w:tcPr>
          <w:p w:rsidR="00D40ECD" w:rsidRPr="0013451E" w:rsidRDefault="00D40ECD" w:rsidP="00B918F2">
            <w:pPr>
              <w:pStyle w:val="msonormalcxspmiddle"/>
              <w:spacing w:after="0" w:afterAutospacing="0"/>
              <w:contextualSpacing/>
              <w:jc w:val="center"/>
              <w:rPr>
                <w:lang w:val="lt-LT"/>
              </w:rPr>
            </w:pPr>
          </w:p>
          <w:p w:rsidR="00D40ECD" w:rsidRPr="0013451E" w:rsidRDefault="00D40ECD" w:rsidP="00B918F2">
            <w:pPr>
              <w:pStyle w:val="msonormalcxspmiddle"/>
              <w:spacing w:after="0" w:afterAutospacing="0"/>
              <w:contextualSpacing/>
              <w:jc w:val="center"/>
              <w:rPr>
                <w:lang w:val="lt-LT"/>
              </w:rPr>
            </w:pPr>
            <w:r w:rsidRPr="0013451E">
              <w:rPr>
                <w:lang w:val="lt-LT"/>
              </w:rPr>
              <w:t>9</w:t>
            </w:r>
          </w:p>
        </w:tc>
        <w:tc>
          <w:tcPr>
            <w:tcW w:w="1431" w:type="dxa"/>
          </w:tcPr>
          <w:p w:rsidR="00D40ECD" w:rsidRPr="0013451E" w:rsidRDefault="00D40ECD" w:rsidP="00B918F2">
            <w:pPr>
              <w:pStyle w:val="msonormalcxspmiddle"/>
              <w:spacing w:after="0" w:afterAutospacing="0"/>
              <w:contextualSpacing/>
              <w:jc w:val="center"/>
              <w:rPr>
                <w:lang w:val="lt-LT"/>
              </w:rPr>
            </w:pPr>
          </w:p>
          <w:p w:rsidR="00D40ECD" w:rsidRPr="0013451E" w:rsidRDefault="00D40ECD" w:rsidP="00B918F2">
            <w:pPr>
              <w:pStyle w:val="msonormalcxspmiddle"/>
              <w:spacing w:after="0" w:afterAutospacing="0"/>
              <w:contextualSpacing/>
              <w:jc w:val="center"/>
              <w:rPr>
                <w:lang w:val="lt-LT"/>
              </w:rPr>
            </w:pPr>
            <w:r w:rsidRPr="0013451E">
              <w:rPr>
                <w:lang w:val="lt-LT"/>
              </w:rPr>
              <w:t>13</w:t>
            </w:r>
          </w:p>
          <w:p w:rsidR="00D40ECD" w:rsidRPr="0013451E" w:rsidRDefault="00D40ECD" w:rsidP="00B918F2">
            <w:pPr>
              <w:spacing w:after="0" w:line="240" w:lineRule="auto"/>
              <w:rPr>
                <w:sz w:val="24"/>
                <w:szCs w:val="24"/>
                <w:lang w:eastAsia="en-US"/>
              </w:rPr>
            </w:pPr>
          </w:p>
          <w:p w:rsidR="00D40ECD" w:rsidRPr="0013451E" w:rsidRDefault="00D40ECD" w:rsidP="00B918F2">
            <w:pPr>
              <w:spacing w:after="0" w:line="240" w:lineRule="auto"/>
              <w:rPr>
                <w:sz w:val="24"/>
                <w:szCs w:val="24"/>
                <w:lang w:eastAsia="en-US"/>
              </w:rPr>
            </w:pPr>
          </w:p>
          <w:p w:rsidR="00D40ECD" w:rsidRPr="0013451E" w:rsidRDefault="00D40ECD" w:rsidP="00B918F2">
            <w:pPr>
              <w:spacing w:after="0" w:line="240" w:lineRule="auto"/>
              <w:jc w:val="center"/>
              <w:rPr>
                <w:sz w:val="24"/>
                <w:szCs w:val="24"/>
                <w:lang w:eastAsia="en-US"/>
              </w:rPr>
            </w:pPr>
            <w:r w:rsidRPr="0013451E">
              <w:rPr>
                <w:sz w:val="24"/>
                <w:szCs w:val="24"/>
                <w:lang w:eastAsia="en-US"/>
              </w:rPr>
              <w:t>1-logopedė</w:t>
            </w:r>
          </w:p>
        </w:tc>
        <w:tc>
          <w:tcPr>
            <w:tcW w:w="1147" w:type="dxa"/>
          </w:tcPr>
          <w:p w:rsidR="00D40ECD" w:rsidRPr="0013451E" w:rsidRDefault="00D40ECD" w:rsidP="00B918F2">
            <w:pPr>
              <w:pStyle w:val="msonormalcxspmiddle"/>
              <w:spacing w:after="0" w:afterAutospacing="0"/>
              <w:contextualSpacing/>
              <w:jc w:val="center"/>
              <w:rPr>
                <w:lang w:val="lt-LT"/>
              </w:rPr>
            </w:pPr>
          </w:p>
          <w:p w:rsidR="00D40ECD" w:rsidRPr="0013451E" w:rsidRDefault="00D40ECD" w:rsidP="00B918F2">
            <w:pPr>
              <w:pStyle w:val="msonormalcxspmiddle"/>
              <w:spacing w:after="0" w:afterAutospacing="0"/>
              <w:contextualSpacing/>
              <w:jc w:val="center"/>
              <w:rPr>
                <w:lang w:val="lt-LT"/>
              </w:rPr>
            </w:pPr>
            <w:r w:rsidRPr="0013451E">
              <w:rPr>
                <w:lang w:val="lt-LT"/>
              </w:rPr>
              <w:t>1</w:t>
            </w:r>
          </w:p>
        </w:tc>
        <w:tc>
          <w:tcPr>
            <w:tcW w:w="1289" w:type="dxa"/>
          </w:tcPr>
          <w:p w:rsidR="00D40ECD" w:rsidRPr="0013451E" w:rsidRDefault="00D40ECD" w:rsidP="00B918F2">
            <w:pPr>
              <w:pStyle w:val="msonormalcxspmiddle"/>
              <w:spacing w:after="0" w:afterAutospacing="0"/>
              <w:contextualSpacing/>
              <w:jc w:val="center"/>
              <w:rPr>
                <w:lang w:val="lt-LT"/>
              </w:rPr>
            </w:pPr>
          </w:p>
          <w:p w:rsidR="00D40ECD" w:rsidRPr="0013451E" w:rsidRDefault="00D40ECD" w:rsidP="00B918F2">
            <w:pPr>
              <w:pStyle w:val="msonormalcxspmiddle"/>
              <w:spacing w:after="0" w:afterAutospacing="0"/>
              <w:contextualSpacing/>
              <w:jc w:val="center"/>
              <w:rPr>
                <w:lang w:val="lt-LT"/>
              </w:rPr>
            </w:pPr>
            <w:r w:rsidRPr="0013451E">
              <w:rPr>
                <w:lang w:val="lt-LT"/>
              </w:rPr>
              <w:t>18</w:t>
            </w:r>
          </w:p>
        </w:tc>
        <w:tc>
          <w:tcPr>
            <w:tcW w:w="1500" w:type="dxa"/>
          </w:tcPr>
          <w:p w:rsidR="00D40ECD" w:rsidRPr="0013451E" w:rsidRDefault="00D40ECD" w:rsidP="00B918F2">
            <w:pPr>
              <w:pStyle w:val="msonormalcxspmiddle"/>
              <w:spacing w:after="0" w:afterAutospacing="0"/>
              <w:contextualSpacing/>
              <w:jc w:val="center"/>
              <w:rPr>
                <w:lang w:val="lt-LT"/>
              </w:rPr>
            </w:pPr>
          </w:p>
          <w:p w:rsidR="00D40ECD" w:rsidRPr="0013451E" w:rsidRDefault="00D40ECD" w:rsidP="00B918F2">
            <w:pPr>
              <w:pStyle w:val="msonormalcxspmiddle"/>
              <w:spacing w:after="0" w:afterAutospacing="0"/>
              <w:contextualSpacing/>
              <w:jc w:val="center"/>
              <w:rPr>
                <w:lang w:val="lt-LT"/>
              </w:rPr>
            </w:pPr>
            <w:r w:rsidRPr="0013451E">
              <w:rPr>
                <w:lang w:val="lt-LT"/>
              </w:rPr>
              <w:t>8</w:t>
            </w:r>
          </w:p>
        </w:tc>
      </w:tr>
    </w:tbl>
    <w:tbl>
      <w:tblPr>
        <w:tblpPr w:leftFromText="180" w:rightFromText="180" w:vertAnchor="text" w:horzAnchor="page" w:tblpX="1709" w:tblpY="-170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8111"/>
      </w:tblGrid>
      <w:tr w:rsidR="00DF0BCE" w:rsidRPr="0013451E" w:rsidTr="00DF0BCE">
        <w:tc>
          <w:tcPr>
            <w:tcW w:w="1523" w:type="dxa"/>
            <w:shd w:val="clear" w:color="auto" w:fill="auto"/>
          </w:tcPr>
          <w:p w:rsidR="00DF0BCE" w:rsidRPr="0013451E" w:rsidRDefault="00DF0BCE" w:rsidP="00DF0BCE">
            <w:pPr>
              <w:spacing w:after="0" w:line="240" w:lineRule="auto"/>
              <w:contextualSpacing/>
              <w:jc w:val="center"/>
              <w:rPr>
                <w:b/>
                <w:sz w:val="24"/>
                <w:szCs w:val="24"/>
              </w:rPr>
            </w:pPr>
            <w:r w:rsidRPr="0013451E">
              <w:rPr>
                <w:b/>
                <w:sz w:val="24"/>
                <w:szCs w:val="24"/>
              </w:rPr>
              <w:t>Uždaviniai</w:t>
            </w:r>
          </w:p>
        </w:tc>
        <w:tc>
          <w:tcPr>
            <w:tcW w:w="8111" w:type="dxa"/>
            <w:shd w:val="clear" w:color="auto" w:fill="auto"/>
          </w:tcPr>
          <w:p w:rsidR="00DF0BCE" w:rsidRPr="0013451E" w:rsidRDefault="00DF0BCE" w:rsidP="00DF0BCE">
            <w:pPr>
              <w:spacing w:after="0" w:line="240" w:lineRule="auto"/>
              <w:contextualSpacing/>
              <w:jc w:val="center"/>
              <w:rPr>
                <w:b/>
                <w:sz w:val="24"/>
                <w:szCs w:val="24"/>
              </w:rPr>
            </w:pPr>
            <w:r w:rsidRPr="0013451E">
              <w:rPr>
                <w:b/>
                <w:sz w:val="24"/>
                <w:szCs w:val="24"/>
              </w:rPr>
              <w:t>Atlikta veikla</w:t>
            </w:r>
          </w:p>
        </w:tc>
      </w:tr>
      <w:tr w:rsidR="00DF0BCE" w:rsidRPr="0013451E" w:rsidTr="00DF0BCE">
        <w:tc>
          <w:tcPr>
            <w:tcW w:w="1523" w:type="dxa"/>
            <w:shd w:val="clear" w:color="auto" w:fill="auto"/>
          </w:tcPr>
          <w:p w:rsidR="00DF0BCE" w:rsidRPr="0013451E" w:rsidRDefault="00DF0BCE" w:rsidP="00DF0BCE">
            <w:pPr>
              <w:spacing w:after="0" w:line="240" w:lineRule="auto"/>
              <w:contextualSpacing/>
              <w:rPr>
                <w:bCs/>
                <w:sz w:val="24"/>
                <w:szCs w:val="24"/>
              </w:rPr>
            </w:pPr>
            <w:r w:rsidRPr="0013451E">
              <w:rPr>
                <w:bCs/>
                <w:sz w:val="24"/>
                <w:szCs w:val="24"/>
              </w:rPr>
              <w:t>Tobulinti ugdymo kokybę skatinant vaikų patirtinį ugdymą(si).</w:t>
            </w:r>
          </w:p>
          <w:p w:rsidR="00DF0BCE" w:rsidRPr="0013451E" w:rsidRDefault="00DF0BCE" w:rsidP="00DF0BCE">
            <w:pPr>
              <w:spacing w:after="0" w:line="240" w:lineRule="auto"/>
              <w:contextualSpacing/>
              <w:rPr>
                <w:bCs/>
                <w:sz w:val="24"/>
                <w:szCs w:val="24"/>
              </w:rPr>
            </w:pPr>
          </w:p>
          <w:p w:rsidR="00DF0BCE" w:rsidRPr="0013451E" w:rsidRDefault="00DF0BCE" w:rsidP="00DF0BCE">
            <w:pPr>
              <w:spacing w:after="0" w:line="240" w:lineRule="auto"/>
              <w:contextualSpacing/>
              <w:rPr>
                <w:bCs/>
                <w:sz w:val="24"/>
                <w:szCs w:val="24"/>
              </w:rPr>
            </w:pPr>
          </w:p>
          <w:p w:rsidR="00DF0BCE" w:rsidRPr="0013451E" w:rsidRDefault="00DF0BCE" w:rsidP="00DF0BCE">
            <w:pPr>
              <w:spacing w:after="0" w:line="240" w:lineRule="auto"/>
              <w:contextualSpacing/>
              <w:rPr>
                <w:bCs/>
                <w:sz w:val="24"/>
                <w:szCs w:val="24"/>
              </w:rPr>
            </w:pPr>
          </w:p>
          <w:p w:rsidR="00DF0BCE" w:rsidRPr="0013451E" w:rsidRDefault="00DF0BCE" w:rsidP="00DF0BCE">
            <w:pPr>
              <w:spacing w:after="0" w:line="240" w:lineRule="auto"/>
              <w:contextualSpacing/>
              <w:rPr>
                <w:bCs/>
                <w:sz w:val="24"/>
                <w:szCs w:val="24"/>
              </w:rPr>
            </w:pPr>
          </w:p>
          <w:p w:rsidR="00DF0BCE" w:rsidRPr="0013451E" w:rsidRDefault="00DF0BCE" w:rsidP="00DF0BCE">
            <w:pPr>
              <w:spacing w:after="0" w:line="240" w:lineRule="auto"/>
              <w:contextualSpacing/>
              <w:rPr>
                <w:bCs/>
                <w:sz w:val="24"/>
                <w:szCs w:val="24"/>
              </w:rPr>
            </w:pPr>
          </w:p>
          <w:p w:rsidR="00DF0BCE" w:rsidRPr="0013451E" w:rsidRDefault="00DF0BCE" w:rsidP="00DF0BCE">
            <w:pPr>
              <w:spacing w:after="0" w:line="240" w:lineRule="auto"/>
              <w:contextualSpacing/>
              <w:rPr>
                <w:bCs/>
                <w:sz w:val="24"/>
                <w:szCs w:val="24"/>
              </w:rPr>
            </w:pPr>
          </w:p>
          <w:p w:rsidR="00DF0BCE" w:rsidRPr="0013451E" w:rsidRDefault="00DF0BCE" w:rsidP="00DF0BCE">
            <w:pPr>
              <w:spacing w:after="0" w:line="240" w:lineRule="auto"/>
              <w:contextualSpacing/>
              <w:rPr>
                <w:b/>
                <w:sz w:val="24"/>
                <w:szCs w:val="24"/>
              </w:rPr>
            </w:pPr>
          </w:p>
        </w:tc>
        <w:tc>
          <w:tcPr>
            <w:tcW w:w="8111" w:type="dxa"/>
            <w:shd w:val="clear" w:color="auto" w:fill="auto"/>
          </w:tcPr>
          <w:p w:rsidR="00DF0BCE" w:rsidRPr="0013451E" w:rsidRDefault="00DF0BCE" w:rsidP="00DF0BCE">
            <w:pPr>
              <w:spacing w:after="0" w:line="240" w:lineRule="auto"/>
              <w:ind w:firstLine="34"/>
              <w:jc w:val="both"/>
              <w:rPr>
                <w:sz w:val="24"/>
                <w:szCs w:val="24"/>
              </w:rPr>
            </w:pPr>
            <w:r w:rsidRPr="0013451E">
              <w:rPr>
                <w:sz w:val="24"/>
                <w:szCs w:val="24"/>
              </w:rPr>
              <w:t xml:space="preserve">           Įstaigos ikimokyklinės grupės dirba pagal ikimokyklinio ugdymo programą „Vaikystės takeliu“ ir priešmokyklinės grupės dirba pagal „Bendrąją priešmokyklinio ugdymo ir ugdymosi  programą“. Logopedės dirbo pagal vaikų, turinčių kalbos ir kalbėjimo sutrikimų, logopedinių pratybų individualias, pogrupines ugdymo programas. Į ugdymo procesą įstaigoje integruojamos valstybinės programos: ,,Gyvenimo įgūdžių ugdymo programa“ ir ,,Alkoholio, tabako ir kitų psichiką veikiančių medžiagų  vartojimo prevencijos programa“, „Rengimo šeimai ir lytiškumo ugdymo programa“.</w:t>
            </w:r>
          </w:p>
          <w:p w:rsidR="00DF0BCE" w:rsidRPr="0013451E" w:rsidRDefault="00DF0BCE" w:rsidP="00DF0BCE">
            <w:pPr>
              <w:tabs>
                <w:tab w:val="num" w:pos="295"/>
              </w:tabs>
              <w:spacing w:after="0" w:line="240" w:lineRule="auto"/>
              <w:jc w:val="both"/>
              <w:rPr>
                <w:sz w:val="24"/>
                <w:szCs w:val="24"/>
              </w:rPr>
            </w:pPr>
            <w:r w:rsidRPr="0013451E">
              <w:rPr>
                <w:sz w:val="24"/>
                <w:szCs w:val="24"/>
              </w:rPr>
              <w:t xml:space="preserve">         </w:t>
            </w:r>
            <w:r w:rsidRPr="0013451E">
              <w:rPr>
                <w:sz w:val="24"/>
                <w:szCs w:val="24"/>
                <w:lang w:eastAsia="en-US"/>
              </w:rPr>
              <w:t>Įvyko</w:t>
            </w:r>
            <w:r w:rsidRPr="0013451E">
              <w:rPr>
                <w:b/>
                <w:sz w:val="24"/>
                <w:szCs w:val="24"/>
                <w:lang w:eastAsia="en-US"/>
              </w:rPr>
              <w:t xml:space="preserve"> </w:t>
            </w:r>
            <w:r w:rsidRPr="0013451E">
              <w:rPr>
                <w:sz w:val="24"/>
                <w:szCs w:val="24"/>
                <w:lang w:eastAsia="en-US"/>
              </w:rPr>
              <w:t xml:space="preserve">4 mokytojų tarybos posėdžiai, kurių pagrindiniai pranešimai ir temos: </w:t>
            </w:r>
            <w:r w:rsidRPr="0013451E">
              <w:rPr>
                <w:sz w:val="24"/>
                <w:szCs w:val="24"/>
              </w:rPr>
              <w:t xml:space="preserve">„Fizinio aktyvumo skatinimas   lopšelyje–darželyje „Kastytis“, žinių perteikimas iš stažuotės Anglijoje, tema: ,,Įrodymais grįstas ikimokyklinis ugdymas Jungtinėje karalystėje“, ,, Edukacinių aplinkų kūrimas grupėse,  ,,3-6 metų vaikų tautiškumo ugdymas“. Svarstyti įstaigos veiklos organizavimo klausimai: 2014 metų metinis veiklos planas, 2013-2014 m. m. pedagoginės-metodinės veiklos analizė, 2014-2015 m. m. ugdomosios veiklos organizavimas, papildomų dailės studijos užsiėmimų įstaigoje organizavimas, Mokytojų ir pagalbos mokiniui specialistų atestacijos programa, Sveikatos programos „Sveikatos takeliu“ įgyvendinimas. </w:t>
            </w:r>
          </w:p>
          <w:p w:rsidR="00DF0BCE" w:rsidRPr="0013451E" w:rsidRDefault="00DF0BCE" w:rsidP="00DF0BCE">
            <w:pPr>
              <w:spacing w:after="0" w:line="240" w:lineRule="auto"/>
              <w:rPr>
                <w:sz w:val="24"/>
                <w:szCs w:val="24"/>
              </w:rPr>
            </w:pPr>
            <w:r w:rsidRPr="0013451E">
              <w:rPr>
                <w:sz w:val="24"/>
                <w:szCs w:val="24"/>
              </w:rPr>
              <w:t xml:space="preserve">         2014 m. įstaigoje veikė Mokytojų metodinė grupė. </w:t>
            </w:r>
          </w:p>
          <w:p w:rsidR="00DF0BCE" w:rsidRPr="0013451E" w:rsidRDefault="00DF0BCE" w:rsidP="00DF0BCE">
            <w:pPr>
              <w:spacing w:after="0" w:line="240" w:lineRule="auto"/>
              <w:contextualSpacing/>
              <w:jc w:val="both"/>
              <w:rPr>
                <w:sz w:val="24"/>
                <w:szCs w:val="24"/>
              </w:rPr>
            </w:pPr>
            <w:r w:rsidRPr="0013451E">
              <w:rPr>
                <w:sz w:val="24"/>
                <w:szCs w:val="24"/>
              </w:rPr>
              <w:t xml:space="preserve">         Organizuoti 3 metodiniai užsiėmimai: „Fizinis aktyvumas rytinės mankštos metu įvairaus amžiaus grupėse“, „Socialinių įgūdžių ugdymo žaidimų integravimas į ugdomąją veiklą priešmokykliniame amžiuje“, „Fizinis aktyvumas rytinės mankštos metu įvairaus amžiaus grupėse“, „Socialinių įgūdžių ugdymo žaidimų integravimas į ugdomąją veiklą priešmokykliniame amžiuje“,  „Kalėdinių švenčių organizavimas įvairaus amžiaus grupėse“.</w:t>
            </w:r>
          </w:p>
          <w:p w:rsidR="00DF0BCE" w:rsidRPr="0013451E" w:rsidRDefault="00DF0BCE" w:rsidP="00DF0BCE">
            <w:pPr>
              <w:spacing w:after="0" w:line="240" w:lineRule="auto"/>
              <w:ind w:firstLine="612"/>
              <w:jc w:val="both"/>
              <w:rPr>
                <w:color w:val="000000"/>
                <w:sz w:val="24"/>
                <w:szCs w:val="24"/>
              </w:rPr>
            </w:pPr>
            <w:r w:rsidRPr="0013451E">
              <w:rPr>
                <w:color w:val="000000"/>
                <w:sz w:val="24"/>
                <w:szCs w:val="24"/>
              </w:rPr>
              <w:t>Tobulinant ugdymo kokybę ir skatinant vaikų patirtinį ugdymą(si) pakankamai laiko skiriama atliekant įvairius stebėjimus, bandymus ir eksperimentus žaidžiant kasdieninius žaidimus. Taip ugdomas vaiko gebėjimas savarankiškai spręsti įvairių sričių ir veiklų problemas, naudojant individualią patirtį.</w:t>
            </w:r>
          </w:p>
          <w:p w:rsidR="00DF0BCE" w:rsidRPr="0013451E" w:rsidRDefault="00DF0BCE" w:rsidP="00DF0BCE">
            <w:pPr>
              <w:spacing w:after="0" w:line="240" w:lineRule="auto"/>
              <w:ind w:firstLine="612"/>
              <w:jc w:val="both"/>
              <w:rPr>
                <w:sz w:val="24"/>
                <w:szCs w:val="24"/>
              </w:rPr>
            </w:pPr>
            <w:r w:rsidRPr="0013451E">
              <w:rPr>
                <w:color w:val="000000"/>
                <w:sz w:val="24"/>
                <w:szCs w:val="24"/>
              </w:rPr>
              <w:t xml:space="preserve">Taikant aktyviojo ugdymo metodus buvo </w:t>
            </w:r>
            <w:r w:rsidRPr="0013451E">
              <w:rPr>
                <w:sz w:val="24"/>
                <w:szCs w:val="24"/>
              </w:rPr>
              <w:t>vykdomi projektai: Panevėžio miesto Gamtos mokyklos „Padėkime sparnuočiams sulaukti šilumos“, 2014 m. lapkričio mėn. – 2015 kovo  mėn.;</w:t>
            </w:r>
          </w:p>
          <w:p w:rsidR="00DF0BCE" w:rsidRPr="0013451E" w:rsidRDefault="00DF0BCE" w:rsidP="00DF0BCE">
            <w:pPr>
              <w:spacing w:after="0" w:line="240" w:lineRule="auto"/>
              <w:ind w:firstLine="612"/>
              <w:jc w:val="both"/>
              <w:rPr>
                <w:sz w:val="24"/>
                <w:szCs w:val="24"/>
              </w:rPr>
            </w:pPr>
            <w:r w:rsidRPr="0013451E">
              <w:rPr>
                <w:sz w:val="24"/>
                <w:szCs w:val="24"/>
              </w:rPr>
              <w:t xml:space="preserve"> Panevėžio Gamtos mokyklos projektas „Auginkime kartu“, 2014 gegužė- rugsėjis. </w:t>
            </w:r>
          </w:p>
          <w:p w:rsidR="00DF0BCE" w:rsidRPr="0013451E" w:rsidRDefault="00DF0BCE" w:rsidP="00DF0BCE">
            <w:pPr>
              <w:spacing w:after="0" w:line="240" w:lineRule="auto"/>
              <w:ind w:firstLine="612"/>
              <w:jc w:val="both"/>
              <w:rPr>
                <w:sz w:val="24"/>
                <w:szCs w:val="24"/>
              </w:rPr>
            </w:pPr>
            <w:r w:rsidRPr="0013451E">
              <w:rPr>
                <w:sz w:val="24"/>
                <w:szCs w:val="24"/>
              </w:rPr>
              <w:t>Įstaigos projektai: sveikatos stiprinimo projektas „Noriu augti sveikas ir žvalus“ (riedutininkų būrelis), 2014 gegužė; „Rid rid rid margi margučiai“ 2014 m. balandžio mėn.; „Aš saugus, kai žinau“, 2013 spalis – 2014 kovas; projektas ,,Knygelė – mano draugė“; 2014 m. rugsėjis – 2015 m. gegužė.</w:t>
            </w:r>
          </w:p>
          <w:p w:rsidR="00DF0BCE" w:rsidRPr="0013451E" w:rsidRDefault="00DF0BCE" w:rsidP="00DF0BCE">
            <w:pPr>
              <w:spacing w:after="0" w:line="240" w:lineRule="auto"/>
              <w:ind w:left="360"/>
              <w:jc w:val="both"/>
              <w:rPr>
                <w:sz w:val="24"/>
                <w:szCs w:val="24"/>
              </w:rPr>
            </w:pPr>
            <w:r w:rsidRPr="0013451E">
              <w:rPr>
                <w:sz w:val="24"/>
                <w:szCs w:val="24"/>
              </w:rPr>
              <w:t xml:space="preserve">Vyko renginiai įstaigoje, kurių metu vaikai aktyviai dalyvavo bei atliko užduotis: </w:t>
            </w:r>
          </w:p>
          <w:p w:rsidR="00DF0BCE" w:rsidRPr="0013451E" w:rsidRDefault="00DF0BCE" w:rsidP="00DF0BCE">
            <w:pPr>
              <w:spacing w:after="0" w:line="240" w:lineRule="auto"/>
              <w:ind w:left="360"/>
              <w:jc w:val="both"/>
              <w:rPr>
                <w:sz w:val="24"/>
                <w:szCs w:val="24"/>
              </w:rPr>
            </w:pPr>
            <w:r w:rsidRPr="0013451E">
              <w:rPr>
                <w:sz w:val="24"/>
                <w:szCs w:val="24"/>
              </w:rPr>
              <w:t>Užgavėnių rytmetis „Žiema, Žiema, bėk iš kiemo“. 2014-03-04.</w:t>
            </w:r>
          </w:p>
          <w:p w:rsidR="00DF0BCE" w:rsidRPr="0013451E" w:rsidRDefault="00DF0BCE" w:rsidP="00DF0BCE">
            <w:pPr>
              <w:spacing w:after="0" w:line="240" w:lineRule="auto"/>
              <w:ind w:left="360"/>
              <w:jc w:val="both"/>
              <w:rPr>
                <w:sz w:val="24"/>
                <w:szCs w:val="24"/>
              </w:rPr>
            </w:pPr>
            <w:r w:rsidRPr="0013451E">
              <w:rPr>
                <w:sz w:val="24"/>
                <w:szCs w:val="24"/>
              </w:rPr>
              <w:t>Kaziuko mugė „Mažos rankelės, dideli darbeliai“. 2014-03-07.</w:t>
            </w:r>
          </w:p>
          <w:p w:rsidR="00DF0BCE" w:rsidRPr="0013451E" w:rsidRDefault="00DF0BCE" w:rsidP="00DF0BCE">
            <w:pPr>
              <w:spacing w:after="0" w:line="240" w:lineRule="auto"/>
              <w:ind w:left="360"/>
              <w:jc w:val="both"/>
              <w:rPr>
                <w:sz w:val="24"/>
                <w:szCs w:val="24"/>
              </w:rPr>
            </w:pPr>
            <w:r w:rsidRPr="0013451E">
              <w:rPr>
                <w:sz w:val="24"/>
                <w:szCs w:val="24"/>
              </w:rPr>
              <w:t>Viktorina „Sveika-nesveika“, 2014-10-16.</w:t>
            </w:r>
          </w:p>
          <w:p w:rsidR="00DF0BCE" w:rsidRPr="0013451E" w:rsidRDefault="00DF0BCE" w:rsidP="00DF0BCE">
            <w:pPr>
              <w:spacing w:after="0" w:line="240" w:lineRule="auto"/>
              <w:ind w:left="360"/>
              <w:jc w:val="both"/>
              <w:rPr>
                <w:sz w:val="24"/>
                <w:szCs w:val="24"/>
              </w:rPr>
            </w:pPr>
            <w:r w:rsidRPr="0013451E">
              <w:rPr>
                <w:sz w:val="24"/>
                <w:szCs w:val="24"/>
              </w:rPr>
              <w:t>Viktorina „Aš saugus gatvėje“, 2014-10-23.</w:t>
            </w:r>
          </w:p>
          <w:p w:rsidR="00DF0BCE" w:rsidRPr="0013451E" w:rsidRDefault="00DF0BCE" w:rsidP="00DF0BCE">
            <w:pPr>
              <w:spacing w:after="0" w:line="240" w:lineRule="auto"/>
              <w:ind w:left="360"/>
              <w:jc w:val="both"/>
              <w:rPr>
                <w:sz w:val="24"/>
                <w:szCs w:val="24"/>
              </w:rPr>
            </w:pPr>
            <w:r w:rsidRPr="0013451E">
              <w:rPr>
                <w:sz w:val="24"/>
                <w:szCs w:val="24"/>
              </w:rPr>
              <w:t>Popietė „Kepu kepu kepaliuką“, 2014-11-28.</w:t>
            </w:r>
          </w:p>
          <w:p w:rsidR="00DF0BCE" w:rsidRPr="0013451E" w:rsidRDefault="00DF0BCE" w:rsidP="00DF0BCE">
            <w:pPr>
              <w:spacing w:after="0" w:line="240" w:lineRule="auto"/>
              <w:ind w:left="360"/>
              <w:jc w:val="both"/>
              <w:rPr>
                <w:sz w:val="24"/>
                <w:szCs w:val="24"/>
              </w:rPr>
            </w:pPr>
            <w:r w:rsidRPr="0013451E">
              <w:rPr>
                <w:sz w:val="24"/>
                <w:szCs w:val="24"/>
              </w:rPr>
              <w:t>Viktorina „Būk matomas“, 2014-11-17.</w:t>
            </w:r>
          </w:p>
          <w:p w:rsidR="00DF0BCE" w:rsidRPr="0013451E" w:rsidRDefault="00DF0BCE" w:rsidP="00DF0BCE">
            <w:pPr>
              <w:spacing w:after="0" w:line="240" w:lineRule="auto"/>
              <w:ind w:firstLine="360"/>
              <w:jc w:val="both"/>
              <w:rPr>
                <w:sz w:val="24"/>
                <w:szCs w:val="24"/>
              </w:rPr>
            </w:pPr>
            <w:r w:rsidRPr="0013451E">
              <w:rPr>
                <w:sz w:val="24"/>
                <w:szCs w:val="24"/>
              </w:rPr>
              <w:t xml:space="preserve">Ugdytiniai aktyviai dalyvavo edukacinėse programose, šventiniuose renginiuose, kurių metu patys galėjo veikti, išbandyti, dalyvauti ir tokiu būdu tiesiogiai patirti mokymosi turinį: </w:t>
            </w:r>
          </w:p>
          <w:p w:rsidR="00DF0BCE" w:rsidRPr="0013451E" w:rsidRDefault="00DF0BCE" w:rsidP="00DF0BCE">
            <w:pPr>
              <w:spacing w:after="0" w:line="240" w:lineRule="auto"/>
              <w:ind w:firstLine="360"/>
              <w:jc w:val="both"/>
              <w:rPr>
                <w:sz w:val="24"/>
                <w:szCs w:val="24"/>
              </w:rPr>
            </w:pPr>
            <w:r w:rsidRPr="0013451E">
              <w:rPr>
                <w:sz w:val="24"/>
                <w:szCs w:val="24"/>
              </w:rPr>
              <w:t>Edukacinė išvyka į Panevėžio miesto savivaldybės viešosios bibliotekos vaikų ir jaunimo literatūros centrą. 2014-01-16;</w:t>
            </w:r>
          </w:p>
          <w:p w:rsidR="00DF0BCE" w:rsidRPr="0013451E" w:rsidRDefault="00DF0BCE" w:rsidP="00DF0BCE">
            <w:pPr>
              <w:spacing w:after="0" w:line="240" w:lineRule="auto"/>
              <w:ind w:firstLine="360"/>
              <w:jc w:val="both"/>
              <w:rPr>
                <w:sz w:val="24"/>
                <w:szCs w:val="24"/>
              </w:rPr>
            </w:pPr>
            <w:r w:rsidRPr="0013451E">
              <w:rPr>
                <w:sz w:val="24"/>
                <w:szCs w:val="24"/>
              </w:rPr>
              <w:t>Edukacinė išvyka miesto autobusu į Saugaus eismo klasę, 2014-03-25;</w:t>
            </w:r>
          </w:p>
          <w:p w:rsidR="00DF0BCE" w:rsidRPr="0013451E" w:rsidRDefault="00DF0BCE" w:rsidP="00DF0BCE">
            <w:pPr>
              <w:spacing w:after="0" w:line="240" w:lineRule="auto"/>
              <w:ind w:firstLine="360"/>
              <w:jc w:val="both"/>
              <w:rPr>
                <w:sz w:val="24"/>
                <w:szCs w:val="24"/>
              </w:rPr>
            </w:pPr>
            <w:r w:rsidRPr="0013451E">
              <w:rPr>
                <w:sz w:val="24"/>
                <w:szCs w:val="24"/>
              </w:rPr>
              <w:t>„Žemynos“ pagrindinėje mokykloje Kaziuko mugėje „Gurgu gurgu į Kaziuko turgų“, 2014-03-13;</w:t>
            </w:r>
          </w:p>
          <w:p w:rsidR="00DF0BCE" w:rsidRPr="0013451E" w:rsidRDefault="00DF0BCE" w:rsidP="00DF0BCE">
            <w:pPr>
              <w:spacing w:after="0" w:line="240" w:lineRule="auto"/>
              <w:ind w:firstLine="360"/>
              <w:jc w:val="both"/>
              <w:rPr>
                <w:sz w:val="24"/>
                <w:szCs w:val="24"/>
              </w:rPr>
            </w:pPr>
            <w:r w:rsidRPr="0013451E">
              <w:rPr>
                <w:sz w:val="24"/>
                <w:szCs w:val="24"/>
              </w:rPr>
              <w:t>Edukacinė išvyka į Panevėžio Kraštotyros muziejaus organizuotą edukacinę programą „Velykos“. 2014-04-18;</w:t>
            </w:r>
          </w:p>
          <w:p w:rsidR="00DF0BCE" w:rsidRPr="0013451E" w:rsidRDefault="00DF0BCE" w:rsidP="00DF0BCE">
            <w:pPr>
              <w:spacing w:after="0" w:line="240" w:lineRule="auto"/>
              <w:ind w:firstLine="360"/>
              <w:jc w:val="both"/>
              <w:rPr>
                <w:sz w:val="24"/>
                <w:szCs w:val="24"/>
              </w:rPr>
            </w:pPr>
            <w:r w:rsidRPr="0013451E">
              <w:rPr>
                <w:sz w:val="24"/>
                <w:szCs w:val="24"/>
              </w:rPr>
              <w:t xml:space="preserve">„Žemaitijos pieno“ „Dobilas“ socialinėje akcijoje „Žinių skonis“ 2014 m. balandžio-gegužės mėn. </w:t>
            </w:r>
          </w:p>
          <w:p w:rsidR="00DF0BCE" w:rsidRPr="0013451E" w:rsidRDefault="00DF0BCE" w:rsidP="00DF0BCE">
            <w:pPr>
              <w:spacing w:after="0" w:line="240" w:lineRule="auto"/>
              <w:ind w:firstLine="360"/>
              <w:jc w:val="both"/>
              <w:rPr>
                <w:sz w:val="24"/>
                <w:szCs w:val="24"/>
              </w:rPr>
            </w:pPr>
            <w:r w:rsidRPr="0013451E">
              <w:rPr>
                <w:sz w:val="24"/>
                <w:szCs w:val="24"/>
              </w:rPr>
              <w:t>Edukacinė išvyka į Raubonių mini zoologijos sodą, 2014-09-11.</w:t>
            </w:r>
          </w:p>
          <w:p w:rsidR="00DF0BCE" w:rsidRPr="0013451E" w:rsidRDefault="00DF0BCE" w:rsidP="00DF0BCE">
            <w:pPr>
              <w:spacing w:after="0" w:line="240" w:lineRule="auto"/>
              <w:ind w:firstLine="360"/>
              <w:jc w:val="both"/>
              <w:rPr>
                <w:sz w:val="24"/>
                <w:szCs w:val="24"/>
              </w:rPr>
            </w:pPr>
            <w:r w:rsidRPr="0013451E">
              <w:rPr>
                <w:sz w:val="24"/>
                <w:szCs w:val="24"/>
              </w:rPr>
              <w:t xml:space="preserve">Europos judėjimo savaitei skirtame bėgime Panevėžio „Žemynos“ progimnazijoje 2014-09-30. </w:t>
            </w:r>
          </w:p>
          <w:p w:rsidR="00DF0BCE" w:rsidRPr="0013451E" w:rsidRDefault="00DF0BCE" w:rsidP="00DF0BCE">
            <w:pPr>
              <w:spacing w:after="0" w:line="240" w:lineRule="auto"/>
              <w:ind w:firstLine="360"/>
              <w:jc w:val="both"/>
              <w:rPr>
                <w:sz w:val="24"/>
                <w:szCs w:val="24"/>
              </w:rPr>
            </w:pPr>
            <w:r w:rsidRPr="0013451E">
              <w:rPr>
                <w:sz w:val="24"/>
                <w:szCs w:val="24"/>
              </w:rPr>
              <w:t>Edukacinė išvyka į Panevėžio Kristaus Karaliaus katedrą XII-oji viso pasaulio vaikų Adoracijos diena, 2014-10-03.</w:t>
            </w:r>
          </w:p>
          <w:p w:rsidR="00DF0BCE" w:rsidRPr="0013451E" w:rsidRDefault="00DF0BCE" w:rsidP="00DF0BCE">
            <w:pPr>
              <w:spacing w:after="0" w:line="240" w:lineRule="auto"/>
              <w:ind w:firstLine="360"/>
              <w:jc w:val="both"/>
              <w:rPr>
                <w:sz w:val="24"/>
                <w:szCs w:val="24"/>
              </w:rPr>
            </w:pPr>
            <w:r w:rsidRPr="0013451E">
              <w:rPr>
                <w:sz w:val="24"/>
                <w:szCs w:val="24"/>
              </w:rPr>
              <w:t>Respublikiniame Gudragalvio kūrybiniame konkurse "Gaminu žaislą" 2014-09-15 - 2014-10-15.</w:t>
            </w:r>
          </w:p>
          <w:p w:rsidR="00DF0BCE" w:rsidRPr="0013451E" w:rsidRDefault="00DF0BCE" w:rsidP="00DF0BCE">
            <w:pPr>
              <w:spacing w:after="0" w:line="240" w:lineRule="auto"/>
              <w:ind w:firstLine="360"/>
              <w:jc w:val="both"/>
              <w:rPr>
                <w:sz w:val="24"/>
                <w:szCs w:val="24"/>
              </w:rPr>
            </w:pPr>
            <w:r w:rsidRPr="0013451E">
              <w:rPr>
                <w:sz w:val="24"/>
                <w:szCs w:val="24"/>
              </w:rPr>
              <w:t>„Vilties“ pagrindinės mokyklos Rudenėlio šventėje, 2014-10-24.</w:t>
            </w:r>
          </w:p>
          <w:p w:rsidR="00DF0BCE" w:rsidRPr="0013451E" w:rsidRDefault="00DF0BCE" w:rsidP="00DF0BCE">
            <w:pPr>
              <w:spacing w:after="0" w:line="240" w:lineRule="auto"/>
              <w:ind w:firstLine="426"/>
              <w:jc w:val="both"/>
              <w:rPr>
                <w:sz w:val="24"/>
                <w:szCs w:val="24"/>
              </w:rPr>
            </w:pPr>
            <w:r w:rsidRPr="0013451E">
              <w:rPr>
                <w:sz w:val="24"/>
                <w:szCs w:val="24"/>
              </w:rPr>
              <w:t>Edukacinė išvyka į „Bandelių rojų“, 2014-12-03.</w:t>
            </w:r>
          </w:p>
          <w:p w:rsidR="00DF0BCE" w:rsidRPr="0013451E" w:rsidRDefault="00DF0BCE" w:rsidP="00DF0BCE">
            <w:pPr>
              <w:spacing w:after="0" w:line="240" w:lineRule="auto"/>
              <w:ind w:firstLine="426"/>
              <w:jc w:val="both"/>
              <w:rPr>
                <w:sz w:val="24"/>
                <w:szCs w:val="24"/>
              </w:rPr>
            </w:pPr>
            <w:r w:rsidRPr="0013451E">
              <w:rPr>
                <w:sz w:val="24"/>
                <w:szCs w:val="24"/>
              </w:rPr>
              <w:t>Edukacinė išvyka į kraštotyros muziejų „Kūčios ir Kalėdos Aukštaitijoje“, 2014-12-19</w:t>
            </w:r>
          </w:p>
          <w:p w:rsidR="00DF0BCE" w:rsidRPr="0013451E" w:rsidRDefault="00DF0BCE" w:rsidP="00DF0BCE">
            <w:pPr>
              <w:spacing w:after="0" w:line="240" w:lineRule="auto"/>
              <w:ind w:firstLine="426"/>
              <w:jc w:val="both"/>
              <w:rPr>
                <w:sz w:val="24"/>
                <w:szCs w:val="24"/>
              </w:rPr>
            </w:pPr>
            <w:r w:rsidRPr="0013451E">
              <w:rPr>
                <w:sz w:val="24"/>
                <w:szCs w:val="24"/>
              </w:rPr>
              <w:t>Įstaigoje vyko ankstyvasis užsienio kalbų mokymas, kuris remiasi</w:t>
            </w:r>
            <w:r w:rsidRPr="0013451E">
              <w:rPr>
                <w:color w:val="000000"/>
                <w:sz w:val="24"/>
                <w:szCs w:val="24"/>
              </w:rPr>
              <w:t xml:space="preserve"> kalbinės patirties įgijimu aktyviai dalyvaujant kalbinės veiklos situacijose, kuriomis stengiamasi sukurti realią kalbinę aplinką</w:t>
            </w:r>
            <w:r w:rsidRPr="0013451E">
              <w:rPr>
                <w:sz w:val="24"/>
                <w:szCs w:val="24"/>
              </w:rPr>
              <w:t>:</w:t>
            </w:r>
          </w:p>
          <w:p w:rsidR="00DF0BCE" w:rsidRPr="0013451E" w:rsidRDefault="00DF0BCE" w:rsidP="00DF0BCE">
            <w:pPr>
              <w:spacing w:after="0" w:line="240" w:lineRule="auto"/>
              <w:ind w:firstLine="426"/>
              <w:jc w:val="both"/>
              <w:rPr>
                <w:sz w:val="24"/>
                <w:szCs w:val="24"/>
              </w:rPr>
            </w:pPr>
            <w:r w:rsidRPr="0013451E">
              <w:rPr>
                <w:sz w:val="24"/>
                <w:szCs w:val="24"/>
              </w:rPr>
              <w:t>Įgyvendinta American English School anglų kalbos mokymo programa, kurioje dalyvavo 13 vaikų.</w:t>
            </w:r>
          </w:p>
          <w:p w:rsidR="00DF0BCE" w:rsidRPr="0013451E" w:rsidRDefault="00DF0BCE" w:rsidP="00DF0BCE">
            <w:pPr>
              <w:spacing w:after="0" w:line="240" w:lineRule="auto"/>
              <w:ind w:firstLine="426"/>
              <w:jc w:val="both"/>
              <w:rPr>
                <w:color w:val="000000"/>
                <w:sz w:val="24"/>
                <w:szCs w:val="24"/>
              </w:rPr>
            </w:pPr>
            <w:r w:rsidRPr="0013451E">
              <w:rPr>
                <w:sz w:val="24"/>
                <w:szCs w:val="24"/>
              </w:rPr>
              <w:t xml:space="preserve">Vykdytas Vilniaus Goethe‘s instituto projektas „Vokiečių kalba su Hans Hase priešmokykliniame ugdyme“, </w:t>
            </w:r>
            <w:r w:rsidRPr="0013451E">
              <w:rPr>
                <w:color w:val="000000"/>
                <w:sz w:val="24"/>
                <w:szCs w:val="24"/>
              </w:rPr>
              <w:t xml:space="preserve"> dalyvavo 13 vaikų.</w:t>
            </w:r>
            <w:r w:rsidRPr="0013451E">
              <w:rPr>
                <w:sz w:val="24"/>
                <w:szCs w:val="24"/>
              </w:rPr>
              <w:t xml:space="preserve"> </w:t>
            </w:r>
          </w:p>
          <w:p w:rsidR="00DF0BCE" w:rsidRPr="0013451E" w:rsidRDefault="00DF0BCE" w:rsidP="00DF0BCE">
            <w:pPr>
              <w:spacing w:after="0" w:line="240" w:lineRule="auto"/>
              <w:ind w:firstLine="426"/>
              <w:jc w:val="both"/>
              <w:rPr>
                <w:color w:val="000000"/>
                <w:sz w:val="24"/>
                <w:szCs w:val="24"/>
              </w:rPr>
            </w:pPr>
            <w:r w:rsidRPr="0013451E">
              <w:rPr>
                <w:color w:val="000000"/>
                <w:sz w:val="24"/>
                <w:szCs w:val="24"/>
              </w:rPr>
              <w:t xml:space="preserve">Dailės studijos užsiėmus lankę 65 vaikai turėjo galimybę išbandyti įvairius veikimo su dailės raiškos priemonėmis būdus. </w:t>
            </w:r>
          </w:p>
          <w:p w:rsidR="00DF0BCE" w:rsidRPr="0013451E" w:rsidRDefault="00DF0BCE" w:rsidP="00DF0BCE">
            <w:pPr>
              <w:spacing w:after="0" w:line="240" w:lineRule="auto"/>
              <w:contextualSpacing/>
              <w:jc w:val="center"/>
              <w:rPr>
                <w:b/>
                <w:sz w:val="24"/>
                <w:szCs w:val="24"/>
              </w:rPr>
            </w:pPr>
          </w:p>
        </w:tc>
      </w:tr>
      <w:tr w:rsidR="00DF0BCE" w:rsidRPr="0013451E" w:rsidTr="00DF0BCE">
        <w:tc>
          <w:tcPr>
            <w:tcW w:w="1523" w:type="dxa"/>
            <w:shd w:val="clear" w:color="auto" w:fill="auto"/>
          </w:tcPr>
          <w:p w:rsidR="00DF0BCE" w:rsidRPr="0013451E" w:rsidRDefault="00DF0BCE" w:rsidP="00DF0BCE">
            <w:pPr>
              <w:spacing w:after="0" w:line="240" w:lineRule="auto"/>
              <w:contextualSpacing/>
              <w:rPr>
                <w:sz w:val="24"/>
                <w:szCs w:val="24"/>
              </w:rPr>
            </w:pPr>
            <w:r w:rsidRPr="0013451E">
              <w:rPr>
                <w:sz w:val="24"/>
                <w:szCs w:val="24"/>
              </w:rPr>
              <w:t xml:space="preserve">Racionaliai naudojant lėšas kurti šiuolaikiškas edukacines erdves. </w:t>
            </w:r>
          </w:p>
        </w:tc>
        <w:tc>
          <w:tcPr>
            <w:tcW w:w="8111" w:type="dxa"/>
            <w:shd w:val="clear" w:color="auto" w:fill="auto"/>
          </w:tcPr>
          <w:p w:rsidR="00DF0BCE" w:rsidRPr="0013451E" w:rsidRDefault="00DF0BCE" w:rsidP="00DF0BCE">
            <w:pPr>
              <w:spacing w:after="0" w:line="240" w:lineRule="auto"/>
              <w:ind w:firstLine="432"/>
              <w:jc w:val="both"/>
              <w:rPr>
                <w:sz w:val="24"/>
                <w:szCs w:val="24"/>
              </w:rPr>
            </w:pPr>
            <w:r w:rsidRPr="0013451E">
              <w:rPr>
                <w:sz w:val="24"/>
                <w:szCs w:val="24"/>
              </w:rPr>
              <w:t xml:space="preserve">Organizuojant ugdymą pagal ikimokyklinio ugdymo programą „Vaikystės takeliu“ ir „Priešmokyklinio ugdymo ir ugdymosi bendrąją  programą“, iš mokinio krepšelio lėšų įsigyta visose grupėse naujų šiuolaikiškų ugdymo priemonių, žaidimų: lėlių namelis, konstruktoriai, virtuvėlės, garažas, medinė pilis, vaisių ir daržovių muliažai, kaladėlių rinkinys ir kt. </w:t>
            </w:r>
          </w:p>
          <w:p w:rsidR="00DF0BCE" w:rsidRPr="0013451E" w:rsidRDefault="00DF0BCE" w:rsidP="00DF0BCE">
            <w:pPr>
              <w:spacing w:after="0" w:line="240" w:lineRule="auto"/>
              <w:ind w:firstLine="432"/>
              <w:jc w:val="both"/>
              <w:rPr>
                <w:sz w:val="24"/>
                <w:szCs w:val="24"/>
              </w:rPr>
            </w:pPr>
            <w:r w:rsidRPr="0013451E">
              <w:rPr>
                <w:sz w:val="24"/>
                <w:szCs w:val="24"/>
              </w:rPr>
              <w:t>Panaudotos IKT technologijos turtinant ugdymo turinį: panaudojant kompiuterius, filmavimo kamerą, televizorių, fotoaparatą, naudojantis internetu, multimedija. Atsisiunčiamos įvairios pateiktys, įsigyta animacinio ugdymo priemonė „Saulytučiai“ 5 dalys. Įsigyti 2 nešiojami kompiuteriai.</w:t>
            </w:r>
          </w:p>
          <w:p w:rsidR="00DF0BCE" w:rsidRPr="0013451E" w:rsidRDefault="00DF0BCE" w:rsidP="00DF0BCE">
            <w:pPr>
              <w:spacing w:after="0" w:line="240" w:lineRule="auto"/>
              <w:ind w:firstLine="432"/>
              <w:jc w:val="both"/>
              <w:rPr>
                <w:sz w:val="24"/>
                <w:szCs w:val="24"/>
              </w:rPr>
            </w:pPr>
            <w:r w:rsidRPr="0013451E">
              <w:rPr>
                <w:sz w:val="24"/>
                <w:szCs w:val="24"/>
              </w:rPr>
              <w:t xml:space="preserve">Taikyti nauji IKT ugdymo metodai ugdant specialiųjų poreikių vaikus: naudotos ,,PowerPoint“ pateiktys, žaismingos terapijos priemonės, video filmukai, internetiniai edukaciniai žaidimai ir užduotys. </w:t>
            </w:r>
            <w:r w:rsidRPr="0013451E">
              <w:rPr>
                <w:color w:val="FF0000"/>
                <w:sz w:val="24"/>
                <w:szCs w:val="24"/>
              </w:rPr>
              <w:t xml:space="preserve"> </w:t>
            </w:r>
          </w:p>
          <w:p w:rsidR="00DF0BCE" w:rsidRPr="0013451E" w:rsidRDefault="00DF0BCE" w:rsidP="00DF0BCE">
            <w:pPr>
              <w:spacing w:after="0" w:line="240" w:lineRule="auto"/>
              <w:ind w:firstLine="432"/>
              <w:jc w:val="both"/>
              <w:rPr>
                <w:sz w:val="24"/>
                <w:szCs w:val="24"/>
              </w:rPr>
            </w:pPr>
            <w:r w:rsidRPr="0013451E">
              <w:rPr>
                <w:sz w:val="24"/>
                <w:szCs w:val="24"/>
              </w:rPr>
              <w:t xml:space="preserve">Įrengtos šiuolaikiškos edukacinės erdvės: dailės kampelis, grožio kampelis meninės raiškos erdvė, statybinis kampelis ir kt.  </w:t>
            </w:r>
          </w:p>
          <w:p w:rsidR="00DF0BCE" w:rsidRPr="0013451E" w:rsidRDefault="00DF0BCE" w:rsidP="00DF0BCE">
            <w:pPr>
              <w:spacing w:after="0" w:line="240" w:lineRule="auto"/>
              <w:ind w:firstLine="432"/>
              <w:jc w:val="both"/>
              <w:rPr>
                <w:sz w:val="24"/>
                <w:szCs w:val="24"/>
              </w:rPr>
            </w:pPr>
            <w:r w:rsidRPr="0013451E">
              <w:rPr>
                <w:sz w:val="24"/>
                <w:szCs w:val="24"/>
              </w:rPr>
              <w:t xml:space="preserve">Iš įstaigos reikmių, įgyvendinant Lietuvos higienos normos HN 75:2010 reikalavimus, ugdant vaikų kultūrinius higieninius įgūdžius, pilnai suremontuotos ir atnaujintos 1 grupės patalpos, 4 tualetų,  prausyklų patalpos, įsigyti nauji baldai. Atlikti remonto darbai dailės kambaryje, virtuvėje. </w:t>
            </w:r>
          </w:p>
          <w:p w:rsidR="00DF0BCE" w:rsidRPr="0013451E" w:rsidRDefault="00DF0BCE" w:rsidP="00DF0BCE">
            <w:pPr>
              <w:spacing w:after="0" w:line="240" w:lineRule="auto"/>
              <w:ind w:firstLine="432"/>
              <w:jc w:val="both"/>
              <w:rPr>
                <w:sz w:val="24"/>
                <w:szCs w:val="24"/>
              </w:rPr>
            </w:pPr>
            <w:r w:rsidRPr="0013451E">
              <w:rPr>
                <w:sz w:val="24"/>
                <w:szCs w:val="24"/>
              </w:rPr>
              <w:t xml:space="preserve">Iš 2 % GPM lėšų įrengta poilsio ir žaidimų erdvė ,,Zuikučiai“ – 10321 Lt. (2989 Eur). </w:t>
            </w:r>
            <w:r w:rsidRPr="0013451E">
              <w:rPr>
                <w:color w:val="424F68"/>
                <w:sz w:val="24"/>
                <w:szCs w:val="24"/>
                <w:lang w:eastAsia="en-US"/>
              </w:rPr>
              <w:t> </w:t>
            </w:r>
          </w:p>
          <w:p w:rsidR="00DF0BCE" w:rsidRPr="0013451E" w:rsidRDefault="00DF0BCE" w:rsidP="00DF0BCE">
            <w:pPr>
              <w:spacing w:after="0" w:line="240" w:lineRule="auto"/>
              <w:ind w:firstLine="720"/>
              <w:jc w:val="both"/>
              <w:rPr>
                <w:sz w:val="24"/>
                <w:szCs w:val="24"/>
              </w:rPr>
            </w:pPr>
            <w:r w:rsidRPr="0013451E">
              <w:rPr>
                <w:sz w:val="24"/>
                <w:szCs w:val="24"/>
              </w:rPr>
              <w:t>Sukurtos 2-jose ikimokyklinio ugdymo grupėse ir 1-oje priešmokyklinio ugdymo grupėje bendravimo ir žaidimo erdvės.</w:t>
            </w:r>
          </w:p>
          <w:p w:rsidR="00DF0BCE" w:rsidRPr="0013451E" w:rsidRDefault="00DF0BCE" w:rsidP="00DF0BCE">
            <w:pPr>
              <w:spacing w:after="0" w:line="240" w:lineRule="auto"/>
              <w:ind w:firstLine="720"/>
              <w:jc w:val="both"/>
              <w:rPr>
                <w:sz w:val="24"/>
                <w:szCs w:val="24"/>
              </w:rPr>
            </w:pPr>
            <w:r w:rsidRPr="0013451E">
              <w:rPr>
                <w:sz w:val="24"/>
                <w:szCs w:val="24"/>
              </w:rPr>
              <w:t>Atnaujintos 3-jose ikimokyklinio ugdymo grupėse kūrybinių žaidimų aplinkos.</w:t>
            </w:r>
          </w:p>
          <w:p w:rsidR="00DF0BCE" w:rsidRPr="0013451E" w:rsidRDefault="00DF0BCE" w:rsidP="00DF0BCE">
            <w:pPr>
              <w:spacing w:after="0" w:line="240" w:lineRule="auto"/>
              <w:ind w:firstLine="720"/>
              <w:jc w:val="both"/>
              <w:rPr>
                <w:sz w:val="24"/>
                <w:szCs w:val="24"/>
              </w:rPr>
            </w:pPr>
            <w:r w:rsidRPr="0013451E">
              <w:rPr>
                <w:sz w:val="24"/>
                <w:szCs w:val="24"/>
              </w:rPr>
              <w:t xml:space="preserve">Įstaigos ugdytinių tėvai teikė pagalbą ir paramą įrengiant  šiuolaikiškas edukacines erdves: 3- jose lopšelio grupėse, 5- iose darželio grupėse ir 1- oje priešmokyklinėje grupėje. </w:t>
            </w:r>
          </w:p>
        </w:tc>
      </w:tr>
      <w:tr w:rsidR="00DF0BCE" w:rsidRPr="0013451E" w:rsidTr="00DF0BCE">
        <w:tc>
          <w:tcPr>
            <w:tcW w:w="1523" w:type="dxa"/>
            <w:shd w:val="clear" w:color="auto" w:fill="auto"/>
          </w:tcPr>
          <w:p w:rsidR="00DF0BCE" w:rsidRPr="0013451E" w:rsidRDefault="00DF0BCE" w:rsidP="00DF0BCE">
            <w:pPr>
              <w:spacing w:after="0" w:line="240" w:lineRule="auto"/>
              <w:contextualSpacing/>
              <w:rPr>
                <w:sz w:val="24"/>
                <w:szCs w:val="24"/>
              </w:rPr>
            </w:pPr>
            <w:r w:rsidRPr="0013451E">
              <w:rPr>
                <w:sz w:val="24"/>
                <w:szCs w:val="24"/>
              </w:rPr>
              <w:t xml:space="preserve">Skatinti ir aktyvinti įstaigos bendruomenę saugoti ir tausoti sveikatą. </w:t>
            </w:r>
          </w:p>
        </w:tc>
        <w:tc>
          <w:tcPr>
            <w:tcW w:w="8111" w:type="dxa"/>
            <w:shd w:val="clear" w:color="auto" w:fill="auto"/>
          </w:tcPr>
          <w:p w:rsidR="00DF0BCE" w:rsidRPr="0013451E" w:rsidRDefault="00DF0BCE" w:rsidP="00DF0BCE">
            <w:pPr>
              <w:spacing w:after="0" w:line="240" w:lineRule="auto"/>
              <w:ind w:firstLine="720"/>
              <w:jc w:val="both"/>
              <w:rPr>
                <w:sz w:val="24"/>
                <w:szCs w:val="24"/>
              </w:rPr>
            </w:pPr>
            <w:r w:rsidRPr="0013451E">
              <w:rPr>
                <w:sz w:val="24"/>
                <w:szCs w:val="24"/>
              </w:rPr>
              <w:t>25 įstaigos pedagogės ir slaugytoja yra respublikinės ikimokyklinių įstaigų darbuotojų asociacijos ,,Sveikatos želmenėliai“ narės.</w:t>
            </w:r>
          </w:p>
          <w:p w:rsidR="00DF0BCE" w:rsidRPr="0013451E" w:rsidRDefault="00DF0BCE" w:rsidP="00DF0BCE">
            <w:pPr>
              <w:spacing w:after="0" w:line="240" w:lineRule="auto"/>
              <w:ind w:firstLine="612"/>
              <w:rPr>
                <w:sz w:val="24"/>
                <w:szCs w:val="24"/>
              </w:rPr>
            </w:pPr>
            <w:r w:rsidRPr="0013451E">
              <w:rPr>
                <w:sz w:val="24"/>
                <w:szCs w:val="24"/>
              </w:rPr>
              <w:t xml:space="preserve">  Nuo 2012 m. įstaiga yra sveikatą stiprinanti ikimokyklinė mokykla, priklauso tarptautiniam ,,Mokyklos-europiečių sveikatai“ tinklui.   </w:t>
            </w:r>
          </w:p>
          <w:p w:rsidR="00DF0BCE" w:rsidRPr="0013451E" w:rsidRDefault="00DF0BCE" w:rsidP="00DF0BCE">
            <w:pPr>
              <w:spacing w:after="0" w:line="240" w:lineRule="auto"/>
              <w:rPr>
                <w:sz w:val="24"/>
                <w:szCs w:val="24"/>
              </w:rPr>
            </w:pPr>
            <w:r w:rsidRPr="0013451E">
              <w:rPr>
                <w:sz w:val="24"/>
                <w:szCs w:val="24"/>
              </w:rPr>
              <w:t>Kasmet įstaigoje organizuoti kvalifikaciniai seminarai.</w:t>
            </w:r>
          </w:p>
          <w:p w:rsidR="00DF0BCE" w:rsidRPr="0013451E" w:rsidRDefault="00DF0BCE" w:rsidP="00DF0BCE">
            <w:pPr>
              <w:tabs>
                <w:tab w:val="left" w:pos="642"/>
              </w:tabs>
              <w:spacing w:after="0" w:line="240" w:lineRule="auto"/>
              <w:contextualSpacing/>
              <w:jc w:val="both"/>
              <w:rPr>
                <w:sz w:val="24"/>
                <w:szCs w:val="24"/>
              </w:rPr>
            </w:pPr>
            <w:r w:rsidRPr="0013451E">
              <w:rPr>
                <w:sz w:val="24"/>
                <w:szCs w:val="24"/>
                <w:lang w:eastAsia="en-US"/>
              </w:rPr>
              <w:t>Organizuoti 5 Vaiko gerovės komisijos posėdžiai. Pagrindinės temos „Vaikų, turinčių kalbos ir komunikacijos sutrikimų pirminis įvertinimas, dokumentų rengimas, švietimo gavėjų sąrašo teikimas PPT“, „Vaikų, turinčių kalbos ir komunikacijos sutrikimų specialiojo ugdymo programos įsisavinimas“, „Paramos akcijų organizavimas įstaigoje“.</w:t>
            </w:r>
          </w:p>
          <w:p w:rsidR="00DF0BCE" w:rsidRPr="0013451E" w:rsidRDefault="00DF0BCE" w:rsidP="00A213A6">
            <w:pPr>
              <w:pStyle w:val="Bodytext21"/>
              <w:shd w:val="clear" w:color="auto" w:fill="auto"/>
              <w:spacing w:line="240" w:lineRule="auto"/>
              <w:ind w:left="20"/>
              <w:jc w:val="both"/>
              <w:rPr>
                <w:b w:val="0"/>
                <w:sz w:val="24"/>
                <w:szCs w:val="24"/>
              </w:rPr>
            </w:pPr>
            <w:r w:rsidRPr="0013451E">
              <w:rPr>
                <w:b w:val="0"/>
                <w:sz w:val="24"/>
                <w:szCs w:val="24"/>
              </w:rPr>
              <w:t xml:space="preserve">Įgyvendinama įstaigos sveikatos programa „Sveikatos takeliu“ 2013- 2017 m. </w:t>
            </w:r>
          </w:p>
          <w:p w:rsidR="00DF0BCE" w:rsidRPr="0013451E" w:rsidRDefault="00DF0BCE" w:rsidP="00DF0BCE">
            <w:pPr>
              <w:pStyle w:val="Bodytext21"/>
              <w:shd w:val="clear" w:color="auto" w:fill="auto"/>
              <w:spacing w:line="240" w:lineRule="auto"/>
              <w:ind w:left="20" w:firstLine="772"/>
              <w:jc w:val="both"/>
              <w:rPr>
                <w:b w:val="0"/>
                <w:sz w:val="24"/>
                <w:szCs w:val="24"/>
              </w:rPr>
            </w:pPr>
            <w:r w:rsidRPr="0013451E">
              <w:rPr>
                <w:b w:val="0"/>
                <w:sz w:val="24"/>
                <w:szCs w:val="24"/>
              </w:rPr>
              <w:t>2014 m. vyko sveikatos stiprinimo renginiai:</w:t>
            </w:r>
          </w:p>
          <w:p w:rsidR="00DF0BCE" w:rsidRPr="0013451E" w:rsidRDefault="00DF0BCE" w:rsidP="00DF0BCE">
            <w:pPr>
              <w:pStyle w:val="Pagrindinistekstas2"/>
              <w:shd w:val="clear" w:color="auto" w:fill="auto"/>
              <w:spacing w:line="240" w:lineRule="auto"/>
              <w:ind w:left="20" w:right="240" w:firstLine="772"/>
              <w:jc w:val="both"/>
              <w:rPr>
                <w:sz w:val="24"/>
                <w:szCs w:val="24"/>
              </w:rPr>
            </w:pPr>
            <w:r w:rsidRPr="0013451E">
              <w:rPr>
                <w:sz w:val="24"/>
                <w:szCs w:val="24"/>
              </w:rPr>
              <w:t>Vykdytos pieno produktų vartojimo vaikų ir švietimo įstaigose ES paramos programa „Pienas vaikams“  ir vaisių vartojimo skatinimo vaikų ugdymo įstaigose ES programa „Vaisiai vaikams</w:t>
            </w:r>
            <w:r w:rsidRPr="0013451E">
              <w:rPr>
                <w:sz w:val="24"/>
                <w:szCs w:val="24"/>
                <w:vertAlign w:val="superscript"/>
              </w:rPr>
              <w:t>”</w:t>
            </w:r>
            <w:r w:rsidRPr="0013451E">
              <w:rPr>
                <w:sz w:val="24"/>
                <w:szCs w:val="24"/>
              </w:rPr>
              <w:t>. Dalyvauta ikimokyklinių įstaigų darbuotojų asociacijos „Sveikatos želmenėliai</w:t>
            </w:r>
            <w:r w:rsidRPr="0013451E">
              <w:rPr>
                <w:sz w:val="24"/>
                <w:szCs w:val="24"/>
                <w:vertAlign w:val="superscript"/>
              </w:rPr>
              <w:t>”</w:t>
            </w:r>
            <w:r w:rsidRPr="0013451E">
              <w:rPr>
                <w:sz w:val="24"/>
                <w:szCs w:val="24"/>
              </w:rPr>
              <w:t xml:space="preserve"> veikloje. Vykdyta tarptautinė socialinių įgūdžių ugdymo programa „Zipio draugai</w:t>
            </w:r>
            <w:r w:rsidRPr="0013451E">
              <w:rPr>
                <w:sz w:val="24"/>
                <w:szCs w:val="24"/>
                <w:vertAlign w:val="superscript"/>
              </w:rPr>
              <w:t>”</w:t>
            </w:r>
            <w:r w:rsidRPr="0013451E">
              <w:rPr>
                <w:sz w:val="24"/>
                <w:szCs w:val="24"/>
              </w:rPr>
              <w:t>. Įstaigoje dirba Panevėžio visuomenės sveikatos biuro specialistė, vestos sveikatos valandėlės įstaigos ugdytiniams.</w:t>
            </w:r>
          </w:p>
          <w:p w:rsidR="00DF0BCE" w:rsidRPr="0013451E" w:rsidRDefault="00DF0BCE" w:rsidP="00DF0BCE">
            <w:pPr>
              <w:pStyle w:val="Bodytext21"/>
              <w:shd w:val="clear" w:color="auto" w:fill="auto"/>
              <w:spacing w:line="240" w:lineRule="auto"/>
              <w:ind w:left="20" w:firstLine="772"/>
              <w:jc w:val="both"/>
              <w:rPr>
                <w:b w:val="0"/>
                <w:sz w:val="24"/>
                <w:szCs w:val="24"/>
              </w:rPr>
            </w:pPr>
            <w:r w:rsidRPr="0013451E">
              <w:rPr>
                <w:b w:val="0"/>
                <w:sz w:val="24"/>
                <w:szCs w:val="24"/>
              </w:rPr>
              <w:t>Pedagogai dalinosi savo patirtimi respublikoje, skaitė pranešimus:</w:t>
            </w:r>
          </w:p>
          <w:p w:rsidR="00DF0BCE" w:rsidRPr="0013451E" w:rsidRDefault="00DF0BCE" w:rsidP="00DF0BCE">
            <w:pPr>
              <w:pStyle w:val="Pagrindinistekstas2"/>
              <w:shd w:val="clear" w:color="auto" w:fill="auto"/>
              <w:spacing w:line="240" w:lineRule="auto"/>
              <w:ind w:left="20" w:right="240" w:firstLine="772"/>
              <w:jc w:val="both"/>
              <w:rPr>
                <w:sz w:val="24"/>
                <w:szCs w:val="24"/>
              </w:rPr>
            </w:pPr>
            <w:r w:rsidRPr="0013451E">
              <w:rPr>
                <w:sz w:val="24"/>
                <w:szCs w:val="24"/>
              </w:rPr>
              <w:t>Tarptautinėje konferencijoje „Paauglių elgesio valdymo sistemų raiška instituciniu lygmeniu: pedagogų ir mokinių požiūris</w:t>
            </w:r>
            <w:r w:rsidRPr="0013451E">
              <w:rPr>
                <w:sz w:val="24"/>
                <w:szCs w:val="24"/>
                <w:vertAlign w:val="superscript"/>
              </w:rPr>
              <w:t>”</w:t>
            </w:r>
            <w:r w:rsidRPr="0013451E">
              <w:rPr>
                <w:sz w:val="24"/>
                <w:szCs w:val="24"/>
              </w:rPr>
              <w:t xml:space="preserve"> 2014 - 04 - 24, 25d.</w:t>
            </w:r>
          </w:p>
          <w:p w:rsidR="00DF0BCE" w:rsidRPr="0013451E" w:rsidRDefault="00DF0BCE" w:rsidP="00DF0BCE">
            <w:pPr>
              <w:pStyle w:val="Pagrindinistekstas2"/>
              <w:shd w:val="clear" w:color="auto" w:fill="auto"/>
              <w:spacing w:line="240" w:lineRule="auto"/>
              <w:ind w:left="20" w:right="240"/>
              <w:jc w:val="both"/>
              <w:rPr>
                <w:rStyle w:val="Pagrindinistekstas1"/>
                <w:rFonts w:eastAsia="Calibri"/>
                <w:sz w:val="24"/>
                <w:szCs w:val="24"/>
              </w:rPr>
            </w:pPr>
            <w:r w:rsidRPr="0013451E">
              <w:rPr>
                <w:sz w:val="24"/>
                <w:szCs w:val="24"/>
              </w:rPr>
              <w:t>Aukštaitijos regiono ikimokyklinio ugdymo forume „Ikimokyklinio ir priešmokyklinio ugdymo, dabartis ir perspektyvos</w:t>
            </w:r>
            <w:r w:rsidRPr="0013451E">
              <w:rPr>
                <w:sz w:val="24"/>
                <w:szCs w:val="24"/>
                <w:vertAlign w:val="superscript"/>
              </w:rPr>
              <w:t>”</w:t>
            </w:r>
            <w:r w:rsidRPr="0013451E">
              <w:rPr>
                <w:sz w:val="24"/>
                <w:szCs w:val="24"/>
              </w:rPr>
              <w:t>, dalintasi darbo patirtimi tema „Vertinimas</w:t>
            </w:r>
            <w:r w:rsidRPr="0013451E">
              <w:rPr>
                <w:sz w:val="24"/>
                <w:szCs w:val="24"/>
                <w:vertAlign w:val="superscript"/>
              </w:rPr>
              <w:t>”</w:t>
            </w:r>
            <w:r w:rsidRPr="0013451E">
              <w:rPr>
                <w:sz w:val="24"/>
                <w:szCs w:val="24"/>
              </w:rPr>
              <w:t>, 2014-10-08. Respublikinįje ikimokyklinių įstaigų darbuotojų asociacijos „Sveikatos želmenėliai</w:t>
            </w:r>
            <w:r w:rsidRPr="0013451E">
              <w:rPr>
                <w:sz w:val="24"/>
                <w:szCs w:val="24"/>
                <w:vertAlign w:val="superscript"/>
              </w:rPr>
              <w:t xml:space="preserve">“ </w:t>
            </w:r>
            <w:r w:rsidRPr="0013451E">
              <w:rPr>
                <w:sz w:val="24"/>
                <w:szCs w:val="24"/>
              </w:rPr>
              <w:t xml:space="preserve"> konferencijoje skaitytas pranešimas „Malonus poilsis vienas iš vaikų sveikatos ugdymo komponentų</w:t>
            </w:r>
            <w:r w:rsidRPr="0013451E">
              <w:rPr>
                <w:sz w:val="24"/>
                <w:szCs w:val="24"/>
                <w:vertAlign w:val="superscript"/>
              </w:rPr>
              <w:t>”</w:t>
            </w:r>
            <w:r w:rsidRPr="0013451E">
              <w:rPr>
                <w:sz w:val="24"/>
                <w:szCs w:val="24"/>
              </w:rPr>
              <w:t xml:space="preserve"> 2014-11-28, „Reggio Emilia ugdymo metodo taikymas ugdant sveiką vaiką</w:t>
            </w:r>
            <w:r w:rsidRPr="0013451E">
              <w:rPr>
                <w:sz w:val="24"/>
                <w:szCs w:val="24"/>
                <w:vertAlign w:val="superscript"/>
              </w:rPr>
              <w:t>”</w:t>
            </w:r>
            <w:r w:rsidRPr="0013451E">
              <w:rPr>
                <w:sz w:val="24"/>
                <w:szCs w:val="24"/>
              </w:rPr>
              <w:t xml:space="preserve"> 2014-11-28. „Sveikatos želmenėliai</w:t>
            </w:r>
            <w:r w:rsidRPr="0013451E">
              <w:rPr>
                <w:sz w:val="24"/>
                <w:szCs w:val="24"/>
                <w:vertAlign w:val="superscript"/>
              </w:rPr>
              <w:t>”</w:t>
            </w:r>
            <w:r w:rsidRPr="0013451E">
              <w:rPr>
                <w:sz w:val="24"/>
                <w:szCs w:val="24"/>
              </w:rPr>
              <w:t xml:space="preserve"> ataskaitinėje konferencijoje skaitytas pranešimas „Ikimokyklinio ugdymo patirtis Anglijoje</w:t>
            </w:r>
            <w:r w:rsidRPr="0013451E">
              <w:rPr>
                <w:sz w:val="24"/>
                <w:szCs w:val="24"/>
                <w:vertAlign w:val="superscript"/>
              </w:rPr>
              <w:t xml:space="preserve">”  </w:t>
            </w:r>
            <w:r w:rsidRPr="0013451E">
              <w:rPr>
                <w:rStyle w:val="Pagrindinistekstas1"/>
                <w:rFonts w:eastAsia="Calibri"/>
                <w:sz w:val="24"/>
                <w:szCs w:val="24"/>
              </w:rPr>
              <w:t>2014-12-12.</w:t>
            </w:r>
          </w:p>
          <w:p w:rsidR="00DF0BCE" w:rsidRPr="0013451E" w:rsidRDefault="00DF0BCE" w:rsidP="00DF0BCE">
            <w:pPr>
              <w:pStyle w:val="Pagrindinistekstas2"/>
              <w:shd w:val="clear" w:color="auto" w:fill="auto"/>
              <w:spacing w:line="240" w:lineRule="auto"/>
              <w:ind w:left="20" w:right="240" w:firstLine="772"/>
              <w:jc w:val="both"/>
              <w:rPr>
                <w:sz w:val="24"/>
                <w:szCs w:val="24"/>
              </w:rPr>
            </w:pPr>
            <w:r w:rsidRPr="0013451E">
              <w:rPr>
                <w:sz w:val="24"/>
                <w:szCs w:val="24"/>
              </w:rPr>
              <w:t>Stendiniai pranešimai:</w:t>
            </w:r>
          </w:p>
          <w:p w:rsidR="00DF0BCE" w:rsidRPr="0013451E" w:rsidRDefault="00DF0BCE" w:rsidP="00DF0BCE">
            <w:pPr>
              <w:pStyle w:val="Pagrindinistekstas2"/>
              <w:shd w:val="clear" w:color="auto" w:fill="auto"/>
              <w:spacing w:line="240" w:lineRule="auto"/>
              <w:ind w:left="20" w:right="240" w:firstLine="772"/>
              <w:jc w:val="both"/>
              <w:rPr>
                <w:sz w:val="24"/>
                <w:szCs w:val="24"/>
              </w:rPr>
            </w:pPr>
            <w:r w:rsidRPr="0013451E">
              <w:rPr>
                <w:sz w:val="24"/>
                <w:szCs w:val="24"/>
              </w:rPr>
              <w:t>Pasvalio miesto lopšelyje-darželyje „Liepaitė</w:t>
            </w:r>
            <w:r w:rsidRPr="0013451E">
              <w:rPr>
                <w:sz w:val="24"/>
                <w:szCs w:val="24"/>
                <w:vertAlign w:val="superscript"/>
              </w:rPr>
              <w:t>“</w:t>
            </w:r>
            <w:r w:rsidRPr="0013451E">
              <w:rPr>
                <w:sz w:val="24"/>
                <w:szCs w:val="24"/>
              </w:rPr>
              <w:t xml:space="preserve"> „Vaikų judėjimo skatinimas lopšelyje-darželyje „Kastytis</w:t>
            </w:r>
            <w:r w:rsidRPr="0013451E">
              <w:rPr>
                <w:sz w:val="24"/>
                <w:szCs w:val="24"/>
                <w:vertAlign w:val="superscript"/>
              </w:rPr>
              <w:t>“</w:t>
            </w:r>
            <w:r w:rsidRPr="0013451E">
              <w:rPr>
                <w:sz w:val="24"/>
                <w:szCs w:val="24"/>
              </w:rPr>
              <w:t xml:space="preserve"> 2014-03-21;</w:t>
            </w:r>
          </w:p>
          <w:p w:rsidR="00DF0BCE" w:rsidRPr="0013451E" w:rsidRDefault="00DF0BCE" w:rsidP="00DF0BCE">
            <w:pPr>
              <w:pStyle w:val="Pagrindinistekstas2"/>
              <w:shd w:val="clear" w:color="auto" w:fill="auto"/>
              <w:spacing w:line="240" w:lineRule="auto"/>
              <w:ind w:left="20"/>
              <w:jc w:val="both"/>
              <w:rPr>
                <w:sz w:val="24"/>
                <w:szCs w:val="24"/>
              </w:rPr>
            </w:pPr>
            <w:r w:rsidRPr="0013451E">
              <w:rPr>
                <w:sz w:val="24"/>
                <w:szCs w:val="24"/>
              </w:rPr>
              <w:t xml:space="preserve">            Panevėžio rajono PŠC „Gabūs vaikai kaip pražydę žiedai” </w:t>
            </w:r>
            <w:r w:rsidRPr="0013451E">
              <w:rPr>
                <w:rStyle w:val="Pagrindinistekstas1"/>
                <w:rFonts w:eastAsia="Calibri"/>
                <w:sz w:val="24"/>
                <w:szCs w:val="24"/>
              </w:rPr>
              <w:t>2014-04-25.</w:t>
            </w:r>
          </w:p>
          <w:p w:rsidR="00DF0BCE" w:rsidRPr="0013451E" w:rsidRDefault="00DF0BCE" w:rsidP="00DF0BCE">
            <w:pPr>
              <w:pStyle w:val="Bodytext21"/>
              <w:shd w:val="clear" w:color="auto" w:fill="auto"/>
              <w:spacing w:line="240" w:lineRule="auto"/>
              <w:ind w:left="20" w:firstLine="772"/>
              <w:jc w:val="both"/>
              <w:rPr>
                <w:b w:val="0"/>
                <w:sz w:val="24"/>
                <w:szCs w:val="24"/>
              </w:rPr>
            </w:pPr>
            <w:r w:rsidRPr="0013451E">
              <w:rPr>
                <w:b w:val="0"/>
                <w:sz w:val="24"/>
                <w:szCs w:val="24"/>
              </w:rPr>
              <w:t>Vykdyti projektai grupėse:</w:t>
            </w:r>
          </w:p>
          <w:p w:rsidR="00DF0BCE" w:rsidRPr="0013451E" w:rsidRDefault="00DF0BCE" w:rsidP="00DF0BCE">
            <w:pPr>
              <w:pStyle w:val="Pagrindinistekstas2"/>
              <w:shd w:val="clear" w:color="auto" w:fill="auto"/>
              <w:spacing w:line="240" w:lineRule="auto"/>
              <w:ind w:left="20" w:firstLine="772"/>
              <w:jc w:val="both"/>
              <w:rPr>
                <w:sz w:val="24"/>
                <w:szCs w:val="24"/>
              </w:rPr>
            </w:pPr>
            <w:r w:rsidRPr="0013451E">
              <w:rPr>
                <w:sz w:val="24"/>
                <w:szCs w:val="24"/>
              </w:rPr>
              <w:t>„Tautiškumas mūsų širdyse</w:t>
            </w:r>
            <w:r w:rsidRPr="0013451E">
              <w:rPr>
                <w:sz w:val="24"/>
                <w:szCs w:val="24"/>
                <w:vertAlign w:val="superscript"/>
              </w:rPr>
              <w:t>“</w:t>
            </w:r>
            <w:r w:rsidRPr="0013451E">
              <w:rPr>
                <w:sz w:val="24"/>
                <w:szCs w:val="24"/>
              </w:rPr>
              <w:t xml:space="preserve"> 2013 m. rugsėjis – 2014 m. gegužė;</w:t>
            </w:r>
          </w:p>
          <w:p w:rsidR="00DF0BCE" w:rsidRPr="0013451E" w:rsidRDefault="00DF0BCE" w:rsidP="00DF0BCE">
            <w:pPr>
              <w:spacing w:after="0" w:line="240" w:lineRule="auto"/>
              <w:jc w:val="both"/>
              <w:rPr>
                <w:sz w:val="24"/>
                <w:szCs w:val="24"/>
              </w:rPr>
            </w:pPr>
            <w:r w:rsidRPr="0013451E">
              <w:rPr>
                <w:sz w:val="24"/>
                <w:szCs w:val="24"/>
              </w:rPr>
              <w:t xml:space="preserve"> „Noriu augti sveikas ir žvalus</w:t>
            </w:r>
            <w:r w:rsidRPr="0013451E">
              <w:rPr>
                <w:sz w:val="24"/>
                <w:szCs w:val="24"/>
                <w:vertAlign w:val="superscript"/>
              </w:rPr>
              <w:t xml:space="preserve">“ </w:t>
            </w:r>
            <w:r w:rsidRPr="0013451E">
              <w:rPr>
                <w:sz w:val="24"/>
                <w:szCs w:val="24"/>
              </w:rPr>
              <w:t xml:space="preserve"> 2014 m. gegužės mėn.</w:t>
            </w:r>
          </w:p>
          <w:p w:rsidR="00DF0BCE" w:rsidRPr="0013451E" w:rsidRDefault="00DF0BCE" w:rsidP="00DF0BCE">
            <w:pPr>
              <w:spacing w:after="0" w:line="240" w:lineRule="auto"/>
              <w:jc w:val="both"/>
              <w:rPr>
                <w:sz w:val="24"/>
                <w:szCs w:val="24"/>
              </w:rPr>
            </w:pPr>
            <w:r w:rsidRPr="0013451E">
              <w:rPr>
                <w:sz w:val="24"/>
                <w:szCs w:val="24"/>
              </w:rPr>
              <w:t xml:space="preserve">           Panevėžio miesto Gamtos mokyklos organizuotame projekte „Padėkime sparnuočiams sulaukti šilumos</w:t>
            </w:r>
            <w:r w:rsidRPr="0013451E">
              <w:rPr>
                <w:sz w:val="24"/>
                <w:szCs w:val="24"/>
                <w:vertAlign w:val="superscript"/>
              </w:rPr>
              <w:t>“</w:t>
            </w:r>
            <w:r w:rsidRPr="0013451E">
              <w:rPr>
                <w:sz w:val="24"/>
                <w:szCs w:val="24"/>
              </w:rPr>
              <w:t xml:space="preserve"> , priešmokyklinių grupių projektas „Už vieną trupinėlį čiulbėsiu visą vasarėlę</w:t>
            </w:r>
            <w:r w:rsidRPr="0013451E">
              <w:rPr>
                <w:sz w:val="24"/>
                <w:szCs w:val="24"/>
                <w:vertAlign w:val="superscript"/>
              </w:rPr>
              <w:t>“</w:t>
            </w:r>
            <w:r w:rsidRPr="0013451E">
              <w:rPr>
                <w:sz w:val="24"/>
                <w:szCs w:val="24"/>
              </w:rPr>
              <w:t>, 2013 m. lapkritis - 2014m. kovas.</w:t>
            </w:r>
          </w:p>
          <w:p w:rsidR="00DF0BCE" w:rsidRPr="0013451E" w:rsidRDefault="00DF0BCE" w:rsidP="00DF0BCE">
            <w:pPr>
              <w:spacing w:after="0" w:line="240" w:lineRule="auto"/>
              <w:jc w:val="both"/>
              <w:rPr>
                <w:sz w:val="24"/>
                <w:szCs w:val="24"/>
              </w:rPr>
            </w:pPr>
            <w:r w:rsidRPr="0013451E">
              <w:rPr>
                <w:sz w:val="24"/>
                <w:szCs w:val="24"/>
              </w:rPr>
              <w:t>„Aš saugus, kai žinau</w:t>
            </w:r>
            <w:r w:rsidRPr="0013451E">
              <w:rPr>
                <w:sz w:val="24"/>
                <w:szCs w:val="24"/>
                <w:vertAlign w:val="superscript"/>
              </w:rPr>
              <w:t>“</w:t>
            </w:r>
            <w:r w:rsidRPr="0013451E">
              <w:rPr>
                <w:sz w:val="24"/>
                <w:szCs w:val="24"/>
              </w:rPr>
              <w:t xml:space="preserve">  2014 m. spalio mėn. – 2015 m. balandžio mėn.</w:t>
            </w:r>
          </w:p>
          <w:p w:rsidR="00DF0BCE" w:rsidRPr="0013451E" w:rsidRDefault="00DF0BCE" w:rsidP="00DF0BCE">
            <w:pPr>
              <w:spacing w:after="0" w:line="240" w:lineRule="auto"/>
              <w:jc w:val="both"/>
              <w:rPr>
                <w:sz w:val="24"/>
                <w:szCs w:val="24"/>
              </w:rPr>
            </w:pPr>
            <w:r w:rsidRPr="0013451E">
              <w:rPr>
                <w:bCs/>
                <w:sz w:val="24"/>
                <w:szCs w:val="24"/>
              </w:rPr>
              <w:t>Dalyvauta miesto ir respublikiniuose renginiuose:</w:t>
            </w:r>
          </w:p>
          <w:p w:rsidR="00DF0BCE" w:rsidRPr="0013451E" w:rsidRDefault="00DF0BCE" w:rsidP="00DF0BCE">
            <w:pPr>
              <w:spacing w:after="0" w:line="240" w:lineRule="auto"/>
              <w:jc w:val="both"/>
              <w:rPr>
                <w:sz w:val="24"/>
                <w:szCs w:val="24"/>
              </w:rPr>
            </w:pPr>
            <w:r w:rsidRPr="0013451E">
              <w:rPr>
                <w:sz w:val="24"/>
                <w:szCs w:val="24"/>
              </w:rPr>
              <w:t>Pasaulinei žemės dienai paminėti, ugdytiniai dalyvavo renginyje Panevėžio Laisvės aikštėje „Lašiukai už tyrą vandenį</w:t>
            </w:r>
            <w:r w:rsidRPr="0013451E">
              <w:rPr>
                <w:sz w:val="24"/>
                <w:szCs w:val="24"/>
                <w:vertAlign w:val="superscript"/>
              </w:rPr>
              <w:t>“</w:t>
            </w:r>
            <w:r w:rsidRPr="0013451E">
              <w:rPr>
                <w:sz w:val="24"/>
                <w:szCs w:val="24"/>
              </w:rPr>
              <w:t xml:space="preserve"> 2014-03-14.</w:t>
            </w:r>
          </w:p>
          <w:p w:rsidR="00DF0BCE" w:rsidRPr="0013451E" w:rsidRDefault="00DF0BCE" w:rsidP="00DF0BCE">
            <w:pPr>
              <w:spacing w:after="0" w:line="240" w:lineRule="auto"/>
              <w:jc w:val="both"/>
              <w:rPr>
                <w:sz w:val="24"/>
                <w:szCs w:val="24"/>
              </w:rPr>
            </w:pPr>
            <w:r w:rsidRPr="0013451E">
              <w:rPr>
                <w:sz w:val="24"/>
                <w:szCs w:val="24"/>
              </w:rPr>
              <w:t>„Drugelių</w:t>
            </w:r>
            <w:r w:rsidRPr="0013451E">
              <w:rPr>
                <w:sz w:val="24"/>
                <w:szCs w:val="24"/>
                <w:vertAlign w:val="superscript"/>
              </w:rPr>
              <w:t>“</w:t>
            </w:r>
            <w:r w:rsidRPr="0013451E">
              <w:rPr>
                <w:sz w:val="24"/>
                <w:szCs w:val="24"/>
              </w:rPr>
              <w:t xml:space="preserve">  grupės ugdytiniai dalyvavo „Veiksmo savaitė BE PATYČIŲ</w:t>
            </w:r>
            <w:r w:rsidRPr="0013451E">
              <w:rPr>
                <w:sz w:val="24"/>
                <w:szCs w:val="24"/>
                <w:vertAlign w:val="superscript"/>
              </w:rPr>
              <w:t>“</w:t>
            </w:r>
            <w:r w:rsidRPr="0013451E">
              <w:rPr>
                <w:sz w:val="24"/>
                <w:szCs w:val="24"/>
              </w:rPr>
              <w:t xml:space="preserve">  2014 - 03-30. </w:t>
            </w:r>
          </w:p>
          <w:p w:rsidR="00DF0BCE" w:rsidRPr="0013451E" w:rsidRDefault="00DF0BCE" w:rsidP="00DF0BCE">
            <w:pPr>
              <w:spacing w:after="0" w:line="240" w:lineRule="auto"/>
              <w:jc w:val="both"/>
              <w:rPr>
                <w:sz w:val="24"/>
                <w:szCs w:val="24"/>
              </w:rPr>
            </w:pPr>
            <w:r w:rsidRPr="0013451E">
              <w:rPr>
                <w:sz w:val="24"/>
                <w:szCs w:val="24"/>
              </w:rPr>
              <w:t>Dalyvauta tarpdarželinėse estafečių varžybose „Olimpinės viltys</w:t>
            </w:r>
            <w:r w:rsidRPr="0013451E">
              <w:rPr>
                <w:sz w:val="24"/>
                <w:szCs w:val="24"/>
                <w:vertAlign w:val="superscript"/>
              </w:rPr>
              <w:t>“</w:t>
            </w:r>
            <w:r w:rsidRPr="0013451E">
              <w:rPr>
                <w:sz w:val="24"/>
                <w:szCs w:val="24"/>
              </w:rPr>
              <w:t xml:space="preserve">  2014-04-24 (IV vieta).</w:t>
            </w:r>
          </w:p>
          <w:p w:rsidR="00DF0BCE" w:rsidRPr="0013451E" w:rsidRDefault="00DF0BCE" w:rsidP="00DF0BCE">
            <w:pPr>
              <w:spacing w:after="0" w:line="240" w:lineRule="auto"/>
              <w:jc w:val="both"/>
              <w:rPr>
                <w:sz w:val="24"/>
                <w:szCs w:val="24"/>
              </w:rPr>
            </w:pPr>
            <w:r w:rsidRPr="0013451E">
              <w:rPr>
                <w:sz w:val="24"/>
                <w:szCs w:val="24"/>
              </w:rPr>
              <w:t>Lopšelyje darželyje „Vaivorykštė</w:t>
            </w:r>
            <w:r w:rsidRPr="0013451E">
              <w:rPr>
                <w:sz w:val="24"/>
                <w:szCs w:val="24"/>
                <w:vertAlign w:val="superscript"/>
              </w:rPr>
              <w:t>“</w:t>
            </w:r>
            <w:r w:rsidRPr="0013451E">
              <w:rPr>
                <w:sz w:val="24"/>
                <w:szCs w:val="24"/>
              </w:rPr>
              <w:t xml:space="preserve">  ikimokyklinių įstaigų šaškių turnyre, 2014- 04-23. </w:t>
            </w:r>
          </w:p>
          <w:p w:rsidR="00DF0BCE" w:rsidRPr="0013451E" w:rsidRDefault="00DF0BCE" w:rsidP="00DF0BCE">
            <w:pPr>
              <w:spacing w:after="0" w:line="240" w:lineRule="auto"/>
              <w:jc w:val="both"/>
              <w:rPr>
                <w:sz w:val="24"/>
                <w:szCs w:val="24"/>
              </w:rPr>
            </w:pPr>
            <w:r w:rsidRPr="0013451E">
              <w:rPr>
                <w:sz w:val="24"/>
                <w:szCs w:val="24"/>
              </w:rPr>
              <w:t>Su ugdytiniais dalyvauta AB „Žemaitijos pienas“ prekių ženklo „Dobilas</w:t>
            </w:r>
            <w:r w:rsidRPr="0013451E">
              <w:rPr>
                <w:sz w:val="24"/>
                <w:szCs w:val="24"/>
                <w:vertAlign w:val="superscript"/>
              </w:rPr>
              <w:t>“</w:t>
            </w:r>
            <w:r w:rsidRPr="0013451E">
              <w:rPr>
                <w:sz w:val="24"/>
                <w:szCs w:val="24"/>
              </w:rPr>
              <w:t xml:space="preserve">  socialinėje akcijoje „Žinių skonis</w:t>
            </w:r>
            <w:r w:rsidRPr="0013451E">
              <w:rPr>
                <w:sz w:val="24"/>
                <w:szCs w:val="24"/>
                <w:vertAlign w:val="superscript"/>
              </w:rPr>
              <w:t>“</w:t>
            </w:r>
            <w:r w:rsidRPr="0013451E">
              <w:rPr>
                <w:sz w:val="24"/>
                <w:szCs w:val="24"/>
              </w:rPr>
              <w:t xml:space="preserve"> 2014 m. balandžio - gegužės mėn.</w:t>
            </w:r>
          </w:p>
          <w:p w:rsidR="00DF0BCE" w:rsidRPr="0013451E" w:rsidRDefault="00DF0BCE" w:rsidP="00DF0BCE">
            <w:pPr>
              <w:spacing w:after="0" w:line="240" w:lineRule="auto"/>
              <w:jc w:val="both"/>
              <w:rPr>
                <w:sz w:val="24"/>
                <w:szCs w:val="24"/>
              </w:rPr>
            </w:pPr>
            <w:r w:rsidRPr="0013451E">
              <w:rPr>
                <w:sz w:val="24"/>
                <w:szCs w:val="24"/>
              </w:rPr>
              <w:t>Panevėžio miesto savivaldybės visuomenės sveikatos biuro Maketo - Muliažo konkurse „Kur gyvena vitaminai</w:t>
            </w:r>
            <w:r w:rsidRPr="0013451E">
              <w:rPr>
                <w:sz w:val="24"/>
                <w:szCs w:val="24"/>
                <w:vertAlign w:val="superscript"/>
              </w:rPr>
              <w:t>“</w:t>
            </w:r>
            <w:r w:rsidRPr="0013451E">
              <w:rPr>
                <w:sz w:val="24"/>
                <w:szCs w:val="24"/>
              </w:rPr>
              <w:t xml:space="preserve"> , 2014 m. vasario mėn.</w:t>
            </w:r>
          </w:p>
          <w:p w:rsidR="00DF0BCE" w:rsidRPr="0013451E" w:rsidRDefault="00DF0BCE" w:rsidP="00DF0BCE">
            <w:pPr>
              <w:spacing w:after="0" w:line="240" w:lineRule="auto"/>
              <w:jc w:val="both"/>
              <w:rPr>
                <w:sz w:val="24"/>
                <w:szCs w:val="24"/>
              </w:rPr>
            </w:pPr>
            <w:r w:rsidRPr="0013451E">
              <w:rPr>
                <w:sz w:val="24"/>
                <w:szCs w:val="24"/>
              </w:rPr>
              <w:t>Europos judėjimo savaitei paminėti, priešmokyklinukai su Žemynos progimnazijos pradinukais dalyvavo bėgime, 2014-09-30.</w:t>
            </w:r>
          </w:p>
          <w:p w:rsidR="00DF0BCE" w:rsidRPr="0013451E" w:rsidRDefault="00DF0BCE" w:rsidP="00DF0BCE">
            <w:pPr>
              <w:spacing w:after="0" w:line="240" w:lineRule="auto"/>
              <w:jc w:val="both"/>
              <w:rPr>
                <w:sz w:val="24"/>
                <w:szCs w:val="24"/>
              </w:rPr>
            </w:pPr>
            <w:r w:rsidRPr="0013451E">
              <w:rPr>
                <w:sz w:val="24"/>
                <w:szCs w:val="24"/>
              </w:rPr>
              <w:t>Vaikų kūrybinių darbų konkurse „Sveikuoliškų receptų knygelė</w:t>
            </w:r>
            <w:r w:rsidRPr="0013451E">
              <w:rPr>
                <w:sz w:val="24"/>
                <w:szCs w:val="24"/>
                <w:vertAlign w:val="superscript"/>
              </w:rPr>
              <w:t>“</w:t>
            </w:r>
            <w:r w:rsidRPr="0013451E">
              <w:rPr>
                <w:sz w:val="24"/>
                <w:szCs w:val="24"/>
              </w:rPr>
              <w:t xml:space="preserve">, 2014-11-06. </w:t>
            </w:r>
          </w:p>
          <w:p w:rsidR="00DF0BCE" w:rsidRPr="0013451E" w:rsidRDefault="00DF0BCE" w:rsidP="00DF0BCE">
            <w:pPr>
              <w:spacing w:after="0" w:line="240" w:lineRule="auto"/>
              <w:jc w:val="both"/>
              <w:rPr>
                <w:sz w:val="24"/>
                <w:szCs w:val="24"/>
              </w:rPr>
            </w:pPr>
            <w:r w:rsidRPr="0013451E">
              <w:rPr>
                <w:bCs/>
                <w:sz w:val="24"/>
                <w:szCs w:val="24"/>
              </w:rPr>
              <w:t>Vestos atviros veiklos įstaigoje:</w:t>
            </w:r>
          </w:p>
          <w:p w:rsidR="00DF0BCE" w:rsidRPr="0013451E" w:rsidRDefault="00DF0BCE" w:rsidP="00DF0BCE">
            <w:pPr>
              <w:spacing w:after="0" w:line="240" w:lineRule="auto"/>
              <w:jc w:val="both"/>
              <w:rPr>
                <w:sz w:val="24"/>
                <w:szCs w:val="24"/>
              </w:rPr>
            </w:pPr>
            <w:r w:rsidRPr="0013451E">
              <w:rPr>
                <w:sz w:val="24"/>
                <w:szCs w:val="24"/>
              </w:rPr>
              <w:t>Mankštos: „Pempės sugrįžo</w:t>
            </w:r>
            <w:r w:rsidRPr="0013451E">
              <w:rPr>
                <w:sz w:val="24"/>
                <w:szCs w:val="24"/>
                <w:vertAlign w:val="superscript"/>
              </w:rPr>
              <w:t>”</w:t>
            </w:r>
            <w:r w:rsidRPr="0013451E">
              <w:rPr>
                <w:sz w:val="24"/>
                <w:szCs w:val="24"/>
              </w:rPr>
              <w:t>, „Piratų šokis</w:t>
            </w:r>
            <w:r w:rsidRPr="0013451E">
              <w:rPr>
                <w:sz w:val="24"/>
                <w:szCs w:val="24"/>
                <w:vertAlign w:val="superscript"/>
              </w:rPr>
              <w:t>“</w:t>
            </w:r>
            <w:r w:rsidRPr="0013451E">
              <w:rPr>
                <w:sz w:val="24"/>
                <w:szCs w:val="24"/>
              </w:rPr>
              <w:t>, „Judam krutam</w:t>
            </w:r>
            <w:r w:rsidRPr="0013451E">
              <w:rPr>
                <w:sz w:val="24"/>
                <w:szCs w:val="24"/>
                <w:vertAlign w:val="superscript"/>
              </w:rPr>
              <w:t>”</w:t>
            </w:r>
            <w:r w:rsidRPr="0013451E">
              <w:rPr>
                <w:sz w:val="24"/>
                <w:szCs w:val="24"/>
              </w:rPr>
              <w:t xml:space="preserve">, 2014-03-12. </w:t>
            </w:r>
          </w:p>
          <w:p w:rsidR="00DF0BCE" w:rsidRPr="0013451E" w:rsidRDefault="00DF0BCE" w:rsidP="00DF0BCE">
            <w:pPr>
              <w:spacing w:after="0" w:line="240" w:lineRule="auto"/>
              <w:jc w:val="both"/>
              <w:rPr>
                <w:sz w:val="24"/>
                <w:szCs w:val="24"/>
              </w:rPr>
            </w:pPr>
            <w:r w:rsidRPr="0013451E">
              <w:rPr>
                <w:bCs/>
                <w:sz w:val="24"/>
                <w:szCs w:val="24"/>
              </w:rPr>
              <w:t>Veiklos vykusios grupėse:</w:t>
            </w:r>
          </w:p>
          <w:p w:rsidR="00DF0BCE" w:rsidRPr="0013451E" w:rsidRDefault="00DF0BCE" w:rsidP="00DF0BCE">
            <w:pPr>
              <w:spacing w:after="0" w:line="240" w:lineRule="auto"/>
              <w:jc w:val="both"/>
              <w:rPr>
                <w:sz w:val="24"/>
                <w:szCs w:val="24"/>
              </w:rPr>
            </w:pPr>
            <w:r w:rsidRPr="0013451E">
              <w:rPr>
                <w:sz w:val="24"/>
                <w:szCs w:val="24"/>
              </w:rPr>
              <w:t>Pramogos:</w:t>
            </w:r>
          </w:p>
          <w:p w:rsidR="00DF0BCE" w:rsidRPr="0013451E" w:rsidRDefault="00DF0BCE" w:rsidP="00DF0BCE">
            <w:pPr>
              <w:spacing w:after="0" w:line="240" w:lineRule="auto"/>
              <w:jc w:val="both"/>
              <w:rPr>
                <w:sz w:val="24"/>
                <w:szCs w:val="24"/>
              </w:rPr>
            </w:pPr>
            <w:r w:rsidRPr="0013451E">
              <w:rPr>
                <w:sz w:val="24"/>
                <w:szCs w:val="24"/>
              </w:rPr>
              <w:t>„Pastatysiu seni besmegenį</w:t>
            </w:r>
            <w:r w:rsidRPr="0013451E">
              <w:rPr>
                <w:sz w:val="24"/>
                <w:szCs w:val="24"/>
                <w:vertAlign w:val="superscript"/>
              </w:rPr>
              <w:t>“</w:t>
            </w:r>
            <w:r w:rsidRPr="0013451E">
              <w:rPr>
                <w:sz w:val="24"/>
                <w:szCs w:val="24"/>
              </w:rPr>
              <w:t xml:space="preserve"> 2014-01-24, „Vaistažolių arbatų degustavimas</w:t>
            </w:r>
            <w:r w:rsidRPr="0013451E">
              <w:rPr>
                <w:sz w:val="24"/>
                <w:szCs w:val="24"/>
                <w:vertAlign w:val="superscript"/>
              </w:rPr>
              <w:t>“</w:t>
            </w:r>
            <w:r w:rsidRPr="0013451E">
              <w:rPr>
                <w:sz w:val="24"/>
                <w:szCs w:val="24"/>
              </w:rPr>
              <w:t xml:space="preserve">  2014-02-21, „Pasakyk kieno tai sultys</w:t>
            </w:r>
            <w:r w:rsidRPr="0013451E">
              <w:rPr>
                <w:sz w:val="24"/>
                <w:szCs w:val="24"/>
                <w:vertAlign w:val="superscript"/>
              </w:rPr>
              <w:t>“</w:t>
            </w:r>
            <w:r w:rsidRPr="0013451E">
              <w:rPr>
                <w:sz w:val="24"/>
                <w:szCs w:val="24"/>
              </w:rPr>
              <w:t xml:space="preserve">  2014-09-18, „Paragauk ir pasakyk</w:t>
            </w:r>
            <w:r w:rsidRPr="0013451E">
              <w:rPr>
                <w:sz w:val="24"/>
                <w:szCs w:val="24"/>
                <w:vertAlign w:val="superscript"/>
              </w:rPr>
              <w:t>“</w:t>
            </w:r>
            <w:r w:rsidRPr="0013451E">
              <w:rPr>
                <w:sz w:val="24"/>
                <w:szCs w:val="24"/>
              </w:rPr>
              <w:t xml:space="preserve">  2014-09-19, „Būk greitas</w:t>
            </w:r>
            <w:r w:rsidRPr="0013451E">
              <w:rPr>
                <w:sz w:val="24"/>
                <w:szCs w:val="24"/>
                <w:vertAlign w:val="superscript"/>
              </w:rPr>
              <w:t>“</w:t>
            </w:r>
            <w:r w:rsidRPr="0013451E">
              <w:rPr>
                <w:sz w:val="24"/>
                <w:szCs w:val="24"/>
              </w:rPr>
              <w:t xml:space="preserve">  2014-10-11, „Kepu kepu kepaliuką</w:t>
            </w:r>
            <w:r w:rsidRPr="0013451E">
              <w:rPr>
                <w:sz w:val="24"/>
                <w:szCs w:val="24"/>
                <w:vertAlign w:val="superscript"/>
              </w:rPr>
              <w:t>“</w:t>
            </w:r>
            <w:r w:rsidRPr="0013451E">
              <w:rPr>
                <w:sz w:val="24"/>
                <w:szCs w:val="24"/>
              </w:rPr>
              <w:t xml:space="preserve">  2014-11-28.</w:t>
            </w:r>
          </w:p>
          <w:p w:rsidR="00DF0BCE" w:rsidRPr="0013451E" w:rsidRDefault="00DF0BCE" w:rsidP="00DF0BCE">
            <w:pPr>
              <w:spacing w:after="0" w:line="240" w:lineRule="auto"/>
              <w:jc w:val="both"/>
              <w:rPr>
                <w:sz w:val="24"/>
                <w:szCs w:val="24"/>
              </w:rPr>
            </w:pPr>
            <w:r w:rsidRPr="0013451E">
              <w:rPr>
                <w:sz w:val="24"/>
                <w:szCs w:val="24"/>
              </w:rPr>
              <w:t>Viktorinos:</w:t>
            </w:r>
          </w:p>
          <w:p w:rsidR="00DF0BCE" w:rsidRPr="0013451E" w:rsidRDefault="00DF0BCE" w:rsidP="00DF0BCE">
            <w:pPr>
              <w:spacing w:after="0" w:line="240" w:lineRule="auto"/>
              <w:jc w:val="both"/>
              <w:rPr>
                <w:sz w:val="24"/>
                <w:szCs w:val="24"/>
              </w:rPr>
            </w:pPr>
            <w:r w:rsidRPr="0013451E">
              <w:rPr>
                <w:bCs/>
                <w:sz w:val="24"/>
                <w:szCs w:val="24"/>
              </w:rPr>
              <w:t>„Aš</w:t>
            </w:r>
            <w:r w:rsidRPr="0013451E">
              <w:rPr>
                <w:b/>
                <w:bCs/>
                <w:sz w:val="24"/>
                <w:szCs w:val="24"/>
              </w:rPr>
              <w:t xml:space="preserve"> </w:t>
            </w:r>
            <w:r w:rsidRPr="0013451E">
              <w:rPr>
                <w:sz w:val="24"/>
                <w:szCs w:val="24"/>
              </w:rPr>
              <w:t>saugus gatvėje“ 2014-04-07.</w:t>
            </w:r>
          </w:p>
          <w:p w:rsidR="00DF0BCE" w:rsidRPr="0013451E" w:rsidRDefault="00DF0BCE" w:rsidP="00DF0BCE">
            <w:pPr>
              <w:spacing w:after="0" w:line="240" w:lineRule="auto"/>
              <w:jc w:val="both"/>
              <w:rPr>
                <w:sz w:val="24"/>
                <w:szCs w:val="24"/>
              </w:rPr>
            </w:pPr>
            <w:r w:rsidRPr="0013451E">
              <w:rPr>
                <w:sz w:val="24"/>
                <w:szCs w:val="24"/>
              </w:rPr>
              <w:t>„Būk matomas“ (Kartu su Panevėžio visuomenės sveikatos biuro specialiste), 2014-11-17.</w:t>
            </w:r>
          </w:p>
          <w:p w:rsidR="00DF0BCE" w:rsidRPr="0013451E" w:rsidRDefault="00DF0BCE" w:rsidP="00DF0BCE">
            <w:pPr>
              <w:spacing w:after="0" w:line="240" w:lineRule="auto"/>
              <w:jc w:val="both"/>
              <w:rPr>
                <w:sz w:val="24"/>
                <w:szCs w:val="24"/>
              </w:rPr>
            </w:pPr>
            <w:r w:rsidRPr="0013451E">
              <w:rPr>
                <w:sz w:val="24"/>
                <w:szCs w:val="24"/>
              </w:rPr>
              <w:t xml:space="preserve"> Darbelių paroda „Sveika - Nesveika“ 2014-03-17. </w:t>
            </w:r>
          </w:p>
          <w:p w:rsidR="00DF0BCE" w:rsidRPr="0013451E" w:rsidRDefault="00DF0BCE" w:rsidP="00DF0BCE">
            <w:pPr>
              <w:spacing w:after="0" w:line="240" w:lineRule="auto"/>
              <w:jc w:val="both"/>
              <w:rPr>
                <w:sz w:val="24"/>
                <w:szCs w:val="24"/>
              </w:rPr>
            </w:pPr>
            <w:r w:rsidRPr="0013451E">
              <w:rPr>
                <w:sz w:val="24"/>
                <w:szCs w:val="24"/>
              </w:rPr>
              <w:t>Išleisti lankstinukai:</w:t>
            </w:r>
          </w:p>
          <w:p w:rsidR="00DF0BCE" w:rsidRPr="0013451E" w:rsidRDefault="00DF0BCE" w:rsidP="00DF0BCE">
            <w:pPr>
              <w:spacing w:after="0" w:line="240" w:lineRule="auto"/>
              <w:jc w:val="both"/>
              <w:rPr>
                <w:sz w:val="24"/>
                <w:szCs w:val="24"/>
              </w:rPr>
            </w:pPr>
            <w:r w:rsidRPr="0013451E">
              <w:rPr>
                <w:sz w:val="24"/>
                <w:szCs w:val="24"/>
              </w:rPr>
              <w:t>„Saugokime vaikus nuo nelaimingų nutikimų“.</w:t>
            </w:r>
          </w:p>
          <w:p w:rsidR="00DF0BCE" w:rsidRPr="0013451E" w:rsidRDefault="00DF0BCE" w:rsidP="00DF0BCE">
            <w:pPr>
              <w:spacing w:after="0" w:line="240" w:lineRule="auto"/>
              <w:jc w:val="both"/>
              <w:rPr>
                <w:sz w:val="24"/>
                <w:szCs w:val="24"/>
              </w:rPr>
            </w:pPr>
            <w:r w:rsidRPr="0013451E">
              <w:rPr>
                <w:sz w:val="24"/>
                <w:szCs w:val="24"/>
              </w:rPr>
              <w:t>„Maitinkimės sveiku maistu</w:t>
            </w:r>
            <w:r w:rsidRPr="0013451E">
              <w:rPr>
                <w:sz w:val="24"/>
                <w:szCs w:val="24"/>
                <w:vertAlign w:val="superscript"/>
              </w:rPr>
              <w:t>“.</w:t>
            </w:r>
          </w:p>
          <w:p w:rsidR="00DF0BCE" w:rsidRPr="0013451E" w:rsidRDefault="00DF0BCE" w:rsidP="00DF0BCE">
            <w:pPr>
              <w:spacing w:after="0" w:line="240" w:lineRule="auto"/>
              <w:jc w:val="both"/>
              <w:rPr>
                <w:sz w:val="24"/>
                <w:szCs w:val="24"/>
              </w:rPr>
            </w:pPr>
            <w:r w:rsidRPr="0013451E">
              <w:rPr>
                <w:bCs/>
                <w:sz w:val="24"/>
                <w:szCs w:val="24"/>
              </w:rPr>
              <w:t>Dalyvauta išvykose:</w:t>
            </w:r>
          </w:p>
          <w:p w:rsidR="00DF0BCE" w:rsidRPr="0013451E" w:rsidRDefault="00DF0BCE" w:rsidP="00DF0BCE">
            <w:pPr>
              <w:spacing w:after="0" w:line="240" w:lineRule="auto"/>
              <w:jc w:val="both"/>
              <w:rPr>
                <w:sz w:val="24"/>
                <w:szCs w:val="24"/>
              </w:rPr>
            </w:pPr>
            <w:r w:rsidRPr="0013451E">
              <w:rPr>
                <w:sz w:val="24"/>
                <w:szCs w:val="24"/>
              </w:rPr>
              <w:t>Aplankytas gėlių salonas, kur dirba ugdytinio mama 2014-02-12, į saugaus eismo klasę „Saugus kelias į mokyklą“ 2014-03-25, siauruku į Rekstino mišką kartu su tėveliais 2014-05-31, Mini zoologijos sodą Raubonių parką Pasvalio rajone 2014-09-11.</w:t>
            </w:r>
          </w:p>
          <w:p w:rsidR="00DF0BCE" w:rsidRPr="0013451E" w:rsidRDefault="00DF0BCE" w:rsidP="00DF0BCE">
            <w:pPr>
              <w:spacing w:after="0" w:line="240" w:lineRule="auto"/>
              <w:jc w:val="both"/>
              <w:rPr>
                <w:sz w:val="24"/>
                <w:szCs w:val="24"/>
              </w:rPr>
            </w:pPr>
            <w:r w:rsidRPr="0013451E">
              <w:rPr>
                <w:sz w:val="24"/>
                <w:szCs w:val="24"/>
              </w:rPr>
              <w:t>Į kraštotyros muziejų edukacinėms pamokėlėms „Margučių rytas“ 2014-04-17, „Kūčios ir kalėdos Aukštaitijoje“ 2014-12-19.</w:t>
            </w:r>
          </w:p>
          <w:p w:rsidR="00DF0BCE" w:rsidRPr="0013451E" w:rsidRDefault="00DF0BCE" w:rsidP="00DF0BCE">
            <w:pPr>
              <w:spacing w:after="0" w:line="240" w:lineRule="auto"/>
              <w:jc w:val="both"/>
              <w:rPr>
                <w:bCs/>
                <w:sz w:val="24"/>
                <w:szCs w:val="24"/>
              </w:rPr>
            </w:pPr>
            <w:r w:rsidRPr="0013451E">
              <w:rPr>
                <w:bCs/>
                <w:sz w:val="24"/>
                <w:szCs w:val="24"/>
              </w:rPr>
              <w:t xml:space="preserve">Straipsniai patalpinti internetinėje svetainėje </w:t>
            </w:r>
            <w:hyperlink r:id="rId103" w:history="1">
              <w:r w:rsidRPr="0013451E">
                <w:rPr>
                  <w:rStyle w:val="Hyperlink"/>
                  <w:bCs/>
                  <w:color w:val="auto"/>
                  <w:sz w:val="24"/>
                  <w:szCs w:val="24"/>
                  <w:u w:val="none"/>
                </w:rPr>
                <w:t>www.szelmeneliai.lt</w:t>
              </w:r>
            </w:hyperlink>
            <w:r w:rsidRPr="0013451E">
              <w:rPr>
                <w:bCs/>
                <w:sz w:val="24"/>
                <w:szCs w:val="24"/>
              </w:rPr>
              <w:t>:</w:t>
            </w:r>
          </w:p>
          <w:p w:rsidR="00DF0BCE" w:rsidRPr="0013451E" w:rsidRDefault="00DF0BCE" w:rsidP="00263D40">
            <w:pPr>
              <w:numPr>
                <w:ilvl w:val="0"/>
                <w:numId w:val="43"/>
              </w:numPr>
              <w:tabs>
                <w:tab w:val="left" w:pos="252"/>
              </w:tabs>
              <w:spacing w:after="0" w:line="240" w:lineRule="auto"/>
              <w:jc w:val="both"/>
              <w:rPr>
                <w:sz w:val="24"/>
                <w:szCs w:val="24"/>
              </w:rPr>
            </w:pPr>
            <w:r w:rsidRPr="0013451E">
              <w:rPr>
                <w:sz w:val="24"/>
                <w:szCs w:val="24"/>
              </w:rPr>
              <w:t xml:space="preserve"> „Panevėžio miesto lopšelio darželio „Kastytis“ trumpos vaikų išvykos“ 2014 m. kovo mėn.</w:t>
            </w:r>
          </w:p>
          <w:p w:rsidR="00DF0BCE" w:rsidRPr="0013451E" w:rsidRDefault="00DF0BCE" w:rsidP="00263D40">
            <w:pPr>
              <w:numPr>
                <w:ilvl w:val="0"/>
                <w:numId w:val="43"/>
              </w:numPr>
              <w:tabs>
                <w:tab w:val="left" w:pos="252"/>
              </w:tabs>
              <w:spacing w:after="0" w:line="240" w:lineRule="auto"/>
              <w:jc w:val="both"/>
              <w:rPr>
                <w:sz w:val="24"/>
                <w:szCs w:val="24"/>
              </w:rPr>
            </w:pPr>
            <w:r w:rsidRPr="0013451E">
              <w:rPr>
                <w:sz w:val="24"/>
                <w:szCs w:val="24"/>
              </w:rPr>
              <w:t>„Pasaulinę žemės dieną švęskime kartu. Panevėžio miesto lopšelio darželio „Kastytis</w:t>
            </w:r>
            <w:r w:rsidRPr="0013451E">
              <w:rPr>
                <w:sz w:val="24"/>
                <w:szCs w:val="24"/>
                <w:vertAlign w:val="superscript"/>
              </w:rPr>
              <w:t xml:space="preserve">“ </w:t>
            </w:r>
            <w:r w:rsidRPr="0013451E">
              <w:rPr>
                <w:sz w:val="24"/>
                <w:szCs w:val="24"/>
              </w:rPr>
              <w:t>vaikai mini žemės dieną</w:t>
            </w:r>
            <w:r w:rsidRPr="0013451E">
              <w:rPr>
                <w:sz w:val="24"/>
                <w:szCs w:val="24"/>
                <w:vertAlign w:val="superscript"/>
              </w:rPr>
              <w:t>”</w:t>
            </w:r>
            <w:r w:rsidRPr="0013451E">
              <w:rPr>
                <w:sz w:val="24"/>
                <w:szCs w:val="24"/>
              </w:rPr>
              <w:t>. 2014 m. balandžio mėn.</w:t>
            </w:r>
          </w:p>
          <w:p w:rsidR="00DF0BCE" w:rsidRPr="0013451E" w:rsidRDefault="00DF0BCE" w:rsidP="00263D40">
            <w:pPr>
              <w:numPr>
                <w:ilvl w:val="0"/>
                <w:numId w:val="43"/>
              </w:numPr>
              <w:tabs>
                <w:tab w:val="left" w:pos="252"/>
              </w:tabs>
              <w:spacing w:after="0" w:line="240" w:lineRule="auto"/>
              <w:jc w:val="both"/>
              <w:rPr>
                <w:sz w:val="24"/>
                <w:szCs w:val="24"/>
              </w:rPr>
            </w:pPr>
            <w:r w:rsidRPr="0013451E">
              <w:rPr>
                <w:sz w:val="24"/>
                <w:szCs w:val="24"/>
              </w:rPr>
              <w:t>„Vakaronė „Miela ir gera mums visiems kartu</w:t>
            </w:r>
            <w:r w:rsidRPr="0013451E">
              <w:rPr>
                <w:sz w:val="24"/>
                <w:szCs w:val="24"/>
                <w:vertAlign w:val="superscript"/>
              </w:rPr>
              <w:t>“</w:t>
            </w:r>
            <w:r w:rsidRPr="0013451E">
              <w:rPr>
                <w:sz w:val="24"/>
                <w:szCs w:val="24"/>
              </w:rPr>
              <w:t xml:space="preserve">  Panevėžio miesto lopšelyje- darželyje „Kastytis</w:t>
            </w:r>
            <w:r w:rsidRPr="0013451E">
              <w:rPr>
                <w:sz w:val="24"/>
                <w:szCs w:val="24"/>
                <w:vertAlign w:val="superscript"/>
              </w:rPr>
              <w:t>“</w:t>
            </w:r>
            <w:r w:rsidRPr="0013451E">
              <w:rPr>
                <w:sz w:val="24"/>
                <w:szCs w:val="24"/>
              </w:rPr>
              <w:t xml:space="preserve">  2014 m. gegužės mėn.</w:t>
            </w:r>
          </w:p>
          <w:p w:rsidR="00DF0BCE" w:rsidRPr="0013451E" w:rsidRDefault="00DF0BCE" w:rsidP="00263D40">
            <w:pPr>
              <w:numPr>
                <w:ilvl w:val="0"/>
                <w:numId w:val="43"/>
              </w:numPr>
              <w:tabs>
                <w:tab w:val="left" w:pos="252"/>
              </w:tabs>
              <w:spacing w:after="0" w:line="240" w:lineRule="auto"/>
              <w:jc w:val="both"/>
              <w:rPr>
                <w:sz w:val="24"/>
                <w:szCs w:val="24"/>
              </w:rPr>
            </w:pPr>
            <w:r w:rsidRPr="0013451E">
              <w:rPr>
                <w:sz w:val="24"/>
                <w:szCs w:val="24"/>
              </w:rPr>
              <w:t>„Noriu augti sveikas ir stiprus</w:t>
            </w:r>
            <w:r w:rsidRPr="0013451E">
              <w:rPr>
                <w:sz w:val="24"/>
                <w:szCs w:val="24"/>
                <w:vertAlign w:val="superscript"/>
              </w:rPr>
              <w:t>“</w:t>
            </w:r>
            <w:r w:rsidRPr="0013451E">
              <w:rPr>
                <w:sz w:val="24"/>
                <w:szCs w:val="24"/>
              </w:rPr>
              <w:t xml:space="preserve"> Panevėžio lopšelyje-darželyje „Kastytis</w:t>
            </w:r>
            <w:r w:rsidRPr="0013451E">
              <w:rPr>
                <w:sz w:val="24"/>
                <w:szCs w:val="24"/>
                <w:vertAlign w:val="superscript"/>
              </w:rPr>
              <w:t>“</w:t>
            </w:r>
            <w:r w:rsidRPr="0013451E">
              <w:rPr>
                <w:sz w:val="24"/>
                <w:szCs w:val="24"/>
              </w:rPr>
              <w:t xml:space="preserve">  2014 m. gegužės mėn.</w:t>
            </w:r>
          </w:p>
          <w:p w:rsidR="00DF0BCE" w:rsidRPr="0013451E" w:rsidRDefault="00DF0BCE" w:rsidP="00DF0BCE">
            <w:pPr>
              <w:spacing w:after="0" w:line="240" w:lineRule="auto"/>
              <w:jc w:val="both"/>
              <w:rPr>
                <w:sz w:val="24"/>
                <w:szCs w:val="24"/>
              </w:rPr>
            </w:pPr>
            <w:r w:rsidRPr="0013451E">
              <w:rPr>
                <w:bCs/>
                <w:sz w:val="24"/>
                <w:szCs w:val="24"/>
              </w:rPr>
              <w:t xml:space="preserve">Straipsniai  portale </w:t>
            </w:r>
            <w:r w:rsidRPr="0013451E">
              <w:rPr>
                <w:rStyle w:val="st1"/>
                <w:sz w:val="24"/>
                <w:szCs w:val="24"/>
              </w:rPr>
              <w:t>www.</w:t>
            </w:r>
            <w:r w:rsidRPr="0013451E">
              <w:rPr>
                <w:rStyle w:val="st1"/>
                <w:bCs/>
                <w:sz w:val="24"/>
                <w:szCs w:val="24"/>
              </w:rPr>
              <w:t>ikimokyklinis</w:t>
            </w:r>
            <w:r w:rsidRPr="0013451E">
              <w:rPr>
                <w:rStyle w:val="st1"/>
                <w:sz w:val="24"/>
                <w:szCs w:val="24"/>
              </w:rPr>
              <w:t>.</w:t>
            </w:r>
            <w:r w:rsidRPr="0013451E">
              <w:rPr>
                <w:rStyle w:val="st1"/>
                <w:bCs/>
                <w:sz w:val="24"/>
                <w:szCs w:val="24"/>
              </w:rPr>
              <w:t>lt</w:t>
            </w:r>
            <w:r w:rsidRPr="0013451E">
              <w:rPr>
                <w:bCs/>
                <w:sz w:val="24"/>
                <w:szCs w:val="24"/>
              </w:rPr>
              <w:t>.</w:t>
            </w:r>
          </w:p>
          <w:p w:rsidR="00DF0BCE" w:rsidRPr="0013451E" w:rsidRDefault="00DF0BCE" w:rsidP="00263D40">
            <w:pPr>
              <w:numPr>
                <w:ilvl w:val="0"/>
                <w:numId w:val="44"/>
              </w:numPr>
              <w:tabs>
                <w:tab w:val="left" w:pos="252"/>
              </w:tabs>
              <w:spacing w:after="0" w:line="240" w:lineRule="auto"/>
              <w:jc w:val="both"/>
              <w:rPr>
                <w:sz w:val="24"/>
                <w:szCs w:val="24"/>
              </w:rPr>
            </w:pPr>
            <w:r w:rsidRPr="0013451E">
              <w:rPr>
                <w:sz w:val="24"/>
                <w:szCs w:val="24"/>
              </w:rPr>
              <w:t>„Vaikai Panevėžyje minėjo žemės dieną</w:t>
            </w:r>
            <w:r w:rsidRPr="0013451E">
              <w:rPr>
                <w:sz w:val="24"/>
                <w:szCs w:val="24"/>
                <w:vertAlign w:val="superscript"/>
              </w:rPr>
              <w:t>“</w:t>
            </w:r>
            <w:r w:rsidRPr="0013451E">
              <w:rPr>
                <w:sz w:val="24"/>
                <w:szCs w:val="24"/>
              </w:rPr>
              <w:t xml:space="preserve">  2014-03-24.</w:t>
            </w:r>
          </w:p>
          <w:p w:rsidR="00DF0BCE" w:rsidRPr="0013451E" w:rsidRDefault="00DF0BCE" w:rsidP="00263D40">
            <w:pPr>
              <w:numPr>
                <w:ilvl w:val="0"/>
                <w:numId w:val="44"/>
              </w:numPr>
              <w:tabs>
                <w:tab w:val="left" w:pos="252"/>
              </w:tabs>
              <w:spacing w:after="0" w:line="240" w:lineRule="auto"/>
              <w:jc w:val="both"/>
              <w:rPr>
                <w:sz w:val="24"/>
                <w:szCs w:val="24"/>
              </w:rPr>
            </w:pPr>
            <w:r w:rsidRPr="0013451E">
              <w:rPr>
                <w:sz w:val="24"/>
                <w:szCs w:val="24"/>
              </w:rPr>
              <w:t>„Tautiškumas mūsų širdyse</w:t>
            </w:r>
            <w:r w:rsidRPr="0013451E">
              <w:rPr>
                <w:sz w:val="24"/>
                <w:szCs w:val="24"/>
                <w:vertAlign w:val="superscript"/>
              </w:rPr>
              <w:t>“</w:t>
            </w:r>
            <w:r w:rsidRPr="0013451E">
              <w:rPr>
                <w:sz w:val="24"/>
                <w:szCs w:val="24"/>
              </w:rPr>
              <w:t xml:space="preserve">  2014-04–30.</w:t>
            </w:r>
          </w:p>
          <w:p w:rsidR="00DF0BCE" w:rsidRPr="0013451E" w:rsidRDefault="00DF0BCE" w:rsidP="00263D40">
            <w:pPr>
              <w:numPr>
                <w:ilvl w:val="0"/>
                <w:numId w:val="44"/>
              </w:numPr>
              <w:tabs>
                <w:tab w:val="left" w:pos="252"/>
              </w:tabs>
              <w:spacing w:after="0" w:line="240" w:lineRule="auto"/>
              <w:jc w:val="both"/>
              <w:rPr>
                <w:sz w:val="24"/>
                <w:szCs w:val="24"/>
              </w:rPr>
            </w:pPr>
            <w:r w:rsidRPr="0013451E">
              <w:rPr>
                <w:sz w:val="24"/>
                <w:szCs w:val="24"/>
              </w:rPr>
              <w:t>„Edukacinė išvyka į kraštotyros muziejų</w:t>
            </w:r>
            <w:r w:rsidRPr="0013451E">
              <w:rPr>
                <w:sz w:val="24"/>
                <w:szCs w:val="24"/>
                <w:vertAlign w:val="superscript"/>
              </w:rPr>
              <w:t>“</w:t>
            </w:r>
            <w:r w:rsidRPr="0013451E">
              <w:rPr>
                <w:sz w:val="24"/>
                <w:szCs w:val="24"/>
              </w:rPr>
              <w:t xml:space="preserve"> </w:t>
            </w:r>
            <w:r w:rsidRPr="0013451E">
              <w:rPr>
                <w:sz w:val="24"/>
                <w:szCs w:val="24"/>
                <w:vertAlign w:val="superscript"/>
              </w:rPr>
              <w:t>“</w:t>
            </w:r>
            <w:r w:rsidRPr="0013451E">
              <w:rPr>
                <w:sz w:val="24"/>
                <w:szCs w:val="24"/>
              </w:rPr>
              <w:t xml:space="preserve"> 2014-04-22.</w:t>
            </w:r>
          </w:p>
          <w:p w:rsidR="00DF0BCE" w:rsidRPr="0013451E" w:rsidRDefault="00DF0BCE" w:rsidP="00263D40">
            <w:pPr>
              <w:numPr>
                <w:ilvl w:val="0"/>
                <w:numId w:val="44"/>
              </w:numPr>
              <w:tabs>
                <w:tab w:val="left" w:pos="252"/>
              </w:tabs>
              <w:spacing w:after="0" w:line="240" w:lineRule="auto"/>
              <w:jc w:val="both"/>
              <w:rPr>
                <w:sz w:val="24"/>
                <w:szCs w:val="24"/>
              </w:rPr>
            </w:pPr>
            <w:r w:rsidRPr="0013451E">
              <w:rPr>
                <w:sz w:val="24"/>
                <w:szCs w:val="24"/>
              </w:rPr>
              <w:t>„Panevėžio miesto lopšelio darželio „Kastytis</w:t>
            </w:r>
            <w:r w:rsidRPr="0013451E">
              <w:rPr>
                <w:sz w:val="24"/>
                <w:szCs w:val="24"/>
                <w:vertAlign w:val="superscript"/>
              </w:rPr>
              <w:t>“</w:t>
            </w:r>
            <w:r w:rsidRPr="0013451E">
              <w:rPr>
                <w:sz w:val="24"/>
                <w:szCs w:val="24"/>
              </w:rPr>
              <w:t xml:space="preserve">  mažieji riedutininkai ir vairuotojai</w:t>
            </w:r>
            <w:r w:rsidRPr="0013451E">
              <w:rPr>
                <w:sz w:val="24"/>
                <w:szCs w:val="24"/>
                <w:vertAlign w:val="superscript"/>
              </w:rPr>
              <w:t>“</w:t>
            </w:r>
            <w:r w:rsidRPr="0013451E">
              <w:rPr>
                <w:sz w:val="24"/>
                <w:szCs w:val="24"/>
              </w:rPr>
              <w:t xml:space="preserve"> . 2014-</w:t>
            </w:r>
            <w:r w:rsidRPr="0013451E">
              <w:rPr>
                <w:spacing w:val="30"/>
                <w:sz w:val="24"/>
                <w:szCs w:val="24"/>
              </w:rPr>
              <w:t>05-29.</w:t>
            </w:r>
          </w:p>
          <w:p w:rsidR="00DF0BCE" w:rsidRPr="0013451E" w:rsidRDefault="00DF0BCE" w:rsidP="00DF0BCE">
            <w:pPr>
              <w:tabs>
                <w:tab w:val="left" w:pos="252"/>
              </w:tabs>
              <w:spacing w:after="0" w:line="240" w:lineRule="auto"/>
              <w:jc w:val="both"/>
              <w:rPr>
                <w:sz w:val="24"/>
                <w:szCs w:val="24"/>
              </w:rPr>
            </w:pPr>
            <w:r w:rsidRPr="0013451E">
              <w:rPr>
                <w:sz w:val="24"/>
                <w:szCs w:val="24"/>
              </w:rPr>
              <w:t>Dalyvaujant projektų, finansuojamų Panevėžio miesto savivaldybės visuomenės sveikatos rėmimo specialiosios programos lėšomis, konkurse parengta sveikatos stiprinimo programa „Sveik uoliai“ .</w:t>
            </w:r>
          </w:p>
        </w:tc>
      </w:tr>
    </w:tbl>
    <w:p w:rsidR="00DF0BCE" w:rsidRDefault="00DF0BCE" w:rsidP="00B918F2">
      <w:pPr>
        <w:spacing w:after="0" w:line="240" w:lineRule="auto"/>
        <w:ind w:left="2130"/>
        <w:rPr>
          <w:b/>
          <w:sz w:val="24"/>
          <w:szCs w:val="24"/>
        </w:rPr>
      </w:pPr>
    </w:p>
    <w:p w:rsidR="00D40ECD" w:rsidRPr="00A213A6" w:rsidRDefault="00D40ECD" w:rsidP="00263D40">
      <w:pPr>
        <w:pStyle w:val="ListParagraph"/>
        <w:numPr>
          <w:ilvl w:val="0"/>
          <w:numId w:val="46"/>
        </w:numPr>
        <w:rPr>
          <w:sz w:val="24"/>
          <w:szCs w:val="24"/>
        </w:rPr>
      </w:pPr>
      <w:r w:rsidRPr="00A213A6">
        <w:rPr>
          <w:sz w:val="24"/>
          <w:szCs w:val="24"/>
        </w:rPr>
        <w:t>ĮSTAIGOS VYKDYTA VEIKLA IR PASIEKTI REZULTATAI</w:t>
      </w:r>
    </w:p>
    <w:p w:rsidR="00A213A6" w:rsidRPr="00A213A6" w:rsidRDefault="00A213A6" w:rsidP="00A213A6">
      <w:pPr>
        <w:pStyle w:val="ListParagraph"/>
        <w:ind w:left="1080"/>
        <w:rPr>
          <w:sz w:val="24"/>
          <w:szCs w:val="24"/>
        </w:rPr>
      </w:pPr>
    </w:p>
    <w:p w:rsidR="00D40ECD" w:rsidRPr="0013451E" w:rsidRDefault="00D40ECD" w:rsidP="00B918F2">
      <w:pPr>
        <w:spacing w:after="0" w:line="240" w:lineRule="auto"/>
        <w:contextualSpacing/>
        <w:jc w:val="both"/>
        <w:rPr>
          <w:bCs/>
          <w:sz w:val="24"/>
          <w:szCs w:val="24"/>
        </w:rPr>
      </w:pPr>
      <w:r w:rsidRPr="0013451E">
        <w:rPr>
          <w:bCs/>
          <w:sz w:val="24"/>
          <w:szCs w:val="24"/>
        </w:rPr>
        <w:tab/>
        <w:t xml:space="preserve">Įgyvendintas 2014 metų metinio veiklos plano tikslas– bendradarbiaujant su tėvais tobulinti teikiamų paslaugų ir ugdymo kokybę, sudaryti sąlygas sveikos ir saugios gyvensenos įgūdžių ugdymui. </w:t>
      </w:r>
    </w:p>
    <w:p w:rsidR="00D40ECD" w:rsidRPr="0013451E" w:rsidRDefault="00D40ECD" w:rsidP="00B918F2">
      <w:pPr>
        <w:spacing w:after="0" w:line="240" w:lineRule="auto"/>
        <w:contextualSpacing/>
        <w:jc w:val="both"/>
        <w:rPr>
          <w:b/>
          <w:sz w:val="24"/>
          <w:szCs w:val="24"/>
        </w:rPr>
      </w:pPr>
    </w:p>
    <w:p w:rsidR="00D40ECD" w:rsidRDefault="00D40ECD" w:rsidP="00B918F2">
      <w:pPr>
        <w:pStyle w:val="Sraopastraipa1"/>
        <w:spacing w:after="0" w:line="240" w:lineRule="auto"/>
        <w:ind w:left="0"/>
        <w:jc w:val="center"/>
        <w:rPr>
          <w:rFonts w:ascii="Times New Roman" w:eastAsia="Times New Roman" w:hAnsi="Times New Roman"/>
          <w:b/>
          <w:sz w:val="24"/>
          <w:szCs w:val="24"/>
          <w:lang w:val="lt-LT" w:eastAsia="lt-LT"/>
        </w:rPr>
      </w:pPr>
    </w:p>
    <w:p w:rsidR="00A213A6" w:rsidRDefault="00A213A6" w:rsidP="00B918F2">
      <w:pPr>
        <w:pStyle w:val="Sraopastraipa1"/>
        <w:spacing w:after="0" w:line="240" w:lineRule="auto"/>
        <w:ind w:left="0"/>
        <w:jc w:val="center"/>
        <w:rPr>
          <w:rFonts w:ascii="Times New Roman" w:eastAsia="Times New Roman" w:hAnsi="Times New Roman"/>
          <w:b/>
          <w:sz w:val="24"/>
          <w:szCs w:val="24"/>
          <w:lang w:val="lt-LT" w:eastAsia="lt-LT"/>
        </w:rPr>
      </w:pPr>
    </w:p>
    <w:p w:rsidR="00D40ECD" w:rsidRDefault="00D40ECD" w:rsidP="00B918F2">
      <w:pPr>
        <w:pStyle w:val="Sraopastraipa1"/>
        <w:spacing w:after="0" w:line="240" w:lineRule="auto"/>
        <w:ind w:left="0"/>
        <w:jc w:val="center"/>
        <w:rPr>
          <w:rFonts w:ascii="Times New Roman" w:eastAsia="Times New Roman" w:hAnsi="Times New Roman"/>
          <w:b/>
          <w:sz w:val="24"/>
          <w:szCs w:val="24"/>
          <w:lang w:val="lt-LT" w:eastAsia="lt-LT"/>
        </w:rPr>
      </w:pPr>
      <w:r w:rsidRPr="0013451E">
        <w:rPr>
          <w:rFonts w:ascii="Times New Roman" w:eastAsia="Times New Roman" w:hAnsi="Times New Roman"/>
          <w:b/>
          <w:sz w:val="24"/>
          <w:szCs w:val="24"/>
          <w:lang w:val="lt-LT" w:eastAsia="lt-LT"/>
        </w:rPr>
        <w:t xml:space="preserve">Veiklos tikslų įgyvendinimas </w:t>
      </w:r>
    </w:p>
    <w:p w:rsidR="00DF0BCE" w:rsidRPr="0013451E" w:rsidRDefault="00DF0BCE" w:rsidP="00B918F2">
      <w:pPr>
        <w:pStyle w:val="Sraopastraipa1"/>
        <w:spacing w:after="0" w:line="240" w:lineRule="auto"/>
        <w:ind w:left="0"/>
        <w:jc w:val="center"/>
        <w:rPr>
          <w:rFonts w:ascii="Times New Roman" w:eastAsia="Times New Roman" w:hAnsi="Times New Roman"/>
          <w:b/>
          <w:sz w:val="24"/>
          <w:szCs w:val="24"/>
          <w:lang w:val="lt-LT" w:eastAsia="lt-LT"/>
        </w:rPr>
      </w:pPr>
    </w:p>
    <w:p w:rsidR="00D40ECD" w:rsidRPr="0013451E" w:rsidRDefault="00D40ECD" w:rsidP="00B918F2">
      <w:pPr>
        <w:spacing w:after="0" w:line="240" w:lineRule="auto"/>
        <w:ind w:firstLine="180"/>
        <w:jc w:val="both"/>
        <w:rPr>
          <w:sz w:val="24"/>
          <w:szCs w:val="24"/>
        </w:rPr>
      </w:pPr>
      <w:r w:rsidRPr="0013451E">
        <w:rPr>
          <w:sz w:val="24"/>
          <w:szCs w:val="24"/>
        </w:rPr>
        <w:tab/>
        <w:t xml:space="preserve">Įgyvendinamas 2014 – 2016 metų strateginis planas. Įstaigos strateginiai tikslai: </w:t>
      </w:r>
    </w:p>
    <w:p w:rsidR="00D40ECD" w:rsidRPr="0013451E" w:rsidRDefault="00D40ECD" w:rsidP="00B918F2">
      <w:pPr>
        <w:spacing w:after="0" w:line="240" w:lineRule="auto"/>
        <w:ind w:left="360"/>
        <w:jc w:val="both"/>
        <w:rPr>
          <w:sz w:val="24"/>
          <w:szCs w:val="24"/>
        </w:rPr>
      </w:pPr>
      <w:r w:rsidRPr="0013451E">
        <w:rPr>
          <w:sz w:val="24"/>
          <w:szCs w:val="24"/>
        </w:rPr>
        <w:t>1. Teikti aukštos kokybės ugdymo(si) paslaugas, tobulinant pedagogų kvalifikaciją, plėtojant bendradarbiavimą su tėvais.</w:t>
      </w:r>
    </w:p>
    <w:p w:rsidR="00D40ECD" w:rsidRPr="0013451E" w:rsidRDefault="00D40ECD" w:rsidP="00B918F2">
      <w:pPr>
        <w:tabs>
          <w:tab w:val="left" w:pos="360"/>
        </w:tabs>
        <w:spacing w:after="0" w:line="240" w:lineRule="auto"/>
        <w:ind w:right="-621"/>
        <w:jc w:val="both"/>
        <w:rPr>
          <w:sz w:val="24"/>
          <w:szCs w:val="24"/>
        </w:rPr>
      </w:pPr>
      <w:r w:rsidRPr="0013451E">
        <w:rPr>
          <w:sz w:val="24"/>
          <w:szCs w:val="24"/>
        </w:rPr>
        <w:tab/>
        <w:t xml:space="preserve">2. </w:t>
      </w:r>
      <w:r w:rsidRPr="0013451E">
        <w:rPr>
          <w:sz w:val="24"/>
          <w:szCs w:val="24"/>
        </w:rPr>
        <w:tab/>
        <w:t xml:space="preserve">Plėtoti su sveikata susijusias veiklas. </w:t>
      </w:r>
    </w:p>
    <w:p w:rsidR="00D40ECD" w:rsidRPr="0013451E" w:rsidRDefault="00D40ECD" w:rsidP="00B918F2">
      <w:pPr>
        <w:spacing w:after="0" w:line="240" w:lineRule="auto"/>
        <w:ind w:left="360" w:right="-621" w:hanging="360"/>
        <w:jc w:val="both"/>
        <w:rPr>
          <w:sz w:val="24"/>
          <w:szCs w:val="24"/>
        </w:rPr>
      </w:pPr>
      <w:r w:rsidRPr="0013451E">
        <w:rPr>
          <w:sz w:val="24"/>
          <w:szCs w:val="24"/>
        </w:rPr>
        <w:tab/>
        <w:t>3.</w:t>
      </w:r>
      <w:r w:rsidRPr="0013451E">
        <w:rPr>
          <w:sz w:val="24"/>
          <w:szCs w:val="24"/>
        </w:rPr>
        <w:tab/>
        <w:t xml:space="preserve">Tęsti šiuolaikiškų edukacinių erdvių kūrimą, atnaujinant vidaus ir lauko aplinkas. </w:t>
      </w:r>
    </w:p>
    <w:p w:rsidR="00D40ECD" w:rsidRPr="0013451E" w:rsidRDefault="00D40ECD" w:rsidP="00B918F2">
      <w:pPr>
        <w:spacing w:after="0" w:line="240" w:lineRule="auto"/>
        <w:ind w:firstLine="180"/>
        <w:jc w:val="both"/>
        <w:rPr>
          <w:sz w:val="24"/>
          <w:szCs w:val="24"/>
        </w:rPr>
      </w:pPr>
    </w:p>
    <w:p w:rsidR="00D40ECD" w:rsidRPr="0013451E" w:rsidRDefault="00D40ECD" w:rsidP="00B918F2">
      <w:pPr>
        <w:spacing w:after="0" w:line="240" w:lineRule="auto"/>
        <w:jc w:val="both"/>
        <w:rPr>
          <w:sz w:val="24"/>
          <w:szCs w:val="24"/>
        </w:rPr>
      </w:pPr>
      <w:r w:rsidRPr="0013451E">
        <w:rPr>
          <w:sz w:val="24"/>
          <w:szCs w:val="24"/>
        </w:rPr>
        <w:t>2014 m. vykdyta veikla:</w:t>
      </w:r>
    </w:p>
    <w:p w:rsidR="00D40ECD" w:rsidRPr="0013451E" w:rsidRDefault="00D40ECD" w:rsidP="00B918F2">
      <w:pPr>
        <w:spacing w:after="0" w:line="240" w:lineRule="auto"/>
        <w:jc w:val="both"/>
        <w:rPr>
          <w:sz w:val="24"/>
          <w:szCs w:val="24"/>
        </w:rPr>
      </w:pPr>
      <w:r w:rsidRPr="0013451E">
        <w:rPr>
          <w:sz w:val="24"/>
          <w:szCs w:val="24"/>
        </w:rPr>
        <w:t xml:space="preserve">Parengti ir įgyvendinti  metiniai veiklos planai. </w:t>
      </w:r>
    </w:p>
    <w:p w:rsidR="00D40ECD" w:rsidRPr="0013451E" w:rsidRDefault="00D40ECD" w:rsidP="00B918F2">
      <w:pPr>
        <w:spacing w:after="0" w:line="240" w:lineRule="auto"/>
        <w:jc w:val="both"/>
        <w:rPr>
          <w:sz w:val="24"/>
          <w:szCs w:val="24"/>
        </w:rPr>
      </w:pPr>
      <w:r w:rsidRPr="0013451E">
        <w:rPr>
          <w:sz w:val="24"/>
          <w:szCs w:val="24"/>
        </w:rPr>
        <w:t>Parengti ir įgyvendinti priešmokyklinio ugdymo programos ugdymo planai, priešmokyklinio ugdymo tvarkos aprašas.</w:t>
      </w:r>
    </w:p>
    <w:p w:rsidR="00D40ECD" w:rsidRPr="0013451E" w:rsidRDefault="00D40ECD" w:rsidP="00B918F2">
      <w:pPr>
        <w:spacing w:after="0" w:line="240" w:lineRule="auto"/>
        <w:jc w:val="both"/>
        <w:rPr>
          <w:sz w:val="24"/>
          <w:szCs w:val="24"/>
        </w:rPr>
      </w:pPr>
      <w:r w:rsidRPr="0013451E">
        <w:rPr>
          <w:sz w:val="24"/>
          <w:szCs w:val="24"/>
        </w:rPr>
        <w:t>Parengti ir įgyvendinti mokslo metų specialiųjų poreikių vaikų ugdymo planai.</w:t>
      </w:r>
    </w:p>
    <w:p w:rsidR="00D40ECD" w:rsidRPr="0013451E" w:rsidRDefault="00D40ECD" w:rsidP="00B918F2">
      <w:pPr>
        <w:spacing w:after="0" w:line="240" w:lineRule="auto"/>
        <w:jc w:val="both"/>
        <w:rPr>
          <w:sz w:val="24"/>
          <w:szCs w:val="24"/>
        </w:rPr>
      </w:pPr>
      <w:r w:rsidRPr="0013451E">
        <w:rPr>
          <w:sz w:val="24"/>
          <w:szCs w:val="24"/>
        </w:rPr>
        <w:t>Rengiami ir įgyvendinami Visuomenės sveikatos priežiūros specialistės darbo planai.</w:t>
      </w:r>
    </w:p>
    <w:p w:rsidR="00D40ECD" w:rsidRPr="0013451E" w:rsidRDefault="00D40ECD" w:rsidP="00B918F2">
      <w:pPr>
        <w:shd w:val="clear" w:color="auto" w:fill="FFFFFF"/>
        <w:spacing w:after="0" w:line="240" w:lineRule="auto"/>
        <w:ind w:right="350" w:firstLine="567"/>
        <w:jc w:val="both"/>
        <w:rPr>
          <w:sz w:val="24"/>
          <w:szCs w:val="24"/>
          <w:lang w:eastAsia="en-US"/>
        </w:rPr>
      </w:pPr>
      <w:r w:rsidRPr="0013451E">
        <w:rPr>
          <w:sz w:val="24"/>
          <w:szCs w:val="24"/>
          <w:lang w:eastAsia="en-US"/>
        </w:rPr>
        <w:t xml:space="preserve">Stasei Šešeikienei, direktorei, patvirtinta vadovo veiklos ir kompetencijos atitiktis turimai II kvalifikacinei kategorijai, 2014 m. gruodžio 18 d., pratęsta švietimo konsultantės konsultacinė vadybinė veikla. </w:t>
      </w:r>
    </w:p>
    <w:p w:rsidR="00D40ECD" w:rsidRPr="0013451E" w:rsidRDefault="00D40ECD" w:rsidP="00B918F2">
      <w:pPr>
        <w:shd w:val="clear" w:color="auto" w:fill="FFFFFF"/>
        <w:spacing w:after="0" w:line="240" w:lineRule="auto"/>
        <w:ind w:right="350" w:firstLine="567"/>
        <w:jc w:val="both"/>
        <w:rPr>
          <w:sz w:val="24"/>
          <w:szCs w:val="24"/>
        </w:rPr>
      </w:pPr>
      <w:r w:rsidRPr="0013451E">
        <w:rPr>
          <w:sz w:val="24"/>
          <w:szCs w:val="24"/>
          <w:lang w:eastAsia="en-US"/>
        </w:rPr>
        <w:t xml:space="preserve">Aušra Paskačiuvienė, direktoriaus pavaduotoja ugdymui dalyvavo stažuotėje Jungtinėje Karalystėje  </w:t>
      </w:r>
      <w:r w:rsidRPr="0013451E">
        <w:rPr>
          <w:sz w:val="24"/>
          <w:szCs w:val="24"/>
        </w:rPr>
        <w:t xml:space="preserve">,,Įrodymais grįstas ikimokyklinis ugdymas Jungtinėje Karalystėje“, </w:t>
      </w:r>
      <w:r w:rsidRPr="0013451E">
        <w:rPr>
          <w:bCs/>
          <w:sz w:val="24"/>
          <w:szCs w:val="24"/>
          <w:lang w:eastAsia="en-US"/>
        </w:rPr>
        <w:t>2014-05-19-23.</w:t>
      </w:r>
    </w:p>
    <w:p w:rsidR="00D40ECD" w:rsidRPr="0013451E" w:rsidRDefault="00D40ECD" w:rsidP="00B918F2">
      <w:pPr>
        <w:shd w:val="clear" w:color="auto" w:fill="FFFFFF"/>
        <w:spacing w:after="0" w:line="240" w:lineRule="auto"/>
        <w:ind w:right="350" w:firstLine="567"/>
        <w:jc w:val="both"/>
        <w:rPr>
          <w:bCs/>
          <w:sz w:val="24"/>
          <w:szCs w:val="24"/>
          <w:lang w:eastAsia="en-US"/>
        </w:rPr>
      </w:pPr>
      <w:r w:rsidRPr="0013451E">
        <w:rPr>
          <w:sz w:val="24"/>
          <w:szCs w:val="24"/>
        </w:rPr>
        <w:t xml:space="preserve"> Stasė Šešeikienė, direktorė, Roneta Tamelienė, auklėtoja, Justina Kedytė, logopedė dalyvavo kvalifikacijos kėlimo seminare Beneliukso šalyse „</w:t>
      </w:r>
      <w:r w:rsidRPr="0013451E">
        <w:rPr>
          <w:bCs/>
          <w:sz w:val="24"/>
          <w:szCs w:val="24"/>
          <w:lang w:eastAsia="en-US"/>
        </w:rPr>
        <w:t>Socialinė, pedagoginė ir psichologinė pagalba mokiniui, Olandijos švietimo patirtis“, 2014-10-23-30.</w:t>
      </w:r>
    </w:p>
    <w:p w:rsidR="00D40ECD" w:rsidRPr="0013451E" w:rsidRDefault="00D40ECD" w:rsidP="00B918F2">
      <w:pPr>
        <w:shd w:val="clear" w:color="auto" w:fill="FFFFFF"/>
        <w:spacing w:after="0" w:line="240" w:lineRule="auto"/>
        <w:ind w:right="350" w:firstLine="567"/>
        <w:jc w:val="both"/>
        <w:rPr>
          <w:bCs/>
          <w:sz w:val="24"/>
          <w:szCs w:val="24"/>
          <w:lang w:eastAsia="en-US"/>
        </w:rPr>
      </w:pPr>
      <w:r w:rsidRPr="0013451E">
        <w:rPr>
          <w:bCs/>
          <w:sz w:val="24"/>
          <w:szCs w:val="24"/>
          <w:lang w:eastAsia="en-US"/>
        </w:rPr>
        <w:t xml:space="preserve">Justina Kedytė, logopedė, dalyvavo tarptautinėje konferencijoje ,,Socialinė gerovė tarpdisciplininiu požiūriu“ ir skaitė pranešimą „Paauglių elgesio valdymo sistemų raiška instituciniu lygmeniu: pedagogų ir mokinių požiūris“ anglų kalba, kuri įvyko Šiaulių universitete. </w:t>
      </w:r>
    </w:p>
    <w:p w:rsidR="00D40ECD" w:rsidRPr="0013451E" w:rsidRDefault="00D40ECD" w:rsidP="00B918F2">
      <w:pPr>
        <w:shd w:val="clear" w:color="auto" w:fill="FFFFFF"/>
        <w:spacing w:after="0" w:line="240" w:lineRule="auto"/>
        <w:ind w:right="350" w:firstLine="540"/>
        <w:jc w:val="both"/>
        <w:rPr>
          <w:bCs/>
          <w:sz w:val="24"/>
          <w:szCs w:val="24"/>
          <w:lang w:eastAsia="en-US"/>
        </w:rPr>
      </w:pPr>
      <w:r w:rsidRPr="0013451E">
        <w:rPr>
          <w:bCs/>
          <w:sz w:val="24"/>
          <w:szCs w:val="24"/>
          <w:lang w:eastAsia="en-US"/>
        </w:rPr>
        <w:t>Justina Kedytė, logopedė, respublikinėje ikimokyklinių įstaigų darbuotojų asociacijos „Sveikatos želmenėliai“ konferencijoje  ,,Inovatyvių ugdymo metodų taikymas ugdant sveiką vaiką“ skaitė pranešimą „Reggio Emilia ugdymo metodo taikymas ugdant sveiką vaiką“.</w:t>
      </w:r>
    </w:p>
    <w:p w:rsidR="00D40ECD" w:rsidRPr="0013451E" w:rsidRDefault="00D40ECD" w:rsidP="00B918F2">
      <w:pPr>
        <w:shd w:val="clear" w:color="auto" w:fill="FFFFFF"/>
        <w:spacing w:after="0" w:line="240" w:lineRule="auto"/>
        <w:ind w:right="350" w:firstLine="540"/>
        <w:jc w:val="both"/>
        <w:rPr>
          <w:bCs/>
          <w:sz w:val="24"/>
          <w:szCs w:val="24"/>
          <w:lang w:eastAsia="en-US"/>
        </w:rPr>
      </w:pPr>
      <w:r w:rsidRPr="0013451E">
        <w:rPr>
          <w:bCs/>
          <w:sz w:val="24"/>
          <w:szCs w:val="24"/>
          <w:lang w:eastAsia="en-US"/>
        </w:rPr>
        <w:t xml:space="preserve">Įstaigos pedagogai aktyviai dalyvavo respublikiniuose, miesto metodiniuose, kvalifikacijos kėlimo, gerosios patirties sklaidos renginiuose parengę ir pristatydami metodines priemones, stendinius pranešimus, menines programas, kūrybinius, konkursinius darbus. </w:t>
      </w:r>
    </w:p>
    <w:p w:rsidR="00D40ECD" w:rsidRPr="0013451E" w:rsidRDefault="00D40ECD" w:rsidP="00B918F2">
      <w:pPr>
        <w:shd w:val="clear" w:color="auto" w:fill="FFFFFF"/>
        <w:spacing w:after="0" w:line="240" w:lineRule="auto"/>
        <w:ind w:right="350" w:firstLine="567"/>
        <w:jc w:val="both"/>
        <w:rPr>
          <w:sz w:val="24"/>
          <w:szCs w:val="24"/>
        </w:rPr>
      </w:pPr>
      <w:r w:rsidRPr="0013451E">
        <w:rPr>
          <w:sz w:val="24"/>
          <w:szCs w:val="24"/>
        </w:rPr>
        <w:t>Jūratė Gulbinė, priešmokyklinio ugdymo pedagogė, metodininkė dalyvauja Vilniaus Goethe,s instituto programoje ,,Vokiečių kalba priešmokykliniame ugdyme”. Darbuotojai dalyvavo ES struktūrinių fondų finansuojamuose projektuose.</w:t>
      </w:r>
    </w:p>
    <w:p w:rsidR="00D40ECD" w:rsidRPr="0013451E" w:rsidRDefault="00D40ECD" w:rsidP="00B918F2">
      <w:pPr>
        <w:pStyle w:val="msonormalcxspmiddle"/>
        <w:tabs>
          <w:tab w:val="left" w:pos="720"/>
        </w:tabs>
        <w:autoSpaceDN w:val="0"/>
        <w:spacing w:before="0" w:beforeAutospacing="0" w:after="0" w:afterAutospacing="0"/>
        <w:ind w:firstLine="567"/>
        <w:contextualSpacing/>
        <w:jc w:val="both"/>
        <w:rPr>
          <w:lang w:val="lt-LT"/>
        </w:rPr>
      </w:pPr>
      <w:r w:rsidRPr="0013451E">
        <w:rPr>
          <w:lang w:val="lt-LT"/>
        </w:rPr>
        <w:t>Įstaigoje praktiką atliko Panevėžio kolegijos studentės Inga Barisienė, Reda Kulišauskienė, Rita Velionytė.</w:t>
      </w:r>
    </w:p>
    <w:p w:rsidR="00D40ECD" w:rsidRPr="0013451E" w:rsidRDefault="00D40ECD" w:rsidP="00B918F2">
      <w:pPr>
        <w:pStyle w:val="msonormalcxspmiddle"/>
        <w:tabs>
          <w:tab w:val="left" w:pos="720"/>
        </w:tabs>
        <w:autoSpaceDN w:val="0"/>
        <w:spacing w:after="0" w:afterAutospacing="0"/>
        <w:ind w:firstLine="567"/>
        <w:contextualSpacing/>
        <w:jc w:val="both"/>
        <w:rPr>
          <w:lang w:val="lt-LT"/>
        </w:rPr>
      </w:pPr>
      <w:r w:rsidRPr="0013451E">
        <w:rPr>
          <w:lang w:val="lt-LT"/>
        </w:rPr>
        <w:t>Įstaigoje organizuotas kvalifikacijos tobulinimo seminaras įstaigos pedagogams ir ugdytinių tėveliams „Palankaus mikroklimato kūrimas darželyje ir šeimoje“, 2014-10-17. Lektorė Danutė Jakučiūnienė.</w:t>
      </w:r>
    </w:p>
    <w:p w:rsidR="00D40ECD" w:rsidRPr="0013451E" w:rsidRDefault="00D40ECD" w:rsidP="00B918F2">
      <w:pPr>
        <w:pStyle w:val="msonormalcxspmiddle"/>
        <w:tabs>
          <w:tab w:val="left" w:pos="720"/>
        </w:tabs>
        <w:autoSpaceDN w:val="0"/>
        <w:spacing w:after="0" w:afterAutospacing="0"/>
        <w:ind w:firstLine="567"/>
        <w:contextualSpacing/>
        <w:jc w:val="both"/>
        <w:rPr>
          <w:lang w:val="lt-LT"/>
        </w:rPr>
      </w:pPr>
      <w:r w:rsidRPr="0013451E">
        <w:rPr>
          <w:lang w:val="lt-LT"/>
        </w:rPr>
        <w:t>Įstaigos darbuotojai ir ugdytinių šeimos aktyviai dalyvavo Panevėžio miesto 511 gimtadienio karnavalinėje eisenoje „Panevėžys - geros nuotaikos miestas</w:t>
      </w:r>
      <w:r w:rsidRPr="0013451E">
        <w:rPr>
          <w:vertAlign w:val="superscript"/>
          <w:lang w:val="lt-LT"/>
        </w:rPr>
        <w:t>”</w:t>
      </w:r>
      <w:r w:rsidRPr="0013451E">
        <w:rPr>
          <w:lang w:val="lt-LT"/>
        </w:rPr>
        <w:t>. 2014-09-06</w:t>
      </w:r>
    </w:p>
    <w:p w:rsidR="00D40ECD" w:rsidRPr="0013451E" w:rsidRDefault="00D40ECD" w:rsidP="00B918F2">
      <w:pPr>
        <w:pStyle w:val="msonormalcxspmiddle"/>
        <w:tabs>
          <w:tab w:val="left" w:pos="720"/>
        </w:tabs>
        <w:autoSpaceDN w:val="0"/>
        <w:spacing w:after="0" w:afterAutospacing="0"/>
        <w:ind w:firstLine="567"/>
        <w:contextualSpacing/>
        <w:jc w:val="both"/>
        <w:rPr>
          <w:bCs/>
          <w:lang w:val="lt-LT"/>
        </w:rPr>
      </w:pPr>
      <w:r w:rsidRPr="0013451E">
        <w:rPr>
          <w:lang w:val="lt-LT"/>
        </w:rPr>
        <w:t>Grupių vaikai ir jų tėveliai dalyvavo respublikiniame ekologiniame konkurse „Mano žalioji palangė”.</w:t>
      </w:r>
      <w:r w:rsidRPr="0013451E">
        <w:rPr>
          <w:vertAlign w:val="superscript"/>
          <w:lang w:val="lt-LT"/>
        </w:rPr>
        <w:t xml:space="preserve">   </w:t>
      </w:r>
    </w:p>
    <w:p w:rsidR="00D40ECD" w:rsidRPr="0013451E" w:rsidRDefault="00D40ECD" w:rsidP="00B918F2">
      <w:pPr>
        <w:pStyle w:val="msonormalcxspmiddle"/>
        <w:tabs>
          <w:tab w:val="left" w:pos="720"/>
        </w:tabs>
        <w:autoSpaceDN w:val="0"/>
        <w:spacing w:after="0" w:afterAutospacing="0"/>
        <w:ind w:firstLine="567"/>
        <w:contextualSpacing/>
        <w:jc w:val="both"/>
        <w:rPr>
          <w:bCs/>
          <w:lang w:val="lt-LT"/>
        </w:rPr>
      </w:pPr>
      <w:r w:rsidRPr="0013451E">
        <w:rPr>
          <w:bCs/>
          <w:lang w:val="lt-LT"/>
        </w:rPr>
        <w:t>Darželio  vaikai apdrausti UAB DK ,,PZU Lietuva“ nuo nelaimingų atsitikimų: 223 vaikai nuo 2013-11-01 iki 2014-06-30, 225 vaikai nuo 2014-11-01 iki 2015-06-30.</w:t>
      </w:r>
    </w:p>
    <w:p w:rsidR="00D40ECD" w:rsidRPr="0013451E" w:rsidRDefault="00D40ECD" w:rsidP="00B918F2">
      <w:pPr>
        <w:pStyle w:val="msonormalcxspmiddle"/>
        <w:tabs>
          <w:tab w:val="left" w:pos="720"/>
        </w:tabs>
        <w:autoSpaceDN w:val="0"/>
        <w:spacing w:after="0" w:afterAutospacing="0"/>
        <w:ind w:firstLine="567"/>
        <w:contextualSpacing/>
        <w:jc w:val="both"/>
        <w:rPr>
          <w:bCs/>
          <w:lang w:val="lt-LT"/>
        </w:rPr>
      </w:pPr>
      <w:r w:rsidRPr="0013451E">
        <w:rPr>
          <w:lang w:val="lt-LT"/>
        </w:rPr>
        <w:t>Sudaryta bendradarbiavimo sutartis su Panevėžio miesto savivaldybės Visuomenės sveikatos biuru.</w:t>
      </w:r>
    </w:p>
    <w:p w:rsidR="00D40ECD" w:rsidRPr="0013451E" w:rsidRDefault="00D40ECD" w:rsidP="00B918F2">
      <w:pPr>
        <w:spacing w:before="100" w:beforeAutospacing="1" w:after="0" w:line="240" w:lineRule="auto"/>
        <w:contextualSpacing/>
        <w:jc w:val="both"/>
        <w:rPr>
          <w:color w:val="FF0000"/>
          <w:sz w:val="24"/>
          <w:szCs w:val="24"/>
        </w:rPr>
      </w:pPr>
      <w:r w:rsidRPr="0013451E">
        <w:rPr>
          <w:sz w:val="24"/>
          <w:szCs w:val="24"/>
        </w:rPr>
        <w:tab/>
        <w:t xml:space="preserve">Įstaigos darbuotojai dirba kaip vieninga komanda, teikianti kokybiškas ikimokyklinio, priešmokyklinio, specialiojo (su kalbos ir komunikacijos sutrikimais) ugdymo, globos, maitinimo, priežiūros paslaugas. Direktorė – respublikinės ikimokyklinių įstaigų asociacijos ,,Sveikatos želmenėliai“ prezidiumo narė. </w:t>
      </w:r>
    </w:p>
    <w:p w:rsidR="00D40ECD" w:rsidRPr="0013451E" w:rsidRDefault="00D40ECD" w:rsidP="00B918F2">
      <w:pPr>
        <w:spacing w:before="100" w:beforeAutospacing="1" w:after="0" w:line="240" w:lineRule="auto"/>
        <w:contextualSpacing/>
        <w:jc w:val="both"/>
        <w:rPr>
          <w:sz w:val="24"/>
          <w:szCs w:val="24"/>
        </w:rPr>
      </w:pPr>
      <w:r w:rsidRPr="0013451E">
        <w:rPr>
          <w:sz w:val="24"/>
          <w:szCs w:val="24"/>
        </w:rPr>
        <w:tab/>
        <w:t>Grupių skaičius – 12. Vaikų sąrašinis skaičius – 225, geri vaikų lankomumo rodikliai. Vidutinis lankančių vaikų skaičius – 169 (2014 m. gegužės mėn., rugsėjo mėn. vidutinis lankančių vaikų skaičius – 182 vaikai.).</w:t>
      </w:r>
    </w:p>
    <w:p w:rsidR="00D40ECD" w:rsidRPr="0013451E" w:rsidRDefault="00D40ECD" w:rsidP="00B918F2">
      <w:pPr>
        <w:spacing w:before="100" w:beforeAutospacing="1" w:after="0" w:line="240" w:lineRule="auto"/>
        <w:contextualSpacing/>
        <w:jc w:val="both"/>
        <w:rPr>
          <w:sz w:val="24"/>
          <w:szCs w:val="24"/>
        </w:rPr>
      </w:pPr>
    </w:p>
    <w:p w:rsidR="00D40ECD" w:rsidRPr="0013451E" w:rsidRDefault="00D40ECD" w:rsidP="00B918F2">
      <w:pPr>
        <w:spacing w:after="0" w:line="240" w:lineRule="auto"/>
        <w:jc w:val="center"/>
        <w:rPr>
          <w:b/>
          <w:sz w:val="24"/>
          <w:szCs w:val="24"/>
        </w:rPr>
      </w:pPr>
      <w:r w:rsidRPr="0013451E">
        <w:rPr>
          <w:b/>
          <w:sz w:val="24"/>
          <w:szCs w:val="24"/>
        </w:rPr>
        <w:t>VAIKŲ LANKOMUMO ANALIZĖ</w:t>
      </w:r>
    </w:p>
    <w:p w:rsidR="00D40ECD" w:rsidRPr="0013451E" w:rsidRDefault="00D40ECD" w:rsidP="00B918F2">
      <w:pPr>
        <w:spacing w:after="0" w:line="240" w:lineRule="auto"/>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1962"/>
        <w:gridCol w:w="1860"/>
        <w:gridCol w:w="2051"/>
        <w:gridCol w:w="1969"/>
      </w:tblGrid>
      <w:tr w:rsidR="00D40ECD" w:rsidRPr="0013451E" w:rsidTr="00D40ECD">
        <w:tc>
          <w:tcPr>
            <w:tcW w:w="1908" w:type="dxa"/>
            <w:shd w:val="clear" w:color="auto" w:fill="auto"/>
          </w:tcPr>
          <w:p w:rsidR="00D40ECD" w:rsidRPr="0013451E" w:rsidRDefault="00D40ECD" w:rsidP="00B918F2">
            <w:pPr>
              <w:spacing w:after="0" w:line="240" w:lineRule="auto"/>
              <w:jc w:val="center"/>
              <w:rPr>
                <w:b/>
                <w:sz w:val="24"/>
                <w:szCs w:val="24"/>
              </w:rPr>
            </w:pPr>
            <w:r w:rsidRPr="0013451E">
              <w:rPr>
                <w:b/>
                <w:sz w:val="24"/>
                <w:szCs w:val="24"/>
              </w:rPr>
              <w:t xml:space="preserve">Mėnuo </w:t>
            </w:r>
          </w:p>
        </w:tc>
        <w:tc>
          <w:tcPr>
            <w:tcW w:w="2131" w:type="dxa"/>
            <w:shd w:val="clear" w:color="auto" w:fill="auto"/>
          </w:tcPr>
          <w:p w:rsidR="00D40ECD" w:rsidRPr="0013451E" w:rsidRDefault="00D40ECD" w:rsidP="00B918F2">
            <w:pPr>
              <w:spacing w:after="0" w:line="240" w:lineRule="auto"/>
              <w:jc w:val="center"/>
              <w:rPr>
                <w:b/>
                <w:sz w:val="24"/>
                <w:szCs w:val="24"/>
              </w:rPr>
            </w:pPr>
            <w:r w:rsidRPr="0013451E">
              <w:rPr>
                <w:b/>
                <w:sz w:val="24"/>
                <w:szCs w:val="24"/>
              </w:rPr>
              <w:t xml:space="preserve">Lopšelio grupės </w:t>
            </w:r>
          </w:p>
        </w:tc>
        <w:tc>
          <w:tcPr>
            <w:tcW w:w="2009" w:type="dxa"/>
            <w:shd w:val="clear" w:color="auto" w:fill="auto"/>
          </w:tcPr>
          <w:p w:rsidR="00D40ECD" w:rsidRPr="0013451E" w:rsidRDefault="00D40ECD" w:rsidP="00B918F2">
            <w:pPr>
              <w:spacing w:after="0" w:line="240" w:lineRule="auto"/>
              <w:jc w:val="center"/>
              <w:rPr>
                <w:b/>
                <w:sz w:val="24"/>
                <w:szCs w:val="24"/>
              </w:rPr>
            </w:pPr>
            <w:r w:rsidRPr="0013451E">
              <w:rPr>
                <w:b/>
                <w:sz w:val="24"/>
                <w:szCs w:val="24"/>
              </w:rPr>
              <w:t xml:space="preserve">Darželio grupės </w:t>
            </w:r>
          </w:p>
        </w:tc>
        <w:tc>
          <w:tcPr>
            <w:tcW w:w="2253" w:type="dxa"/>
            <w:shd w:val="clear" w:color="auto" w:fill="auto"/>
          </w:tcPr>
          <w:p w:rsidR="00D40ECD" w:rsidRPr="0013451E" w:rsidRDefault="00D40ECD" w:rsidP="00B918F2">
            <w:pPr>
              <w:spacing w:after="0" w:line="240" w:lineRule="auto"/>
              <w:jc w:val="center"/>
              <w:rPr>
                <w:b/>
                <w:sz w:val="24"/>
                <w:szCs w:val="24"/>
              </w:rPr>
            </w:pPr>
            <w:r w:rsidRPr="0013451E">
              <w:rPr>
                <w:b/>
                <w:sz w:val="24"/>
                <w:szCs w:val="24"/>
              </w:rPr>
              <w:t>Viso lankytų dienų</w:t>
            </w:r>
          </w:p>
        </w:tc>
        <w:tc>
          <w:tcPr>
            <w:tcW w:w="2132" w:type="dxa"/>
            <w:shd w:val="clear" w:color="auto" w:fill="auto"/>
          </w:tcPr>
          <w:p w:rsidR="00D40ECD" w:rsidRPr="0013451E" w:rsidRDefault="00D40ECD" w:rsidP="00B918F2">
            <w:pPr>
              <w:spacing w:after="0" w:line="240" w:lineRule="auto"/>
              <w:jc w:val="center"/>
              <w:rPr>
                <w:b/>
                <w:sz w:val="24"/>
                <w:szCs w:val="24"/>
              </w:rPr>
            </w:pPr>
            <w:r w:rsidRPr="0013451E">
              <w:rPr>
                <w:b/>
                <w:sz w:val="24"/>
                <w:szCs w:val="24"/>
              </w:rPr>
              <w:t>Vidurkis</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Sausis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594</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2927</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3521</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160</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Vasaris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468</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2651</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3119</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156</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Kovas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560</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2780</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3340</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167</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Balandis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528</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2693</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3221</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153</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Gegužė</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686</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3201</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3887</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185</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Birželis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568</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2034</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2602</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130</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 xml:space="preserve">Liepa </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Rugpjūtis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46</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90</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136</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68</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Rugsėjis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676</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3320</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3996</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182</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Spalis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692</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3268</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3960</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172</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 xml:space="preserve">Lapkritis </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515</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2843</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3358</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168</w:t>
            </w:r>
          </w:p>
        </w:tc>
      </w:tr>
      <w:tr w:rsidR="00D40ECD" w:rsidRPr="0013451E" w:rsidTr="00D40ECD">
        <w:tc>
          <w:tcPr>
            <w:tcW w:w="1908" w:type="dxa"/>
            <w:shd w:val="clear" w:color="auto" w:fill="auto"/>
          </w:tcPr>
          <w:p w:rsidR="00D40ECD" w:rsidRPr="0013451E" w:rsidRDefault="00D40ECD" w:rsidP="00B918F2">
            <w:pPr>
              <w:spacing w:after="0" w:line="240" w:lineRule="auto"/>
              <w:rPr>
                <w:sz w:val="24"/>
                <w:szCs w:val="24"/>
              </w:rPr>
            </w:pPr>
            <w:r w:rsidRPr="0013451E">
              <w:rPr>
                <w:sz w:val="24"/>
                <w:szCs w:val="24"/>
              </w:rPr>
              <w:t>Gruodis</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513</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2510</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3023</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151</w:t>
            </w:r>
          </w:p>
        </w:tc>
      </w:tr>
      <w:tr w:rsidR="00D40ECD" w:rsidRPr="0013451E" w:rsidTr="00D40ECD">
        <w:tc>
          <w:tcPr>
            <w:tcW w:w="1908" w:type="dxa"/>
            <w:shd w:val="clear" w:color="auto" w:fill="auto"/>
          </w:tcPr>
          <w:p w:rsidR="00D40ECD" w:rsidRPr="0013451E" w:rsidRDefault="00D40ECD" w:rsidP="00B918F2">
            <w:pPr>
              <w:spacing w:after="0" w:line="240" w:lineRule="auto"/>
              <w:jc w:val="right"/>
              <w:rPr>
                <w:sz w:val="24"/>
                <w:szCs w:val="24"/>
              </w:rPr>
            </w:pPr>
            <w:r w:rsidRPr="0013451E">
              <w:rPr>
                <w:sz w:val="24"/>
                <w:szCs w:val="24"/>
              </w:rPr>
              <w:t xml:space="preserve">Viso: </w:t>
            </w:r>
          </w:p>
        </w:tc>
        <w:tc>
          <w:tcPr>
            <w:tcW w:w="2131" w:type="dxa"/>
            <w:shd w:val="clear" w:color="auto" w:fill="auto"/>
          </w:tcPr>
          <w:p w:rsidR="00D40ECD" w:rsidRPr="0013451E" w:rsidRDefault="00D40ECD" w:rsidP="00B918F2">
            <w:pPr>
              <w:spacing w:after="0" w:line="240" w:lineRule="auto"/>
              <w:jc w:val="center"/>
              <w:rPr>
                <w:sz w:val="24"/>
                <w:szCs w:val="24"/>
              </w:rPr>
            </w:pPr>
            <w:r w:rsidRPr="0013451E">
              <w:rPr>
                <w:sz w:val="24"/>
                <w:szCs w:val="24"/>
              </w:rPr>
              <w:t>5846</w:t>
            </w:r>
          </w:p>
        </w:tc>
        <w:tc>
          <w:tcPr>
            <w:tcW w:w="2009" w:type="dxa"/>
            <w:shd w:val="clear" w:color="auto" w:fill="auto"/>
          </w:tcPr>
          <w:p w:rsidR="00D40ECD" w:rsidRPr="0013451E" w:rsidRDefault="00D40ECD" w:rsidP="00B918F2">
            <w:pPr>
              <w:spacing w:after="0" w:line="240" w:lineRule="auto"/>
              <w:jc w:val="center"/>
              <w:rPr>
                <w:sz w:val="24"/>
                <w:szCs w:val="24"/>
              </w:rPr>
            </w:pPr>
            <w:r w:rsidRPr="0013451E">
              <w:rPr>
                <w:sz w:val="24"/>
                <w:szCs w:val="24"/>
              </w:rPr>
              <w:t>28317</w:t>
            </w:r>
          </w:p>
        </w:tc>
        <w:tc>
          <w:tcPr>
            <w:tcW w:w="2253" w:type="dxa"/>
            <w:shd w:val="clear" w:color="auto" w:fill="auto"/>
          </w:tcPr>
          <w:p w:rsidR="00D40ECD" w:rsidRPr="0013451E" w:rsidRDefault="00D40ECD" w:rsidP="00B918F2">
            <w:pPr>
              <w:spacing w:after="0" w:line="240" w:lineRule="auto"/>
              <w:jc w:val="center"/>
              <w:rPr>
                <w:sz w:val="24"/>
                <w:szCs w:val="24"/>
              </w:rPr>
            </w:pPr>
            <w:r w:rsidRPr="0013451E">
              <w:rPr>
                <w:sz w:val="24"/>
                <w:szCs w:val="24"/>
              </w:rPr>
              <w:t>34163</w:t>
            </w:r>
          </w:p>
        </w:tc>
        <w:tc>
          <w:tcPr>
            <w:tcW w:w="2132" w:type="dxa"/>
            <w:shd w:val="clear" w:color="auto" w:fill="auto"/>
          </w:tcPr>
          <w:p w:rsidR="00D40ECD" w:rsidRPr="0013451E" w:rsidRDefault="00D40ECD" w:rsidP="00B918F2">
            <w:pPr>
              <w:spacing w:after="0" w:line="240" w:lineRule="auto"/>
              <w:jc w:val="center"/>
              <w:rPr>
                <w:sz w:val="24"/>
                <w:szCs w:val="24"/>
              </w:rPr>
            </w:pPr>
            <w:r w:rsidRPr="0013451E">
              <w:rPr>
                <w:sz w:val="24"/>
                <w:szCs w:val="24"/>
              </w:rPr>
              <w:t>1692</w:t>
            </w:r>
          </w:p>
        </w:tc>
      </w:tr>
    </w:tbl>
    <w:p w:rsidR="00D40ECD" w:rsidRPr="0013451E" w:rsidRDefault="00D40ECD" w:rsidP="00B918F2">
      <w:pPr>
        <w:spacing w:before="100" w:beforeAutospacing="1" w:after="0" w:line="240" w:lineRule="auto"/>
        <w:contextualSpacing/>
        <w:jc w:val="both"/>
        <w:rPr>
          <w:sz w:val="24"/>
          <w:szCs w:val="24"/>
        </w:rPr>
      </w:pPr>
    </w:p>
    <w:p w:rsidR="00D40ECD" w:rsidRPr="0013451E" w:rsidRDefault="00D40ECD" w:rsidP="00B918F2">
      <w:pPr>
        <w:spacing w:before="100" w:beforeAutospacing="1" w:after="0" w:line="240" w:lineRule="auto"/>
        <w:contextualSpacing/>
        <w:jc w:val="both"/>
        <w:rPr>
          <w:sz w:val="24"/>
          <w:szCs w:val="24"/>
        </w:rPr>
      </w:pPr>
      <w:r w:rsidRPr="0013451E">
        <w:rPr>
          <w:sz w:val="24"/>
          <w:szCs w:val="24"/>
        </w:rPr>
        <w:tab/>
        <w:t xml:space="preserve">Veiksminga bendruomenė. Tėvai aktyviai materialiai remia įstaigą, skiria GPM 2 % lėšas. Organizuojamos gerumo akcijos, įvairūs renginiai. Tikslingas komandinis darbas savivaldos institucijose, darbinėse grupėse, aktyvuose. Aktyviai veikianti profsąjunga. </w:t>
      </w:r>
    </w:p>
    <w:p w:rsidR="00D40ECD" w:rsidRPr="0013451E" w:rsidRDefault="00D40ECD" w:rsidP="00B918F2">
      <w:pPr>
        <w:spacing w:before="100" w:beforeAutospacing="1" w:after="0" w:line="240" w:lineRule="auto"/>
        <w:contextualSpacing/>
        <w:jc w:val="both"/>
        <w:rPr>
          <w:sz w:val="24"/>
          <w:szCs w:val="24"/>
        </w:rPr>
      </w:pPr>
      <w:r w:rsidRPr="0013451E">
        <w:rPr>
          <w:sz w:val="24"/>
          <w:szCs w:val="24"/>
        </w:rPr>
        <w:tab/>
        <w:t xml:space="preserve">Įtaigos pastatas renovuotas, o vidaus patalpose kasmet atlikti remonto darbai. Atnaujintas vidaus inventorius. Pilnai suremontuotos ir sutvarkytos 13 prausyklų ir 13 tualetų patalpos. Reikalingas remontas 1 prausyklai ir 1 tualeto patalpoms. Pilnas skalbyklos patalpų remontas. Atnaujintas virtuvės inventorius. Pilnai suremontuotos 10 grupių patalpos (pakeistos lovos, vaikiški baldai, ugdymo priemonės, indai, minkštas inventorius). Pilnai suremontuotos 11 rūbinėlių patalpos, pakeistos spintelės. 2014 m. gautas papildomas finansavimas vandens vamzdyno dalinio remonto darbams atlikti. </w:t>
      </w:r>
    </w:p>
    <w:p w:rsidR="00D40ECD" w:rsidRPr="0013451E" w:rsidRDefault="00D40ECD" w:rsidP="00B918F2">
      <w:pPr>
        <w:spacing w:before="100" w:beforeAutospacing="1" w:after="0" w:line="240" w:lineRule="auto"/>
        <w:contextualSpacing/>
        <w:jc w:val="both"/>
        <w:rPr>
          <w:sz w:val="24"/>
          <w:szCs w:val="24"/>
        </w:rPr>
      </w:pPr>
      <w:r w:rsidRPr="0013451E">
        <w:rPr>
          <w:sz w:val="24"/>
          <w:szCs w:val="24"/>
        </w:rPr>
        <w:tab/>
        <w:t xml:space="preserve">Suderinus savivaldos institucijose nutarta toliau tęsti vidaus patalpų remonto darbus, o teritorijoje lauko aplinkas atnaujinti pagal galimybes ir ieškant rėmėjų. </w:t>
      </w:r>
    </w:p>
    <w:p w:rsidR="00D40ECD" w:rsidRPr="0013451E" w:rsidRDefault="00D40ECD" w:rsidP="00B918F2">
      <w:pPr>
        <w:spacing w:before="100" w:beforeAutospacing="1" w:after="0" w:line="240" w:lineRule="auto"/>
        <w:contextualSpacing/>
        <w:jc w:val="both"/>
        <w:rPr>
          <w:sz w:val="24"/>
          <w:szCs w:val="24"/>
        </w:rPr>
      </w:pPr>
    </w:p>
    <w:p w:rsidR="00D40ECD" w:rsidRPr="0013451E" w:rsidRDefault="00D40ECD" w:rsidP="00B918F2">
      <w:pPr>
        <w:spacing w:before="100" w:beforeAutospacing="1" w:after="0" w:line="240" w:lineRule="auto"/>
        <w:contextualSpacing/>
        <w:jc w:val="center"/>
        <w:rPr>
          <w:b/>
          <w:sz w:val="24"/>
          <w:szCs w:val="24"/>
          <w:lang w:eastAsia="en-US"/>
        </w:rPr>
      </w:pPr>
      <w:r w:rsidRPr="0013451E">
        <w:rPr>
          <w:b/>
          <w:sz w:val="24"/>
          <w:szCs w:val="24"/>
          <w:lang w:eastAsia="en-US"/>
        </w:rPr>
        <w:t>Įstaigos vykdytos programos, projektai</w:t>
      </w:r>
    </w:p>
    <w:p w:rsidR="00D40ECD" w:rsidRPr="0013451E" w:rsidRDefault="00D40ECD" w:rsidP="00B918F2">
      <w:pPr>
        <w:spacing w:before="100" w:beforeAutospacing="1" w:after="0" w:line="240" w:lineRule="auto"/>
        <w:contextualSpacing/>
        <w:jc w:val="center"/>
        <w:rPr>
          <w:sz w:val="24"/>
          <w:szCs w:val="24"/>
          <w:lang w:eastAsia="en-US"/>
        </w:rPr>
      </w:pPr>
    </w:p>
    <w:p w:rsidR="00D40ECD" w:rsidRPr="0013451E" w:rsidRDefault="00D40ECD" w:rsidP="00B918F2">
      <w:pPr>
        <w:spacing w:after="0" w:line="240" w:lineRule="auto"/>
        <w:jc w:val="both"/>
        <w:rPr>
          <w:sz w:val="24"/>
          <w:szCs w:val="24"/>
          <w:lang w:eastAsia="en-US"/>
        </w:rPr>
      </w:pPr>
      <w:r w:rsidRPr="0013451E">
        <w:rPr>
          <w:color w:val="000000"/>
          <w:sz w:val="24"/>
          <w:szCs w:val="24"/>
          <w:lang w:eastAsia="en-US"/>
        </w:rPr>
        <w:tab/>
        <w:t xml:space="preserve">Lopšelis-darželis ,,Kastytis” vykdo neformalųjį švietimą. Vadovaujantis ugdymo turinio reglamentavimu ikimokyklinis ugdymas vyksta pagal įstaigos ikimokyklinio ugdymo programą </w:t>
      </w:r>
      <w:r w:rsidRPr="0013451E">
        <w:rPr>
          <w:bCs/>
          <w:color w:val="000000"/>
          <w:sz w:val="24"/>
          <w:szCs w:val="24"/>
          <w:lang w:eastAsia="en-US"/>
        </w:rPr>
        <w:t>,,Vaikystės takeliu"</w:t>
      </w:r>
      <w:r w:rsidRPr="0013451E">
        <w:rPr>
          <w:color w:val="000000"/>
          <w:sz w:val="24"/>
          <w:szCs w:val="24"/>
          <w:lang w:eastAsia="en-US"/>
        </w:rPr>
        <w:t>, parengtą pagal Ikimokyklinio ugdymo programų kriterijų aprašą, patvirtintą LR ŠMM ministro 2005 m. balandžio 18 d. įsakymu Nr. ISAK- 627. Programos prioritetinės kryptys- meninis ugdymas ir sveikos gyvensenos ugdymas.</w:t>
      </w:r>
      <w:r w:rsidRPr="0013451E">
        <w:rPr>
          <w:sz w:val="24"/>
          <w:szCs w:val="24"/>
          <w:lang w:eastAsia="en-US"/>
        </w:rPr>
        <w:t xml:space="preserve"> 2013 m. programa atnaujinta. </w:t>
      </w:r>
    </w:p>
    <w:p w:rsidR="00D40ECD" w:rsidRPr="0013451E" w:rsidRDefault="00D40ECD" w:rsidP="00B918F2">
      <w:pPr>
        <w:spacing w:after="0" w:line="240" w:lineRule="auto"/>
        <w:jc w:val="both"/>
        <w:rPr>
          <w:sz w:val="24"/>
          <w:szCs w:val="24"/>
          <w:lang w:eastAsia="en-US"/>
        </w:rPr>
      </w:pPr>
      <w:r w:rsidRPr="0013451E">
        <w:rPr>
          <w:color w:val="000000"/>
          <w:sz w:val="24"/>
          <w:szCs w:val="24"/>
          <w:lang w:eastAsia="en-US"/>
        </w:rPr>
        <w:t>   </w:t>
      </w:r>
      <w:r w:rsidRPr="0013451E">
        <w:rPr>
          <w:color w:val="000000"/>
          <w:sz w:val="24"/>
          <w:szCs w:val="24"/>
          <w:lang w:eastAsia="en-US"/>
        </w:rPr>
        <w:tab/>
        <w:t xml:space="preserve"> Įgyvendinama </w:t>
      </w:r>
      <w:r w:rsidRPr="0013451E">
        <w:rPr>
          <w:bCs/>
          <w:color w:val="000000"/>
          <w:sz w:val="24"/>
          <w:szCs w:val="24"/>
          <w:lang w:eastAsia="en-US"/>
        </w:rPr>
        <w:t>,,Alkoholio, tabako ir kitų psichiką veikiančių medžiagų vartojimo prevencijos” programa</w:t>
      </w:r>
      <w:r w:rsidRPr="0013451E">
        <w:rPr>
          <w:color w:val="000000"/>
          <w:sz w:val="24"/>
          <w:szCs w:val="24"/>
          <w:lang w:eastAsia="en-US"/>
        </w:rPr>
        <w:t xml:space="preserve">, patvirtinta LR ŠMM ministro 2006 m. kovo 17 d. įsakymu ISAK- 494 ir Universali sveikatos ugdymo programa, įstaigos sveikatos programa ,,Sveikatos takeliu”. </w:t>
      </w:r>
    </w:p>
    <w:p w:rsidR="00D40ECD" w:rsidRPr="0013451E" w:rsidRDefault="00D40ECD" w:rsidP="00B918F2">
      <w:pPr>
        <w:spacing w:after="0" w:line="240" w:lineRule="auto"/>
        <w:jc w:val="both"/>
        <w:rPr>
          <w:b/>
          <w:sz w:val="24"/>
          <w:szCs w:val="24"/>
          <w:lang w:eastAsia="en-US"/>
        </w:rPr>
      </w:pPr>
      <w:r w:rsidRPr="0013451E">
        <w:rPr>
          <w:sz w:val="24"/>
          <w:szCs w:val="24"/>
          <w:lang w:eastAsia="en-US"/>
        </w:rPr>
        <w:tab/>
      </w:r>
      <w:r w:rsidRPr="0013451E">
        <w:rPr>
          <w:color w:val="000000"/>
          <w:sz w:val="24"/>
          <w:szCs w:val="24"/>
          <w:lang w:eastAsia="en-US"/>
        </w:rPr>
        <w:t xml:space="preserve">Priešmokyklinis ugdymas organizuojamas pagal Bendrąją priešmokyklinio ugdymo ir ugdymosi programą, patvirtintą LR ŠMM ministro 2002 m. birželio 24 d. įsakymu Nr. 1147. 2013 m. atnaujino Priešmokyklinio ugdymo ir ugdymosi programą. </w:t>
      </w:r>
    </w:p>
    <w:p w:rsidR="00D40ECD" w:rsidRPr="0013451E" w:rsidRDefault="00D40ECD" w:rsidP="00B918F2">
      <w:pPr>
        <w:spacing w:after="0" w:line="240" w:lineRule="auto"/>
        <w:jc w:val="both"/>
        <w:rPr>
          <w:sz w:val="24"/>
          <w:szCs w:val="24"/>
          <w:lang w:eastAsia="en-US"/>
        </w:rPr>
      </w:pPr>
      <w:r w:rsidRPr="0013451E">
        <w:rPr>
          <w:sz w:val="24"/>
          <w:szCs w:val="24"/>
          <w:lang w:eastAsia="en-US"/>
        </w:rPr>
        <w:tab/>
      </w:r>
      <w:r w:rsidRPr="0013451E">
        <w:rPr>
          <w:color w:val="000000"/>
          <w:sz w:val="24"/>
          <w:szCs w:val="24"/>
          <w:lang w:eastAsia="en-US"/>
        </w:rPr>
        <w:t xml:space="preserve">Įgyvendinama vaikų </w:t>
      </w:r>
      <w:r w:rsidRPr="0013451E">
        <w:rPr>
          <w:bCs/>
          <w:color w:val="000000"/>
          <w:sz w:val="24"/>
          <w:szCs w:val="24"/>
          <w:lang w:eastAsia="en-US"/>
        </w:rPr>
        <w:t>,,Meninio ugdymo programa”</w:t>
      </w:r>
      <w:r w:rsidRPr="0013451E">
        <w:rPr>
          <w:color w:val="000000"/>
          <w:sz w:val="24"/>
          <w:szCs w:val="24"/>
          <w:lang w:eastAsia="en-US"/>
        </w:rPr>
        <w:t>, kurios pagalba siekiame sudaryti vaikams sąlygas plėtoti menines kūrybos galias, patirti kūrybos sunkumus ir džiaugsmą, ugdyti jų kūrybinį gebėjimą, išgyventi grožį bei juo džiaugtis.</w:t>
      </w:r>
    </w:p>
    <w:p w:rsidR="00D40ECD" w:rsidRPr="0013451E" w:rsidRDefault="00D40ECD" w:rsidP="00B918F2">
      <w:pPr>
        <w:spacing w:after="0" w:line="240" w:lineRule="auto"/>
        <w:jc w:val="both"/>
        <w:rPr>
          <w:sz w:val="24"/>
          <w:szCs w:val="24"/>
          <w:lang w:eastAsia="en-US"/>
        </w:rPr>
      </w:pPr>
      <w:r w:rsidRPr="0013451E">
        <w:rPr>
          <w:sz w:val="24"/>
          <w:szCs w:val="24"/>
          <w:lang w:eastAsia="en-US"/>
        </w:rPr>
        <w:tab/>
      </w:r>
      <w:r w:rsidRPr="0013451E">
        <w:rPr>
          <w:color w:val="000000"/>
          <w:sz w:val="24"/>
          <w:szCs w:val="24"/>
          <w:lang w:eastAsia="en-US"/>
        </w:rPr>
        <w:t xml:space="preserve">Įgyvendinama </w:t>
      </w:r>
      <w:r w:rsidRPr="0013451E">
        <w:rPr>
          <w:bCs/>
          <w:color w:val="000000"/>
          <w:sz w:val="24"/>
          <w:szCs w:val="24"/>
          <w:lang w:eastAsia="en-US"/>
        </w:rPr>
        <w:t>programa ,,Zipio draugai"</w:t>
      </w:r>
      <w:r w:rsidRPr="0013451E">
        <w:rPr>
          <w:color w:val="000000"/>
          <w:sz w:val="24"/>
          <w:szCs w:val="24"/>
          <w:lang w:eastAsia="en-US"/>
        </w:rPr>
        <w:t xml:space="preserve"> priešmokyklinio ugdymo grupėje, kurios tikslas- siekiant geresnės emocinės vaikų savijautos, padėti jiems įgyti socialinių bei emocinių sunkumų įveikimo gebėjimų.</w:t>
      </w:r>
    </w:p>
    <w:p w:rsidR="00D40ECD" w:rsidRPr="0013451E" w:rsidRDefault="00D40ECD" w:rsidP="00B918F2">
      <w:pPr>
        <w:spacing w:after="0" w:line="240" w:lineRule="auto"/>
        <w:jc w:val="both"/>
        <w:rPr>
          <w:sz w:val="24"/>
          <w:szCs w:val="24"/>
          <w:lang w:eastAsia="en-US"/>
        </w:rPr>
      </w:pPr>
      <w:r w:rsidRPr="0013451E">
        <w:rPr>
          <w:sz w:val="24"/>
          <w:szCs w:val="24"/>
          <w:lang w:eastAsia="en-US"/>
        </w:rPr>
        <w:tab/>
      </w:r>
      <w:r w:rsidRPr="0013451E">
        <w:rPr>
          <w:color w:val="000000"/>
          <w:sz w:val="24"/>
          <w:szCs w:val="24"/>
          <w:lang w:eastAsia="en-US"/>
        </w:rPr>
        <w:t xml:space="preserve"> Įgyvendinama </w:t>
      </w:r>
      <w:r w:rsidRPr="0013451E">
        <w:rPr>
          <w:bCs/>
          <w:color w:val="000000"/>
          <w:sz w:val="24"/>
          <w:szCs w:val="24"/>
          <w:lang w:eastAsia="en-US"/>
        </w:rPr>
        <w:t>Anglų kalbos pradmenų mokymo programa</w:t>
      </w:r>
      <w:r w:rsidRPr="0013451E">
        <w:rPr>
          <w:color w:val="000000"/>
          <w:sz w:val="24"/>
          <w:szCs w:val="24"/>
          <w:lang w:eastAsia="en-US"/>
        </w:rPr>
        <w:t>.</w:t>
      </w:r>
    </w:p>
    <w:p w:rsidR="00D40ECD" w:rsidRPr="0013451E" w:rsidRDefault="00D40ECD" w:rsidP="00B918F2">
      <w:pPr>
        <w:spacing w:after="0" w:line="240" w:lineRule="auto"/>
        <w:jc w:val="both"/>
        <w:rPr>
          <w:bCs/>
          <w:iCs/>
          <w:color w:val="000000"/>
          <w:sz w:val="24"/>
          <w:szCs w:val="24"/>
          <w:lang w:eastAsia="en-US"/>
        </w:rPr>
      </w:pPr>
      <w:r w:rsidRPr="0013451E">
        <w:rPr>
          <w:sz w:val="24"/>
          <w:szCs w:val="24"/>
          <w:lang w:eastAsia="en-US"/>
        </w:rPr>
        <w:tab/>
      </w:r>
      <w:r w:rsidRPr="0013451E">
        <w:rPr>
          <w:color w:val="000000"/>
          <w:sz w:val="24"/>
          <w:szCs w:val="24"/>
          <w:lang w:eastAsia="en-US"/>
        </w:rPr>
        <w:t xml:space="preserve">Su vaikais, kuriems gydytojai nustato kalbos ir komunikacijos, kompleksinius sutrikimus ir  patvirtina PPPT, įstaigoje dirba specialioji pedagogė- logopedė, metodininkė </w:t>
      </w:r>
      <w:r w:rsidRPr="0013451E">
        <w:rPr>
          <w:bCs/>
          <w:iCs/>
          <w:color w:val="000000"/>
          <w:sz w:val="24"/>
          <w:szCs w:val="24"/>
          <w:lang w:eastAsia="en-US"/>
        </w:rPr>
        <w:t xml:space="preserve">Genovaitė Inčiūrienė, </w:t>
      </w:r>
      <w:r w:rsidRPr="0013451E">
        <w:rPr>
          <w:color w:val="000000"/>
          <w:sz w:val="24"/>
          <w:szCs w:val="24"/>
          <w:lang w:eastAsia="en-US"/>
        </w:rPr>
        <w:t>logopedė</w:t>
      </w:r>
      <w:r w:rsidRPr="0013451E">
        <w:rPr>
          <w:bCs/>
          <w:iCs/>
          <w:color w:val="000000"/>
          <w:sz w:val="24"/>
          <w:szCs w:val="24"/>
          <w:lang w:eastAsia="en-US"/>
        </w:rPr>
        <w:t xml:space="preserve"> Justina Kedytė.</w:t>
      </w:r>
    </w:p>
    <w:p w:rsidR="00D40ECD" w:rsidRPr="0013451E" w:rsidRDefault="00D40ECD" w:rsidP="00B918F2">
      <w:pPr>
        <w:spacing w:after="0" w:line="240" w:lineRule="auto"/>
        <w:ind w:firstLine="720"/>
        <w:jc w:val="both"/>
        <w:rPr>
          <w:sz w:val="24"/>
          <w:szCs w:val="24"/>
          <w:lang w:eastAsia="en-US"/>
        </w:rPr>
      </w:pPr>
      <w:r w:rsidRPr="0013451E">
        <w:rPr>
          <w:sz w:val="24"/>
          <w:szCs w:val="24"/>
          <w:lang w:eastAsia="en-US"/>
        </w:rPr>
        <w:t>2014 m. buvo vykdomi projektai: Panevėžio miesto Gamtos mokyklos „Padėkime sparnuočiams sulaukti šilumos“, Panevėžio Gamtos mokyklos projektas „Auginkime kartu“, Vilniaus Giothe‘s instituto projektas „Vokiečių kalba su Hans Hase priešmokyklinėje grupėje“.</w:t>
      </w:r>
    </w:p>
    <w:p w:rsidR="00D40ECD" w:rsidRPr="0013451E" w:rsidRDefault="00D40ECD" w:rsidP="00B918F2">
      <w:pPr>
        <w:spacing w:after="0" w:line="240" w:lineRule="auto"/>
        <w:ind w:firstLine="720"/>
        <w:jc w:val="both"/>
        <w:rPr>
          <w:sz w:val="24"/>
          <w:szCs w:val="24"/>
          <w:lang w:eastAsia="en-US"/>
        </w:rPr>
      </w:pPr>
      <w:r w:rsidRPr="0013451E">
        <w:rPr>
          <w:sz w:val="24"/>
          <w:szCs w:val="24"/>
          <w:lang w:eastAsia="en-US"/>
        </w:rPr>
        <w:t xml:space="preserve">Įstaigos projektai: sveikatos stiprinimo projektas „Noriu augti sveikas ir žvalus“ (riedutininkų būrelis), „Gerų gražių žodelių nebūna per daug“ , „Rid rid rid margi margučiai“, „Aš saugus, kai žinau“, Buvo vykdomi tęstiniai projektai: ,,Knygelė – mano draugė“, ,,Dovanosiu tau tikėjimą stebuklu...“, „Kalėdų stebuklo belaukiant“, „Etnokultūros ugdymas vaiko gyvenime“. </w:t>
      </w:r>
    </w:p>
    <w:p w:rsidR="00D40ECD" w:rsidRPr="0013451E" w:rsidRDefault="00D40ECD" w:rsidP="00B918F2">
      <w:pPr>
        <w:tabs>
          <w:tab w:val="left" w:pos="720"/>
        </w:tabs>
        <w:spacing w:after="0" w:line="240" w:lineRule="auto"/>
        <w:jc w:val="both"/>
        <w:rPr>
          <w:sz w:val="24"/>
          <w:szCs w:val="24"/>
          <w:lang w:eastAsia="en-US"/>
        </w:rPr>
      </w:pPr>
      <w:r w:rsidRPr="0013451E">
        <w:rPr>
          <w:sz w:val="24"/>
          <w:szCs w:val="24"/>
          <w:lang w:eastAsia="en-US"/>
        </w:rPr>
        <w:tab/>
        <w:t xml:space="preserve">Įstaigoje sudarytos sąlygos vaikų saviraiškos plėtotei bei sveikatos stiprinimui: veikė Dailės studija (vadovė Daiva Krivickienė), riedutininkų būrelis (vadovė Roneta Tamelienė). Įstaigoje dirba muzikos pedagogė Jolita Tumosienė ir šokio pedagogė Irena Kartanienė. VŠĮ „Aukštaitijos krepšinio mokykla“– organizuojami krepšinio būrelio užsiėmimai „Krepšinis tavo darželyje“. Įstaigoje vyksta anglų kalbos pamokėlės, kurias veda mokyklos AMES mokytoja. Organizuojami vokiečių kalbos užsiėmimai, kuriuos veda priešmokyklinio ugdymo pedagogė Jūratė Gulbinė. </w:t>
      </w:r>
    </w:p>
    <w:p w:rsidR="00D40ECD" w:rsidRPr="0013451E" w:rsidRDefault="00D40ECD" w:rsidP="00B918F2">
      <w:pPr>
        <w:spacing w:after="0" w:line="240" w:lineRule="auto"/>
        <w:contextualSpacing/>
        <w:jc w:val="both"/>
        <w:rPr>
          <w:sz w:val="24"/>
          <w:szCs w:val="24"/>
        </w:rPr>
      </w:pPr>
      <w:r w:rsidRPr="0013451E">
        <w:rPr>
          <w:sz w:val="24"/>
          <w:szCs w:val="24"/>
          <w:lang w:eastAsia="en-US"/>
        </w:rPr>
        <w:tab/>
        <w:t xml:space="preserve">Audronė Kriukienė, priešmokyklinio ugdymo pedagogė ir Džuljeta Bogomolovienė, ikimokyklinio ugdymo pedagogė, dalyvavo ES finansuojamamoje programoje </w:t>
      </w:r>
      <w:r w:rsidRPr="0013451E">
        <w:rPr>
          <w:bCs/>
          <w:sz w:val="24"/>
          <w:szCs w:val="24"/>
          <w:lang w:eastAsia="en-US"/>
        </w:rPr>
        <w:t xml:space="preserve">„Ikimokyklinio amžiaus vaikų laikysenos ir judesio korekcija“ mokymai pagal projektą „Šiaurės Lietuvos aukštos kvalifikacijos specialistų naujų kompetencijų ugdymas“. </w:t>
      </w:r>
    </w:p>
    <w:p w:rsidR="00D40ECD" w:rsidRPr="0013451E" w:rsidRDefault="00D40ECD" w:rsidP="00B918F2">
      <w:pPr>
        <w:spacing w:after="0" w:line="240" w:lineRule="auto"/>
        <w:contextualSpacing/>
        <w:jc w:val="both"/>
        <w:rPr>
          <w:sz w:val="24"/>
          <w:szCs w:val="24"/>
        </w:rPr>
      </w:pPr>
      <w:r w:rsidRPr="0013451E">
        <w:rPr>
          <w:sz w:val="24"/>
          <w:szCs w:val="24"/>
        </w:rPr>
        <w:tab/>
        <w:t xml:space="preserve">Stasė Šešeikienė, direktorė, </w:t>
      </w:r>
      <w:r w:rsidRPr="0013451E">
        <w:rPr>
          <w:sz w:val="24"/>
          <w:szCs w:val="24"/>
          <w:lang w:eastAsia="en-US"/>
        </w:rPr>
        <w:t xml:space="preserve">dalyvavo ES finansuojamamoje programoje </w:t>
      </w:r>
      <w:r w:rsidRPr="0013451E">
        <w:rPr>
          <w:bCs/>
          <w:sz w:val="24"/>
          <w:szCs w:val="24"/>
          <w:lang w:eastAsia="en-US"/>
        </w:rPr>
        <w:t xml:space="preserve">„Strateginis įstaigų valdymas žinių visuomenėje“ mokymai pagal projektą „Šiaurės Lietuvos aukštos kvalifikacijos specialistų naujų kompetencijų ugdymas“. </w:t>
      </w:r>
    </w:p>
    <w:p w:rsidR="00D40ECD" w:rsidRPr="0013451E" w:rsidRDefault="00D40ECD" w:rsidP="00B918F2">
      <w:pPr>
        <w:spacing w:after="0" w:line="240" w:lineRule="auto"/>
        <w:contextualSpacing/>
        <w:jc w:val="both"/>
        <w:rPr>
          <w:sz w:val="24"/>
          <w:szCs w:val="24"/>
        </w:rPr>
      </w:pPr>
      <w:r w:rsidRPr="0013451E">
        <w:rPr>
          <w:sz w:val="24"/>
          <w:szCs w:val="24"/>
          <w:lang w:eastAsia="en-US"/>
        </w:rPr>
        <w:tab/>
        <w:t xml:space="preserve">Aušra Paskačiuvienė, direktorės pavaduotoja ugdymui, dalyvavo stažuotėje </w:t>
      </w:r>
      <w:r w:rsidRPr="0013451E">
        <w:rPr>
          <w:bCs/>
          <w:sz w:val="24"/>
          <w:szCs w:val="24"/>
          <w:lang w:eastAsia="en-US"/>
        </w:rPr>
        <w:t xml:space="preserve">„Įrodymais grįstas ikimokyklinis ugdymas Jungtinėje Karalystėje“ pagal projektą ,,Ikimokyklinio ir priešmokyklinio ugdymo plėtra“, finansuojamą ES, ŠMM. </w:t>
      </w:r>
    </w:p>
    <w:p w:rsidR="00D40ECD" w:rsidRPr="0013451E" w:rsidRDefault="00D40ECD" w:rsidP="00B918F2">
      <w:pPr>
        <w:spacing w:before="100" w:beforeAutospacing="1" w:after="0" w:line="240" w:lineRule="auto"/>
        <w:contextualSpacing/>
        <w:jc w:val="both"/>
        <w:rPr>
          <w:sz w:val="24"/>
          <w:szCs w:val="24"/>
        </w:rPr>
      </w:pPr>
      <w:r w:rsidRPr="0013451E">
        <w:rPr>
          <w:sz w:val="24"/>
          <w:szCs w:val="24"/>
          <w:lang w:eastAsia="en-US"/>
        </w:rPr>
        <w:tab/>
      </w:r>
      <w:r w:rsidRPr="0013451E">
        <w:rPr>
          <w:sz w:val="24"/>
          <w:szCs w:val="24"/>
        </w:rPr>
        <w:t xml:space="preserve"> Nuo 2012 m. įstaiga yra sveikatą stiprinanti ikimokyklinė mokykla, priklauso tarptautiniam ,,Mokyklos-europiečių sveikatai“ tinklui.   </w:t>
      </w:r>
    </w:p>
    <w:p w:rsidR="00D40ECD" w:rsidRPr="0013451E" w:rsidRDefault="00D40ECD" w:rsidP="00B918F2">
      <w:pPr>
        <w:spacing w:before="100" w:beforeAutospacing="1" w:after="0" w:line="240" w:lineRule="auto"/>
        <w:contextualSpacing/>
        <w:jc w:val="both"/>
        <w:rPr>
          <w:sz w:val="24"/>
          <w:szCs w:val="24"/>
        </w:rPr>
      </w:pPr>
    </w:p>
    <w:p w:rsidR="00D40ECD" w:rsidRPr="0013451E" w:rsidRDefault="00D40ECD" w:rsidP="00B918F2">
      <w:pPr>
        <w:spacing w:after="0" w:line="240" w:lineRule="auto"/>
        <w:ind w:firstLine="720"/>
        <w:jc w:val="both"/>
        <w:rPr>
          <w:b/>
          <w:sz w:val="24"/>
          <w:szCs w:val="24"/>
          <w:lang w:eastAsia="en-US"/>
        </w:rPr>
      </w:pPr>
      <w:r w:rsidRPr="0013451E">
        <w:rPr>
          <w:b/>
          <w:sz w:val="24"/>
          <w:szCs w:val="24"/>
          <w:lang w:eastAsia="en-US"/>
        </w:rPr>
        <w:t>Įstaiga minėta žiniasklaidoje:</w:t>
      </w:r>
    </w:p>
    <w:p w:rsidR="00D40ECD" w:rsidRPr="0013451E" w:rsidRDefault="00D40ECD" w:rsidP="00263D40">
      <w:pPr>
        <w:numPr>
          <w:ilvl w:val="1"/>
          <w:numId w:val="45"/>
        </w:numPr>
        <w:tabs>
          <w:tab w:val="clear" w:pos="1440"/>
          <w:tab w:val="left" w:pos="284"/>
        </w:tabs>
        <w:spacing w:after="0" w:line="240" w:lineRule="auto"/>
        <w:ind w:left="0" w:right="-41" w:firstLine="0"/>
        <w:jc w:val="both"/>
        <w:rPr>
          <w:sz w:val="24"/>
          <w:szCs w:val="24"/>
          <w:lang w:eastAsia="en-US"/>
        </w:rPr>
      </w:pPr>
      <w:r w:rsidRPr="0013451E">
        <w:rPr>
          <w:sz w:val="24"/>
          <w:szCs w:val="24"/>
          <w:lang w:eastAsia="en-US"/>
        </w:rPr>
        <w:t xml:space="preserve"> UAB Dextera konkurso „Tavo roletas“ fecebook paskyroje, 2014 sausis.</w:t>
      </w:r>
    </w:p>
    <w:p w:rsidR="00D40ECD" w:rsidRPr="0013451E" w:rsidRDefault="00D40ECD" w:rsidP="00263D40">
      <w:pPr>
        <w:numPr>
          <w:ilvl w:val="1"/>
          <w:numId w:val="45"/>
        </w:numPr>
        <w:tabs>
          <w:tab w:val="clear" w:pos="1440"/>
          <w:tab w:val="left" w:pos="284"/>
        </w:tabs>
        <w:spacing w:after="0" w:line="240" w:lineRule="auto"/>
        <w:ind w:left="0" w:right="-41" w:firstLine="0"/>
        <w:jc w:val="both"/>
        <w:rPr>
          <w:sz w:val="24"/>
          <w:szCs w:val="24"/>
          <w:lang w:eastAsia="en-US"/>
        </w:rPr>
      </w:pPr>
      <w:r w:rsidRPr="0013451E">
        <w:rPr>
          <w:sz w:val="24"/>
          <w:szCs w:val="24"/>
          <w:lang w:eastAsia="en-US"/>
        </w:rPr>
        <w:t xml:space="preserve"> Vaikai Panevėžyje minėjo Žemės dieną, 2014-03-24</w:t>
      </w:r>
    </w:p>
    <w:p w:rsidR="00D40ECD" w:rsidRPr="0013451E" w:rsidRDefault="00D756EF" w:rsidP="00B918F2">
      <w:pPr>
        <w:tabs>
          <w:tab w:val="num" w:pos="0"/>
        </w:tabs>
        <w:spacing w:after="0" w:line="240" w:lineRule="auto"/>
        <w:ind w:right="-41"/>
        <w:jc w:val="both"/>
        <w:rPr>
          <w:sz w:val="24"/>
          <w:szCs w:val="24"/>
          <w:lang w:eastAsia="en-US"/>
        </w:rPr>
      </w:pPr>
      <w:hyperlink r:id="rId104" w:history="1">
        <w:r w:rsidR="00D40ECD" w:rsidRPr="0013451E">
          <w:rPr>
            <w:rStyle w:val="Hyperlink"/>
            <w:sz w:val="24"/>
            <w:szCs w:val="24"/>
            <w:lang w:eastAsia="en-US"/>
          </w:rPr>
          <w:t>http://www.ikimokyklinis.lt/index.php/vartotoju-naujienos/vaikai-panevezyje-minejo-zemes-diena/16921</w:t>
        </w:r>
      </w:hyperlink>
      <w:r w:rsidR="00D40ECD" w:rsidRPr="0013451E">
        <w:rPr>
          <w:sz w:val="24"/>
          <w:szCs w:val="24"/>
          <w:lang w:eastAsia="en-US"/>
        </w:rPr>
        <w:t xml:space="preserve"> </w:t>
      </w:r>
    </w:p>
    <w:p w:rsidR="00D40ECD" w:rsidRPr="0013451E" w:rsidRDefault="00D40ECD" w:rsidP="00B918F2">
      <w:pPr>
        <w:tabs>
          <w:tab w:val="num" w:pos="0"/>
        </w:tabs>
        <w:spacing w:after="0" w:line="240" w:lineRule="auto"/>
        <w:ind w:right="-41"/>
        <w:jc w:val="both"/>
        <w:rPr>
          <w:sz w:val="24"/>
          <w:szCs w:val="24"/>
          <w:lang w:eastAsia="en-US"/>
        </w:rPr>
      </w:pPr>
      <w:r w:rsidRPr="0013451E">
        <w:rPr>
          <w:sz w:val="24"/>
          <w:szCs w:val="24"/>
          <w:lang w:eastAsia="en-US"/>
        </w:rPr>
        <w:t xml:space="preserve">3. „Panevėžio miesto lopšelio-darželio „Kastytis“ trumpos vaikų išvykos“. 2014-03-29. </w:t>
      </w:r>
      <w:r w:rsidRPr="0013451E">
        <w:rPr>
          <w:sz w:val="24"/>
          <w:szCs w:val="24"/>
        </w:rPr>
        <w:t xml:space="preserve"> </w:t>
      </w:r>
      <w:hyperlink r:id="rId105" w:history="1">
        <w:r w:rsidRPr="0013451E">
          <w:rPr>
            <w:rStyle w:val="Hyperlink"/>
            <w:sz w:val="24"/>
            <w:szCs w:val="24"/>
            <w:lang w:eastAsia="en-US"/>
          </w:rPr>
          <w:t>http://www.szelmeneliai.lt/component/content/article/10-renginiai/928-panevio-m-lopelio-darelio-kastytis-trumpos-vaik-ivykos</w:t>
        </w:r>
      </w:hyperlink>
    </w:p>
    <w:p w:rsidR="00D40ECD" w:rsidRPr="0013451E" w:rsidRDefault="00D40ECD" w:rsidP="00B918F2">
      <w:pPr>
        <w:tabs>
          <w:tab w:val="num" w:pos="0"/>
        </w:tabs>
        <w:spacing w:after="0" w:line="240" w:lineRule="auto"/>
        <w:ind w:right="-41"/>
        <w:jc w:val="both"/>
        <w:rPr>
          <w:sz w:val="24"/>
          <w:szCs w:val="24"/>
          <w:lang w:eastAsia="en-US"/>
        </w:rPr>
      </w:pPr>
      <w:r w:rsidRPr="0013451E">
        <w:rPr>
          <w:sz w:val="24"/>
          <w:szCs w:val="24"/>
          <w:lang w:eastAsia="en-US"/>
        </w:rPr>
        <w:t xml:space="preserve">4. Edukacinė išvyka į Kraštotyros muziejų, 2014-04-22. </w:t>
      </w:r>
    </w:p>
    <w:p w:rsidR="00D40ECD" w:rsidRPr="0013451E" w:rsidRDefault="00D756EF" w:rsidP="00B918F2">
      <w:pPr>
        <w:tabs>
          <w:tab w:val="num" w:pos="0"/>
        </w:tabs>
        <w:spacing w:after="0" w:line="240" w:lineRule="auto"/>
        <w:ind w:right="-41"/>
        <w:jc w:val="both"/>
        <w:rPr>
          <w:sz w:val="24"/>
          <w:szCs w:val="24"/>
          <w:lang w:eastAsia="en-US"/>
        </w:rPr>
      </w:pPr>
      <w:hyperlink r:id="rId106" w:history="1">
        <w:r w:rsidR="00D40ECD" w:rsidRPr="0013451E">
          <w:rPr>
            <w:rStyle w:val="Hyperlink"/>
            <w:sz w:val="24"/>
            <w:szCs w:val="24"/>
            <w:lang w:eastAsia="en-US"/>
          </w:rPr>
          <w:t>http://www.ikimokyklinis.lt/index.php/vartotoju-naujienos/edukacine-isvyka-i-krastotyros-muzieju/17214</w:t>
        </w:r>
      </w:hyperlink>
    </w:p>
    <w:p w:rsidR="00D40ECD" w:rsidRPr="0013451E" w:rsidRDefault="00D40ECD" w:rsidP="00B918F2">
      <w:pPr>
        <w:tabs>
          <w:tab w:val="num" w:pos="0"/>
        </w:tabs>
        <w:spacing w:after="0" w:line="240" w:lineRule="auto"/>
        <w:ind w:right="-41"/>
        <w:jc w:val="both"/>
        <w:rPr>
          <w:sz w:val="24"/>
          <w:szCs w:val="24"/>
          <w:lang w:eastAsia="en-US"/>
        </w:rPr>
      </w:pPr>
      <w:r w:rsidRPr="0013451E">
        <w:rPr>
          <w:sz w:val="24"/>
          <w:szCs w:val="24"/>
          <w:lang w:eastAsia="en-US"/>
        </w:rPr>
        <w:t>5. Tautiškumas mūsų širdyse, 2014-04-30.</w:t>
      </w:r>
    </w:p>
    <w:p w:rsidR="00D40ECD" w:rsidRPr="0013451E" w:rsidRDefault="00D756EF" w:rsidP="00B918F2">
      <w:pPr>
        <w:tabs>
          <w:tab w:val="num" w:pos="0"/>
          <w:tab w:val="num" w:pos="567"/>
        </w:tabs>
        <w:spacing w:after="0" w:line="240" w:lineRule="auto"/>
        <w:ind w:right="-41"/>
        <w:jc w:val="both"/>
        <w:rPr>
          <w:sz w:val="24"/>
          <w:szCs w:val="24"/>
          <w:lang w:eastAsia="en-US"/>
        </w:rPr>
      </w:pPr>
      <w:hyperlink r:id="rId107" w:history="1">
        <w:r w:rsidR="00D40ECD" w:rsidRPr="0013451E">
          <w:rPr>
            <w:rStyle w:val="Hyperlink"/>
            <w:sz w:val="24"/>
            <w:szCs w:val="24"/>
            <w:lang w:eastAsia="en-US"/>
          </w:rPr>
          <w:t>http://www.ikimokyklinis.lt/index.php/vartotoju-naujienos/tautiskumas-musu-sirdyse/17293</w:t>
        </w:r>
      </w:hyperlink>
    </w:p>
    <w:p w:rsidR="00D40ECD" w:rsidRPr="0013451E" w:rsidRDefault="00D40ECD" w:rsidP="00B918F2">
      <w:pPr>
        <w:tabs>
          <w:tab w:val="num" w:pos="0"/>
          <w:tab w:val="num" w:pos="426"/>
        </w:tabs>
        <w:spacing w:after="0" w:line="240" w:lineRule="auto"/>
        <w:ind w:right="-41"/>
        <w:jc w:val="both"/>
        <w:rPr>
          <w:sz w:val="24"/>
          <w:szCs w:val="24"/>
          <w:lang w:eastAsia="en-US"/>
        </w:rPr>
      </w:pPr>
      <w:r w:rsidRPr="0013451E">
        <w:rPr>
          <w:sz w:val="24"/>
          <w:szCs w:val="24"/>
          <w:lang w:eastAsia="en-US"/>
        </w:rPr>
        <w:t>6.</w:t>
      </w:r>
      <w:r w:rsidRPr="0013451E">
        <w:rPr>
          <w:sz w:val="24"/>
          <w:szCs w:val="24"/>
          <w:lang w:eastAsia="en-US"/>
        </w:rPr>
        <w:tab/>
        <w:t xml:space="preserve">„Vakaronė „Miela ir gera mums visiems kartu“. Panevėžio miesto lopšelyje-darželyje „Kastytis“. 2014-05-05. </w:t>
      </w:r>
      <w:hyperlink r:id="rId108" w:history="1">
        <w:r w:rsidRPr="0013451E">
          <w:rPr>
            <w:rStyle w:val="Hyperlink"/>
            <w:sz w:val="24"/>
            <w:szCs w:val="24"/>
            <w:lang w:eastAsia="en-US"/>
          </w:rPr>
          <w:t>http://www.szelmeneliai.lt/component/content/article/10-renginiai/953-vakaron-miela-ir-gera-mums-visiems-kartu-panevio-lopelyje-darelyje-kastytis</w:t>
        </w:r>
      </w:hyperlink>
    </w:p>
    <w:p w:rsidR="00D40ECD" w:rsidRPr="0013451E" w:rsidRDefault="00D40ECD" w:rsidP="00B918F2">
      <w:pPr>
        <w:tabs>
          <w:tab w:val="num" w:pos="0"/>
          <w:tab w:val="num" w:pos="426"/>
        </w:tabs>
        <w:spacing w:after="0" w:line="240" w:lineRule="auto"/>
        <w:ind w:right="-41"/>
        <w:jc w:val="both"/>
        <w:rPr>
          <w:sz w:val="24"/>
          <w:szCs w:val="24"/>
          <w:lang w:eastAsia="en-US"/>
        </w:rPr>
      </w:pPr>
      <w:r w:rsidRPr="0013451E">
        <w:rPr>
          <w:sz w:val="24"/>
          <w:szCs w:val="24"/>
          <w:lang w:eastAsia="en-US"/>
        </w:rPr>
        <w:t>7.</w:t>
      </w:r>
      <w:r w:rsidRPr="0013451E">
        <w:rPr>
          <w:sz w:val="24"/>
          <w:szCs w:val="24"/>
          <w:lang w:eastAsia="en-US"/>
        </w:rPr>
        <w:tab/>
        <w:t xml:space="preserve">„Noriu augti sveikas ir stiprus. Panevėžio mieste lopšelyje-darželyje „Kastytis“. 2014-05-29 mėn. </w:t>
      </w:r>
    </w:p>
    <w:p w:rsidR="00D40ECD" w:rsidRPr="0013451E" w:rsidRDefault="00D756EF" w:rsidP="00B918F2">
      <w:pPr>
        <w:tabs>
          <w:tab w:val="num" w:pos="0"/>
          <w:tab w:val="num" w:pos="567"/>
        </w:tabs>
        <w:spacing w:after="0" w:line="240" w:lineRule="auto"/>
        <w:ind w:right="-41"/>
        <w:jc w:val="both"/>
        <w:rPr>
          <w:sz w:val="24"/>
          <w:szCs w:val="24"/>
          <w:lang w:eastAsia="en-US"/>
        </w:rPr>
      </w:pPr>
      <w:hyperlink r:id="rId109" w:history="1">
        <w:r w:rsidR="00D40ECD" w:rsidRPr="0013451E">
          <w:rPr>
            <w:rStyle w:val="Hyperlink"/>
            <w:sz w:val="24"/>
            <w:szCs w:val="24"/>
            <w:lang w:eastAsia="en-US"/>
          </w:rPr>
          <w:t>http://www.szelmeneliai.lt/component/content/article/10-renginiai/964-noriu-augti-sveikas-ir-stiprus-panevio-miesto-lopelyje-darelyje-kastytis</w:t>
        </w:r>
      </w:hyperlink>
    </w:p>
    <w:p w:rsidR="00D40ECD" w:rsidRPr="0013451E" w:rsidRDefault="00D40ECD" w:rsidP="00B918F2">
      <w:pPr>
        <w:tabs>
          <w:tab w:val="num" w:pos="0"/>
        </w:tabs>
        <w:spacing w:after="0" w:line="240" w:lineRule="auto"/>
        <w:ind w:right="-41"/>
        <w:jc w:val="both"/>
        <w:rPr>
          <w:sz w:val="24"/>
          <w:szCs w:val="24"/>
          <w:lang w:eastAsia="en-US"/>
        </w:rPr>
      </w:pPr>
      <w:r w:rsidRPr="0013451E">
        <w:rPr>
          <w:sz w:val="24"/>
          <w:szCs w:val="24"/>
          <w:lang w:eastAsia="en-US"/>
        </w:rPr>
        <w:t>8. Panevėžio lopšelio-darželio „Kastytis“ mažieji riedutininkai ir vairuotojai, 2014-06-02.</w:t>
      </w:r>
    </w:p>
    <w:p w:rsidR="00D40ECD" w:rsidRPr="0013451E" w:rsidRDefault="00D756EF" w:rsidP="00B918F2">
      <w:pPr>
        <w:tabs>
          <w:tab w:val="num" w:pos="0"/>
          <w:tab w:val="num" w:pos="567"/>
        </w:tabs>
        <w:spacing w:after="0" w:line="240" w:lineRule="auto"/>
        <w:ind w:right="-41"/>
        <w:jc w:val="both"/>
        <w:rPr>
          <w:sz w:val="24"/>
          <w:szCs w:val="24"/>
          <w:lang w:eastAsia="en-US"/>
        </w:rPr>
      </w:pPr>
      <w:hyperlink r:id="rId110" w:history="1">
        <w:r w:rsidR="00D40ECD" w:rsidRPr="0013451E">
          <w:rPr>
            <w:rStyle w:val="Hyperlink"/>
            <w:sz w:val="24"/>
            <w:szCs w:val="24"/>
            <w:lang w:eastAsia="en-US"/>
          </w:rPr>
          <w:t>http://www.ikimokyklinis.lt/index.php/straipsniai/dalijames-patirtimi/panevezio-lopselio-darzelio-kastytis-mazieji-riedutininkai-ir-vairuotojai/17474</w:t>
        </w:r>
      </w:hyperlink>
    </w:p>
    <w:p w:rsidR="00D40ECD" w:rsidRPr="0013451E" w:rsidRDefault="00D40ECD" w:rsidP="00B918F2">
      <w:pPr>
        <w:tabs>
          <w:tab w:val="num" w:pos="0"/>
        </w:tabs>
        <w:spacing w:after="0" w:line="240" w:lineRule="auto"/>
        <w:ind w:right="-41"/>
        <w:jc w:val="both"/>
        <w:rPr>
          <w:sz w:val="24"/>
          <w:szCs w:val="24"/>
          <w:lang w:eastAsia="en-US"/>
        </w:rPr>
      </w:pPr>
      <w:r w:rsidRPr="0013451E">
        <w:rPr>
          <w:sz w:val="24"/>
          <w:szCs w:val="24"/>
          <w:lang w:eastAsia="en-US"/>
        </w:rPr>
        <w:t>9. Laikraštis „Sekundė“,. „Su balionais paskui vėją“. 2014-09-08, Nr. 193(5548).</w:t>
      </w:r>
    </w:p>
    <w:p w:rsidR="00D40ECD" w:rsidRPr="0013451E" w:rsidRDefault="00D40ECD" w:rsidP="00B918F2">
      <w:pPr>
        <w:tabs>
          <w:tab w:val="num" w:pos="0"/>
          <w:tab w:val="num" w:pos="567"/>
        </w:tabs>
        <w:spacing w:after="0" w:line="240" w:lineRule="auto"/>
        <w:ind w:right="-41"/>
        <w:jc w:val="both"/>
        <w:rPr>
          <w:sz w:val="24"/>
          <w:szCs w:val="24"/>
          <w:lang w:eastAsia="en-US"/>
        </w:rPr>
      </w:pPr>
      <w:r w:rsidRPr="0013451E">
        <w:rPr>
          <w:sz w:val="24"/>
          <w:szCs w:val="24"/>
          <w:lang w:eastAsia="en-US"/>
        </w:rPr>
        <w:t>10. Metodinė praktinė konferencija „Inovatyvių ugdymo metodų taikymas ugdant sveiką vaiką“</w:t>
      </w:r>
    </w:p>
    <w:p w:rsidR="00D40ECD" w:rsidRPr="0013451E" w:rsidRDefault="00D40ECD" w:rsidP="00B918F2">
      <w:pPr>
        <w:tabs>
          <w:tab w:val="num" w:pos="0"/>
          <w:tab w:val="num" w:pos="567"/>
        </w:tabs>
        <w:spacing w:after="0" w:line="240" w:lineRule="auto"/>
        <w:ind w:right="-41"/>
        <w:jc w:val="both"/>
        <w:rPr>
          <w:sz w:val="24"/>
          <w:szCs w:val="24"/>
          <w:lang w:eastAsia="en-US"/>
        </w:rPr>
      </w:pPr>
      <w:r w:rsidRPr="0013451E">
        <w:rPr>
          <w:sz w:val="24"/>
          <w:szCs w:val="24"/>
          <w:lang w:eastAsia="en-US"/>
        </w:rPr>
        <w:t>Programa – kvietimas, Rokiškis 2014-11-28.</w:t>
      </w:r>
    </w:p>
    <w:p w:rsidR="00D40ECD" w:rsidRPr="0013451E" w:rsidRDefault="00D756EF" w:rsidP="00B918F2">
      <w:pPr>
        <w:tabs>
          <w:tab w:val="num" w:pos="0"/>
          <w:tab w:val="num" w:pos="567"/>
        </w:tabs>
        <w:spacing w:after="0" w:line="240" w:lineRule="auto"/>
        <w:ind w:right="-41"/>
        <w:jc w:val="both"/>
        <w:rPr>
          <w:sz w:val="24"/>
          <w:szCs w:val="24"/>
          <w:lang w:eastAsia="en-US"/>
        </w:rPr>
      </w:pPr>
      <w:hyperlink r:id="rId111" w:history="1">
        <w:r w:rsidR="00D40ECD" w:rsidRPr="0013451E">
          <w:rPr>
            <w:rStyle w:val="Hyperlink"/>
            <w:sz w:val="24"/>
            <w:szCs w:val="24"/>
            <w:lang w:eastAsia="en-US"/>
          </w:rPr>
          <w:t>http://www.szelmeneliai.lt/component/jevents/icalrepeat.detail/2014/11/28/182/-/konferencija-inotyvi-ugdymo-metod-taikymas-ugdant-sveik-vaik-rokikyje</w:t>
        </w:r>
      </w:hyperlink>
    </w:p>
    <w:p w:rsidR="00D40ECD" w:rsidRPr="0013451E" w:rsidRDefault="00D40ECD" w:rsidP="00B918F2">
      <w:pPr>
        <w:tabs>
          <w:tab w:val="num" w:pos="0"/>
        </w:tabs>
        <w:spacing w:after="0" w:line="240" w:lineRule="auto"/>
        <w:ind w:right="-41"/>
        <w:jc w:val="both"/>
        <w:rPr>
          <w:sz w:val="24"/>
          <w:szCs w:val="24"/>
          <w:lang w:eastAsia="en-US"/>
        </w:rPr>
      </w:pPr>
      <w:r w:rsidRPr="0013451E">
        <w:rPr>
          <w:sz w:val="24"/>
          <w:szCs w:val="24"/>
          <w:lang w:eastAsia="en-US"/>
        </w:rPr>
        <w:t>11. Informacinis leidinys „Švietimo naujienos“ 2014 m. Nr. 10 (343).</w:t>
      </w:r>
    </w:p>
    <w:p w:rsidR="00D40ECD" w:rsidRPr="0013451E" w:rsidRDefault="00D756EF" w:rsidP="00B918F2">
      <w:pPr>
        <w:tabs>
          <w:tab w:val="num" w:pos="0"/>
        </w:tabs>
        <w:spacing w:after="0" w:line="240" w:lineRule="auto"/>
        <w:ind w:right="-41"/>
        <w:jc w:val="both"/>
        <w:rPr>
          <w:sz w:val="24"/>
          <w:szCs w:val="24"/>
          <w:lang w:eastAsia="en-US"/>
        </w:rPr>
      </w:pPr>
      <w:hyperlink r:id="rId112" w:history="1">
        <w:r w:rsidR="00D40ECD" w:rsidRPr="0013451E">
          <w:rPr>
            <w:rStyle w:val="Hyperlink"/>
            <w:sz w:val="24"/>
            <w:szCs w:val="24"/>
            <w:lang w:eastAsia="en-US"/>
          </w:rPr>
          <w:t>http://www.sac.smm.lt/images/image/leidiniu_archyvas/10_Sv%20Panorama%20343.pdf</w:t>
        </w:r>
      </w:hyperlink>
    </w:p>
    <w:p w:rsidR="00D40ECD" w:rsidRPr="0013451E" w:rsidRDefault="00D40ECD" w:rsidP="00B918F2">
      <w:pPr>
        <w:tabs>
          <w:tab w:val="num" w:pos="0"/>
          <w:tab w:val="num" w:pos="567"/>
        </w:tabs>
        <w:spacing w:after="0" w:line="240" w:lineRule="auto"/>
        <w:ind w:right="-41"/>
        <w:jc w:val="both"/>
        <w:rPr>
          <w:sz w:val="24"/>
          <w:szCs w:val="24"/>
          <w:lang w:eastAsia="en-US"/>
        </w:rPr>
      </w:pPr>
      <w:r w:rsidRPr="0013451E">
        <w:rPr>
          <w:sz w:val="24"/>
          <w:szCs w:val="24"/>
          <w:lang w:eastAsia="en-US"/>
        </w:rPr>
        <w:t>12. Mokykloje svečiavosi darželio „Kastytis“ auklėtiniai, 2014-11-30</w:t>
      </w:r>
    </w:p>
    <w:p w:rsidR="00D40ECD" w:rsidRPr="0013451E" w:rsidRDefault="00D756EF" w:rsidP="00B918F2">
      <w:pPr>
        <w:tabs>
          <w:tab w:val="num" w:pos="0"/>
          <w:tab w:val="num" w:pos="567"/>
        </w:tabs>
        <w:spacing w:after="0" w:line="240" w:lineRule="auto"/>
        <w:ind w:right="-41"/>
        <w:jc w:val="both"/>
        <w:rPr>
          <w:sz w:val="24"/>
          <w:szCs w:val="24"/>
          <w:lang w:eastAsia="en-US"/>
        </w:rPr>
      </w:pPr>
      <w:hyperlink r:id="rId113" w:history="1">
        <w:r w:rsidR="00D40ECD" w:rsidRPr="0013451E">
          <w:rPr>
            <w:rStyle w:val="Hyperlink"/>
            <w:sz w:val="24"/>
            <w:szCs w:val="24"/>
            <w:lang w:eastAsia="en-US"/>
          </w:rPr>
          <w:t>http://www.zemynos.panevezys.lm.lt/e107_plugins/sgallery/gallery.php?view.38.13</w:t>
        </w:r>
      </w:hyperlink>
    </w:p>
    <w:p w:rsidR="00D40ECD" w:rsidRPr="0013451E" w:rsidRDefault="00D40ECD" w:rsidP="00B918F2">
      <w:pPr>
        <w:tabs>
          <w:tab w:val="num" w:pos="0"/>
        </w:tabs>
        <w:spacing w:after="0" w:line="240" w:lineRule="auto"/>
        <w:ind w:right="-41"/>
        <w:jc w:val="both"/>
        <w:rPr>
          <w:sz w:val="24"/>
          <w:szCs w:val="24"/>
          <w:lang w:eastAsia="en-US"/>
        </w:rPr>
      </w:pPr>
      <w:r w:rsidRPr="0013451E">
        <w:rPr>
          <w:sz w:val="24"/>
          <w:szCs w:val="24"/>
          <w:lang w:eastAsia="en-US"/>
        </w:rPr>
        <w:t>13. Ataskaitinė konferencija „Sveikas vaikas – sveika tauta“ Programa, 2014-12-12.</w:t>
      </w:r>
    </w:p>
    <w:p w:rsidR="00D40ECD" w:rsidRPr="0013451E" w:rsidRDefault="00D756EF" w:rsidP="00B918F2">
      <w:pPr>
        <w:tabs>
          <w:tab w:val="num" w:pos="0"/>
        </w:tabs>
        <w:spacing w:after="0" w:line="240" w:lineRule="auto"/>
        <w:ind w:right="-41"/>
        <w:jc w:val="both"/>
        <w:rPr>
          <w:sz w:val="24"/>
          <w:szCs w:val="24"/>
          <w:lang w:eastAsia="en-US"/>
        </w:rPr>
      </w:pPr>
      <w:hyperlink r:id="rId114" w:history="1">
        <w:r w:rsidR="00D40ECD" w:rsidRPr="0013451E">
          <w:rPr>
            <w:rStyle w:val="Hyperlink"/>
            <w:sz w:val="24"/>
            <w:szCs w:val="24"/>
            <w:lang w:eastAsia="en-US"/>
          </w:rPr>
          <w:t>http://www.szelmeneliai.lt/component/jevents/icalrepeat.detail/2014/12/12/183/-/ataskaitin-konferencija-sveikas-vaikas-sveika-tauta</w:t>
        </w:r>
      </w:hyperlink>
    </w:p>
    <w:p w:rsidR="00D40ECD" w:rsidRPr="0013451E" w:rsidRDefault="00D40ECD" w:rsidP="00B918F2">
      <w:pPr>
        <w:tabs>
          <w:tab w:val="num" w:pos="0"/>
        </w:tabs>
        <w:spacing w:after="0" w:line="240" w:lineRule="auto"/>
        <w:ind w:right="-41"/>
        <w:jc w:val="both"/>
        <w:rPr>
          <w:sz w:val="24"/>
          <w:szCs w:val="24"/>
          <w:lang w:eastAsia="en-US"/>
        </w:rPr>
      </w:pPr>
      <w:r w:rsidRPr="0013451E">
        <w:rPr>
          <w:sz w:val="24"/>
          <w:szCs w:val="24"/>
          <w:lang w:eastAsia="en-US"/>
        </w:rPr>
        <w:t>14. Panevėžio miesto savivaldybės internetinėje svetainėje nuolat skelbiama pagrindinė informacija apie įstaigą ir laisvas vietas.</w:t>
      </w:r>
    </w:p>
    <w:p w:rsidR="00D40ECD" w:rsidRPr="0013451E" w:rsidRDefault="00D756EF" w:rsidP="00B918F2">
      <w:pPr>
        <w:tabs>
          <w:tab w:val="num" w:pos="0"/>
        </w:tabs>
        <w:spacing w:after="0" w:line="240" w:lineRule="auto"/>
        <w:ind w:right="-41"/>
        <w:jc w:val="both"/>
        <w:rPr>
          <w:sz w:val="24"/>
          <w:szCs w:val="24"/>
          <w:lang w:eastAsia="en-US"/>
        </w:rPr>
      </w:pPr>
      <w:hyperlink r:id="rId115" w:history="1">
        <w:r w:rsidR="00D40ECD" w:rsidRPr="0013451E">
          <w:rPr>
            <w:rStyle w:val="Hyperlink"/>
            <w:sz w:val="24"/>
            <w:szCs w:val="24"/>
            <w:lang w:eastAsia="en-US"/>
          </w:rPr>
          <w:t>http://www.panevezys.lt/lt/titulinis.html</w:t>
        </w:r>
      </w:hyperlink>
    </w:p>
    <w:p w:rsidR="00D40ECD" w:rsidRPr="0013451E" w:rsidRDefault="00D40ECD" w:rsidP="00B918F2">
      <w:pPr>
        <w:spacing w:after="0" w:line="240" w:lineRule="auto"/>
        <w:ind w:firstLine="720"/>
        <w:jc w:val="both"/>
        <w:rPr>
          <w:sz w:val="24"/>
          <w:szCs w:val="24"/>
          <w:lang w:eastAsia="en-US"/>
        </w:rPr>
      </w:pPr>
      <w:r w:rsidRPr="0013451E">
        <w:rPr>
          <w:sz w:val="24"/>
          <w:szCs w:val="24"/>
          <w:lang w:eastAsia="en-US"/>
        </w:rPr>
        <w:t>Įstaigos pedagogų perengti lankstinukai:</w:t>
      </w:r>
    </w:p>
    <w:p w:rsidR="00D40ECD" w:rsidRPr="0013451E" w:rsidRDefault="00D40ECD" w:rsidP="00B918F2">
      <w:pPr>
        <w:spacing w:after="0" w:line="240" w:lineRule="auto"/>
        <w:jc w:val="both"/>
        <w:rPr>
          <w:sz w:val="24"/>
          <w:szCs w:val="24"/>
          <w:lang w:eastAsia="en-US"/>
        </w:rPr>
      </w:pPr>
      <w:r w:rsidRPr="0013451E">
        <w:rPr>
          <w:sz w:val="24"/>
          <w:szCs w:val="24"/>
          <w:lang w:eastAsia="en-US"/>
        </w:rPr>
        <w:t>Lankstinukas „3-4 m. vaiko gebėjimai“, 2014 m. spalis.</w:t>
      </w:r>
    </w:p>
    <w:p w:rsidR="00D40ECD" w:rsidRPr="0013451E" w:rsidRDefault="00D40ECD" w:rsidP="00B918F2">
      <w:pPr>
        <w:spacing w:after="0" w:line="240" w:lineRule="auto"/>
        <w:jc w:val="both"/>
        <w:rPr>
          <w:sz w:val="24"/>
          <w:szCs w:val="24"/>
          <w:lang w:eastAsia="en-US"/>
        </w:rPr>
      </w:pPr>
      <w:r w:rsidRPr="0013451E">
        <w:rPr>
          <w:sz w:val="24"/>
          <w:szCs w:val="24"/>
          <w:lang w:eastAsia="en-US"/>
        </w:rPr>
        <w:t>Lankstinukas „Atmintinė ugdytinių tėveliams“ 2014 m. rugsėjis.</w:t>
      </w:r>
    </w:p>
    <w:p w:rsidR="00D40ECD" w:rsidRPr="0013451E" w:rsidRDefault="00D40ECD" w:rsidP="00B918F2">
      <w:pPr>
        <w:spacing w:after="0" w:line="240" w:lineRule="auto"/>
        <w:jc w:val="both"/>
        <w:rPr>
          <w:sz w:val="24"/>
          <w:szCs w:val="24"/>
          <w:lang w:eastAsia="en-US"/>
        </w:rPr>
      </w:pPr>
      <w:r w:rsidRPr="0013451E">
        <w:rPr>
          <w:sz w:val="24"/>
          <w:szCs w:val="24"/>
          <w:lang w:eastAsia="en-US"/>
        </w:rPr>
        <w:t>Lankstinukas „Aš darželinukas“ (Vaikų adaptacija ankstyvajame amžiuje)</w:t>
      </w:r>
    </w:p>
    <w:p w:rsidR="00D40ECD" w:rsidRPr="0013451E" w:rsidRDefault="00D40ECD" w:rsidP="00B918F2">
      <w:pPr>
        <w:spacing w:after="0" w:line="240" w:lineRule="auto"/>
        <w:jc w:val="both"/>
        <w:rPr>
          <w:sz w:val="24"/>
          <w:szCs w:val="24"/>
        </w:rPr>
      </w:pPr>
      <w:r w:rsidRPr="0013451E">
        <w:rPr>
          <w:sz w:val="24"/>
          <w:szCs w:val="24"/>
        </w:rPr>
        <w:t xml:space="preserve">Stendinis pranešimas „Kaip vaiką apginti nuo patyčių?“ </w:t>
      </w:r>
    </w:p>
    <w:p w:rsidR="00D40ECD" w:rsidRPr="0013451E" w:rsidRDefault="00D40ECD" w:rsidP="00B918F2">
      <w:pPr>
        <w:spacing w:before="100" w:beforeAutospacing="1" w:after="0" w:line="240" w:lineRule="auto"/>
        <w:ind w:firstLine="180"/>
        <w:contextualSpacing/>
        <w:jc w:val="center"/>
        <w:rPr>
          <w:b/>
          <w:sz w:val="24"/>
          <w:szCs w:val="24"/>
          <w:lang w:eastAsia="en-US"/>
        </w:rPr>
      </w:pPr>
    </w:p>
    <w:p w:rsidR="00D40ECD" w:rsidRPr="0013451E" w:rsidRDefault="00D40ECD" w:rsidP="00B918F2">
      <w:pPr>
        <w:spacing w:before="100" w:beforeAutospacing="1" w:after="0" w:line="240" w:lineRule="auto"/>
        <w:ind w:firstLine="180"/>
        <w:contextualSpacing/>
        <w:jc w:val="center"/>
        <w:rPr>
          <w:b/>
          <w:sz w:val="24"/>
          <w:szCs w:val="24"/>
          <w:lang w:eastAsia="en-US"/>
        </w:rPr>
      </w:pPr>
      <w:r w:rsidRPr="0013451E">
        <w:rPr>
          <w:b/>
          <w:sz w:val="24"/>
          <w:szCs w:val="24"/>
          <w:lang w:eastAsia="en-US"/>
        </w:rPr>
        <w:t>Patvirtintų asignavimų panaudojimas</w:t>
      </w:r>
    </w:p>
    <w:p w:rsidR="00D40ECD" w:rsidRPr="0013451E" w:rsidRDefault="00D40ECD" w:rsidP="00B918F2">
      <w:pPr>
        <w:spacing w:before="100" w:beforeAutospacing="1" w:after="0" w:line="240" w:lineRule="auto"/>
        <w:ind w:firstLine="180"/>
        <w:contextualSpacing/>
        <w:jc w:val="both"/>
        <w:rPr>
          <w:sz w:val="24"/>
          <w:szCs w:val="24"/>
          <w:lang w:eastAsia="en-US"/>
        </w:rPr>
      </w:pPr>
    </w:p>
    <w:p w:rsidR="00D40ECD" w:rsidRPr="0013451E" w:rsidRDefault="00D40ECD" w:rsidP="00B918F2">
      <w:pPr>
        <w:spacing w:before="100" w:beforeAutospacing="1" w:after="0" w:line="240" w:lineRule="auto"/>
        <w:ind w:firstLine="180"/>
        <w:contextualSpacing/>
        <w:jc w:val="both"/>
        <w:rPr>
          <w:sz w:val="24"/>
          <w:szCs w:val="24"/>
          <w:lang w:eastAsia="en-US"/>
        </w:rPr>
      </w:pPr>
      <w:r w:rsidRPr="0013451E">
        <w:rPr>
          <w:sz w:val="24"/>
          <w:szCs w:val="24"/>
          <w:lang w:eastAsia="en-US"/>
        </w:rPr>
        <w:tab/>
        <w:t xml:space="preserve">2014 m. su papildymais gauta ir panaudota lėšų: </w:t>
      </w:r>
    </w:p>
    <w:p w:rsidR="00D40ECD" w:rsidRPr="0013451E" w:rsidRDefault="00D40ECD" w:rsidP="00B918F2">
      <w:pPr>
        <w:spacing w:before="100" w:beforeAutospacing="1" w:after="0" w:line="240" w:lineRule="auto"/>
        <w:ind w:firstLine="180"/>
        <w:contextualSpacing/>
        <w:jc w:val="both"/>
        <w:rPr>
          <w:sz w:val="24"/>
          <w:szCs w:val="24"/>
        </w:rPr>
      </w:pPr>
      <w:r w:rsidRPr="0013451E">
        <w:rPr>
          <w:sz w:val="24"/>
          <w:szCs w:val="24"/>
          <w:lang w:eastAsia="en-US"/>
        </w:rPr>
        <w:tab/>
        <w:t xml:space="preserve">Biudžeto aplinkos lėšos darbo užmokesčiui- 563,1 </w:t>
      </w:r>
      <w:r w:rsidRPr="0013451E">
        <w:rPr>
          <w:sz w:val="24"/>
          <w:szCs w:val="24"/>
        </w:rPr>
        <w:t>tūkst. Lt., soc. draudimui- 174,4 tūkst. Lt., mitybai 29,1 tūkst. Lt., komunalinės paslaugos – 14,1 tūkst. Lt. Viso 781,7 tūkst. Lt. Ilgalaikio turto remontas- 0,6 tūkst. Lt., prekės- 0,4 tūkst. Lt.</w:t>
      </w:r>
    </w:p>
    <w:p w:rsidR="00D40ECD" w:rsidRPr="0013451E" w:rsidRDefault="00D40ECD" w:rsidP="00B918F2">
      <w:pPr>
        <w:spacing w:before="100" w:beforeAutospacing="1" w:after="0" w:line="240" w:lineRule="auto"/>
        <w:ind w:firstLine="180"/>
        <w:contextualSpacing/>
        <w:jc w:val="both"/>
        <w:rPr>
          <w:sz w:val="24"/>
          <w:szCs w:val="24"/>
        </w:rPr>
      </w:pPr>
      <w:r w:rsidRPr="0013451E">
        <w:rPr>
          <w:sz w:val="24"/>
          <w:szCs w:val="24"/>
        </w:rPr>
        <w:tab/>
        <w:t>Krepšelio lėšos darbo užmokesčiu 385,4 tūkst. Lt., soc. draudimui- 119.4 tūkst. Lt., vadovėliams ir kitoms prekėms- 17,8 tūkst. Lt., kvalifikacijai kelti- 1,9 tūkst. Lt., kitos paslaugos 2,3 tūkst. Lt., ryšių paslaugos- 0,7  tūkst. Lt . Viso 530,0 tūkst. Lt. Ilgalaikis turtas 2,5 tūkst. Lt..</w:t>
      </w:r>
    </w:p>
    <w:p w:rsidR="00D40ECD" w:rsidRPr="0013451E" w:rsidRDefault="00D40ECD" w:rsidP="00B918F2">
      <w:pPr>
        <w:spacing w:before="100" w:beforeAutospacing="1" w:after="0" w:line="240" w:lineRule="auto"/>
        <w:ind w:firstLine="180"/>
        <w:contextualSpacing/>
        <w:jc w:val="both"/>
        <w:rPr>
          <w:sz w:val="24"/>
          <w:szCs w:val="24"/>
        </w:rPr>
      </w:pPr>
      <w:r w:rsidRPr="0013451E">
        <w:rPr>
          <w:sz w:val="24"/>
          <w:szCs w:val="24"/>
        </w:rPr>
        <w:tab/>
        <w:t>Tėvelių lėšos: mitybai- 156,5 tūkst. Lt., įstaigos reikmėms- 66,7 tūkst. Lt. Viso 223,2 tūkst. Lt.</w:t>
      </w:r>
    </w:p>
    <w:p w:rsidR="00D40ECD" w:rsidRPr="0013451E" w:rsidRDefault="00D40ECD" w:rsidP="00B918F2">
      <w:pPr>
        <w:spacing w:before="100" w:beforeAutospacing="1" w:after="0" w:line="240" w:lineRule="auto"/>
        <w:ind w:firstLine="180"/>
        <w:contextualSpacing/>
        <w:jc w:val="both"/>
        <w:rPr>
          <w:sz w:val="24"/>
          <w:szCs w:val="24"/>
          <w:lang w:eastAsia="en-US"/>
        </w:rPr>
      </w:pPr>
      <w:r w:rsidRPr="0013451E">
        <w:rPr>
          <w:sz w:val="24"/>
          <w:szCs w:val="24"/>
          <w:lang w:eastAsia="en-US"/>
        </w:rPr>
        <w:tab/>
        <w:t xml:space="preserve">Dalyvaujame Europos Bendrijos finansinės paramos programose ,,Pienas vaikams“, ,,Vaisiai vaikams“. </w:t>
      </w:r>
    </w:p>
    <w:p w:rsidR="00D40ECD" w:rsidRPr="0013451E" w:rsidRDefault="00D40ECD" w:rsidP="00B918F2">
      <w:pPr>
        <w:spacing w:before="100" w:beforeAutospacing="1" w:after="0" w:line="240" w:lineRule="auto"/>
        <w:ind w:firstLine="180"/>
        <w:contextualSpacing/>
        <w:jc w:val="both"/>
        <w:rPr>
          <w:sz w:val="24"/>
          <w:szCs w:val="24"/>
        </w:rPr>
      </w:pPr>
      <w:r w:rsidRPr="0013451E">
        <w:rPr>
          <w:sz w:val="24"/>
          <w:szCs w:val="24"/>
          <w:lang w:eastAsia="en-US"/>
        </w:rPr>
        <w:tab/>
        <w:t xml:space="preserve">Kitų šaltinių: Ekonominės pletros ir užimtumo skatinimo programai- 5.8 </w:t>
      </w:r>
      <w:r w:rsidRPr="0013451E">
        <w:rPr>
          <w:sz w:val="24"/>
          <w:szCs w:val="24"/>
        </w:rPr>
        <w:t xml:space="preserve">tūkst. Lt., 2 % GPM lėšos- 12,2 tūkst. Lt., nemokamas maitinimas- 2,4 tūkst. Lt. </w:t>
      </w:r>
    </w:p>
    <w:p w:rsidR="00D40ECD" w:rsidRPr="0013451E" w:rsidRDefault="00D40ECD" w:rsidP="00B918F2">
      <w:pPr>
        <w:spacing w:before="100" w:beforeAutospacing="1" w:after="0" w:line="240" w:lineRule="auto"/>
        <w:ind w:firstLine="180"/>
        <w:contextualSpacing/>
        <w:jc w:val="both"/>
        <w:rPr>
          <w:sz w:val="24"/>
          <w:szCs w:val="24"/>
        </w:rPr>
      </w:pPr>
      <w:r w:rsidRPr="0013451E">
        <w:rPr>
          <w:sz w:val="24"/>
          <w:szCs w:val="24"/>
        </w:rPr>
        <w:tab/>
        <w:t>Darbuotojų maitinimas- 7,0 tūkst. Lt.</w:t>
      </w:r>
    </w:p>
    <w:p w:rsidR="00D40ECD" w:rsidRPr="0013451E" w:rsidRDefault="00D40ECD" w:rsidP="00B918F2">
      <w:pPr>
        <w:spacing w:before="100" w:beforeAutospacing="1" w:after="0" w:line="240" w:lineRule="auto"/>
        <w:ind w:firstLine="180"/>
        <w:contextualSpacing/>
        <w:jc w:val="both"/>
        <w:rPr>
          <w:sz w:val="24"/>
          <w:szCs w:val="24"/>
        </w:rPr>
      </w:pPr>
      <w:r w:rsidRPr="0013451E">
        <w:rPr>
          <w:sz w:val="24"/>
          <w:szCs w:val="24"/>
        </w:rPr>
        <w:tab/>
        <w:t>Vandens vamzdyno dalies remonto darbams atlikti- 13,8 tūkst. Lt.</w:t>
      </w:r>
    </w:p>
    <w:p w:rsidR="00D40ECD" w:rsidRPr="0013451E" w:rsidRDefault="00D40ECD" w:rsidP="00B918F2">
      <w:pPr>
        <w:spacing w:before="100" w:beforeAutospacing="1" w:after="0" w:line="240" w:lineRule="auto"/>
        <w:ind w:firstLine="180"/>
        <w:contextualSpacing/>
        <w:jc w:val="both"/>
        <w:rPr>
          <w:sz w:val="24"/>
          <w:szCs w:val="24"/>
        </w:rPr>
      </w:pPr>
      <w:r w:rsidRPr="0013451E">
        <w:rPr>
          <w:sz w:val="24"/>
          <w:szCs w:val="24"/>
        </w:rPr>
        <w:tab/>
        <w:t>Paramos lėšų –8556,68 tūkst. Lt.</w:t>
      </w:r>
    </w:p>
    <w:p w:rsidR="00D40ECD" w:rsidRPr="0013451E" w:rsidRDefault="00D40ECD" w:rsidP="00B918F2">
      <w:pPr>
        <w:spacing w:before="100" w:beforeAutospacing="1" w:after="0" w:line="240" w:lineRule="auto"/>
        <w:ind w:firstLine="180"/>
        <w:contextualSpacing/>
        <w:jc w:val="both"/>
        <w:rPr>
          <w:color w:val="FF0000"/>
          <w:sz w:val="24"/>
          <w:szCs w:val="24"/>
        </w:rPr>
      </w:pPr>
      <w:r w:rsidRPr="0013451E">
        <w:rPr>
          <w:sz w:val="24"/>
          <w:szCs w:val="24"/>
        </w:rPr>
        <w:tab/>
        <w:t>Remiantis 2012 m. gegužės 21 d. statybos užbaigimo aktu Nr. SUA-50-120521-00067 į 2012 metų įstaigos apskaitą įtraukti šie duomenys: pastato vertė- 948378,73 Lt.</w:t>
      </w:r>
      <w:r w:rsidRPr="0013451E">
        <w:rPr>
          <w:color w:val="FF0000"/>
          <w:sz w:val="24"/>
          <w:szCs w:val="24"/>
        </w:rPr>
        <w:t xml:space="preserve"> </w:t>
      </w:r>
    </w:p>
    <w:p w:rsidR="00D40ECD" w:rsidRPr="0013451E" w:rsidRDefault="00D40ECD" w:rsidP="00B918F2">
      <w:pPr>
        <w:spacing w:before="100" w:beforeAutospacing="1" w:after="0" w:line="240" w:lineRule="auto"/>
        <w:ind w:firstLine="180"/>
        <w:contextualSpacing/>
        <w:jc w:val="both"/>
        <w:rPr>
          <w:color w:val="FF0000"/>
          <w:sz w:val="24"/>
          <w:szCs w:val="24"/>
        </w:rPr>
      </w:pPr>
      <w:r w:rsidRPr="0013451E">
        <w:rPr>
          <w:noProof/>
          <w:sz w:val="24"/>
          <w:szCs w:val="24"/>
          <w:lang w:val="en-US" w:eastAsia="en-US"/>
        </w:rPr>
        <w:drawing>
          <wp:inline distT="0" distB="0" distL="0" distR="0">
            <wp:extent cx="4480560" cy="2365375"/>
            <wp:effectExtent l="0" t="0" r="0" b="0"/>
            <wp:docPr id="405" name="Diagrama 40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D40ECD" w:rsidRPr="0013451E" w:rsidRDefault="00D40ECD" w:rsidP="00B918F2">
      <w:pPr>
        <w:spacing w:before="100" w:beforeAutospacing="1" w:after="0" w:line="240" w:lineRule="auto"/>
        <w:ind w:firstLine="180"/>
        <w:contextualSpacing/>
        <w:jc w:val="both"/>
        <w:rPr>
          <w:sz w:val="24"/>
          <w:szCs w:val="24"/>
        </w:rPr>
      </w:pPr>
      <w:r w:rsidRPr="0013451E">
        <w:rPr>
          <w:sz w:val="24"/>
          <w:szCs w:val="24"/>
        </w:rPr>
        <w:t xml:space="preserve"> </w:t>
      </w:r>
    </w:p>
    <w:p w:rsidR="00D40ECD" w:rsidRPr="0013451E" w:rsidRDefault="00D40ECD" w:rsidP="00DF0BCE">
      <w:pPr>
        <w:spacing w:before="100" w:beforeAutospacing="1" w:after="0" w:line="240" w:lineRule="auto"/>
        <w:ind w:left="567"/>
        <w:contextualSpacing/>
        <w:jc w:val="both"/>
        <w:rPr>
          <w:sz w:val="24"/>
          <w:szCs w:val="24"/>
          <w:lang w:eastAsia="en-US"/>
        </w:rPr>
      </w:pPr>
      <w:r w:rsidRPr="00DF0BCE">
        <w:rPr>
          <w:sz w:val="24"/>
          <w:szCs w:val="24"/>
          <w:lang w:eastAsia="en-US"/>
        </w:rPr>
        <w:t>Darbo užmokestis ir socialinis draudimas- 1242,3 tūkst. Lt.</w:t>
      </w:r>
      <w:r w:rsidR="00DF0BCE">
        <w:rPr>
          <w:sz w:val="24"/>
          <w:szCs w:val="24"/>
          <w:lang w:eastAsia="en-US"/>
        </w:rPr>
        <w:t xml:space="preserve"> </w:t>
      </w:r>
      <w:r w:rsidRPr="00DF0BCE">
        <w:rPr>
          <w:sz w:val="24"/>
          <w:szCs w:val="24"/>
          <w:lang w:eastAsia="en-US"/>
        </w:rPr>
        <w:t>Prekės ir paslaugos- 333,8 tūkst. Lt.</w:t>
      </w:r>
      <w:r w:rsidRPr="00DF0BCE">
        <w:rPr>
          <w:sz w:val="24"/>
          <w:szCs w:val="24"/>
          <w:lang w:eastAsia="en-US"/>
        </w:rPr>
        <w:tab/>
        <w:t xml:space="preserve">2014 m. gautas finansavimas mažesnis 26,8 </w:t>
      </w:r>
      <w:r w:rsidRPr="00DF0BCE">
        <w:rPr>
          <w:sz w:val="24"/>
          <w:szCs w:val="24"/>
        </w:rPr>
        <w:t>tūkst. Lt. lyginat 2013 m. gautu finansavimu. N</w:t>
      </w:r>
      <w:r w:rsidRPr="00DF0BCE">
        <w:rPr>
          <w:sz w:val="24"/>
          <w:szCs w:val="24"/>
          <w:lang w:eastAsia="en-US"/>
        </w:rPr>
        <w:t xml:space="preserve">et 78,80 % viso finansavimo </w:t>
      </w:r>
      <w:r w:rsidRPr="0013451E">
        <w:rPr>
          <w:sz w:val="24"/>
          <w:szCs w:val="24"/>
          <w:lang w:eastAsia="en-US"/>
        </w:rPr>
        <w:t xml:space="preserve">išleista buvo darbo užmokesčiui ir socialiniam draudimui, 21,20 %- prekėms ir paslaugoms. </w:t>
      </w:r>
    </w:p>
    <w:p w:rsidR="00D40ECD" w:rsidRPr="0013451E" w:rsidRDefault="00D40ECD" w:rsidP="00B918F2">
      <w:pPr>
        <w:spacing w:before="100" w:beforeAutospacing="1" w:after="0" w:line="240" w:lineRule="auto"/>
        <w:ind w:left="567"/>
        <w:contextualSpacing/>
        <w:rPr>
          <w:sz w:val="24"/>
          <w:szCs w:val="24"/>
        </w:rPr>
      </w:pPr>
      <w:r w:rsidRPr="0013451E">
        <w:rPr>
          <w:sz w:val="24"/>
          <w:szCs w:val="24"/>
        </w:rPr>
        <w:tab/>
      </w:r>
      <w:r w:rsidRPr="0013451E">
        <w:rPr>
          <w:sz w:val="24"/>
          <w:szCs w:val="24"/>
        </w:rPr>
        <w:tab/>
        <w:t xml:space="preserve"> </w:t>
      </w:r>
    </w:p>
    <w:p w:rsidR="00D40ECD" w:rsidRPr="0013451E" w:rsidRDefault="00D40ECD" w:rsidP="00B918F2">
      <w:pPr>
        <w:spacing w:before="100" w:beforeAutospacing="1" w:after="0" w:line="240" w:lineRule="auto"/>
        <w:ind w:left="567"/>
        <w:contextualSpacing/>
        <w:jc w:val="center"/>
        <w:rPr>
          <w:b/>
          <w:sz w:val="24"/>
          <w:szCs w:val="24"/>
          <w:lang w:eastAsia="en-US"/>
        </w:rPr>
      </w:pPr>
      <w:r w:rsidRPr="0013451E">
        <w:rPr>
          <w:b/>
          <w:sz w:val="24"/>
          <w:szCs w:val="24"/>
          <w:lang w:eastAsia="en-US"/>
        </w:rPr>
        <w:t>IV. ARTIMIAUSIO LAIKOTARPIO ĮSTAIGOS VEIKLOS PRIORITETINĖS</w:t>
      </w:r>
    </w:p>
    <w:p w:rsidR="00D40ECD" w:rsidRPr="0013451E" w:rsidRDefault="00D40ECD" w:rsidP="00B918F2">
      <w:pPr>
        <w:spacing w:before="100" w:beforeAutospacing="1" w:after="0" w:line="240" w:lineRule="auto"/>
        <w:jc w:val="center"/>
        <w:rPr>
          <w:b/>
          <w:sz w:val="24"/>
          <w:szCs w:val="24"/>
          <w:lang w:eastAsia="en-US"/>
        </w:rPr>
      </w:pPr>
      <w:r w:rsidRPr="0013451E">
        <w:rPr>
          <w:b/>
          <w:sz w:val="24"/>
          <w:szCs w:val="24"/>
          <w:lang w:eastAsia="en-US"/>
        </w:rPr>
        <w:t xml:space="preserve"> KRYPTYS</w:t>
      </w:r>
    </w:p>
    <w:p w:rsidR="00D40ECD" w:rsidRPr="0013451E" w:rsidRDefault="00D40ECD" w:rsidP="00B918F2">
      <w:pPr>
        <w:spacing w:before="100" w:beforeAutospacing="1" w:after="0" w:line="240" w:lineRule="auto"/>
        <w:jc w:val="center"/>
        <w:rPr>
          <w:b/>
          <w:sz w:val="24"/>
          <w:szCs w:val="24"/>
          <w:lang w:eastAsia="en-US"/>
        </w:rPr>
      </w:pPr>
      <w:r w:rsidRPr="0013451E">
        <w:rPr>
          <w:b/>
          <w:sz w:val="24"/>
          <w:szCs w:val="24"/>
          <w:lang w:eastAsia="en-US"/>
        </w:rPr>
        <w:t>Įstaigos prioritetiniai darbai</w:t>
      </w:r>
    </w:p>
    <w:p w:rsidR="00D40ECD" w:rsidRPr="0013451E" w:rsidRDefault="00D40ECD" w:rsidP="00B918F2">
      <w:pPr>
        <w:spacing w:before="100" w:beforeAutospacing="1" w:after="0" w:line="240" w:lineRule="auto"/>
        <w:jc w:val="center"/>
        <w:rPr>
          <w:b/>
          <w:sz w:val="24"/>
          <w:szCs w:val="24"/>
          <w:lang w:eastAsia="en-US"/>
        </w:rPr>
      </w:pPr>
      <w:r w:rsidRPr="0013451E">
        <w:rPr>
          <w:b/>
          <w:sz w:val="24"/>
          <w:szCs w:val="24"/>
          <w:lang w:eastAsia="en-US"/>
        </w:rPr>
        <w:t>Ugdymo kokybės gerinimas</w:t>
      </w:r>
    </w:p>
    <w:p w:rsidR="00D40ECD" w:rsidRPr="0013451E" w:rsidRDefault="00D40ECD" w:rsidP="00263D40">
      <w:pPr>
        <w:numPr>
          <w:ilvl w:val="0"/>
          <w:numId w:val="41"/>
        </w:numPr>
        <w:spacing w:before="100" w:beforeAutospacing="1" w:after="0" w:line="240" w:lineRule="auto"/>
        <w:jc w:val="both"/>
        <w:rPr>
          <w:sz w:val="24"/>
          <w:szCs w:val="24"/>
          <w:lang w:eastAsia="en-US"/>
        </w:rPr>
      </w:pPr>
      <w:r w:rsidRPr="0013451E">
        <w:rPr>
          <w:sz w:val="24"/>
          <w:szCs w:val="24"/>
        </w:rPr>
        <w:t>Tobulinti ikimokyklinio ir priešmokyklinio ugdymo planavimą.</w:t>
      </w:r>
    </w:p>
    <w:p w:rsidR="00D40ECD" w:rsidRPr="0013451E" w:rsidRDefault="00D40ECD" w:rsidP="00263D40">
      <w:pPr>
        <w:numPr>
          <w:ilvl w:val="0"/>
          <w:numId w:val="41"/>
        </w:numPr>
        <w:spacing w:before="100" w:beforeAutospacing="1" w:after="0" w:line="240" w:lineRule="auto"/>
        <w:jc w:val="both"/>
        <w:rPr>
          <w:sz w:val="24"/>
          <w:szCs w:val="24"/>
          <w:lang w:eastAsia="en-US"/>
        </w:rPr>
      </w:pPr>
      <w:r w:rsidRPr="0013451E">
        <w:rPr>
          <w:sz w:val="24"/>
          <w:szCs w:val="24"/>
          <w:lang w:eastAsia="en-US"/>
        </w:rPr>
        <w:t xml:space="preserve">Rengti ir įgyvendinti darbuotojų kvalifikacijos tobulinimo planus. </w:t>
      </w:r>
    </w:p>
    <w:p w:rsidR="00D40ECD" w:rsidRPr="0013451E" w:rsidRDefault="00D40ECD" w:rsidP="00263D40">
      <w:pPr>
        <w:numPr>
          <w:ilvl w:val="0"/>
          <w:numId w:val="41"/>
        </w:numPr>
        <w:spacing w:before="100" w:beforeAutospacing="1" w:after="0" w:line="240" w:lineRule="auto"/>
        <w:jc w:val="both"/>
        <w:rPr>
          <w:sz w:val="24"/>
          <w:szCs w:val="24"/>
          <w:lang w:eastAsia="en-US"/>
        </w:rPr>
      </w:pPr>
      <w:r w:rsidRPr="0013451E">
        <w:rPr>
          <w:sz w:val="24"/>
          <w:szCs w:val="24"/>
          <w:lang w:eastAsia="en-US"/>
        </w:rPr>
        <w:t xml:space="preserve">Rengti ir įgyvendinti individualaus ugdymo programas. </w:t>
      </w:r>
    </w:p>
    <w:p w:rsidR="00D40ECD" w:rsidRPr="0013451E" w:rsidRDefault="00D40ECD" w:rsidP="00263D40">
      <w:pPr>
        <w:numPr>
          <w:ilvl w:val="0"/>
          <w:numId w:val="41"/>
        </w:numPr>
        <w:spacing w:before="100" w:beforeAutospacing="1" w:after="0" w:line="240" w:lineRule="auto"/>
        <w:jc w:val="both"/>
        <w:rPr>
          <w:sz w:val="24"/>
          <w:szCs w:val="24"/>
          <w:lang w:eastAsia="en-US"/>
        </w:rPr>
      </w:pPr>
      <w:r w:rsidRPr="0013451E">
        <w:rPr>
          <w:sz w:val="24"/>
          <w:szCs w:val="24"/>
        </w:rPr>
        <w:t xml:space="preserve">Sukurti veiksmingą vaikų pasiekimų vertinimo ir skatinimo sistemą, laiduojančią vaikų ugdymosi pažangą. </w:t>
      </w:r>
    </w:p>
    <w:p w:rsidR="00D40ECD" w:rsidRPr="0013451E" w:rsidRDefault="00D40ECD" w:rsidP="00263D40">
      <w:pPr>
        <w:pStyle w:val="Sraopastraipa1"/>
        <w:numPr>
          <w:ilvl w:val="0"/>
          <w:numId w:val="41"/>
        </w:numPr>
        <w:spacing w:after="0" w:line="240" w:lineRule="auto"/>
        <w:jc w:val="both"/>
        <w:rPr>
          <w:rFonts w:ascii="Times New Roman" w:hAnsi="Times New Roman"/>
          <w:sz w:val="24"/>
          <w:szCs w:val="24"/>
          <w:lang w:val="lt-LT"/>
        </w:rPr>
      </w:pPr>
      <w:r w:rsidRPr="0013451E">
        <w:rPr>
          <w:rFonts w:ascii="Times New Roman" w:hAnsi="Times New Roman"/>
          <w:sz w:val="24"/>
          <w:szCs w:val="24"/>
          <w:lang w:val="lt-LT"/>
        </w:rPr>
        <w:t xml:space="preserve">Taikyti inovatyvius metodus ir priemones ugdymo procese, kurti šiuolaikiškas ugdymo(si) erdves. </w:t>
      </w:r>
    </w:p>
    <w:p w:rsidR="00D40ECD" w:rsidRPr="0013451E" w:rsidRDefault="00D40ECD" w:rsidP="00263D40">
      <w:pPr>
        <w:pStyle w:val="Sraopastraipa1"/>
        <w:numPr>
          <w:ilvl w:val="0"/>
          <w:numId w:val="41"/>
        </w:numPr>
        <w:spacing w:after="0" w:line="240" w:lineRule="auto"/>
        <w:jc w:val="both"/>
        <w:rPr>
          <w:rFonts w:ascii="Times New Roman" w:hAnsi="Times New Roman"/>
          <w:sz w:val="24"/>
          <w:szCs w:val="24"/>
          <w:lang w:val="lt-LT"/>
        </w:rPr>
      </w:pPr>
      <w:r w:rsidRPr="0013451E">
        <w:rPr>
          <w:rFonts w:ascii="Times New Roman" w:hAnsi="Times New Roman"/>
          <w:sz w:val="24"/>
          <w:szCs w:val="24"/>
          <w:lang w:val="lt-LT"/>
        </w:rPr>
        <w:t>Sėkmingai organizuoti priešmokyklinį ugdymą pagal naują Bendrąją priešmokyklinio ugdymo(si) programą.</w:t>
      </w:r>
    </w:p>
    <w:p w:rsidR="00D40ECD" w:rsidRPr="0013451E" w:rsidRDefault="00D40ECD" w:rsidP="00B918F2">
      <w:pPr>
        <w:spacing w:before="100" w:beforeAutospacing="1" w:after="0" w:line="240" w:lineRule="auto"/>
        <w:jc w:val="center"/>
        <w:rPr>
          <w:b/>
          <w:sz w:val="24"/>
          <w:szCs w:val="24"/>
          <w:lang w:eastAsia="en-US"/>
        </w:rPr>
      </w:pPr>
      <w:r w:rsidRPr="0013451E">
        <w:rPr>
          <w:b/>
          <w:sz w:val="24"/>
          <w:szCs w:val="24"/>
          <w:lang w:eastAsia="en-US"/>
        </w:rPr>
        <w:t>Su sveikata susijusių veiklų organizavimas</w:t>
      </w:r>
    </w:p>
    <w:p w:rsidR="00D40ECD" w:rsidRPr="0013451E" w:rsidRDefault="00D40ECD" w:rsidP="00263D40">
      <w:pPr>
        <w:numPr>
          <w:ilvl w:val="0"/>
          <w:numId w:val="42"/>
        </w:numPr>
        <w:spacing w:before="100" w:beforeAutospacing="1" w:after="0" w:line="240" w:lineRule="auto"/>
        <w:jc w:val="both"/>
        <w:rPr>
          <w:sz w:val="24"/>
          <w:szCs w:val="24"/>
          <w:lang w:eastAsia="en-US"/>
        </w:rPr>
      </w:pPr>
      <w:r w:rsidRPr="0013451E">
        <w:rPr>
          <w:sz w:val="24"/>
          <w:szCs w:val="24"/>
          <w:lang w:eastAsia="en-US"/>
        </w:rPr>
        <w:t xml:space="preserve">Tęsti dalyvavimą Sveikatą stiprinančių mokyklų projekte, respublikinės ikimokyklinių įstaigų asociacijos ,,Sveikatos želmenėliai“ veikloje. </w:t>
      </w:r>
    </w:p>
    <w:p w:rsidR="00D40ECD" w:rsidRPr="0013451E" w:rsidRDefault="00D40ECD" w:rsidP="00263D40">
      <w:pPr>
        <w:numPr>
          <w:ilvl w:val="0"/>
          <w:numId w:val="42"/>
        </w:numPr>
        <w:spacing w:before="100" w:beforeAutospacing="1" w:after="0" w:line="240" w:lineRule="auto"/>
        <w:jc w:val="both"/>
        <w:rPr>
          <w:sz w:val="24"/>
          <w:szCs w:val="24"/>
          <w:lang w:eastAsia="en-US"/>
        </w:rPr>
      </w:pPr>
      <w:r w:rsidRPr="0013451E">
        <w:rPr>
          <w:sz w:val="24"/>
          <w:szCs w:val="24"/>
          <w:lang w:eastAsia="en-US"/>
        </w:rPr>
        <w:t xml:space="preserve">Tęsti įstaigos sveikatos programos ,,Sveikatos takeliu“ įgyvendinimą. </w:t>
      </w:r>
    </w:p>
    <w:p w:rsidR="00D40ECD" w:rsidRPr="0013451E" w:rsidRDefault="00D40ECD" w:rsidP="00263D40">
      <w:pPr>
        <w:numPr>
          <w:ilvl w:val="0"/>
          <w:numId w:val="42"/>
        </w:numPr>
        <w:spacing w:before="100" w:beforeAutospacing="1" w:after="0" w:line="240" w:lineRule="auto"/>
        <w:jc w:val="both"/>
        <w:rPr>
          <w:sz w:val="24"/>
          <w:szCs w:val="24"/>
          <w:lang w:eastAsia="en-US"/>
        </w:rPr>
      </w:pPr>
      <w:r w:rsidRPr="0013451E">
        <w:rPr>
          <w:sz w:val="24"/>
          <w:szCs w:val="24"/>
          <w:lang w:eastAsia="en-US"/>
        </w:rPr>
        <w:t xml:space="preserve">Įstaigoje organizuoti kvalifikacijos tobulinimo renginius, rengti sveikatos stiprinimo programas dalyvaujant programų konkursuose. </w:t>
      </w:r>
    </w:p>
    <w:p w:rsidR="00D40ECD" w:rsidRPr="0013451E" w:rsidRDefault="00D40ECD" w:rsidP="00263D40">
      <w:pPr>
        <w:numPr>
          <w:ilvl w:val="0"/>
          <w:numId w:val="42"/>
        </w:numPr>
        <w:spacing w:before="100" w:beforeAutospacing="1" w:after="0" w:line="240" w:lineRule="auto"/>
        <w:jc w:val="both"/>
        <w:rPr>
          <w:sz w:val="24"/>
          <w:szCs w:val="24"/>
          <w:lang w:eastAsia="en-US"/>
        </w:rPr>
      </w:pPr>
      <w:r w:rsidRPr="0013451E">
        <w:rPr>
          <w:sz w:val="24"/>
          <w:szCs w:val="24"/>
          <w:lang w:eastAsia="en-US"/>
        </w:rPr>
        <w:t xml:space="preserve">Bendradarbiauti su </w:t>
      </w:r>
      <w:r w:rsidRPr="0013451E">
        <w:rPr>
          <w:bCs/>
          <w:sz w:val="24"/>
          <w:szCs w:val="24"/>
        </w:rPr>
        <w:t>Panevėžio miesto savivaldybės Visuomenės sveikatos biuru.</w:t>
      </w:r>
    </w:p>
    <w:p w:rsidR="00D40ECD" w:rsidRPr="0013451E" w:rsidRDefault="00D40ECD" w:rsidP="00B918F2">
      <w:pPr>
        <w:spacing w:before="100" w:beforeAutospacing="1" w:after="0" w:line="240" w:lineRule="auto"/>
        <w:ind w:left="720"/>
        <w:contextualSpacing/>
        <w:jc w:val="both"/>
        <w:rPr>
          <w:sz w:val="24"/>
          <w:szCs w:val="24"/>
          <w:lang w:eastAsia="en-US"/>
        </w:rPr>
      </w:pPr>
    </w:p>
    <w:p w:rsidR="00D40ECD" w:rsidRPr="0013451E" w:rsidRDefault="00D40ECD" w:rsidP="00B918F2">
      <w:pPr>
        <w:spacing w:before="100" w:beforeAutospacing="1" w:after="0" w:line="240" w:lineRule="auto"/>
        <w:ind w:left="720"/>
        <w:contextualSpacing/>
        <w:jc w:val="both"/>
        <w:rPr>
          <w:sz w:val="24"/>
          <w:szCs w:val="24"/>
          <w:lang w:eastAsia="en-US"/>
        </w:rPr>
      </w:pPr>
    </w:p>
    <w:p w:rsidR="00D40ECD" w:rsidRPr="0013451E" w:rsidRDefault="00D40ECD" w:rsidP="00B918F2">
      <w:pPr>
        <w:spacing w:before="100" w:beforeAutospacing="1" w:after="0" w:line="240" w:lineRule="auto"/>
        <w:ind w:left="720"/>
        <w:contextualSpacing/>
        <w:rPr>
          <w:sz w:val="24"/>
          <w:szCs w:val="24"/>
          <w:lang w:eastAsia="en-US"/>
        </w:rPr>
      </w:pPr>
      <w:r w:rsidRPr="0013451E">
        <w:rPr>
          <w:sz w:val="24"/>
          <w:szCs w:val="24"/>
          <w:lang w:eastAsia="en-US"/>
        </w:rPr>
        <w:t xml:space="preserve">Direktorė                                                     </w:t>
      </w:r>
      <w:r w:rsidRPr="0013451E">
        <w:rPr>
          <w:sz w:val="24"/>
          <w:szCs w:val="24"/>
          <w:lang w:eastAsia="en-US"/>
        </w:rPr>
        <w:tab/>
      </w:r>
      <w:r w:rsidRPr="0013451E">
        <w:rPr>
          <w:sz w:val="24"/>
          <w:szCs w:val="24"/>
          <w:lang w:eastAsia="en-US"/>
        </w:rPr>
        <w:tab/>
      </w:r>
      <w:r w:rsidRPr="0013451E">
        <w:rPr>
          <w:sz w:val="24"/>
          <w:szCs w:val="24"/>
          <w:lang w:eastAsia="en-US"/>
        </w:rPr>
        <w:tab/>
        <w:t>Stasė Šešeikienė</w:t>
      </w:r>
    </w:p>
    <w:p w:rsidR="00D40ECD" w:rsidRPr="0013451E" w:rsidRDefault="00D40ECD" w:rsidP="00B918F2">
      <w:pPr>
        <w:spacing w:after="0" w:line="240" w:lineRule="auto"/>
        <w:jc w:val="center"/>
        <w:rPr>
          <w:b/>
          <w:sz w:val="24"/>
          <w:szCs w:val="24"/>
        </w:rPr>
      </w:pPr>
      <w:r w:rsidRPr="0013451E">
        <w:rPr>
          <w:b/>
          <w:sz w:val="24"/>
          <w:szCs w:val="24"/>
        </w:rPr>
        <w:br w:type="page"/>
      </w:r>
    </w:p>
    <w:p w:rsidR="00D40ECD" w:rsidRPr="0013451E" w:rsidRDefault="00D40ECD" w:rsidP="00B918F2">
      <w:pPr>
        <w:spacing w:after="0" w:line="240" w:lineRule="auto"/>
        <w:jc w:val="center"/>
        <w:rPr>
          <w:b/>
          <w:sz w:val="24"/>
          <w:szCs w:val="24"/>
        </w:rPr>
      </w:pPr>
      <w:r w:rsidRPr="0013451E">
        <w:rPr>
          <w:b/>
          <w:sz w:val="24"/>
          <w:szCs w:val="24"/>
        </w:rPr>
        <w:t>PANEVĖŽIO LOPŠELIS-DARŽELIS  ,,ŽVAIGŽDUTĖ”</w:t>
      </w:r>
    </w:p>
    <w:p w:rsidR="00D40ECD" w:rsidRPr="0013451E" w:rsidRDefault="00D40ECD" w:rsidP="00B918F2">
      <w:pPr>
        <w:spacing w:after="0" w:line="240" w:lineRule="auto"/>
        <w:jc w:val="center"/>
        <w:rPr>
          <w:b/>
          <w:sz w:val="24"/>
          <w:szCs w:val="24"/>
        </w:rPr>
      </w:pPr>
      <w:r w:rsidRPr="0013451E">
        <w:rPr>
          <w:b/>
          <w:sz w:val="24"/>
          <w:szCs w:val="24"/>
        </w:rPr>
        <w:t>2015 METŲ VEIKLOS ATASKAITA</w:t>
      </w:r>
    </w:p>
    <w:p w:rsidR="00D40ECD" w:rsidRPr="0013451E" w:rsidRDefault="00D40ECD" w:rsidP="00B918F2">
      <w:pPr>
        <w:spacing w:after="0" w:line="240" w:lineRule="auto"/>
        <w:jc w:val="center"/>
        <w:rPr>
          <w:b/>
          <w:sz w:val="24"/>
          <w:szCs w:val="24"/>
        </w:rPr>
      </w:pPr>
    </w:p>
    <w:p w:rsidR="00D40ECD" w:rsidRPr="0013451E" w:rsidRDefault="00D40ECD" w:rsidP="00B918F2">
      <w:pPr>
        <w:spacing w:after="0" w:line="240" w:lineRule="auto"/>
        <w:jc w:val="center"/>
        <w:rPr>
          <w:sz w:val="24"/>
          <w:szCs w:val="24"/>
        </w:rPr>
      </w:pPr>
      <w:r w:rsidRPr="0013451E">
        <w:rPr>
          <w:sz w:val="24"/>
          <w:szCs w:val="24"/>
        </w:rPr>
        <w:t>2015 m. sausio 15 d.</w:t>
      </w:r>
    </w:p>
    <w:p w:rsidR="00D40ECD" w:rsidRPr="0013451E" w:rsidRDefault="00D40ECD" w:rsidP="00B918F2">
      <w:pPr>
        <w:spacing w:after="0" w:line="240" w:lineRule="auto"/>
        <w:jc w:val="center"/>
        <w:rPr>
          <w:sz w:val="24"/>
          <w:szCs w:val="24"/>
        </w:rPr>
      </w:pPr>
      <w:r w:rsidRPr="0013451E">
        <w:rPr>
          <w:sz w:val="24"/>
          <w:szCs w:val="24"/>
        </w:rPr>
        <w:t xml:space="preserve">Panevėžys </w:t>
      </w:r>
    </w:p>
    <w:p w:rsidR="00D40ECD" w:rsidRPr="0013451E" w:rsidRDefault="00D40ECD" w:rsidP="00B918F2">
      <w:pPr>
        <w:tabs>
          <w:tab w:val="left" w:pos="5840"/>
        </w:tabs>
        <w:spacing w:after="0" w:line="240" w:lineRule="auto"/>
        <w:rPr>
          <w:sz w:val="24"/>
          <w:szCs w:val="24"/>
        </w:rPr>
      </w:pPr>
    </w:p>
    <w:p w:rsidR="00D40ECD" w:rsidRPr="0013451E" w:rsidRDefault="00D40ECD" w:rsidP="00B918F2">
      <w:pPr>
        <w:spacing w:after="0" w:line="240" w:lineRule="auto"/>
        <w:jc w:val="center"/>
        <w:rPr>
          <w:sz w:val="24"/>
          <w:szCs w:val="24"/>
        </w:rPr>
      </w:pPr>
    </w:p>
    <w:p w:rsidR="00D40ECD" w:rsidRPr="0013451E" w:rsidRDefault="00D40ECD" w:rsidP="00263D40">
      <w:pPr>
        <w:numPr>
          <w:ilvl w:val="0"/>
          <w:numId w:val="36"/>
        </w:numPr>
        <w:spacing w:after="0" w:line="240" w:lineRule="auto"/>
        <w:jc w:val="center"/>
        <w:rPr>
          <w:b/>
          <w:sz w:val="24"/>
          <w:szCs w:val="24"/>
        </w:rPr>
      </w:pPr>
      <w:r w:rsidRPr="0013451E">
        <w:rPr>
          <w:b/>
          <w:sz w:val="24"/>
          <w:szCs w:val="24"/>
        </w:rPr>
        <w:t>ĮSTAIGOS VEIKLOS ATASKAITOS SANTRAUKA</w:t>
      </w:r>
    </w:p>
    <w:p w:rsidR="00D40ECD" w:rsidRPr="0013451E" w:rsidRDefault="00D40ECD" w:rsidP="00B918F2">
      <w:pPr>
        <w:tabs>
          <w:tab w:val="left" w:pos="6440"/>
        </w:tabs>
        <w:spacing w:after="0" w:line="240" w:lineRule="auto"/>
        <w:rPr>
          <w:sz w:val="24"/>
          <w:szCs w:val="24"/>
        </w:rPr>
      </w:pPr>
    </w:p>
    <w:p w:rsidR="00D40ECD" w:rsidRPr="0013451E" w:rsidRDefault="00D40ECD" w:rsidP="00B918F2">
      <w:pPr>
        <w:spacing w:after="0" w:line="240" w:lineRule="auto"/>
        <w:jc w:val="both"/>
        <w:rPr>
          <w:noProof/>
          <w:sz w:val="24"/>
          <w:szCs w:val="24"/>
        </w:rPr>
      </w:pPr>
      <w:r w:rsidRPr="0013451E">
        <w:rPr>
          <w:sz w:val="24"/>
          <w:szCs w:val="24"/>
        </w:rPr>
        <w:tab/>
      </w:r>
      <w:r w:rsidRPr="0013451E">
        <w:rPr>
          <w:noProof/>
          <w:sz w:val="24"/>
          <w:szCs w:val="24"/>
        </w:rPr>
        <w:t>2014  metais pradėjome  įgyvendinti šiuos  2014-2016 metų strateginius tikslus:</w:t>
      </w:r>
    </w:p>
    <w:p w:rsidR="00D40ECD" w:rsidRPr="0013451E" w:rsidRDefault="00D40ECD" w:rsidP="00B918F2">
      <w:pPr>
        <w:spacing w:after="0" w:line="240" w:lineRule="auto"/>
        <w:jc w:val="both"/>
        <w:rPr>
          <w:noProof/>
          <w:sz w:val="24"/>
          <w:szCs w:val="24"/>
        </w:rPr>
      </w:pPr>
      <w:r w:rsidRPr="0013451E">
        <w:rPr>
          <w:noProof/>
          <w:sz w:val="24"/>
          <w:szCs w:val="24"/>
        </w:rPr>
        <w:t xml:space="preserve">                - gerinti ugdymo(si) kokybę, užtikrinant ugdymo(si) turinio kaitą, atliepiant šiuolaikinius ugdymo tikslus;</w:t>
      </w:r>
    </w:p>
    <w:p w:rsidR="00D40ECD" w:rsidRPr="0013451E" w:rsidRDefault="00D40ECD" w:rsidP="00B918F2">
      <w:pPr>
        <w:spacing w:after="0" w:line="240" w:lineRule="auto"/>
        <w:jc w:val="both"/>
        <w:rPr>
          <w:noProof/>
          <w:sz w:val="24"/>
          <w:szCs w:val="24"/>
        </w:rPr>
      </w:pPr>
      <w:r w:rsidRPr="0013451E">
        <w:rPr>
          <w:noProof/>
          <w:sz w:val="24"/>
          <w:szCs w:val="24"/>
        </w:rPr>
        <w:t xml:space="preserve">               - tęsti modernios, efektyvios, saugios ir sveikos ugdymo(si) aplinkos kūrimą, puoselėjant darbuotojų kūrybingumą bei iniciatyvas;</w:t>
      </w:r>
    </w:p>
    <w:p w:rsidR="00D40ECD" w:rsidRPr="0013451E" w:rsidRDefault="00D40ECD" w:rsidP="00B918F2">
      <w:pPr>
        <w:spacing w:after="0" w:line="240" w:lineRule="auto"/>
        <w:jc w:val="both"/>
        <w:rPr>
          <w:noProof/>
          <w:sz w:val="24"/>
          <w:szCs w:val="24"/>
        </w:rPr>
      </w:pPr>
      <w:r w:rsidRPr="0013451E">
        <w:rPr>
          <w:noProof/>
          <w:sz w:val="24"/>
          <w:szCs w:val="24"/>
        </w:rPr>
        <w:t xml:space="preserve">               - didinti įstaigos patrauklumą ir atvirumą visuomenei, gerinant jos įvaizdį bei plėtojant bendruomenės kultūrą.</w:t>
      </w:r>
    </w:p>
    <w:p w:rsidR="00D40ECD" w:rsidRPr="0013451E" w:rsidRDefault="00D40ECD" w:rsidP="00B918F2">
      <w:pPr>
        <w:spacing w:after="0" w:line="240" w:lineRule="auto"/>
        <w:jc w:val="both"/>
        <w:rPr>
          <w:noProof/>
          <w:sz w:val="24"/>
          <w:szCs w:val="24"/>
        </w:rPr>
      </w:pPr>
      <w:r w:rsidRPr="0013451E">
        <w:rPr>
          <w:noProof/>
          <w:sz w:val="24"/>
          <w:szCs w:val="24"/>
        </w:rPr>
        <w:t xml:space="preserve">        Įstaigos reprezentacijai naudojome internetinę svetainę </w:t>
      </w:r>
      <w:hyperlink r:id="rId117" w:history="1">
        <w:r w:rsidRPr="0013451E">
          <w:rPr>
            <w:rStyle w:val="Hyperlink"/>
            <w:i/>
            <w:noProof/>
            <w:sz w:val="24"/>
            <w:szCs w:val="24"/>
          </w:rPr>
          <w:t>http://www.zvaigzdynelis.lt/</w:t>
        </w:r>
      </w:hyperlink>
      <w:r w:rsidRPr="0013451E">
        <w:rPr>
          <w:i/>
          <w:noProof/>
          <w:sz w:val="24"/>
          <w:szCs w:val="24"/>
        </w:rPr>
        <w:t xml:space="preserve">.. </w:t>
      </w:r>
      <w:r w:rsidRPr="0013451E">
        <w:rPr>
          <w:noProof/>
          <w:sz w:val="24"/>
          <w:szCs w:val="24"/>
        </w:rPr>
        <w:t>Svetainės struktūrą vertiname patenkinamai, ją reikia pakeisti.</w:t>
      </w:r>
    </w:p>
    <w:p w:rsidR="00D40ECD" w:rsidRPr="0013451E" w:rsidRDefault="00D40ECD" w:rsidP="00B918F2">
      <w:pPr>
        <w:spacing w:after="0" w:line="240" w:lineRule="auto"/>
        <w:jc w:val="both"/>
        <w:rPr>
          <w:i/>
          <w:noProof/>
          <w:sz w:val="24"/>
          <w:szCs w:val="24"/>
        </w:rPr>
      </w:pPr>
      <w:r w:rsidRPr="0013451E">
        <w:rPr>
          <w:noProof/>
          <w:sz w:val="24"/>
          <w:szCs w:val="24"/>
        </w:rPr>
        <w:t xml:space="preserve">        Lopšelio-darželio vidinė aplinka  estetiška. Įstaigos bendromenės iniciatyva toliau puoselėjome lopšelio-darželio aplinką, sodinome gėlynus, perdažėme lauko inventorių. </w:t>
      </w:r>
    </w:p>
    <w:p w:rsidR="00D40ECD" w:rsidRPr="0013451E" w:rsidRDefault="00D40ECD" w:rsidP="00B918F2">
      <w:pPr>
        <w:spacing w:after="0" w:line="240" w:lineRule="auto"/>
        <w:jc w:val="both"/>
        <w:rPr>
          <w:noProof/>
          <w:sz w:val="24"/>
          <w:szCs w:val="24"/>
        </w:rPr>
      </w:pPr>
      <w:r w:rsidRPr="0013451E">
        <w:rPr>
          <w:noProof/>
          <w:sz w:val="24"/>
          <w:szCs w:val="24"/>
        </w:rPr>
        <w:t xml:space="preserve">        Finansinę padėtį 2014 metų pabaigoje pagerino 4670 litų  gautų  2 % GPM. Iš jų už 365 litus UAB DK „PZU Lietuva“ nuo nelaimingų atsitikimų, įvykusių kelyje į darželį ar iš jo, bei vaikui lankant įstaigą apdraudėme visus lopšelio-darželio ugdytinius. Draudimas galioja iki šių metų liepos mėnesio 1 dienos įskaitytinai.</w:t>
      </w:r>
    </w:p>
    <w:p w:rsidR="00D40ECD" w:rsidRPr="0013451E" w:rsidRDefault="00D40ECD" w:rsidP="00B918F2">
      <w:pPr>
        <w:spacing w:after="0" w:line="240" w:lineRule="auto"/>
        <w:jc w:val="both"/>
        <w:rPr>
          <w:noProof/>
          <w:sz w:val="24"/>
          <w:szCs w:val="24"/>
        </w:rPr>
      </w:pPr>
      <w:r w:rsidRPr="0013451E">
        <w:rPr>
          <w:noProof/>
          <w:sz w:val="24"/>
          <w:szCs w:val="24"/>
        </w:rPr>
        <w:t xml:space="preserve">        2014-2015  mokslo metus pradėjome pasirinkę tinkamiausius ikimokyklinio ir priešmokyklinio ugdymo organizavimo modelius,  atsižvelgiant į ugdytinių tėvų poreikius, pedagogų siūlymus. Informacija apie modelius susirinkimų metu buvo pateikta  ir ugdytinių tėveliams. Šiame darbe aktyviai talkino įstaigos darbuotojų profesinė sąjunga.</w:t>
      </w:r>
    </w:p>
    <w:p w:rsidR="00D40ECD" w:rsidRPr="0013451E" w:rsidRDefault="00D40ECD" w:rsidP="00B918F2">
      <w:pPr>
        <w:spacing w:after="0" w:line="240" w:lineRule="auto"/>
        <w:jc w:val="both"/>
        <w:rPr>
          <w:noProof/>
          <w:sz w:val="24"/>
          <w:szCs w:val="24"/>
        </w:rPr>
      </w:pPr>
      <w:r w:rsidRPr="0013451E">
        <w:rPr>
          <w:b/>
          <w:noProof/>
          <w:sz w:val="24"/>
          <w:szCs w:val="24"/>
        </w:rPr>
        <w:t xml:space="preserve">         </w:t>
      </w:r>
      <w:r w:rsidRPr="0013451E">
        <w:rPr>
          <w:noProof/>
          <w:sz w:val="24"/>
          <w:szCs w:val="24"/>
        </w:rPr>
        <w:t xml:space="preserve">Padidėjus mokesčiui įstaigos reikmėms, padidėjo galimybė įsigyti daugiau inventoriaus. Džiugu, kad 2014 metais tik iki 50 % šių lėšų teko panaudoti komunalinių paslaugų apmokėjimui. Įstaigos išlaikymui iš miesto savivaldybės biudžeto buvo gauta 818800 Lt. Iš jų-18600 - komunalinėms paslaugoms, 756900 Lt sudarė  finansavimas darbo užmokesčiui. Specialiųjų lėšų panaudota 223700 Lt. Iš jų- kitoms prekėms 29600 Lt, aprangai ir avalynei- 6600 Lt. Kvalifikacijai- 900 Lt. Mokinio krepšelio lėšos sudarė 524800 Lt. Lyginant su 2013 metais, įstaigos finansavimas padidėjo, tačiau didėjo ir poreikiai, bei paslaugų ir prekių kainos. Deja, metų gale pristigus biudžeto lėšų,  nebuvo galimybės pilnai išmokėti darbo užmokestį. </w:t>
      </w:r>
    </w:p>
    <w:p w:rsidR="00D40ECD" w:rsidRPr="0013451E" w:rsidRDefault="00D40ECD" w:rsidP="00B918F2">
      <w:pPr>
        <w:spacing w:after="0" w:line="240" w:lineRule="auto"/>
        <w:jc w:val="both"/>
        <w:rPr>
          <w:noProof/>
          <w:sz w:val="24"/>
          <w:szCs w:val="24"/>
        </w:rPr>
      </w:pPr>
      <w:r w:rsidRPr="0013451E">
        <w:rPr>
          <w:noProof/>
          <w:sz w:val="24"/>
          <w:szCs w:val="24"/>
        </w:rPr>
        <w:t xml:space="preserve">        2015 sausio 1 d. duomenimis 2% GPM sudarė 4815 Lt. </w:t>
      </w:r>
    </w:p>
    <w:p w:rsidR="00D40ECD" w:rsidRPr="0013451E" w:rsidRDefault="00D40ECD" w:rsidP="00B918F2">
      <w:pPr>
        <w:spacing w:after="0" w:line="240" w:lineRule="auto"/>
        <w:jc w:val="both"/>
        <w:rPr>
          <w:b/>
          <w:noProof/>
          <w:sz w:val="24"/>
          <w:szCs w:val="24"/>
        </w:rPr>
      </w:pPr>
      <w:r w:rsidRPr="0013451E">
        <w:rPr>
          <w:noProof/>
          <w:sz w:val="24"/>
          <w:szCs w:val="24"/>
        </w:rPr>
        <w:t xml:space="preserve">        2014 metais buvo sėkmingai vykdyti viešieji pirkimai,  negavome  pastabų  dėl jų vykdymo</w:t>
      </w:r>
      <w:r w:rsidRPr="0013451E">
        <w:rPr>
          <w:b/>
          <w:noProof/>
          <w:sz w:val="24"/>
          <w:szCs w:val="24"/>
        </w:rPr>
        <w:t>.</w:t>
      </w:r>
    </w:p>
    <w:p w:rsidR="00D40ECD" w:rsidRPr="0013451E" w:rsidRDefault="00D40ECD" w:rsidP="00B918F2">
      <w:pPr>
        <w:spacing w:after="0" w:line="240" w:lineRule="auto"/>
        <w:jc w:val="both"/>
        <w:rPr>
          <w:noProof/>
          <w:sz w:val="24"/>
          <w:szCs w:val="24"/>
        </w:rPr>
      </w:pPr>
      <w:r w:rsidRPr="0013451E">
        <w:rPr>
          <w:noProof/>
          <w:sz w:val="24"/>
          <w:szCs w:val="24"/>
        </w:rPr>
        <w:t xml:space="preserve">        16-ka pedagogių yra respublikinės ikimokyklinių įstaigų darbuotojų asociacijos ,,Sveikatos želmenėliai“ narės. Dalyvauta šios acociacijos veikloje.</w:t>
      </w:r>
    </w:p>
    <w:p w:rsidR="00D40ECD" w:rsidRPr="0013451E" w:rsidRDefault="00D40ECD" w:rsidP="00B918F2">
      <w:pPr>
        <w:spacing w:after="0" w:line="240" w:lineRule="auto"/>
        <w:jc w:val="both"/>
        <w:rPr>
          <w:noProof/>
          <w:sz w:val="24"/>
          <w:szCs w:val="24"/>
        </w:rPr>
      </w:pPr>
      <w:r w:rsidRPr="0013451E">
        <w:rPr>
          <w:noProof/>
          <w:sz w:val="24"/>
          <w:szCs w:val="24"/>
        </w:rPr>
        <w:t xml:space="preserve">        Nuo 2014 metų rugsėjo  toliau dalyvaujame  tarptautinime  projekte „Zypio draugai“.</w:t>
      </w:r>
    </w:p>
    <w:p w:rsidR="00D40ECD" w:rsidRPr="0013451E" w:rsidRDefault="00D40ECD" w:rsidP="00B918F2">
      <w:pPr>
        <w:spacing w:after="0" w:line="240" w:lineRule="auto"/>
        <w:jc w:val="both"/>
        <w:rPr>
          <w:noProof/>
          <w:sz w:val="24"/>
          <w:szCs w:val="24"/>
        </w:rPr>
      </w:pPr>
      <w:r w:rsidRPr="0013451E">
        <w:rPr>
          <w:bCs/>
          <w:noProof/>
          <w:sz w:val="24"/>
          <w:szCs w:val="24"/>
        </w:rPr>
        <w:t xml:space="preserve">        Siekiau  užtikrinti ikimokyklinio ir priešmokyklinio ugdymo tęstinumą, vyko nuolatinis darbas su vaikais, turinčiais specialiųjų poreikių. Jų ugdymo(si) pažanga buvo analizuojama vaiko gerovės komisijos  posėdžių metu, fiksuojama dokumentuose ir aptariama individualiuose pokalbiuose su šių ugdytinių tėvais.</w:t>
      </w:r>
      <w:r w:rsidRPr="0013451E">
        <w:rPr>
          <w:noProof/>
          <w:sz w:val="24"/>
          <w:szCs w:val="24"/>
        </w:rPr>
        <w:t xml:space="preserve"> Stebina tėvų nesupratingumas, kad vaikui reikalinga didesnė įvairių specialistų pagalbą, kurią teikia įstaigos, turinčios grupes ypatingų poreikių vaikams. </w:t>
      </w:r>
    </w:p>
    <w:p w:rsidR="00D40ECD" w:rsidRPr="0013451E" w:rsidRDefault="00D40ECD" w:rsidP="00B918F2">
      <w:pPr>
        <w:spacing w:after="0" w:line="240" w:lineRule="auto"/>
        <w:jc w:val="both"/>
        <w:rPr>
          <w:bCs/>
          <w:noProof/>
          <w:sz w:val="24"/>
          <w:szCs w:val="24"/>
        </w:rPr>
      </w:pPr>
      <w:r w:rsidRPr="0013451E">
        <w:rPr>
          <w:noProof/>
          <w:sz w:val="24"/>
          <w:szCs w:val="24"/>
        </w:rPr>
        <w:t xml:space="preserve">        </w:t>
      </w:r>
      <w:r w:rsidRPr="0013451E">
        <w:rPr>
          <w:bCs/>
          <w:noProof/>
          <w:sz w:val="24"/>
          <w:szCs w:val="24"/>
        </w:rPr>
        <w:t>Pagal metinį ugdomosios veiklos planą kartu su direktoriaus pavaduotoja ugdymui vykdžiau  pedagoginės veiklos  priežiūrą, analizavau veiklos rezultatus ir padėjau numatyti gaires ateičiai.</w:t>
      </w:r>
    </w:p>
    <w:p w:rsidR="00D40ECD" w:rsidRPr="0013451E" w:rsidRDefault="00D40ECD" w:rsidP="00B918F2">
      <w:pPr>
        <w:spacing w:after="0" w:line="240" w:lineRule="auto"/>
        <w:jc w:val="both"/>
        <w:rPr>
          <w:bCs/>
          <w:noProof/>
          <w:sz w:val="24"/>
          <w:szCs w:val="24"/>
        </w:rPr>
      </w:pPr>
      <w:r w:rsidRPr="0013451E">
        <w:rPr>
          <w:bCs/>
          <w:noProof/>
          <w:sz w:val="24"/>
          <w:szCs w:val="24"/>
        </w:rPr>
        <w:t xml:space="preserve">        Dalyvavau bendradarbiavimo su socialiniais partneriais ( „Ąžuolo, M.Karkos pagrindine mokykla, A.Lipniūno, „Šaltinio“, „Saulėtekio“ progimnazijomis, Panevėžio lopšeliais- darželiais „Puriena“, „Taika“, „Vaivorykšte“, „Aušra“, „Vyturėlis“, Kupiškio lopšeliu-darželiu „Obelėlė“, ) sutarčių priemonių vykdyme. 2014 metais  sudarėme sutartį su Visuomenės sveikatos biuru.</w:t>
      </w:r>
    </w:p>
    <w:p w:rsidR="00D40ECD" w:rsidRPr="0013451E" w:rsidRDefault="00D40ECD" w:rsidP="00B918F2">
      <w:pPr>
        <w:spacing w:after="0" w:line="240" w:lineRule="auto"/>
        <w:jc w:val="both"/>
        <w:rPr>
          <w:b/>
          <w:sz w:val="24"/>
          <w:szCs w:val="24"/>
        </w:rPr>
      </w:pPr>
      <w:r w:rsidRPr="0013451E">
        <w:rPr>
          <w:b/>
          <w:sz w:val="24"/>
          <w:szCs w:val="24"/>
        </w:rPr>
        <w:t>Bendradarbiavimas su socialiniais partneriais:</w:t>
      </w:r>
    </w:p>
    <w:p w:rsidR="00D40ECD" w:rsidRPr="0013451E" w:rsidRDefault="00D40ECD" w:rsidP="00B918F2">
      <w:pPr>
        <w:spacing w:after="0" w:line="240" w:lineRule="auto"/>
        <w:jc w:val="both"/>
        <w:rPr>
          <w:bCs/>
          <w:noProof/>
          <w:sz w:val="24"/>
          <w:szCs w:val="24"/>
        </w:rPr>
      </w:pPr>
      <w:r w:rsidRPr="0013451E">
        <w:rPr>
          <w:noProof/>
          <w:sz w:val="24"/>
          <w:szCs w:val="24"/>
        </w:rPr>
        <w:t xml:space="preserve">        Mokyklos pedagogų komandos su socialiniais partneriais aktyviai dalyvavo veikloje, įtakojančioje įstaigos kaitą.</w:t>
      </w:r>
    </w:p>
    <w:p w:rsidR="00D40ECD" w:rsidRPr="0013451E" w:rsidRDefault="00D40ECD" w:rsidP="00B918F2">
      <w:pPr>
        <w:spacing w:after="0" w:line="240" w:lineRule="auto"/>
        <w:jc w:val="both"/>
        <w:rPr>
          <w:noProof/>
          <w:sz w:val="24"/>
          <w:szCs w:val="24"/>
        </w:rPr>
      </w:pPr>
      <w:r w:rsidRPr="0013451E">
        <w:rPr>
          <w:bCs/>
          <w:noProof/>
          <w:sz w:val="24"/>
          <w:szCs w:val="24"/>
        </w:rPr>
        <w:t xml:space="preserve">        Bendradarbiaujant su Panevėžio miesto visuomenės sveikatos biuru </w:t>
      </w:r>
      <w:r w:rsidRPr="0013451E">
        <w:rPr>
          <w:noProof/>
          <w:sz w:val="24"/>
          <w:szCs w:val="24"/>
        </w:rPr>
        <w:t xml:space="preserve">įstaigoje organizuotos paskaitos vaikams ,,Dantukų priežiūra“, masinė mankšta lauke ir salėje, ugdytiniai ir pedagogai dalyvavo atvirukų konkurse ,,Sveikos akytės“, akcijoje ,,Lietaus lašeliai“, skirtoje Pasaulinei vandens  dienai. </w:t>
      </w:r>
    </w:p>
    <w:p w:rsidR="00D40ECD" w:rsidRPr="0013451E" w:rsidRDefault="00D40ECD" w:rsidP="00B918F2">
      <w:pPr>
        <w:spacing w:after="0" w:line="240" w:lineRule="auto"/>
        <w:jc w:val="both"/>
        <w:rPr>
          <w:noProof/>
          <w:sz w:val="24"/>
          <w:szCs w:val="24"/>
        </w:rPr>
      </w:pPr>
      <w:r w:rsidRPr="0013451E">
        <w:rPr>
          <w:noProof/>
          <w:sz w:val="24"/>
          <w:szCs w:val="24"/>
        </w:rPr>
        <w:t xml:space="preserve">        Pagal „Visuomenės sveikatos priežiūros paslaugų tiekimo sutartį“ su miesto savivaldybės visuomenės sveikatos biuru, nuo rugsėjo mėnesio įstaigoje dirba visuomenės sveikatos priežiūros specialistė. Pagal suderintą darbo planą vyko įvairūs renginiai ne tik vaikų sveikatos ugdymo klausimais, bet atkreipiamas dėmesys ir į darbuotojų savijautą. Pavyzdžiui: ugdomosios  veiklos  „Bakterijoms ant rankyčių-ne“, „Kaip taisyklingai prižiūrėti dantukus“, „Gyvename sveikai“, muilo burbulų pūtimo šventė „Aš linksmas ir sveikas“, akcijos „Būk matomas ir saugus“, „Širdies diena“ (kraujospūdžio matavimas darbuotojams), dantų karieso prevencija, traumų prevencija „Žaidžiame saugiai“, Europos sveikos mitybos dienos paminėjimas.</w:t>
      </w:r>
    </w:p>
    <w:p w:rsidR="00D40ECD" w:rsidRPr="0013451E" w:rsidRDefault="00D40ECD" w:rsidP="00B918F2">
      <w:pPr>
        <w:pStyle w:val="Title"/>
        <w:jc w:val="both"/>
        <w:rPr>
          <w:noProof/>
        </w:rPr>
      </w:pPr>
      <w:r w:rsidRPr="0013451E">
        <w:rPr>
          <w:b/>
          <w:noProof/>
        </w:rPr>
        <w:t xml:space="preserve">        </w:t>
      </w:r>
      <w:r w:rsidRPr="0013451E">
        <w:rPr>
          <w:noProof/>
        </w:rPr>
        <w:t>Vykdant sutartį su VšĮ ,,Aukštaitijos krepšinio mokykla“ vedamos krepšinio treniruotės, bei  kita veikla susijusi su krepšinio propagavimu. Treniruotes lanko 33 vaikai. Krepšinio komanda dalyvavo Panevėžio miesto ikimokyklinių įstaigų ugdytinių krepšinio varžybose Cido arenoje – II vietos nugalėtojai, respublikiniame krepšinio turnyre ,,Mažasis krepšinis“ A. Sabonio taurei laimėti Kaune- IV vieta. Visuomenės sveikatos biuro darbuotojos ir krepšinio trenerio iniciatyva  2014- 11- 18 įstaigoje vyko susitikimas- treniruotė Lietkabelio krepšinio klubo krepšininkais, kurioje aktyviai dalyvavo ugdytinių tėveliai.</w:t>
      </w:r>
    </w:p>
    <w:p w:rsidR="00D40ECD" w:rsidRPr="0013451E" w:rsidRDefault="00D40ECD" w:rsidP="00B918F2">
      <w:pPr>
        <w:spacing w:after="0" w:line="240" w:lineRule="auto"/>
        <w:jc w:val="both"/>
        <w:rPr>
          <w:bCs/>
          <w:noProof/>
          <w:sz w:val="24"/>
          <w:szCs w:val="24"/>
        </w:rPr>
      </w:pPr>
      <w:r w:rsidRPr="0013451E">
        <w:rPr>
          <w:bCs/>
          <w:noProof/>
          <w:sz w:val="24"/>
          <w:szCs w:val="24"/>
        </w:rPr>
        <w:t xml:space="preserve">        Sudarius sutartį  su VšĮ „American English School“ įgyvendinama anglų kalbos pradmenų ugdymo programa, kurioje dalyvauja 13 vaikų. </w:t>
      </w:r>
    </w:p>
    <w:p w:rsidR="00D40ECD" w:rsidRPr="0013451E" w:rsidRDefault="00D40ECD" w:rsidP="00B918F2">
      <w:pPr>
        <w:shd w:val="clear" w:color="auto" w:fill="FFFFFF"/>
        <w:spacing w:after="0" w:line="240" w:lineRule="auto"/>
        <w:jc w:val="both"/>
        <w:rPr>
          <w:bCs/>
          <w:noProof/>
          <w:sz w:val="24"/>
          <w:szCs w:val="24"/>
        </w:rPr>
      </w:pPr>
      <w:r w:rsidRPr="0013451E">
        <w:rPr>
          <w:bCs/>
          <w:noProof/>
          <w:sz w:val="24"/>
          <w:szCs w:val="24"/>
        </w:rPr>
        <w:t xml:space="preserve">        Pagal sutartį su Panevėžio gamtos mokykla  priešmokyklinio ugdymo „Ežiukų“ grupėje įgyvendinama neformaliojo aplinkosauginio vaikų švietimo programa.</w:t>
      </w:r>
    </w:p>
    <w:p w:rsidR="00D40ECD" w:rsidRPr="0013451E" w:rsidRDefault="00D40ECD" w:rsidP="00B918F2">
      <w:pPr>
        <w:spacing w:after="0" w:line="240" w:lineRule="auto"/>
        <w:jc w:val="both"/>
        <w:rPr>
          <w:noProof/>
          <w:sz w:val="24"/>
          <w:szCs w:val="24"/>
        </w:rPr>
      </w:pPr>
      <w:r w:rsidRPr="0013451E">
        <w:rPr>
          <w:noProof/>
          <w:sz w:val="24"/>
          <w:szCs w:val="24"/>
        </w:rPr>
        <w:t xml:space="preserve">        Socialinių partnerių ugdytiniai buvo pakviesti dalyvauti įstaigos 40-ojo Jubiliejaus renginiuose.</w:t>
      </w:r>
    </w:p>
    <w:p w:rsidR="00D40ECD" w:rsidRPr="0013451E" w:rsidRDefault="00D40ECD" w:rsidP="00B918F2">
      <w:pPr>
        <w:spacing w:after="0" w:line="240" w:lineRule="auto"/>
        <w:jc w:val="both"/>
        <w:rPr>
          <w:noProof/>
          <w:sz w:val="24"/>
          <w:szCs w:val="24"/>
        </w:rPr>
      </w:pPr>
      <w:r w:rsidRPr="0013451E">
        <w:rPr>
          <w:bCs/>
          <w:noProof/>
          <w:sz w:val="24"/>
          <w:szCs w:val="24"/>
        </w:rPr>
        <w:t xml:space="preserve">Su Panevėžio lopšeliais-darželiais „Aušra“, ,,Taika“ „Papartis“, „Puriena“,  A. Lipniūno, M. Karkos, ,,Šaltinio“ mokyklomis, Kupiškio lopšeliu-darželiu ,,Obelėlė“ </w:t>
      </w:r>
      <w:r w:rsidRPr="0013451E">
        <w:rPr>
          <w:noProof/>
          <w:sz w:val="24"/>
          <w:szCs w:val="24"/>
        </w:rPr>
        <w:t>organizuotos estafečių varžybos, spektakliai, kita meninė veikla:</w:t>
      </w:r>
    </w:p>
    <w:p w:rsidR="00D40ECD" w:rsidRPr="0013451E" w:rsidRDefault="00D40ECD" w:rsidP="00263D40">
      <w:pPr>
        <w:numPr>
          <w:ilvl w:val="0"/>
          <w:numId w:val="39"/>
        </w:numPr>
        <w:spacing w:after="0" w:line="240" w:lineRule="auto"/>
        <w:jc w:val="both"/>
        <w:rPr>
          <w:noProof/>
          <w:sz w:val="24"/>
          <w:szCs w:val="24"/>
        </w:rPr>
      </w:pPr>
      <w:r w:rsidRPr="0013451E">
        <w:rPr>
          <w:noProof/>
          <w:sz w:val="24"/>
          <w:szCs w:val="24"/>
        </w:rPr>
        <w:t>2014-02-12 renginys Vasario 16-ąjai paminėti ,,Mano tėvynė – Lietuva” M. Karkos pagrindinėje mokykloje;</w:t>
      </w:r>
    </w:p>
    <w:p w:rsidR="00D40ECD" w:rsidRPr="0013451E" w:rsidRDefault="00D40ECD" w:rsidP="00263D40">
      <w:pPr>
        <w:numPr>
          <w:ilvl w:val="0"/>
          <w:numId w:val="39"/>
        </w:numPr>
        <w:spacing w:after="0" w:line="240" w:lineRule="auto"/>
        <w:jc w:val="both"/>
        <w:rPr>
          <w:noProof/>
          <w:sz w:val="24"/>
          <w:szCs w:val="24"/>
        </w:rPr>
      </w:pPr>
      <w:r w:rsidRPr="0013451E">
        <w:rPr>
          <w:noProof/>
          <w:sz w:val="24"/>
          <w:szCs w:val="24"/>
        </w:rPr>
        <w:t>2014-03-03 ,,Diena mokykloje” ,,Saulėtekio” progimnazijoje;</w:t>
      </w:r>
    </w:p>
    <w:p w:rsidR="00D40ECD" w:rsidRPr="0013451E" w:rsidRDefault="00D40ECD" w:rsidP="00263D40">
      <w:pPr>
        <w:numPr>
          <w:ilvl w:val="0"/>
          <w:numId w:val="39"/>
        </w:numPr>
        <w:spacing w:after="0" w:line="240" w:lineRule="auto"/>
        <w:jc w:val="both"/>
        <w:rPr>
          <w:noProof/>
          <w:sz w:val="24"/>
          <w:szCs w:val="24"/>
        </w:rPr>
      </w:pPr>
      <w:r w:rsidRPr="0013451E">
        <w:rPr>
          <w:noProof/>
          <w:sz w:val="24"/>
          <w:szCs w:val="24"/>
        </w:rPr>
        <w:t>2014-05-15 spektaklis ,,Raudonkepuraitė” A. Lipniūno progimnazijoje;</w:t>
      </w:r>
    </w:p>
    <w:p w:rsidR="00D40ECD" w:rsidRPr="0013451E" w:rsidRDefault="00D40ECD" w:rsidP="00263D40">
      <w:pPr>
        <w:numPr>
          <w:ilvl w:val="0"/>
          <w:numId w:val="39"/>
        </w:numPr>
        <w:spacing w:after="0" w:line="240" w:lineRule="auto"/>
        <w:jc w:val="both"/>
        <w:rPr>
          <w:noProof/>
          <w:sz w:val="24"/>
          <w:szCs w:val="24"/>
        </w:rPr>
      </w:pPr>
      <w:r w:rsidRPr="0013451E">
        <w:rPr>
          <w:noProof/>
          <w:sz w:val="24"/>
          <w:szCs w:val="24"/>
        </w:rPr>
        <w:t>2014-04-04 teatro diena - ,,Spektaklis apie skruzdėles” M. Karkos pagrindinėje mokykloje;</w:t>
      </w:r>
    </w:p>
    <w:p w:rsidR="00D40ECD" w:rsidRPr="0013451E" w:rsidRDefault="00D40ECD" w:rsidP="00263D40">
      <w:pPr>
        <w:numPr>
          <w:ilvl w:val="0"/>
          <w:numId w:val="39"/>
        </w:numPr>
        <w:spacing w:after="0" w:line="240" w:lineRule="auto"/>
        <w:jc w:val="both"/>
        <w:rPr>
          <w:noProof/>
          <w:sz w:val="24"/>
          <w:szCs w:val="24"/>
        </w:rPr>
      </w:pPr>
      <w:r w:rsidRPr="0013451E">
        <w:rPr>
          <w:noProof/>
          <w:sz w:val="24"/>
          <w:szCs w:val="24"/>
        </w:rPr>
        <w:t xml:space="preserve">2014-11-25 ,,Saulėtekio” progimnazijos mokinių savanorių veikla darželyje; </w:t>
      </w:r>
    </w:p>
    <w:p w:rsidR="00D40ECD" w:rsidRPr="0013451E" w:rsidRDefault="00D40ECD" w:rsidP="00263D40">
      <w:pPr>
        <w:numPr>
          <w:ilvl w:val="0"/>
          <w:numId w:val="39"/>
        </w:numPr>
        <w:spacing w:after="0" w:line="240" w:lineRule="auto"/>
        <w:jc w:val="both"/>
        <w:rPr>
          <w:noProof/>
          <w:sz w:val="24"/>
          <w:szCs w:val="24"/>
        </w:rPr>
      </w:pPr>
      <w:r w:rsidRPr="0013451E">
        <w:rPr>
          <w:noProof/>
          <w:sz w:val="24"/>
          <w:szCs w:val="24"/>
        </w:rPr>
        <w:t>2014-11-27 sporto šventė M. Karkos pagrindinėje mokykloje;</w:t>
      </w:r>
    </w:p>
    <w:p w:rsidR="00D40ECD" w:rsidRPr="0013451E" w:rsidRDefault="00D40ECD" w:rsidP="00263D40">
      <w:pPr>
        <w:numPr>
          <w:ilvl w:val="0"/>
          <w:numId w:val="39"/>
        </w:numPr>
        <w:spacing w:after="0" w:line="240" w:lineRule="auto"/>
        <w:jc w:val="both"/>
        <w:rPr>
          <w:noProof/>
          <w:sz w:val="24"/>
          <w:szCs w:val="24"/>
        </w:rPr>
      </w:pPr>
      <w:r w:rsidRPr="0013451E">
        <w:rPr>
          <w:noProof/>
          <w:sz w:val="24"/>
          <w:szCs w:val="24"/>
        </w:rPr>
        <w:t xml:space="preserve">2014-12-17 renginys ,,Vaikai – vaikams” M. Karkos pagrindinėje mokykloje;                                                                                                                                                                               </w:t>
      </w:r>
    </w:p>
    <w:p w:rsidR="00D40ECD" w:rsidRPr="0013451E" w:rsidRDefault="00D40ECD" w:rsidP="00B918F2">
      <w:pPr>
        <w:spacing w:after="0" w:line="240" w:lineRule="auto"/>
        <w:jc w:val="both"/>
        <w:rPr>
          <w:noProof/>
          <w:sz w:val="24"/>
          <w:szCs w:val="24"/>
        </w:rPr>
      </w:pPr>
      <w:r w:rsidRPr="0013451E">
        <w:rPr>
          <w:noProof/>
          <w:sz w:val="24"/>
          <w:szCs w:val="24"/>
        </w:rPr>
        <w:t xml:space="preserve">        Dalyvavome  </w:t>
      </w:r>
      <w:smartTag w:uri="schemas-tilde-lv/tildestengine" w:element="metric2">
        <w:smartTagPr>
          <w:attr w:name="metric_value" w:val="2012"/>
          <w:attr w:name="metric_text" w:val="m"/>
        </w:smartTagPr>
        <w:r w:rsidRPr="0013451E">
          <w:rPr>
            <w:noProof/>
            <w:sz w:val="24"/>
            <w:szCs w:val="24"/>
          </w:rPr>
          <w:t>2012 m</w:t>
        </w:r>
      </w:smartTag>
      <w:r w:rsidRPr="0013451E">
        <w:rPr>
          <w:noProof/>
          <w:sz w:val="24"/>
          <w:szCs w:val="24"/>
        </w:rPr>
        <w:t>. gegužės mėnesį sudarytos  bendradarbiavimo sutarties su Klaipėdos mikrorajono vietos bendruomene renginiuose, skatinome juose dalyvauti įstaigos ugdytinius kartu su tėveliais, siekiant telkti ir skatinti mikrorajono gyventojus.</w:t>
      </w:r>
    </w:p>
    <w:p w:rsidR="00D40ECD" w:rsidRPr="0013451E" w:rsidRDefault="00D40ECD" w:rsidP="00B918F2">
      <w:pPr>
        <w:spacing w:after="0" w:line="240" w:lineRule="auto"/>
        <w:jc w:val="both"/>
        <w:rPr>
          <w:noProof/>
          <w:sz w:val="24"/>
          <w:szCs w:val="24"/>
        </w:rPr>
      </w:pPr>
      <w:r w:rsidRPr="0013451E">
        <w:rPr>
          <w:noProof/>
          <w:sz w:val="24"/>
          <w:szCs w:val="24"/>
        </w:rPr>
        <w:t xml:space="preserve">        Sudarius sutartį su Kauno kolegijos Justino Vienožinskio menų fakultetu, kovo- balandžio ir lapkričio- gruodžio mėnesiais šios kolegijos studentė atliko  pedagoginę praktiką. Sėkmingai bendradarbiavome su Panevėžio kolegija, vykdant studentų praktinio mokymo sutartis. </w:t>
      </w:r>
    </w:p>
    <w:p w:rsidR="00D40ECD" w:rsidRPr="0013451E" w:rsidRDefault="00D40ECD" w:rsidP="00B918F2">
      <w:pPr>
        <w:spacing w:after="0" w:line="240" w:lineRule="auto"/>
        <w:jc w:val="both"/>
        <w:rPr>
          <w:noProof/>
          <w:sz w:val="24"/>
          <w:szCs w:val="24"/>
        </w:rPr>
      </w:pPr>
      <w:r w:rsidRPr="0013451E">
        <w:rPr>
          <w:noProof/>
          <w:sz w:val="24"/>
          <w:szCs w:val="24"/>
        </w:rPr>
        <w:t xml:space="preserve">         Metodinės grupės veikloje pagal veiklos planą toliau gilinausi  į mokytojų veiklos vertinimą ir įsivertinimą,  gerosios darbo patirties sklaidą. Stebėdama ugdomąją veiklą didesnį dėmesį skyriau ugdytinių sveikatingumo puoselėjimui, kūrybiškumo ir saviraiškos ugdymui.</w:t>
      </w:r>
    </w:p>
    <w:p w:rsidR="00D40ECD" w:rsidRPr="0013451E" w:rsidRDefault="00D40ECD" w:rsidP="00B918F2">
      <w:pPr>
        <w:spacing w:after="0" w:line="240" w:lineRule="auto"/>
        <w:jc w:val="both"/>
        <w:rPr>
          <w:noProof/>
          <w:sz w:val="24"/>
          <w:szCs w:val="24"/>
        </w:rPr>
      </w:pPr>
      <w:r w:rsidRPr="0013451E">
        <w:rPr>
          <w:noProof/>
          <w:sz w:val="24"/>
          <w:szCs w:val="24"/>
        </w:rPr>
        <w:t xml:space="preserve">        Sistemingai organizuotos ugdytinių produktyvios veiklos parodos. Per visus metus, remiantis ugdytinių tėvų sutikimais, vaikų veikla filmuota ir fotografuota. Ši medžiaga  saugoma skaitmeninėse laikmenose. </w:t>
      </w:r>
    </w:p>
    <w:p w:rsidR="00D40ECD" w:rsidRPr="0013451E" w:rsidRDefault="00D40ECD" w:rsidP="00B918F2">
      <w:pPr>
        <w:spacing w:after="0" w:line="240" w:lineRule="auto"/>
        <w:jc w:val="both"/>
        <w:rPr>
          <w:noProof/>
          <w:sz w:val="24"/>
          <w:szCs w:val="24"/>
        </w:rPr>
      </w:pPr>
      <w:r w:rsidRPr="0013451E">
        <w:rPr>
          <w:noProof/>
          <w:sz w:val="24"/>
          <w:szCs w:val="24"/>
        </w:rPr>
        <w:t xml:space="preserve">        Kartu su įstaigoje veikiančiomis  savivaldos institucijomis (lopšelio-darželio taryba, mokytojų taryba), profesine darbuotojų sąjunga  dalyvavau sprendžiant ir tobulinant ugdymo proceso organizavimo, materialinio aprūpinimo, socialinius, finansinius  bei kitus aktualius įstaigos bendruomenės veiklos klausimus. Tenkinant profesinės sąjungos prašymą buvo sudarytos sąlygos pedagogams, įstaigos profesinės sąjungos nariams, išvykti  į parodą „Mokykla 2014“, profesinės sąjungos pirmininkei Zitai Nevierienei išvykti į Vilnių dalyvauti Lietuvos švietimo profesinės sąjungos ataskaitiniame- rinkiminiame suvažiavime, vadovaujantis Darbo kodekso 183 str. 2 d. mokant vidutinį darbo užmokestį.</w:t>
      </w:r>
    </w:p>
    <w:p w:rsidR="00D40ECD" w:rsidRPr="0013451E" w:rsidRDefault="00D40ECD" w:rsidP="00B918F2">
      <w:pPr>
        <w:spacing w:after="0" w:line="240" w:lineRule="auto"/>
        <w:jc w:val="both"/>
        <w:rPr>
          <w:noProof/>
          <w:sz w:val="24"/>
          <w:szCs w:val="24"/>
        </w:rPr>
      </w:pPr>
      <w:r w:rsidRPr="0013451E">
        <w:rPr>
          <w:noProof/>
          <w:sz w:val="24"/>
          <w:szCs w:val="24"/>
        </w:rPr>
        <w:t xml:space="preserve">        Dalyvavau gerinant sanitarines-higienines sąlygas vaikams bei formuojant įstaigos įvaizdį. Mūsų lopšelio-darželio patalpos atitinka Lietuvos higienos norma HN-75:2010 „Įstaiga, vykdanti ikimokyklinio ir (ar) priešmokyklinio ugdymo programą. Bendrieji reikalavimai“ 33 punktą dėl jame numatyto patalpų ploto vaikams pagal amžiaus grupes. Didesnės grupių patalpos sudaro sąlygas geriau   organizuoti  įvairesnę  vaikų veiklą.</w:t>
      </w:r>
    </w:p>
    <w:p w:rsidR="00D40ECD" w:rsidRPr="0013451E" w:rsidRDefault="00D40ECD" w:rsidP="00B918F2">
      <w:pPr>
        <w:spacing w:after="0" w:line="240" w:lineRule="auto"/>
        <w:jc w:val="both"/>
        <w:rPr>
          <w:noProof/>
          <w:sz w:val="24"/>
          <w:szCs w:val="24"/>
        </w:rPr>
      </w:pPr>
      <w:r w:rsidRPr="0013451E">
        <w:rPr>
          <w:b/>
          <w:noProof/>
          <w:sz w:val="24"/>
          <w:szCs w:val="24"/>
        </w:rPr>
        <w:t xml:space="preserve">        </w:t>
      </w:r>
      <w:r w:rsidRPr="0013451E">
        <w:rPr>
          <w:noProof/>
          <w:sz w:val="24"/>
          <w:szCs w:val="24"/>
        </w:rPr>
        <w:t>2014 metų vasarą nedirbome, todėl didesnį dėmesį galėjome skirti patalpų atnaujinimui. Buvo atliktas einamasis direktoriaus, buhalterio, sekretoriaus, ūkvedžio, specialiojo pedagogo kabinetų remontas, atnaujintas valgomasis, naujai įrengtas direktoriaus pavaduotojo ugdymui kabinetas. Atitinkant higienos reikalavimus sutvarkytos dviejų grupių indaujų patalpos, perdažytos visų įstaigos patalpų grindys, kosmetiniai remontai (perdažytos sienos, lubos, užklijuotos nukritusios plytelės ir panašiai) atlikti devynių grupių patalpose</w:t>
      </w:r>
      <w:r w:rsidRPr="0013451E">
        <w:rPr>
          <w:b/>
          <w:noProof/>
          <w:sz w:val="24"/>
          <w:szCs w:val="24"/>
        </w:rPr>
        <w:t xml:space="preserve">. </w:t>
      </w:r>
      <w:r w:rsidRPr="0013451E">
        <w:rPr>
          <w:noProof/>
          <w:sz w:val="24"/>
          <w:szCs w:val="24"/>
        </w:rPr>
        <w:t>Panaudojant 2% GPM  lėšas (4012 Lt) antro aukšto grupių miegamuosiuose ir administracinės paskirties kabinetuose įrengtos žaliuzės. Siekiamybė 2015 metais žaliuzėmis praturti salę ir pirmame aukšte esančias grupes. Salės inventorius papildytas naujais suoliukais, muzikiniu centru. Grupės įsigijo naujų lentynų, sekcijų, kėdučių, staliukų, lopšelinio amžiaus grupėje nupirktos naujos lovytės. Atnaujintas virtuvės inventorius, įsigyta naujos patalynės, rankšluoščių.</w:t>
      </w:r>
    </w:p>
    <w:p w:rsidR="00D40ECD" w:rsidRPr="0013451E" w:rsidRDefault="00D40ECD" w:rsidP="00B918F2">
      <w:pPr>
        <w:spacing w:after="0" w:line="240" w:lineRule="auto"/>
        <w:jc w:val="both"/>
        <w:rPr>
          <w:noProof/>
          <w:sz w:val="24"/>
          <w:szCs w:val="24"/>
        </w:rPr>
      </w:pPr>
      <w:r w:rsidRPr="0013451E">
        <w:rPr>
          <w:noProof/>
          <w:sz w:val="24"/>
          <w:szCs w:val="24"/>
        </w:rPr>
        <w:t xml:space="preserve">        Atsižvelgiant į pedagogų pageidavimus grupės pasipildė aktualia pedagogine literatūra ir naujomis knygelėmis vaikams. Priešmokyklinio ugdymo pedagogai ugdymo veikloje naudoja  vaizdo projektorių, turi internetinę prieigą. Pagerėjo sąlygos žaidybinei, judriai, pažintinei ir kitoms  veikloms. </w:t>
      </w:r>
    </w:p>
    <w:p w:rsidR="00D40ECD" w:rsidRPr="0013451E" w:rsidRDefault="00D40ECD" w:rsidP="00B918F2">
      <w:pPr>
        <w:spacing w:after="0" w:line="240" w:lineRule="auto"/>
        <w:jc w:val="both"/>
        <w:rPr>
          <w:noProof/>
          <w:sz w:val="24"/>
          <w:szCs w:val="24"/>
        </w:rPr>
      </w:pPr>
      <w:r w:rsidRPr="0013451E">
        <w:rPr>
          <w:noProof/>
          <w:sz w:val="24"/>
          <w:szCs w:val="24"/>
        </w:rPr>
        <w:t xml:space="preserve">        Siekiant užtikrinti vaikų saugumą, lopšelio-darželio įėjimai (išskyrus vieną) buvo  rakinami nuo 9.00 val. iki 15.00 val. Toks vaikų saugumo užtikrinimas buvo aptartas grupių tėvelių susirinkimų metu.</w:t>
      </w:r>
    </w:p>
    <w:p w:rsidR="00D40ECD" w:rsidRPr="0013451E" w:rsidRDefault="00D40ECD" w:rsidP="00B918F2">
      <w:pPr>
        <w:spacing w:after="0" w:line="240" w:lineRule="auto"/>
        <w:jc w:val="both"/>
        <w:rPr>
          <w:noProof/>
          <w:sz w:val="24"/>
          <w:szCs w:val="24"/>
        </w:rPr>
      </w:pPr>
      <w:r w:rsidRPr="0013451E">
        <w:rPr>
          <w:noProof/>
          <w:sz w:val="24"/>
          <w:szCs w:val="24"/>
        </w:rPr>
        <w:t xml:space="preserve">        Per 2014 metus nebuvo užregistruota traumų ar nelaimingų atsitikimų  su vaikais ar įstaigos darbuotojais.</w:t>
      </w:r>
    </w:p>
    <w:p w:rsidR="00D40ECD" w:rsidRPr="0013451E" w:rsidRDefault="00D40ECD" w:rsidP="00B918F2">
      <w:pPr>
        <w:spacing w:after="0" w:line="240" w:lineRule="auto"/>
        <w:jc w:val="both"/>
        <w:rPr>
          <w:noProof/>
          <w:sz w:val="24"/>
          <w:szCs w:val="24"/>
        </w:rPr>
      </w:pPr>
      <w:r w:rsidRPr="0013451E">
        <w:rPr>
          <w:rStyle w:val="Strong"/>
          <w:noProof/>
          <w:sz w:val="24"/>
          <w:szCs w:val="24"/>
        </w:rPr>
        <w:t>Išvados</w:t>
      </w:r>
      <w:r w:rsidRPr="0013451E">
        <w:rPr>
          <w:noProof/>
          <w:sz w:val="24"/>
          <w:szCs w:val="24"/>
        </w:rPr>
        <w:t>: </w:t>
      </w:r>
    </w:p>
    <w:p w:rsidR="00D40ECD" w:rsidRPr="0013451E" w:rsidRDefault="00D40ECD" w:rsidP="00B918F2">
      <w:pPr>
        <w:spacing w:after="0" w:line="240" w:lineRule="auto"/>
        <w:jc w:val="both"/>
        <w:rPr>
          <w:noProof/>
          <w:sz w:val="24"/>
          <w:szCs w:val="24"/>
        </w:rPr>
      </w:pPr>
      <w:r w:rsidRPr="0013451E">
        <w:rPr>
          <w:noProof/>
          <w:sz w:val="24"/>
          <w:szCs w:val="24"/>
        </w:rPr>
        <w:t xml:space="preserve">         Įstaigoje visapusiškai, harmoningai lavinami ir ugdomi vaikai, saugoma ir stiprinama jų sveikata, rūpinamasi jų fiziniu ir psichiniu saugumu, aktyvumu, saviraiška, skatinamas vaikų savarankiškumas, iniciatyvumas, kūrybiškumas, atskleidžiami ir ugdomi įvairūs gebėjimai, puoselėjama individualybė.</w:t>
      </w:r>
    </w:p>
    <w:p w:rsidR="00D40ECD" w:rsidRPr="0013451E" w:rsidRDefault="00D40ECD" w:rsidP="00B918F2">
      <w:pPr>
        <w:spacing w:after="0" w:line="240" w:lineRule="auto"/>
        <w:jc w:val="both"/>
        <w:outlineLvl w:val="0"/>
        <w:rPr>
          <w:b/>
          <w:noProof/>
          <w:sz w:val="24"/>
          <w:szCs w:val="24"/>
        </w:rPr>
      </w:pPr>
      <w:r w:rsidRPr="0013451E">
        <w:rPr>
          <w:b/>
          <w:noProof/>
          <w:sz w:val="24"/>
          <w:szCs w:val="24"/>
        </w:rPr>
        <w:t xml:space="preserve">Problemos: </w:t>
      </w:r>
    </w:p>
    <w:p w:rsidR="00D40ECD" w:rsidRPr="0013451E" w:rsidRDefault="00D40ECD" w:rsidP="00B918F2">
      <w:pPr>
        <w:spacing w:after="0" w:line="240" w:lineRule="auto"/>
        <w:jc w:val="both"/>
        <w:rPr>
          <w:noProof/>
          <w:sz w:val="24"/>
          <w:szCs w:val="24"/>
        </w:rPr>
      </w:pPr>
      <w:r w:rsidRPr="0013451E">
        <w:rPr>
          <w:noProof/>
          <w:sz w:val="24"/>
          <w:szCs w:val="24"/>
        </w:rPr>
        <w:t xml:space="preserve">        Atotrūkis tarp įstaigos poreikio lėšoms ir gaunamų asignavimų didėja. Deja, bet vis dar trūksta lėšų susirgusių darbuotojų vadavimui. Siekiant užtikrinti ugdymo kokybę ir atsižvelgiant į didelį grupes lankančių vaikų skaičių, neturint galimybės jungti grupes, suderinus su darbuotojų profesine sąjunga,  tiesioginiam darbui  teko panaudoti pedagogų  nekontaktines valandas. </w:t>
      </w:r>
    </w:p>
    <w:p w:rsidR="00D40ECD" w:rsidRPr="0013451E" w:rsidRDefault="00D40ECD" w:rsidP="00B918F2">
      <w:pPr>
        <w:spacing w:after="0" w:line="240" w:lineRule="auto"/>
        <w:jc w:val="both"/>
        <w:rPr>
          <w:noProof/>
          <w:sz w:val="24"/>
          <w:szCs w:val="24"/>
        </w:rPr>
      </w:pPr>
      <w:r w:rsidRPr="0013451E">
        <w:rPr>
          <w:noProof/>
          <w:sz w:val="24"/>
          <w:szCs w:val="24"/>
        </w:rPr>
        <w:t xml:space="preserve">        Įstaigą kasdien lankė vidutiniškai 165-170 vaikų. Kai kurių grupių vaikų lankomumas vidutiniškai siekė 85- 90 %. </w:t>
      </w:r>
    </w:p>
    <w:p w:rsidR="00D40ECD" w:rsidRPr="0013451E" w:rsidRDefault="00D40ECD" w:rsidP="00B918F2">
      <w:pPr>
        <w:spacing w:after="0" w:line="240" w:lineRule="auto"/>
        <w:jc w:val="both"/>
        <w:rPr>
          <w:noProof/>
          <w:sz w:val="24"/>
          <w:szCs w:val="24"/>
        </w:rPr>
      </w:pPr>
      <w:r w:rsidRPr="0013451E">
        <w:rPr>
          <w:noProof/>
          <w:sz w:val="24"/>
          <w:szCs w:val="24"/>
        </w:rPr>
        <w:t xml:space="preserve">        Pasitaikantys skubūs gaunamų raštų ar informacijos pateikimo terminai kartais keitė  suplanuotą darbotvarkę.</w:t>
      </w:r>
    </w:p>
    <w:p w:rsidR="00D40ECD" w:rsidRPr="0013451E" w:rsidRDefault="00D40ECD" w:rsidP="00B918F2">
      <w:pPr>
        <w:spacing w:after="0" w:line="240" w:lineRule="auto"/>
        <w:jc w:val="both"/>
        <w:rPr>
          <w:noProof/>
          <w:sz w:val="24"/>
          <w:szCs w:val="24"/>
        </w:rPr>
      </w:pPr>
      <w:r w:rsidRPr="0013451E">
        <w:rPr>
          <w:noProof/>
          <w:sz w:val="24"/>
          <w:szCs w:val="24"/>
        </w:rPr>
        <w:t xml:space="preserve">        Įstaigos finansavimas 2014 metais pagerėjo, tačiau vis dar lieka nepakankamas. Reikėtų atnaujinti baldus,  virtuvės ir skalbyklos įrangą. Atliepiant į esamus pokyčius informacinių technologijų srityje, kiekvieno pedagogo darbo vieta turėtų būti  ne tik kompiuterizuota, bet ir turėti internetinę prieigą. Turimus  kompiuterius reikia  keisti  naujesniais.</w:t>
      </w:r>
    </w:p>
    <w:p w:rsidR="00D40ECD" w:rsidRPr="0013451E" w:rsidRDefault="00D40ECD" w:rsidP="00B918F2">
      <w:pPr>
        <w:spacing w:after="0" w:line="240" w:lineRule="auto"/>
        <w:jc w:val="both"/>
        <w:rPr>
          <w:noProof/>
          <w:sz w:val="24"/>
          <w:szCs w:val="24"/>
        </w:rPr>
      </w:pPr>
      <w:r w:rsidRPr="0013451E">
        <w:rPr>
          <w:noProof/>
          <w:sz w:val="24"/>
          <w:szCs w:val="24"/>
        </w:rPr>
        <w:t xml:space="preserve">        Daugėja specialiųjų poreikių turinčių vaikų skaičius, kuriems pagal PPPT išvadas rekomenduojama lankyti specialiąsias ikimokyklines įstaigas ar grupes, tačiau tėveliai dėl įvairių priežasčių lieka lankyti bendrojo ugdymo ikimokyklinę įstaigą, todėl specialiosios pagalbos teikimo specialistų poreikis bei didesnis aiškinamasis darbas su ugdytinių tėveliais  išlieka labai aktualus.</w:t>
      </w:r>
    </w:p>
    <w:p w:rsidR="00D40ECD" w:rsidRPr="0013451E" w:rsidRDefault="00D40ECD" w:rsidP="00B918F2">
      <w:pPr>
        <w:spacing w:after="0" w:line="240" w:lineRule="auto"/>
        <w:jc w:val="both"/>
        <w:rPr>
          <w:noProof/>
          <w:sz w:val="24"/>
          <w:szCs w:val="24"/>
        </w:rPr>
      </w:pPr>
      <w:r w:rsidRPr="0013451E">
        <w:rPr>
          <w:noProof/>
          <w:sz w:val="24"/>
          <w:szCs w:val="24"/>
        </w:rPr>
        <w:t xml:space="preserve">        Vis dar yra konkurencija tarp ikimokyklinių įstaigų, tačiau ji tampa draugiškesnė, atsiranda suinteresuotumas, kad visos įstaigos dirbtų. Nedarbo lygis mieste didėja, o tai sukelia psichologinių problemų darbuotojams, nes daugelis jų -  vidutinio ir vyresniojo  amžiaus.</w:t>
      </w:r>
    </w:p>
    <w:p w:rsidR="00D40ECD" w:rsidRPr="0013451E" w:rsidRDefault="00D40ECD" w:rsidP="00B918F2">
      <w:pPr>
        <w:spacing w:after="0" w:line="240" w:lineRule="auto"/>
        <w:jc w:val="both"/>
        <w:rPr>
          <w:noProof/>
          <w:sz w:val="24"/>
          <w:szCs w:val="24"/>
        </w:rPr>
      </w:pPr>
      <w:r w:rsidRPr="0013451E">
        <w:rPr>
          <w:noProof/>
          <w:sz w:val="24"/>
          <w:szCs w:val="24"/>
        </w:rPr>
        <w:t xml:space="preserve">        Būtina daugiau dėmesio skirti lopšelio-darželio internetinės  svetainės  atnaujinimui.</w:t>
      </w:r>
    </w:p>
    <w:p w:rsidR="00D40ECD" w:rsidRPr="0013451E" w:rsidRDefault="00D40ECD" w:rsidP="00B918F2">
      <w:pPr>
        <w:spacing w:after="0" w:line="240" w:lineRule="auto"/>
        <w:jc w:val="both"/>
        <w:rPr>
          <w:noProof/>
          <w:sz w:val="24"/>
          <w:szCs w:val="24"/>
        </w:rPr>
      </w:pPr>
      <w:r w:rsidRPr="0013451E">
        <w:rPr>
          <w:noProof/>
          <w:sz w:val="24"/>
          <w:szCs w:val="24"/>
        </w:rPr>
        <w:t xml:space="preserve">        Toliau reikia puoselėti aplinką: gausinti želdynus, įsigyti naujų priemonių vaikų užimtumui lauke, atnaujinti inventorių grupėse.  Lopšelio-darželio tvora neatitinka  naujų  sanitarinių higienos normų, o jai pakeisti kol kas nėra realių galimybių.</w:t>
      </w:r>
    </w:p>
    <w:p w:rsidR="00D40ECD" w:rsidRPr="0013451E" w:rsidRDefault="00D40ECD" w:rsidP="00B918F2">
      <w:pPr>
        <w:tabs>
          <w:tab w:val="left" w:pos="5880"/>
        </w:tabs>
        <w:spacing w:after="0" w:line="240" w:lineRule="auto"/>
        <w:jc w:val="both"/>
        <w:rPr>
          <w:sz w:val="24"/>
          <w:szCs w:val="24"/>
        </w:rPr>
      </w:pPr>
      <w:r w:rsidRPr="0013451E">
        <w:rPr>
          <w:sz w:val="24"/>
          <w:szCs w:val="24"/>
        </w:rPr>
        <w:tab/>
      </w:r>
    </w:p>
    <w:p w:rsidR="00D40ECD" w:rsidRPr="0013451E" w:rsidRDefault="00D40ECD" w:rsidP="00263D40">
      <w:pPr>
        <w:numPr>
          <w:ilvl w:val="0"/>
          <w:numId w:val="36"/>
        </w:numPr>
        <w:spacing w:after="0" w:line="240" w:lineRule="auto"/>
        <w:jc w:val="both"/>
        <w:rPr>
          <w:sz w:val="24"/>
          <w:szCs w:val="24"/>
        </w:rPr>
      </w:pPr>
      <w:r w:rsidRPr="0013451E">
        <w:rPr>
          <w:b/>
          <w:sz w:val="24"/>
          <w:szCs w:val="24"/>
        </w:rPr>
        <w:t>ĮSTAIGOS VEIKLAI ĮTAKOS TURĖJUSIŲ VEIKSNIŲ APŽVALGA</w:t>
      </w:r>
    </w:p>
    <w:p w:rsidR="00D40ECD" w:rsidRPr="0013451E" w:rsidRDefault="00D40ECD" w:rsidP="00B918F2">
      <w:pPr>
        <w:spacing w:after="0" w:line="240" w:lineRule="auto"/>
        <w:ind w:left="360"/>
        <w:jc w:val="both"/>
        <w:rPr>
          <w:sz w:val="24"/>
          <w:szCs w:val="24"/>
        </w:rPr>
      </w:pPr>
    </w:p>
    <w:p w:rsidR="00D40ECD" w:rsidRPr="0013451E" w:rsidRDefault="00D40ECD" w:rsidP="00B918F2">
      <w:pPr>
        <w:spacing w:after="0" w:line="240" w:lineRule="auto"/>
        <w:jc w:val="both"/>
        <w:rPr>
          <w:sz w:val="24"/>
          <w:szCs w:val="24"/>
        </w:rPr>
      </w:pPr>
      <w:r w:rsidRPr="0013451E">
        <w:rPr>
          <w:sz w:val="24"/>
          <w:szCs w:val="24"/>
        </w:rPr>
        <w:t xml:space="preserve">         2014  metų lopšelio-darželio veiklai įtakos turėjo šie veiksniai:</w:t>
      </w:r>
    </w:p>
    <w:p w:rsidR="00D40ECD" w:rsidRPr="0013451E" w:rsidRDefault="00D40ECD" w:rsidP="00B918F2">
      <w:pPr>
        <w:spacing w:after="0" w:line="240" w:lineRule="auto"/>
        <w:jc w:val="both"/>
        <w:outlineLvl w:val="0"/>
        <w:rPr>
          <w:b/>
          <w:sz w:val="24"/>
          <w:szCs w:val="24"/>
        </w:rPr>
      </w:pPr>
      <w:r w:rsidRPr="0013451E">
        <w:rPr>
          <w:b/>
          <w:sz w:val="24"/>
          <w:szCs w:val="24"/>
        </w:rPr>
        <w:t>Politiniai veiksniai:</w:t>
      </w:r>
    </w:p>
    <w:p w:rsidR="00D40ECD" w:rsidRPr="0013451E" w:rsidRDefault="00D40ECD" w:rsidP="00B918F2">
      <w:pPr>
        <w:pStyle w:val="Subtitle"/>
        <w:jc w:val="both"/>
        <w:rPr>
          <w:b w:val="0"/>
          <w:i w:val="0"/>
          <w:sz w:val="24"/>
          <w:szCs w:val="24"/>
        </w:rPr>
      </w:pPr>
      <w:r w:rsidRPr="0013451E">
        <w:rPr>
          <w:sz w:val="24"/>
          <w:szCs w:val="24"/>
        </w:rPr>
        <w:t xml:space="preserve">        </w:t>
      </w:r>
      <w:r w:rsidRPr="0013451E">
        <w:rPr>
          <w:b w:val="0"/>
          <w:i w:val="0"/>
          <w:sz w:val="24"/>
          <w:szCs w:val="24"/>
        </w:rPr>
        <w:t>Pagrindiniai Lietuvos švietimo siekiai apibrėžti Valstybinėje švietimo 2013-2022 metų strategijoje, patvirtintoje Lietuvos Respublikos Seimo 2013 m. gruodžio 23 d. nutarimu Nr. XII-745. Strategija parengta siekiant sutelkti švietimo bendruomenės pastangas esminiams švietimo pokyčiams, kurie būtini atsižvelgiant į visuomenės lūkesčius, Valstybės pažangos strategijos ,,Lietuvos pažangos strategija “Lietuva 2030”, patvirtintos Lietuvos Respublikos Seimo 2012 m. gegužės 15 d. nutarimu Nr. XI- 2015. nuostatas, pasaulines švietimo filosofijos, politikos ir praktikos tendencijas, naujausius Lietuvos ir Europos Sąjungos švietimo būklės duomenis, ir tam kryptingai skirti finansinius, materialinius ir intelektinius išteklius. Strategija rengta vadovaujantis Lietuvos Respublikos švietimo įstatymo 54 straipsnio 2 dalimi ir atsižvelgiant į Strateginio planavimo metodiką, patvirtintą Lietuvos Respublikos Vyriausybės 2002 m. birželio 6 d. nutarimu Nr. 827. Strategiją rengiant paisyta Valstybinės švietimo 2003-2012 metų strategijos įgyvendinimo pusiaukelės ir viso strateginio laikotarpio nuostatų įgyvendinimo analizės ir įvertinimo. Daugelis numatytų priemonių yra palankios ikimokyklinio ir priešmokyklinio ugdymo institucijoms, formuojamas naujas bendruomenės požiūris į lopšelį-darželį, neformaliojo švietimo mokyklą, kaip šeimos pagalbininkę vaiko ugdymui ir auklėjimui.</w:t>
      </w:r>
    </w:p>
    <w:p w:rsidR="00D40ECD" w:rsidRPr="0013451E" w:rsidRDefault="00D40ECD" w:rsidP="00B918F2">
      <w:pPr>
        <w:pStyle w:val="Subtitle"/>
        <w:jc w:val="both"/>
        <w:rPr>
          <w:b w:val="0"/>
          <w:i w:val="0"/>
          <w:sz w:val="24"/>
          <w:szCs w:val="24"/>
          <w:lang w:val="lt-LT"/>
        </w:rPr>
      </w:pPr>
      <w:r w:rsidRPr="0013451E">
        <w:rPr>
          <w:b w:val="0"/>
          <w:i w:val="0"/>
          <w:sz w:val="24"/>
          <w:szCs w:val="24"/>
        </w:rPr>
        <w:t xml:space="preserve">         Savo veikloje lopšelis-darželis „Žvaigždutė“  vadovaujasi pagrindiniais norminiais teisės aktais: Lietuvos Respublikos Konstitucija, Jungtinių Tautų vaiko teisių konvencija, Lietuvos Respublikos darbo kodeksu, Lietuvos Respublikos b</w:t>
      </w:r>
      <w:r w:rsidRPr="0013451E">
        <w:rPr>
          <w:b w:val="0"/>
          <w:i w:val="0"/>
          <w:color w:val="000000"/>
          <w:sz w:val="24"/>
          <w:szCs w:val="24"/>
        </w:rPr>
        <w:t xml:space="preserve">iudžetinių įstaigų įstatymu, </w:t>
      </w:r>
      <w:r w:rsidRPr="0013451E">
        <w:rPr>
          <w:b w:val="0"/>
          <w:i w:val="0"/>
          <w:sz w:val="24"/>
          <w:szCs w:val="24"/>
        </w:rPr>
        <w:t>Lietuvos Respublikos švietimo</w:t>
      </w:r>
      <w:r w:rsidRPr="0013451E">
        <w:rPr>
          <w:b w:val="0"/>
          <w:i w:val="0"/>
          <w:color w:val="000000"/>
          <w:sz w:val="24"/>
          <w:szCs w:val="24"/>
        </w:rPr>
        <w:t xml:space="preserve"> įstatymu, </w:t>
      </w:r>
      <w:r w:rsidRPr="0013451E">
        <w:rPr>
          <w:b w:val="0"/>
          <w:i w:val="0"/>
          <w:sz w:val="24"/>
          <w:szCs w:val="24"/>
        </w:rPr>
        <w:t>Vaiko gerovės valstybės politikos koncepcija, Lietuvos Respublikos Vyriausybės  nutarimais,  švietimo  ir  mokslo,  sveikatos  apsaugos, kitų ministerijų įsakymais ir norminiais aktais,  Panevėžio savivaldybės tarybos sprendimais, Panevėžio savivaldybės administracijos direktoriaus, švietimo skyriaus vedėjo įsakymais bei šių dokumentų pagrindu parengtais lopšelio-darželio nuostatais.</w:t>
      </w:r>
      <w:r w:rsidRPr="0013451E">
        <w:rPr>
          <w:b w:val="0"/>
          <w:i w:val="0"/>
          <w:noProof/>
          <w:sz w:val="24"/>
          <w:szCs w:val="24"/>
        </w:rPr>
        <w:t xml:space="preserve"> Nacionalinė  darnaus vystymosi  strategija  nusako Lietuvos kaip Europos Sąjungos valstybės paskirtį – sukurti darnaus formaliojo bei neformaliojo švietimo vystymosi sąlygas, savišvietos bei visuomenės informavimo kokybę, kad kiekvienas žmogus galėtų prisidėti prie darnaus vystymosi asmeniškai bei savo  profesine veikla.</w:t>
      </w:r>
    </w:p>
    <w:p w:rsidR="00D40ECD" w:rsidRPr="0013451E" w:rsidRDefault="00D40ECD" w:rsidP="00B918F2">
      <w:pPr>
        <w:spacing w:after="0" w:line="240" w:lineRule="auto"/>
        <w:jc w:val="both"/>
        <w:rPr>
          <w:b/>
          <w:noProof/>
          <w:sz w:val="24"/>
          <w:szCs w:val="24"/>
        </w:rPr>
      </w:pPr>
      <w:r w:rsidRPr="0013451E">
        <w:rPr>
          <w:noProof/>
          <w:sz w:val="24"/>
          <w:szCs w:val="24"/>
        </w:rPr>
        <w:t xml:space="preserve"> </w:t>
      </w:r>
      <w:r w:rsidRPr="0013451E">
        <w:rPr>
          <w:b/>
          <w:noProof/>
          <w:sz w:val="24"/>
          <w:szCs w:val="24"/>
        </w:rPr>
        <w:t>Ekonominiai veiksniai:</w:t>
      </w:r>
    </w:p>
    <w:p w:rsidR="00D40ECD" w:rsidRPr="0013451E" w:rsidRDefault="00D40ECD" w:rsidP="00B918F2">
      <w:pPr>
        <w:pStyle w:val="Subtitle"/>
        <w:jc w:val="both"/>
        <w:rPr>
          <w:b w:val="0"/>
          <w:bCs/>
          <w:i w:val="0"/>
          <w:sz w:val="24"/>
          <w:szCs w:val="24"/>
          <w:lang w:val="lt-LT"/>
        </w:rPr>
      </w:pPr>
      <w:r w:rsidRPr="0013451E">
        <w:rPr>
          <w:sz w:val="24"/>
          <w:szCs w:val="24"/>
        </w:rPr>
        <w:t xml:space="preserve">     </w:t>
      </w:r>
      <w:r w:rsidRPr="0013451E">
        <w:rPr>
          <w:b w:val="0"/>
          <w:i w:val="0"/>
          <w:sz w:val="24"/>
          <w:szCs w:val="24"/>
        </w:rPr>
        <w:t>Narystė Europos Sąjungoje sudarė Lietuvai sąlygas kelti ekonomines geroves, atvėrė galimybes pasinaudoti ES struktūrinių, kitų fondų finansine parama. Tai įtakojo patrauklių ir harmoningų gyvenimo sąlygų kūrimą, neigiamų socialinių ir ekonominių padarinių šalinimą. Pagal statistikos duomenis tiek šalyje, tiek Panevėžyje, didėja bedarbių skaičius. Daug darbuotojų dirba gaudami minimalų darbo užmokestį, auga emigrantų skaičius, senėja visuomenė. Tai neigiamai veikia ekonominius veiksnius.</w:t>
      </w:r>
      <w:r w:rsidRPr="0013451E">
        <w:rPr>
          <w:b w:val="0"/>
          <w:i w:val="0"/>
          <w:sz w:val="24"/>
          <w:szCs w:val="24"/>
        </w:rPr>
        <w:tab/>
      </w:r>
    </w:p>
    <w:p w:rsidR="00D40ECD" w:rsidRPr="0013451E" w:rsidRDefault="00D40ECD" w:rsidP="00B918F2">
      <w:pPr>
        <w:spacing w:after="0" w:line="240" w:lineRule="auto"/>
        <w:jc w:val="both"/>
        <w:outlineLvl w:val="0"/>
        <w:rPr>
          <w:noProof/>
          <w:sz w:val="24"/>
          <w:szCs w:val="24"/>
        </w:rPr>
      </w:pPr>
      <w:r w:rsidRPr="0013451E">
        <w:rPr>
          <w:noProof/>
          <w:sz w:val="24"/>
          <w:szCs w:val="24"/>
        </w:rPr>
        <w:t xml:space="preserve">        Bendras šalies ekonominis vystymasis yra gana svarbus faktorius ir ikimokyklinio ugdymo organizavime. Nors  miesto savivaldybės finansinė padėtis nėra labai gera, tačiau lyginant su 2013 metais, sumažėjo kreditorinis įsiskolinimas už šildymą. Metų pabaigoje liko nedidelis įsiskolinimas už elektrą bei kitus komunalinius patarnavimus. </w:t>
      </w:r>
      <w:r w:rsidRPr="0013451E">
        <w:rPr>
          <w:sz w:val="24"/>
          <w:szCs w:val="24"/>
        </w:rPr>
        <w:t xml:space="preserve">Trūkstant valstybės ir savivaldybės finansavimo švietimui modernizuoti,  reikėtų dalyvauti ES finansuojamuose projektuose, tačiau tam neturime galimybių. </w:t>
      </w:r>
    </w:p>
    <w:p w:rsidR="00D40ECD" w:rsidRPr="0013451E" w:rsidRDefault="00D40ECD" w:rsidP="00B918F2">
      <w:pPr>
        <w:spacing w:after="0" w:line="240" w:lineRule="auto"/>
        <w:jc w:val="both"/>
        <w:outlineLvl w:val="0"/>
        <w:rPr>
          <w:b/>
          <w:sz w:val="24"/>
          <w:szCs w:val="24"/>
        </w:rPr>
      </w:pPr>
      <w:r w:rsidRPr="0013451E">
        <w:rPr>
          <w:sz w:val="24"/>
          <w:szCs w:val="24"/>
        </w:rPr>
        <w:t xml:space="preserve"> </w:t>
      </w:r>
      <w:r w:rsidRPr="0013451E">
        <w:rPr>
          <w:b/>
          <w:sz w:val="24"/>
          <w:szCs w:val="24"/>
        </w:rPr>
        <w:t>Socialiniai veiksniai:</w:t>
      </w:r>
    </w:p>
    <w:p w:rsidR="00D40ECD" w:rsidRPr="0013451E" w:rsidRDefault="00D40ECD" w:rsidP="00B918F2">
      <w:pPr>
        <w:spacing w:after="0" w:line="240" w:lineRule="auto"/>
        <w:jc w:val="both"/>
        <w:rPr>
          <w:b/>
          <w:noProof/>
          <w:sz w:val="24"/>
          <w:szCs w:val="24"/>
        </w:rPr>
      </w:pPr>
      <w:r w:rsidRPr="0013451E">
        <w:rPr>
          <w:b/>
          <w:sz w:val="24"/>
          <w:szCs w:val="24"/>
        </w:rPr>
        <w:t xml:space="preserve">  </w:t>
      </w:r>
      <w:r w:rsidRPr="0013451E">
        <w:rPr>
          <w:sz w:val="24"/>
          <w:szCs w:val="24"/>
        </w:rPr>
        <w:t xml:space="preserve">       </w:t>
      </w:r>
      <w:r w:rsidRPr="0013451E">
        <w:rPr>
          <w:noProof/>
          <w:sz w:val="24"/>
          <w:szCs w:val="24"/>
        </w:rPr>
        <w:t>Lietuvos gyventojų emigracija,  gimstamumo mažėjimas  įtakos mūsų lopšelio-darželio ugdytinių kontingentui neturėjo. Įstaiga 2014 metais 100 % užpildyta, turime prašymų 2016-2017 mokslo metams. Panevėžio miesto savivaldybėje gyventojų skaičius stabilizavosi ir tai atsispindėjo užpildant miesto ikimokyklinio ugdymo įstaigas. Tokie socialiniai rodikliai teigiamai veikia ne tik miesto bendruomenę, bet ir  ikimokyklinio ugdymo mokyklų  darbuotojus.</w:t>
      </w:r>
    </w:p>
    <w:p w:rsidR="00D40ECD" w:rsidRPr="0013451E" w:rsidRDefault="00D40ECD" w:rsidP="00B918F2">
      <w:pPr>
        <w:spacing w:after="0" w:line="240" w:lineRule="auto"/>
        <w:jc w:val="both"/>
        <w:rPr>
          <w:b/>
          <w:noProof/>
          <w:sz w:val="24"/>
          <w:szCs w:val="24"/>
        </w:rPr>
      </w:pPr>
      <w:r w:rsidRPr="0013451E">
        <w:rPr>
          <w:b/>
          <w:noProof/>
          <w:sz w:val="24"/>
          <w:szCs w:val="24"/>
        </w:rPr>
        <w:t xml:space="preserve">        </w:t>
      </w:r>
      <w:r w:rsidRPr="0013451E">
        <w:rPr>
          <w:noProof/>
          <w:sz w:val="24"/>
          <w:szCs w:val="24"/>
        </w:rPr>
        <w:t>Lyginant su 2013 metais, per 2014 metus ženkliai keitėsi ugdytinių šeimų socialinė padėtis</w:t>
      </w:r>
      <w:r w:rsidRPr="0013451E">
        <w:rPr>
          <w:b/>
          <w:noProof/>
          <w:sz w:val="24"/>
          <w:szCs w:val="24"/>
        </w:rPr>
        <w:t xml:space="preserve">. </w:t>
      </w:r>
      <w:r w:rsidRPr="0013451E">
        <w:rPr>
          <w:noProof/>
          <w:sz w:val="24"/>
          <w:szCs w:val="24"/>
        </w:rPr>
        <w:t>Jei 2013 metais 25 šeimoms buvo teikiama valstybės parama pagal Lietuvos Respublikos piniginės paramos nepasiturinčioms šeimoms ir vieniems gyvenantiems asmenims įstatymą, tai 214 metų gruodžio mėnesį tokių šeimų turėjome 17 (sumažėjo 68%). Pagal Lietuvos Respublikos socialinės paramos mokiniams įstatymą nemokamus pietus 2013-2014 mokslo metais gavo 11 vaikų, tai nuo 2014-2015 mokslo metų pradžios tokių vaikų yra 8 (sumažėjo 72%). Galime pasidžiaugti, kad  padaugėjo  daugiavaikų šeimų vaikų. Tokių vaikų turime net 30. Lyginant su 2013-2014 mokslo metais, padidėjo 57%. 2013 metais pastebėjome, kad turėjome šeimų, kurios pateikia dokumentus taikyti nuolaidoms už maitinimą, kaip gaunančios socialinę pašalpą, tačiau vaikui susirgus  paaiškėja, kad tėvai užsiima darbine veikla ir negali skubiai atvykti į įstaigą. Džiugu, kad 2014 metais tokių  atsitikimų nebuvo.</w:t>
      </w:r>
    </w:p>
    <w:p w:rsidR="00D40ECD" w:rsidRPr="0013451E" w:rsidRDefault="00D40ECD" w:rsidP="00B918F2">
      <w:pPr>
        <w:spacing w:after="0" w:line="240" w:lineRule="auto"/>
        <w:jc w:val="both"/>
        <w:rPr>
          <w:noProof/>
          <w:sz w:val="24"/>
          <w:szCs w:val="24"/>
        </w:rPr>
      </w:pPr>
      <w:r w:rsidRPr="0013451E">
        <w:rPr>
          <w:noProof/>
          <w:sz w:val="24"/>
          <w:szCs w:val="24"/>
        </w:rPr>
        <w:t xml:space="preserve">        Vis tik dalies ugdytinių šeimų socialinė padėtis tebėra problematiška. Tai pastebima analizuojant atsiskaitymus  už vaikų išlaikymą įstaigoje. </w:t>
      </w:r>
    </w:p>
    <w:p w:rsidR="00D40ECD" w:rsidRPr="0013451E" w:rsidRDefault="00D40ECD" w:rsidP="00B918F2">
      <w:pPr>
        <w:spacing w:after="0" w:line="240" w:lineRule="auto"/>
        <w:jc w:val="both"/>
        <w:rPr>
          <w:noProof/>
          <w:sz w:val="24"/>
          <w:szCs w:val="24"/>
        </w:rPr>
      </w:pPr>
      <w:r w:rsidRPr="0013451E">
        <w:rPr>
          <w:noProof/>
          <w:sz w:val="24"/>
          <w:szCs w:val="24"/>
        </w:rPr>
        <w:t xml:space="preserve">        Specialiųjų ugdymo(si) poreikių turintys vaikai integruojami į bendrojo ugdymo grupes, tačiau tokiems vaikams reikalinga  efektyvi specialistų komandos pagalba.</w:t>
      </w:r>
    </w:p>
    <w:p w:rsidR="00D40ECD" w:rsidRPr="0013451E" w:rsidRDefault="00D40ECD" w:rsidP="00B918F2">
      <w:pPr>
        <w:spacing w:after="0" w:line="240" w:lineRule="auto"/>
        <w:jc w:val="both"/>
        <w:rPr>
          <w:noProof/>
          <w:sz w:val="24"/>
          <w:szCs w:val="24"/>
        </w:rPr>
      </w:pPr>
      <w:r w:rsidRPr="0013451E">
        <w:rPr>
          <w:noProof/>
          <w:sz w:val="24"/>
          <w:szCs w:val="24"/>
        </w:rPr>
        <w:t xml:space="preserve">        2014 metais logopedinė pagalba buvo teikta 86 vaikams. 64 vaikai įrašyti į laukiančių eilėje lankyti logopedines pratybas (iš jų 21 vaikai pagal gydytojų pažymas ir 43 vaikai pagal įstaigos logopedų atliktos patikros rezultatus). Šiuo metu logopedinė pagalba teikiama 44 vaikams, specialusis pedagogas dirba su 6 vaikais. </w:t>
      </w:r>
    </w:p>
    <w:p w:rsidR="00D40ECD" w:rsidRPr="0013451E" w:rsidRDefault="00D40ECD" w:rsidP="00B918F2">
      <w:pPr>
        <w:spacing w:after="0" w:line="240" w:lineRule="auto"/>
        <w:jc w:val="both"/>
        <w:rPr>
          <w:noProof/>
          <w:sz w:val="24"/>
          <w:szCs w:val="24"/>
        </w:rPr>
      </w:pPr>
      <w:r w:rsidRPr="0013451E">
        <w:rPr>
          <w:noProof/>
          <w:sz w:val="24"/>
          <w:szCs w:val="24"/>
        </w:rPr>
        <w:t xml:space="preserve">        8-iems vaikams nustatytas vidutinis ar didelis specialiųjų ugdymosi poreikių lygis. Šiems vaikams pagal PPPT rekomendacijas siūloma lankyti specialiąsias įstaigas ar grupes, tačiau vaikų tėveliai nenori keisti ugdymo įstaigos. Pagal įstaigoje numatytą tvarką, tėvai pasirašytinai yra supažindinami, kokių specialistų pagalbos netenka jų vaikas, likus lankyti bendrosios paskirties ugdymo įstaigą. </w:t>
      </w:r>
    </w:p>
    <w:p w:rsidR="00D40ECD" w:rsidRPr="0013451E" w:rsidRDefault="00D40ECD" w:rsidP="00B918F2">
      <w:pPr>
        <w:suppressAutoHyphens/>
        <w:autoSpaceDE w:val="0"/>
        <w:spacing w:after="0" w:line="240" w:lineRule="auto"/>
        <w:jc w:val="both"/>
        <w:rPr>
          <w:noProof/>
          <w:sz w:val="24"/>
          <w:szCs w:val="24"/>
        </w:rPr>
      </w:pPr>
      <w:r w:rsidRPr="0013451E">
        <w:rPr>
          <w:noProof/>
          <w:sz w:val="24"/>
          <w:szCs w:val="24"/>
        </w:rPr>
        <w:t>Dirbant su šiais vaikais specialiojo ugdymo turinio įgyvendinimo modernizavimui buvo naudojama kompiuterinė grafinė teksto interpretavimo programinė įranga  ,,Boardmaker v.6”,  gauta pasirašius panaudos sutartį su Specialiosios pedagogikos ir psichologijos centru.</w:t>
      </w:r>
    </w:p>
    <w:p w:rsidR="00D40ECD" w:rsidRPr="0013451E" w:rsidRDefault="00D40ECD" w:rsidP="00B918F2">
      <w:pPr>
        <w:suppressAutoHyphens/>
        <w:autoSpaceDE w:val="0"/>
        <w:spacing w:after="0" w:line="240" w:lineRule="auto"/>
        <w:jc w:val="both"/>
        <w:rPr>
          <w:noProof/>
          <w:sz w:val="24"/>
          <w:szCs w:val="24"/>
        </w:rPr>
      </w:pPr>
      <w:r w:rsidRPr="0013451E">
        <w:rPr>
          <w:noProof/>
          <w:sz w:val="24"/>
          <w:szCs w:val="24"/>
        </w:rPr>
        <w:t xml:space="preserve">        Siekiant daugiau atliepti specialiųjų poreikių turinčių vaikų ugdymosi poreikius, pateikus prašymą miesto savivaldybės administracijai, 2014 m. rugsėjo mėnesį buvo gauta papildomai 0,25 etato logopedo ir 0,25 etato specialiojo pedagogo. </w:t>
      </w:r>
    </w:p>
    <w:p w:rsidR="00D40ECD" w:rsidRPr="0013451E" w:rsidRDefault="00D40ECD" w:rsidP="00B918F2">
      <w:pPr>
        <w:spacing w:after="0" w:line="240" w:lineRule="auto"/>
        <w:jc w:val="both"/>
        <w:rPr>
          <w:noProof/>
          <w:sz w:val="24"/>
          <w:szCs w:val="24"/>
        </w:rPr>
      </w:pPr>
      <w:r w:rsidRPr="0013451E">
        <w:rPr>
          <w:noProof/>
          <w:sz w:val="24"/>
          <w:szCs w:val="24"/>
        </w:rPr>
        <w:t xml:space="preserve">        Logopedė Dilmantė Ratkevičienė atestuota ir nuo 2014 m. rugsėjo mėn. jai suteikta vyresniojo logopedo kvalifikacinė kategorija.</w:t>
      </w:r>
    </w:p>
    <w:p w:rsidR="00D40ECD" w:rsidRPr="0013451E" w:rsidRDefault="00D40ECD" w:rsidP="00B918F2">
      <w:pPr>
        <w:shd w:val="clear" w:color="auto" w:fill="FFFFFF"/>
        <w:spacing w:after="0" w:line="240" w:lineRule="auto"/>
        <w:jc w:val="both"/>
        <w:rPr>
          <w:bCs/>
          <w:sz w:val="24"/>
          <w:szCs w:val="24"/>
        </w:rPr>
      </w:pPr>
      <w:r w:rsidRPr="0013451E">
        <w:rPr>
          <w:noProof/>
          <w:sz w:val="24"/>
          <w:szCs w:val="24"/>
        </w:rPr>
        <w:t xml:space="preserve">        Gerovės komisijos nariai dalyvavo </w:t>
      </w:r>
      <w:r w:rsidRPr="0013451E">
        <w:rPr>
          <w:sz w:val="24"/>
          <w:szCs w:val="24"/>
        </w:rPr>
        <w:t xml:space="preserve">projekto ,,Pagalbos mokiniui efektyvumo ir kokybės plėtra, II etapo (VPI-2.3-ŠMM-04-03-002) seminare ,,Krizių ir probleminių situacijų valdymas ikimokyklinio ugdymo įstaigose“ (10 akad. val.)  2014-04-01;02 (Specialiosios pedagogikos ir psichologijos centras). </w:t>
      </w:r>
    </w:p>
    <w:p w:rsidR="00D40ECD" w:rsidRPr="0013451E" w:rsidRDefault="00D40ECD" w:rsidP="00B918F2">
      <w:pPr>
        <w:spacing w:after="0" w:line="240" w:lineRule="auto"/>
        <w:jc w:val="both"/>
        <w:rPr>
          <w:noProof/>
          <w:sz w:val="24"/>
          <w:szCs w:val="24"/>
        </w:rPr>
      </w:pPr>
      <w:r w:rsidRPr="0013451E">
        <w:rPr>
          <w:noProof/>
          <w:sz w:val="24"/>
          <w:szCs w:val="24"/>
        </w:rPr>
        <w:t xml:space="preserve">        Logopedė Kristina Šulskytė dalyvavo seminare ,,Smulkiosios motorikos lavėjimo ir kalbos raidos sąsajos“.</w:t>
      </w:r>
    </w:p>
    <w:p w:rsidR="00D40ECD" w:rsidRPr="0013451E" w:rsidRDefault="00D40ECD" w:rsidP="00B918F2">
      <w:pPr>
        <w:spacing w:after="0" w:line="240" w:lineRule="auto"/>
        <w:jc w:val="both"/>
        <w:rPr>
          <w:noProof/>
          <w:sz w:val="24"/>
          <w:szCs w:val="24"/>
        </w:rPr>
      </w:pPr>
      <w:r w:rsidRPr="0013451E">
        <w:rPr>
          <w:noProof/>
          <w:sz w:val="24"/>
          <w:szCs w:val="24"/>
        </w:rPr>
        <w:t xml:space="preserve">       Logopedų poreikis išlieka didelis, nes vis daugėja vaikų, turinčių specialiųjų poreikių, kuriems  pagalbą reikėtų teikti jau nuo 3 metų amžiaus.</w:t>
      </w:r>
    </w:p>
    <w:p w:rsidR="00D40ECD" w:rsidRPr="0013451E" w:rsidRDefault="00D40ECD" w:rsidP="00B918F2">
      <w:pPr>
        <w:spacing w:after="0" w:line="240" w:lineRule="auto"/>
        <w:jc w:val="both"/>
        <w:rPr>
          <w:noProof/>
          <w:sz w:val="24"/>
          <w:szCs w:val="24"/>
        </w:rPr>
      </w:pPr>
      <w:r w:rsidRPr="0013451E">
        <w:rPr>
          <w:noProof/>
          <w:sz w:val="24"/>
          <w:szCs w:val="24"/>
        </w:rPr>
        <w:t xml:space="preserve">        Nepasikeitė situacija, kai į įstaigą ateina vaikai, kurių tėvai dar gana jauni, nespėję įgyti net vidurinio išsilavinimo. Tėveliai nenoriai teikia žinias apie savo išsilavinimą, darbo vietą, pasikeitųsį telefono numerį,  todėl manau, reikėtų didesnį dėmesį skirti darbui su tėveliais, jų konsultavimui, įvairių žinių perteikimui. </w:t>
      </w:r>
    </w:p>
    <w:p w:rsidR="00D40ECD" w:rsidRPr="0013451E" w:rsidRDefault="00D40ECD" w:rsidP="00B918F2">
      <w:pPr>
        <w:spacing w:after="0" w:line="240" w:lineRule="auto"/>
        <w:jc w:val="both"/>
        <w:rPr>
          <w:noProof/>
          <w:sz w:val="24"/>
          <w:szCs w:val="24"/>
        </w:rPr>
      </w:pPr>
      <w:r w:rsidRPr="0013451E">
        <w:rPr>
          <w:noProof/>
          <w:sz w:val="24"/>
          <w:szCs w:val="24"/>
        </w:rPr>
        <w:t xml:space="preserve">        Teigiamos įtakos mikroklimatui, bendravimui su tėvais turėtų įstaigoje dirbantis  socialinis darbuotojas ar psichologas.</w:t>
      </w:r>
    </w:p>
    <w:p w:rsidR="00D40ECD" w:rsidRPr="0013451E" w:rsidRDefault="00D40ECD" w:rsidP="00B918F2">
      <w:pPr>
        <w:spacing w:after="0" w:line="240" w:lineRule="auto"/>
        <w:jc w:val="both"/>
        <w:outlineLvl w:val="0"/>
        <w:rPr>
          <w:b/>
          <w:sz w:val="24"/>
          <w:szCs w:val="24"/>
        </w:rPr>
      </w:pPr>
      <w:r w:rsidRPr="0013451E">
        <w:rPr>
          <w:b/>
          <w:sz w:val="24"/>
          <w:szCs w:val="24"/>
        </w:rPr>
        <w:t>Technologiniai veiksniai:</w:t>
      </w:r>
    </w:p>
    <w:p w:rsidR="00D40ECD" w:rsidRPr="0013451E" w:rsidRDefault="00D40ECD" w:rsidP="00B918F2">
      <w:pPr>
        <w:pStyle w:val="Subtitle"/>
        <w:jc w:val="both"/>
        <w:rPr>
          <w:b w:val="0"/>
          <w:i w:val="0"/>
          <w:sz w:val="24"/>
          <w:szCs w:val="24"/>
          <w:lang w:val="lt-LT"/>
        </w:rPr>
      </w:pPr>
      <w:r w:rsidRPr="0013451E">
        <w:rPr>
          <w:b w:val="0"/>
          <w:i w:val="0"/>
          <w:sz w:val="24"/>
          <w:szCs w:val="24"/>
        </w:rPr>
        <w:t xml:space="preserve">        Informacinės technologijos gali užtikrinti neribotą informacijos sklaidą, pagreitinti reikalingos informacijos paiešką, sudaryti sąlygas teikiamų paslaugų plėtojimui. Reali situacija</w:t>
      </w:r>
      <w:r w:rsidRPr="0013451E">
        <w:rPr>
          <w:b w:val="0"/>
          <w:bCs/>
          <w:i w:val="0"/>
          <w:sz w:val="24"/>
          <w:szCs w:val="24"/>
        </w:rPr>
        <w:t xml:space="preserve"> </w:t>
      </w:r>
      <w:r w:rsidRPr="0013451E">
        <w:rPr>
          <w:b w:val="0"/>
          <w:i w:val="0"/>
          <w:sz w:val="24"/>
          <w:szCs w:val="24"/>
        </w:rPr>
        <w:t xml:space="preserve">rodo, kad </w:t>
      </w:r>
      <w:r w:rsidRPr="0013451E">
        <w:rPr>
          <w:b w:val="0"/>
          <w:bCs/>
          <w:i w:val="0"/>
          <w:sz w:val="24"/>
          <w:szCs w:val="24"/>
        </w:rPr>
        <w:t>lopšelyje-darželyje</w:t>
      </w:r>
      <w:r w:rsidRPr="0013451E">
        <w:rPr>
          <w:b w:val="0"/>
          <w:i w:val="0"/>
          <w:sz w:val="24"/>
          <w:szCs w:val="24"/>
        </w:rPr>
        <w:t xml:space="preserve"> kai kurie kompiuteriai jau pasenę. Neskiriama biudžetinių lėšų šiuolaikinėms technologinėms priemonėms įsigyti, o mokinio krepšelio lėšų naujiems kompiuteriams įsigyti neužtenka, nes neturint įstaigoje kompiuterių priežiūros specialisto, lėšos naudojamos įvairių firmų specialistų paslaugoms apmokėti. Įstaigos pedagogai reaguoja į pokyčius, todėl dauguma pedagogų baigė kompiuterinio raštingumo kursus, nors jų darbo su kompiuteriu įgūdžiai silpni.  </w:t>
      </w:r>
    </w:p>
    <w:p w:rsidR="00D40ECD" w:rsidRPr="0013451E" w:rsidRDefault="00D40ECD" w:rsidP="00B918F2">
      <w:pPr>
        <w:spacing w:after="0" w:line="240" w:lineRule="auto"/>
        <w:jc w:val="both"/>
        <w:rPr>
          <w:sz w:val="24"/>
          <w:szCs w:val="24"/>
        </w:rPr>
      </w:pPr>
      <w:r w:rsidRPr="0013451E">
        <w:rPr>
          <w:sz w:val="24"/>
          <w:szCs w:val="24"/>
        </w:rPr>
        <w:t xml:space="preserve">        Šalyje sparčiai vystosi telekomunikacinės technologijos, daugėja gyventojų naudojančių internetą. Išsiplėtė galimybės greitai gauti reikalingą informaciją, mokytis. IKT užtikrina geresnį bendravimą, bendradarbiavimą, padeda tobulinti vadybą, greičiau rasti reikalingą informaciją, dalyvauti įvairiuose projektuose. Internetinio ryšio dėka susisteminta ir pastoviai atnaujinama įstaigos ugdytinių ir pedagogų  duomenų bazė, pateikiama informacija apie laisvas vietas įstaigoje.</w:t>
      </w:r>
    </w:p>
    <w:p w:rsidR="00D40ECD" w:rsidRPr="0013451E" w:rsidRDefault="00D40ECD" w:rsidP="00B918F2">
      <w:pPr>
        <w:tabs>
          <w:tab w:val="left" w:pos="260"/>
        </w:tabs>
        <w:spacing w:after="0" w:line="240" w:lineRule="auto"/>
        <w:jc w:val="both"/>
        <w:rPr>
          <w:noProof/>
          <w:sz w:val="24"/>
          <w:szCs w:val="24"/>
        </w:rPr>
      </w:pPr>
      <w:r w:rsidRPr="0013451E">
        <w:rPr>
          <w:sz w:val="24"/>
          <w:szCs w:val="24"/>
        </w:rPr>
        <w:t xml:space="preserve">        Įstaigoje yra 10 stacionarių  ir 1 nešiojamas  kompiuteris bei spausdintuvai, kopijavimo aparatai. 7 darbo vietos kompiuterizuotos, jose įdiegtas internetinis ryšys. Kompiuterizuotos šios administracijos darbuotojų darbo vietos: direktorės, sekretorės, slaugytojos, buhalterės, direktoriaus pavaduotojo ugdymui,  ūkvedžio, sąskaitininko. Nuo 2014 m. rugsėjo kompiuterizuota logopedų darbo vieta, šiuo metu ieškota galimybės užtikrinti internetinę šio kompiuterio prieigą. Pedagogams sudaryta galimybė nekontaktinių valandų metu atskirame kabinete naudotis metodine literatūra. Kompiuterizuota ir su internetiniu ryšiu pedagogo darbo vieta „Drugelių“ ikimokyklinio ugdymo grupėje, „Nykštukų“ priešmokyklinio ugdymo grupėje, o „Ežiukų“ priešmokyklinio ugdymo grupėje ugdymo procesas tobulinamas naudojant vaizdo projektorių. Tačiau dar ne visi pedagogai pakankamai naudojasi kompiuterinėmis technologijomis, trūksta mokomųjų programų, r</w:t>
      </w:r>
      <w:r w:rsidRPr="0013451E">
        <w:rPr>
          <w:noProof/>
          <w:sz w:val="24"/>
          <w:szCs w:val="24"/>
        </w:rPr>
        <w:t>eikia tobulinti kryptingą pedagogų informacinio raštingumo kultūrą. Su kitomis švietimo įstaigomis ryšys palaikomas internetu. Tai leidžia greičiau ir efektyviau keistis informacija.</w:t>
      </w:r>
    </w:p>
    <w:p w:rsidR="00D40ECD" w:rsidRPr="0013451E" w:rsidRDefault="00D40ECD" w:rsidP="00B918F2">
      <w:pPr>
        <w:tabs>
          <w:tab w:val="left" w:pos="260"/>
        </w:tabs>
        <w:spacing w:after="0" w:line="240" w:lineRule="auto"/>
        <w:jc w:val="both"/>
        <w:rPr>
          <w:sz w:val="24"/>
          <w:szCs w:val="24"/>
        </w:rPr>
      </w:pPr>
      <w:r w:rsidRPr="0013451E">
        <w:rPr>
          <w:noProof/>
          <w:sz w:val="24"/>
          <w:szCs w:val="24"/>
        </w:rPr>
        <w:t xml:space="preserve">        Siekiant užtikrinti informacinių technologijų prieinamumą būtina atnaujinti esamas kompiuterines technologijas ir įsigyti naujų. Jau ir ikimokykliniame ugdyme būtinumu tampa interaktyvi lenta.</w:t>
      </w:r>
    </w:p>
    <w:p w:rsidR="00D40ECD" w:rsidRPr="0013451E" w:rsidRDefault="00D40ECD" w:rsidP="00B918F2">
      <w:pPr>
        <w:spacing w:after="0" w:line="240" w:lineRule="auto"/>
        <w:jc w:val="both"/>
        <w:rPr>
          <w:b/>
          <w:sz w:val="24"/>
          <w:szCs w:val="24"/>
        </w:rPr>
      </w:pPr>
      <w:r w:rsidRPr="0013451E">
        <w:rPr>
          <w:b/>
          <w:sz w:val="24"/>
          <w:szCs w:val="24"/>
        </w:rPr>
        <w:t>Teisinė bazė:</w:t>
      </w:r>
    </w:p>
    <w:p w:rsidR="00D40ECD" w:rsidRPr="0013451E" w:rsidRDefault="00D40ECD" w:rsidP="00B918F2">
      <w:pPr>
        <w:spacing w:after="0" w:line="240" w:lineRule="auto"/>
        <w:jc w:val="both"/>
        <w:outlineLvl w:val="0"/>
        <w:rPr>
          <w:b/>
          <w:sz w:val="24"/>
          <w:szCs w:val="24"/>
        </w:rPr>
      </w:pPr>
      <w:r w:rsidRPr="0013451E">
        <w:rPr>
          <w:b/>
          <w:sz w:val="24"/>
          <w:szCs w:val="24"/>
        </w:rPr>
        <w:t xml:space="preserve">        </w:t>
      </w:r>
      <w:r w:rsidRPr="0013451E">
        <w:rPr>
          <w:b/>
          <w:noProof/>
          <w:sz w:val="24"/>
          <w:szCs w:val="24"/>
        </w:rPr>
        <w:t xml:space="preserve"> </w:t>
      </w:r>
      <w:r w:rsidRPr="0013451E">
        <w:rPr>
          <w:noProof/>
          <w:sz w:val="24"/>
          <w:szCs w:val="24"/>
        </w:rPr>
        <w:t xml:space="preserve">Lopšelis-darželis ,,Žvaigždutė“ yra viešasis juridinis asmuo. Jis savo veiklą grindžia Lietuvos Respublikos Konstitucija, Lietuvos Respublikos įstatymais, Lietuvos Respublikos Vyriausybės nutarimais, Lietuvos Respublikos švietimo ir mokslo ministerijos norminiais aktais, Vaikų teisių konvencija. Įstaigos ir darbuotojų veiklą reglamentuoja naujai  miesto savivaldybės tarybos 2014 m. sausio 30 d. sprendimu Nr. 1-15 patvirtinti lopšelio-darželio nuostatai, darbo tvarkos taisyklės, darbuotojų pareiginės instrukcijos. </w:t>
      </w:r>
    </w:p>
    <w:p w:rsidR="00D40ECD" w:rsidRPr="0013451E" w:rsidRDefault="00D40ECD" w:rsidP="00B918F2">
      <w:pPr>
        <w:spacing w:after="0" w:line="240" w:lineRule="auto"/>
        <w:jc w:val="both"/>
        <w:rPr>
          <w:noProof/>
          <w:sz w:val="24"/>
          <w:szCs w:val="24"/>
        </w:rPr>
      </w:pPr>
      <w:r w:rsidRPr="0013451E">
        <w:rPr>
          <w:noProof/>
          <w:sz w:val="24"/>
          <w:szCs w:val="24"/>
        </w:rPr>
        <w:t xml:space="preserve">        Įstaiga išlaikoma steigėjo lėšomis, tikslinėmis Vyriausybės dotacijomis, 2 %  GPM lėšomis.</w:t>
      </w:r>
    </w:p>
    <w:p w:rsidR="00D40ECD" w:rsidRPr="0013451E" w:rsidRDefault="00D40ECD" w:rsidP="00B918F2">
      <w:pPr>
        <w:spacing w:after="0" w:line="240" w:lineRule="auto"/>
        <w:jc w:val="both"/>
        <w:outlineLvl w:val="0"/>
        <w:rPr>
          <w:b/>
          <w:noProof/>
          <w:sz w:val="24"/>
          <w:szCs w:val="24"/>
        </w:rPr>
      </w:pPr>
      <w:r w:rsidRPr="0013451E">
        <w:rPr>
          <w:b/>
          <w:noProof/>
          <w:sz w:val="24"/>
          <w:szCs w:val="24"/>
        </w:rPr>
        <w:t>Žmogiškieji  ištekliai:</w:t>
      </w:r>
    </w:p>
    <w:p w:rsidR="00D40ECD" w:rsidRPr="0013451E" w:rsidRDefault="00D40ECD" w:rsidP="00B918F2">
      <w:pPr>
        <w:spacing w:after="0" w:line="240" w:lineRule="auto"/>
        <w:jc w:val="both"/>
        <w:outlineLvl w:val="0"/>
        <w:rPr>
          <w:noProof/>
          <w:sz w:val="24"/>
          <w:szCs w:val="24"/>
        </w:rPr>
      </w:pPr>
      <w:r w:rsidRPr="0013451E">
        <w:rPr>
          <w:noProof/>
          <w:sz w:val="24"/>
          <w:szCs w:val="24"/>
        </w:rPr>
        <w:t xml:space="preserve">        Lošelyje-darželyje dirba 55 darbuotojai, iš jų – 24 pedagogai. Iš viso užimti 52,65 etatų: 24,25 pedagoginio personalo ir 28,4 nepedagoginio personalo. 18 pedagogų ( 75 %)  turi aukštąjį, kiti – aukštesnįjį išsilavinimą. Visų dirbančių pedagogų išsilavinimas atitinka  Lietuvos Respublikos švietimo ir mokslo ministro 2014 m. rugpjūčio 29 d. įsakymo Nr.V-774 „Dėl reikalavimų mokytojų kvalifikacijai aprašo patvirtinimo“ nuostatas (pakeitimas 2014 m. spalio 24 d. įsakymas Nr. V-960). 2014 metų rugpjūčio mėnesį kaip vykdomas reikalavimų mokytojų kvalifikacijai įgyvendinimas tikrino Švietimo ir mokslo ministerijos </w:t>
      </w:r>
      <w:r w:rsidRPr="00DF0BCE">
        <w:rPr>
          <w:noProof/>
          <w:sz w:val="24"/>
          <w:szCs w:val="24"/>
        </w:rPr>
        <w:t xml:space="preserve">švietimo kokybės ir regioninės politikos departamento Panevėžio apskrities viršininko administracijos švietimo priežiūros skyriaus vyriausioji specialistė Meilė Labeikytė. Nusižengimų kvalifikacijos reikalavimų vykdymui </w:t>
      </w:r>
      <w:r w:rsidRPr="0013451E">
        <w:rPr>
          <w:noProof/>
          <w:sz w:val="24"/>
          <w:szCs w:val="24"/>
        </w:rPr>
        <w:t xml:space="preserve">neužfiksuota. </w:t>
      </w:r>
    </w:p>
    <w:p w:rsidR="00D40ECD" w:rsidRPr="0013451E" w:rsidRDefault="00D40ECD" w:rsidP="00B918F2">
      <w:pPr>
        <w:spacing w:after="0" w:line="240" w:lineRule="auto"/>
        <w:jc w:val="both"/>
        <w:outlineLvl w:val="0"/>
        <w:rPr>
          <w:noProof/>
          <w:sz w:val="24"/>
          <w:szCs w:val="24"/>
        </w:rPr>
      </w:pPr>
      <w:r w:rsidRPr="0013451E">
        <w:rPr>
          <w:noProof/>
          <w:sz w:val="24"/>
          <w:szCs w:val="24"/>
        </w:rPr>
        <w:t xml:space="preserve">        Pedagogų kvalifikacinės kategorijos:</w:t>
      </w:r>
    </w:p>
    <w:p w:rsidR="00D40ECD" w:rsidRPr="0013451E" w:rsidRDefault="00D40ECD" w:rsidP="00B918F2">
      <w:pPr>
        <w:tabs>
          <w:tab w:val="left" w:pos="181"/>
          <w:tab w:val="left" w:pos="362"/>
          <w:tab w:val="left" w:pos="905"/>
        </w:tabs>
        <w:spacing w:after="0" w:line="240" w:lineRule="auto"/>
        <w:jc w:val="both"/>
        <w:rPr>
          <w:noProof/>
          <w:sz w:val="24"/>
          <w:szCs w:val="24"/>
        </w:rPr>
      </w:pPr>
      <w:r w:rsidRPr="0013451E">
        <w:rPr>
          <w:noProof/>
          <w:sz w:val="24"/>
          <w:szCs w:val="24"/>
        </w:rPr>
        <w:t>- ikimokyklinio ugdymo vyresniojo auklėtojo  kvalifikacinė kategorija – 13 arba 59 %;</w:t>
      </w:r>
    </w:p>
    <w:p w:rsidR="00D40ECD" w:rsidRPr="0013451E" w:rsidRDefault="00D40ECD" w:rsidP="00B918F2">
      <w:pPr>
        <w:tabs>
          <w:tab w:val="left" w:pos="181"/>
          <w:tab w:val="left" w:pos="362"/>
          <w:tab w:val="left" w:pos="905"/>
        </w:tabs>
        <w:spacing w:after="0" w:line="240" w:lineRule="auto"/>
        <w:jc w:val="both"/>
        <w:rPr>
          <w:noProof/>
          <w:sz w:val="24"/>
          <w:szCs w:val="24"/>
        </w:rPr>
      </w:pPr>
      <w:r w:rsidRPr="0013451E">
        <w:rPr>
          <w:noProof/>
          <w:sz w:val="24"/>
          <w:szCs w:val="24"/>
        </w:rPr>
        <w:t>- ikimokyklinio ugdymo auklėtojo  metodininko (logopedo) kvalifikacinė kategorija – 6 arba  27 %.</w:t>
      </w:r>
    </w:p>
    <w:p w:rsidR="00D40ECD" w:rsidRPr="0013451E" w:rsidRDefault="00D40ECD" w:rsidP="00B918F2">
      <w:pPr>
        <w:tabs>
          <w:tab w:val="left" w:pos="181"/>
          <w:tab w:val="left" w:pos="362"/>
          <w:tab w:val="left" w:pos="905"/>
          <w:tab w:val="right" w:pos="9688"/>
        </w:tabs>
        <w:spacing w:after="0" w:line="240" w:lineRule="auto"/>
        <w:jc w:val="both"/>
        <w:rPr>
          <w:noProof/>
          <w:sz w:val="24"/>
          <w:szCs w:val="24"/>
        </w:rPr>
      </w:pPr>
      <w:r w:rsidRPr="0013451E">
        <w:rPr>
          <w:noProof/>
          <w:sz w:val="24"/>
          <w:szCs w:val="24"/>
        </w:rPr>
        <w:t xml:space="preserve">        Visi pedagogai turi kvalifikacines kategorijas, tačiau 3 jauni specialistai turi tik auklėtojo kvalifikacinę kategoriją, kuri įgijama kartu su baziniu išsilavinimu.</w:t>
      </w:r>
    </w:p>
    <w:p w:rsidR="00D40ECD" w:rsidRPr="0013451E" w:rsidRDefault="00D40ECD" w:rsidP="00B918F2">
      <w:pPr>
        <w:spacing w:after="0" w:line="240" w:lineRule="auto"/>
        <w:jc w:val="both"/>
        <w:rPr>
          <w:noProof/>
          <w:sz w:val="24"/>
          <w:szCs w:val="24"/>
        </w:rPr>
      </w:pPr>
      <w:r w:rsidRPr="0013451E">
        <w:rPr>
          <w:noProof/>
          <w:sz w:val="24"/>
          <w:szCs w:val="24"/>
        </w:rPr>
        <w:t xml:space="preserve">        Direktoriui  ir direktoriaus  pavaduotojui ugdymui 2014-12-18</w:t>
      </w:r>
      <w:r w:rsidRPr="0013451E">
        <w:rPr>
          <w:b/>
          <w:noProof/>
          <w:sz w:val="24"/>
          <w:szCs w:val="24"/>
        </w:rPr>
        <w:t xml:space="preserve"> </w:t>
      </w:r>
      <w:r w:rsidRPr="0013451E">
        <w:rPr>
          <w:noProof/>
          <w:sz w:val="24"/>
          <w:szCs w:val="24"/>
        </w:rPr>
        <w:t>patvirtinta turimos II vadybinės kvalifikacinės kategorijos atitiktis.</w:t>
      </w:r>
    </w:p>
    <w:p w:rsidR="00D40ECD" w:rsidRPr="0013451E" w:rsidRDefault="00D40ECD" w:rsidP="00B918F2">
      <w:pPr>
        <w:tabs>
          <w:tab w:val="left" w:pos="181"/>
          <w:tab w:val="left" w:pos="362"/>
          <w:tab w:val="left" w:pos="905"/>
        </w:tabs>
        <w:spacing w:after="0" w:line="240" w:lineRule="auto"/>
        <w:jc w:val="both"/>
        <w:rPr>
          <w:noProof/>
          <w:sz w:val="24"/>
          <w:szCs w:val="24"/>
        </w:rPr>
      </w:pPr>
      <w:r w:rsidRPr="0013451E">
        <w:rPr>
          <w:noProof/>
          <w:sz w:val="24"/>
          <w:szCs w:val="24"/>
        </w:rPr>
        <w:t xml:space="preserve">        Pedagogų kvalifikacijos kėlimo planavimo sistema tobulintina, siekiant kryptingumo ir atitikimo numatytiems kvalifikacijos tobulinimo planams.</w:t>
      </w:r>
    </w:p>
    <w:p w:rsidR="00D40ECD" w:rsidRPr="0013451E" w:rsidRDefault="00D40ECD" w:rsidP="00B918F2">
      <w:pPr>
        <w:spacing w:after="0" w:line="240" w:lineRule="auto"/>
        <w:jc w:val="both"/>
        <w:rPr>
          <w:noProof/>
          <w:sz w:val="24"/>
          <w:szCs w:val="24"/>
        </w:rPr>
      </w:pPr>
      <w:r w:rsidRPr="0013451E">
        <w:rPr>
          <w:noProof/>
          <w:sz w:val="24"/>
          <w:szCs w:val="24"/>
        </w:rPr>
        <w:t xml:space="preserve">        Iš 31 nepedagoginio personalo darbuotojų 17 arba 55  % turi aukštesnįjį išsilavinimą, 2 darbuotojai (buhalterė ir sekretorė) –aukštąjį išsilavinimą. Virėja studijuoja ikimokyklinį ugdymą Kauno kolegijoje. Numatoma studijų pabaiga 2015 m. birželio mėnuo.</w:t>
      </w:r>
    </w:p>
    <w:p w:rsidR="00E92F6F" w:rsidRDefault="00D40ECD" w:rsidP="00B918F2">
      <w:pPr>
        <w:spacing w:after="0" w:line="240" w:lineRule="auto"/>
        <w:jc w:val="both"/>
        <w:rPr>
          <w:noProof/>
          <w:sz w:val="24"/>
          <w:szCs w:val="24"/>
        </w:rPr>
      </w:pPr>
      <w:r w:rsidRPr="0013451E">
        <w:rPr>
          <w:noProof/>
          <w:sz w:val="24"/>
          <w:szCs w:val="24"/>
        </w:rPr>
        <w:t xml:space="preserve">        2014 metais vyko kadrų kaita: sulaukusi pensijinio amžiaus asmeniškai prašant  buvo atleista skalbėjas  ir dėl sveikatos </w:t>
      </w:r>
      <w:r w:rsidR="00E92F6F">
        <w:rPr>
          <w:noProof/>
          <w:sz w:val="24"/>
          <w:szCs w:val="24"/>
        </w:rPr>
        <w:t>būklės</w:t>
      </w:r>
      <w:r w:rsidRPr="0013451E">
        <w:rPr>
          <w:noProof/>
          <w:sz w:val="24"/>
          <w:szCs w:val="24"/>
        </w:rPr>
        <w:t xml:space="preserve"> –auklėtojo padėjėjas. </w:t>
      </w:r>
    </w:p>
    <w:p w:rsidR="00E92F6F" w:rsidRDefault="00E92F6F" w:rsidP="00B918F2">
      <w:pPr>
        <w:spacing w:after="0" w:line="240" w:lineRule="auto"/>
        <w:jc w:val="both"/>
        <w:rPr>
          <w:noProof/>
          <w:sz w:val="24"/>
          <w:szCs w:val="24"/>
        </w:rPr>
      </w:pPr>
    </w:p>
    <w:p w:rsidR="00D40ECD" w:rsidRPr="0013451E" w:rsidRDefault="00D40ECD" w:rsidP="00B918F2">
      <w:pPr>
        <w:spacing w:after="0" w:line="240" w:lineRule="auto"/>
        <w:jc w:val="both"/>
        <w:rPr>
          <w:b/>
          <w:noProof/>
          <w:sz w:val="24"/>
          <w:szCs w:val="24"/>
        </w:rPr>
      </w:pPr>
      <w:r w:rsidRPr="0013451E">
        <w:rPr>
          <w:b/>
          <w:noProof/>
          <w:sz w:val="24"/>
          <w:szCs w:val="24"/>
        </w:rPr>
        <w:t>Finansiniai ištekliai.</w:t>
      </w:r>
    </w:p>
    <w:p w:rsidR="00D40ECD" w:rsidRPr="0013451E" w:rsidRDefault="00D40ECD" w:rsidP="00B918F2">
      <w:pPr>
        <w:tabs>
          <w:tab w:val="left" w:pos="181"/>
          <w:tab w:val="left" w:pos="362"/>
          <w:tab w:val="left" w:pos="905"/>
        </w:tabs>
        <w:spacing w:after="0" w:line="240" w:lineRule="auto"/>
        <w:jc w:val="both"/>
        <w:rPr>
          <w:noProof/>
          <w:sz w:val="24"/>
          <w:szCs w:val="24"/>
        </w:rPr>
      </w:pPr>
      <w:r w:rsidRPr="0013451E">
        <w:rPr>
          <w:noProof/>
          <w:sz w:val="24"/>
          <w:szCs w:val="24"/>
        </w:rPr>
        <w:t xml:space="preserve">        Lopšelis-darželis finansuojamas iš dviejų pagrindinių šaltinių: valstybės biudžeto (tikslinė dotacija vaikų ugdymui –priešmokyklinuko ir ikimokyklinuko krepšelis) ir savivaldybės (valstybės) biudžeto (mokyklos aplinkos lėšos).</w:t>
      </w:r>
    </w:p>
    <w:p w:rsidR="00D40ECD" w:rsidRPr="0013451E" w:rsidRDefault="00D40ECD" w:rsidP="00B918F2">
      <w:pPr>
        <w:spacing w:after="0" w:line="240" w:lineRule="auto"/>
        <w:jc w:val="both"/>
        <w:rPr>
          <w:noProof/>
          <w:sz w:val="24"/>
          <w:szCs w:val="24"/>
        </w:rPr>
      </w:pPr>
      <w:r w:rsidRPr="0013451E">
        <w:rPr>
          <w:noProof/>
          <w:sz w:val="24"/>
          <w:szCs w:val="24"/>
        </w:rPr>
        <w:t xml:space="preserve">        2014 m. bendrą įstaigos biudžetą sudarė 1569,3 tūkst. litų. Iš jų 818,8 tūks. aplinkos finansavimas, mokinio krepšelio lėšos- 524,8 tūkst. litų. Džiugu, kad finansavimas aplinkai, lyginant su 2013 metais padidėjo 58,3 tūkst. Lt. Pagal projektą laukiamas  2015 m. įstaigos biudžetas turėtų būti 461,7 tūkst. €(1594,2 tūkst. Litų), iš jų mokinio krepšelis sudarytų 168,2 tūkst € (580,8 tūkst. Litų), finansavimas iš biudžeto- 236,4 tūkst. € (816,2 tūkst.litų), specaliosios lėšos- 57,1 tūkst. € (197,2 tūkst.litų). Džiugu, kad bendras įstaigos biudžetas, lyginant su 2014 metais turi tendencija didėti. Nežymią, bet visgi finansinę paramą  gauname pagal sutartis  su VšĮ „Krepšinio mokykla“ ir </w:t>
      </w:r>
      <w:r w:rsidRPr="0013451E">
        <w:rPr>
          <w:bCs/>
          <w:noProof/>
          <w:sz w:val="24"/>
          <w:szCs w:val="24"/>
        </w:rPr>
        <w:t>VšĮ „American English School“.</w:t>
      </w:r>
      <w:r w:rsidRPr="0013451E">
        <w:rPr>
          <w:noProof/>
          <w:sz w:val="24"/>
          <w:szCs w:val="24"/>
        </w:rPr>
        <w:t xml:space="preserve">  </w:t>
      </w:r>
    </w:p>
    <w:p w:rsidR="00D40ECD" w:rsidRPr="0013451E" w:rsidRDefault="00D40ECD" w:rsidP="00B918F2">
      <w:pPr>
        <w:spacing w:after="0" w:line="240" w:lineRule="auto"/>
        <w:rPr>
          <w:sz w:val="24"/>
          <w:szCs w:val="24"/>
        </w:rPr>
      </w:pPr>
    </w:p>
    <w:p w:rsidR="00D40ECD" w:rsidRPr="0013451E" w:rsidRDefault="00D40ECD" w:rsidP="00263D40">
      <w:pPr>
        <w:numPr>
          <w:ilvl w:val="0"/>
          <w:numId w:val="36"/>
        </w:numPr>
        <w:spacing w:after="0" w:line="240" w:lineRule="auto"/>
        <w:jc w:val="center"/>
        <w:rPr>
          <w:b/>
          <w:sz w:val="24"/>
          <w:szCs w:val="24"/>
        </w:rPr>
      </w:pPr>
      <w:r w:rsidRPr="0013451E">
        <w:rPr>
          <w:b/>
          <w:sz w:val="24"/>
          <w:szCs w:val="24"/>
        </w:rPr>
        <w:t>ĮSTAIGOS VYKDYTA VEIKLA IR PASIEKTI REZULTATAI</w:t>
      </w:r>
    </w:p>
    <w:p w:rsidR="00D40ECD" w:rsidRPr="0013451E" w:rsidRDefault="00D40ECD" w:rsidP="00B918F2">
      <w:pPr>
        <w:spacing w:after="0" w:line="240" w:lineRule="auto"/>
        <w:ind w:left="360"/>
        <w:jc w:val="center"/>
        <w:rPr>
          <w:sz w:val="24"/>
          <w:szCs w:val="24"/>
        </w:rPr>
      </w:pPr>
    </w:p>
    <w:p w:rsidR="00D40ECD" w:rsidRPr="0013451E" w:rsidRDefault="00D40ECD" w:rsidP="00B918F2">
      <w:pPr>
        <w:spacing w:after="0" w:line="240" w:lineRule="auto"/>
        <w:jc w:val="both"/>
        <w:rPr>
          <w:noProof/>
          <w:sz w:val="24"/>
          <w:szCs w:val="24"/>
        </w:rPr>
      </w:pPr>
      <w:r w:rsidRPr="0013451E">
        <w:rPr>
          <w:noProof/>
          <w:sz w:val="24"/>
          <w:szCs w:val="24"/>
        </w:rPr>
        <w:t xml:space="preserve">        Lopšelio-darželio pedagogai  dirbo pagal atnaujintą ikimokyklinio ugdymo programą ,,Žvaigždynėlis“ ir  Bendrąją priešmokyklinio ugdymo ir ugdymosi programą.</w:t>
      </w:r>
    </w:p>
    <w:p w:rsidR="00D40ECD" w:rsidRPr="0013451E" w:rsidRDefault="00D40ECD" w:rsidP="00B918F2">
      <w:pPr>
        <w:spacing w:after="0" w:line="240" w:lineRule="auto"/>
        <w:jc w:val="both"/>
        <w:rPr>
          <w:noProof/>
          <w:sz w:val="24"/>
          <w:szCs w:val="24"/>
        </w:rPr>
      </w:pPr>
      <w:r w:rsidRPr="0013451E">
        <w:rPr>
          <w:noProof/>
          <w:sz w:val="24"/>
          <w:szCs w:val="24"/>
        </w:rPr>
        <w:t xml:space="preserve">        Į ugdymo procesą integravome ,,Alkoholio, tabako ir kitų psichiką veikiančių medžiagų vartojimo prevencijos programą“, patvirtintą Lietuvos Respublikos švietimo ir mokslo ministro </w:t>
      </w:r>
      <w:smartTag w:uri="schemas-tilde-lv/tildestengine" w:element="metric2">
        <w:smartTagPr>
          <w:attr w:name="metric_value" w:val="2006"/>
          <w:attr w:name="metric_text" w:val="m"/>
        </w:smartTagPr>
        <w:r w:rsidRPr="0013451E">
          <w:rPr>
            <w:noProof/>
            <w:sz w:val="24"/>
            <w:szCs w:val="24"/>
          </w:rPr>
          <w:t>2006 m</w:t>
        </w:r>
      </w:smartTag>
      <w:r w:rsidRPr="0013451E">
        <w:rPr>
          <w:noProof/>
          <w:sz w:val="24"/>
          <w:szCs w:val="24"/>
        </w:rPr>
        <w:t xml:space="preserve">. kovo 17 d. įsakymu Nr. ĮSAK-494 (Žin., 2006, Nr. 33-1197), ,,Rengimo šeimai ir lytiškumo ugdymo programą“, patvirtintą Lietuvos Respublikos švietimo ir mokslo ministro </w:t>
      </w:r>
      <w:smartTag w:uri="schemas-tilde-lv/tildestengine" w:element="metric2">
        <w:smartTagPr>
          <w:attr w:name="metric_value" w:val="2007"/>
          <w:attr w:name="metric_text" w:val="m"/>
        </w:smartTagPr>
        <w:r w:rsidRPr="0013451E">
          <w:rPr>
            <w:noProof/>
            <w:sz w:val="24"/>
            <w:szCs w:val="24"/>
          </w:rPr>
          <w:t>2007 m</w:t>
        </w:r>
      </w:smartTag>
      <w:r w:rsidRPr="0013451E">
        <w:rPr>
          <w:noProof/>
          <w:sz w:val="24"/>
          <w:szCs w:val="24"/>
        </w:rPr>
        <w:t>. vasario 7 d. įsakymu Nr. ĮSAK-179 (Žin., 2007, Nr. 19-740), įstaigos sveikatos ugdymo programą ,,Aukim saugūs, sveiki, kūrybingi“.</w:t>
      </w:r>
    </w:p>
    <w:p w:rsidR="00D40ECD" w:rsidRPr="0013451E" w:rsidRDefault="00D40ECD" w:rsidP="00B918F2">
      <w:pPr>
        <w:spacing w:after="0" w:line="240" w:lineRule="auto"/>
        <w:jc w:val="both"/>
        <w:rPr>
          <w:noProof/>
          <w:sz w:val="24"/>
          <w:szCs w:val="24"/>
        </w:rPr>
      </w:pPr>
      <w:r w:rsidRPr="0013451E">
        <w:rPr>
          <w:noProof/>
          <w:sz w:val="24"/>
          <w:szCs w:val="24"/>
        </w:rPr>
        <w:t xml:space="preserve">        Pagal sutartį su Gamtos mokykla buvo įgyvendinama ir tęsiama neformaliojo aplinkosauginio vaikų švietimo (priešmokyklinio amžiaus vaikams) ugdymo programa. Vykdomas tęstinis e-Twining projektas ,,Eyes“, saugios gyvensenos elementų integravimo į kasdieninę veiklą grupių projektai.  </w:t>
      </w:r>
    </w:p>
    <w:p w:rsidR="00D40ECD" w:rsidRPr="0013451E" w:rsidRDefault="00D40ECD" w:rsidP="00B918F2">
      <w:pPr>
        <w:spacing w:after="0" w:line="240" w:lineRule="auto"/>
        <w:jc w:val="both"/>
        <w:rPr>
          <w:noProof/>
          <w:sz w:val="24"/>
          <w:szCs w:val="24"/>
        </w:rPr>
      </w:pPr>
      <w:r w:rsidRPr="0013451E">
        <w:rPr>
          <w:noProof/>
          <w:sz w:val="24"/>
          <w:szCs w:val="24"/>
        </w:rPr>
        <w:t xml:space="preserve">        Papildomas ugdymas – krepšinio treniruotės (sutartis su VšĮ “Krepšinio mokykla), anglų kalbos </w:t>
      </w:r>
    </w:p>
    <w:p w:rsidR="00D40ECD" w:rsidRPr="0013451E" w:rsidRDefault="00D40ECD" w:rsidP="00B918F2">
      <w:pPr>
        <w:spacing w:after="0" w:line="240" w:lineRule="auto"/>
        <w:jc w:val="both"/>
        <w:rPr>
          <w:noProof/>
          <w:sz w:val="24"/>
          <w:szCs w:val="24"/>
        </w:rPr>
      </w:pPr>
      <w:r w:rsidRPr="0013451E">
        <w:rPr>
          <w:noProof/>
          <w:sz w:val="24"/>
          <w:szCs w:val="24"/>
        </w:rPr>
        <w:t xml:space="preserve">        Lopšelio-darželio veikla grindžiama bendruomenės narių bendravimu ir bendradarbiavimu.</w:t>
      </w:r>
    </w:p>
    <w:p w:rsidR="00D40ECD" w:rsidRPr="0013451E" w:rsidRDefault="00D40ECD" w:rsidP="00B918F2">
      <w:pPr>
        <w:spacing w:after="0" w:line="240" w:lineRule="auto"/>
        <w:jc w:val="both"/>
        <w:rPr>
          <w:noProof/>
          <w:sz w:val="24"/>
          <w:szCs w:val="24"/>
        </w:rPr>
      </w:pPr>
      <w:r w:rsidRPr="0013451E">
        <w:rPr>
          <w:noProof/>
          <w:sz w:val="24"/>
          <w:szCs w:val="24"/>
        </w:rPr>
        <w:t xml:space="preserve">        Planuojant lopšelio-darželio veiklą įtraukiami lopšelio-darželio bendruomenės nariai. Švietimo kokybės vertinimas atliekamas analizuojant ugdymo pokyčius.</w:t>
      </w:r>
    </w:p>
    <w:p w:rsidR="00D40ECD" w:rsidRPr="0013451E" w:rsidRDefault="00D40ECD" w:rsidP="00B918F2">
      <w:pPr>
        <w:spacing w:after="0" w:line="240" w:lineRule="auto"/>
        <w:jc w:val="both"/>
        <w:rPr>
          <w:noProof/>
          <w:sz w:val="24"/>
          <w:szCs w:val="24"/>
        </w:rPr>
      </w:pPr>
      <w:r w:rsidRPr="0013451E">
        <w:rPr>
          <w:noProof/>
          <w:sz w:val="24"/>
          <w:szCs w:val="24"/>
        </w:rPr>
        <w:t xml:space="preserve">        Mokytojai ir pagalbos mokiniui specialistai nuolat tobulino savo vadybines ir dalykines kompetencijas: </w:t>
      </w:r>
      <w:r w:rsidRPr="0013451E">
        <w:rPr>
          <w:sz w:val="24"/>
          <w:szCs w:val="24"/>
        </w:rPr>
        <w:t xml:space="preserve">dalyvavo Respublikinės ikimokyklinių įstaigų darbuotojų asociacijos ,,Sveikatos </w:t>
      </w:r>
      <w:r w:rsidRPr="0013451E">
        <w:rPr>
          <w:noProof/>
          <w:sz w:val="24"/>
          <w:szCs w:val="24"/>
        </w:rPr>
        <w:t>želmenėliai“ veikloje, kvalifikacijos tobulinimo programose, seminaruose, miesto, įstaigos metodinių grupių veikloje, vertino kitų ikimokyklinių įstaigų besiatestuojančių pedagogų praktinę veiklą.</w:t>
      </w:r>
    </w:p>
    <w:p w:rsidR="00D40ECD" w:rsidRPr="0013451E" w:rsidRDefault="00D40ECD" w:rsidP="00B918F2">
      <w:pPr>
        <w:spacing w:after="0" w:line="240" w:lineRule="auto"/>
        <w:jc w:val="both"/>
        <w:rPr>
          <w:sz w:val="24"/>
          <w:szCs w:val="24"/>
        </w:rPr>
      </w:pPr>
      <w:r w:rsidRPr="0013451E">
        <w:rPr>
          <w:sz w:val="24"/>
          <w:szCs w:val="24"/>
        </w:rPr>
        <w:t xml:space="preserve">        2014 m. visos pedagogės dalyvavo kvalifikacijos tobulinimo renginiuose (102 dienos):</w:t>
      </w:r>
    </w:p>
    <w:p w:rsidR="00D40ECD" w:rsidRPr="0013451E" w:rsidRDefault="00D40ECD" w:rsidP="00B918F2">
      <w:pPr>
        <w:spacing w:after="0" w:line="240" w:lineRule="auto"/>
        <w:jc w:val="both"/>
        <w:rPr>
          <w:noProof/>
          <w:sz w:val="24"/>
          <w:szCs w:val="24"/>
        </w:rPr>
      </w:pPr>
      <w:r w:rsidRPr="0013451E">
        <w:rPr>
          <w:noProof/>
          <w:sz w:val="24"/>
          <w:szCs w:val="24"/>
        </w:rPr>
        <w:t>- ,,Kaip tinkamai drausminti vaikus? Kaip išmokti sakyti ne“ - UAB ,,Galimybių arsenalas“ - 2 pedagogai;</w:t>
      </w:r>
    </w:p>
    <w:p w:rsidR="00D40ECD" w:rsidRPr="0013451E" w:rsidRDefault="00D40ECD" w:rsidP="00B918F2">
      <w:pPr>
        <w:spacing w:after="0" w:line="240" w:lineRule="auto"/>
        <w:jc w:val="both"/>
        <w:rPr>
          <w:noProof/>
          <w:sz w:val="24"/>
          <w:szCs w:val="24"/>
        </w:rPr>
      </w:pPr>
      <w:r w:rsidRPr="0013451E">
        <w:rPr>
          <w:noProof/>
          <w:sz w:val="24"/>
          <w:szCs w:val="24"/>
        </w:rPr>
        <w:t>- priešmokyklinio ugdymo priemonių komplektas ,,OPA-PA“ -  Panevėžio PŠC - 2 pedagogai;</w:t>
      </w:r>
    </w:p>
    <w:p w:rsidR="00D40ECD" w:rsidRPr="0013451E" w:rsidRDefault="00D40ECD" w:rsidP="00B918F2">
      <w:pPr>
        <w:spacing w:after="0" w:line="240" w:lineRule="auto"/>
        <w:jc w:val="both"/>
        <w:rPr>
          <w:noProof/>
          <w:sz w:val="24"/>
          <w:szCs w:val="24"/>
        </w:rPr>
      </w:pPr>
      <w:r w:rsidRPr="0013451E">
        <w:rPr>
          <w:noProof/>
          <w:sz w:val="24"/>
          <w:szCs w:val="24"/>
        </w:rPr>
        <w:t>- ,,Kūrybiškumo ugdymas ikimokykliniame amžiuje“ – Panevėžio PŠC - 1 pedagogas;</w:t>
      </w:r>
    </w:p>
    <w:p w:rsidR="00D40ECD" w:rsidRPr="0013451E" w:rsidRDefault="00D40ECD" w:rsidP="00B918F2">
      <w:pPr>
        <w:spacing w:after="0" w:line="240" w:lineRule="auto"/>
        <w:jc w:val="both"/>
        <w:rPr>
          <w:noProof/>
          <w:sz w:val="24"/>
          <w:szCs w:val="24"/>
        </w:rPr>
      </w:pPr>
      <w:r w:rsidRPr="0013451E">
        <w:rPr>
          <w:noProof/>
          <w:sz w:val="24"/>
          <w:szCs w:val="24"/>
        </w:rPr>
        <w:t>- ,,Ikimokyklinio amžiaus vaikų laikysenos ir judesio korekcija“ – Panevėžio kolegija – 2 pedagogai;</w:t>
      </w:r>
    </w:p>
    <w:p w:rsidR="00D40ECD" w:rsidRPr="0013451E" w:rsidRDefault="00D40ECD" w:rsidP="00B918F2">
      <w:pPr>
        <w:spacing w:after="0" w:line="240" w:lineRule="auto"/>
        <w:jc w:val="both"/>
        <w:rPr>
          <w:sz w:val="24"/>
          <w:szCs w:val="24"/>
        </w:rPr>
      </w:pPr>
      <w:r w:rsidRPr="0013451E">
        <w:rPr>
          <w:sz w:val="24"/>
          <w:szCs w:val="24"/>
        </w:rPr>
        <w:t>- Švietimo ir mokslo ministerijos Švietimo aprūpinimo centro vykdomo projekto ,,Ikimokyklinio ir priešmokyklinio ugdymo plėtra (IPUP)“ VPI-2.3-ŠMM-03-V-02-001  ,,Priešmokyklinio ugdymo tobulinimas, įgyvendinant atnaujintą Bendrąją priešmokyklinio ugdymo ir ugdymosi programą“ mokymuose – 2 pedagogai;</w:t>
      </w:r>
    </w:p>
    <w:p w:rsidR="00D40ECD" w:rsidRPr="0013451E" w:rsidRDefault="00D40ECD" w:rsidP="00B918F2">
      <w:pPr>
        <w:spacing w:after="0" w:line="240" w:lineRule="auto"/>
        <w:jc w:val="both"/>
        <w:rPr>
          <w:noProof/>
          <w:sz w:val="24"/>
          <w:szCs w:val="24"/>
        </w:rPr>
      </w:pPr>
      <w:r w:rsidRPr="0013451E">
        <w:rPr>
          <w:noProof/>
          <w:sz w:val="24"/>
          <w:szCs w:val="24"/>
        </w:rPr>
        <w:t>- turizmo renginių vadovų mokymai -  9 pedagogai;</w:t>
      </w:r>
    </w:p>
    <w:p w:rsidR="00D40ECD" w:rsidRPr="0013451E" w:rsidRDefault="00D40ECD" w:rsidP="00B918F2">
      <w:pPr>
        <w:spacing w:after="0" w:line="240" w:lineRule="auto"/>
        <w:jc w:val="both"/>
        <w:rPr>
          <w:noProof/>
          <w:sz w:val="24"/>
          <w:szCs w:val="24"/>
        </w:rPr>
      </w:pPr>
      <w:r w:rsidRPr="0013451E">
        <w:rPr>
          <w:noProof/>
          <w:sz w:val="24"/>
          <w:szCs w:val="24"/>
        </w:rPr>
        <w:t>- mokslinė praktinė konferencija ,,Kurkime vaikystę šiandien“ – 3 pedagogai;</w:t>
      </w:r>
      <w:r w:rsidRPr="0013451E">
        <w:rPr>
          <w:sz w:val="24"/>
          <w:szCs w:val="24"/>
        </w:rPr>
        <w:t xml:space="preserve"> </w:t>
      </w:r>
    </w:p>
    <w:p w:rsidR="00D40ECD" w:rsidRPr="0013451E" w:rsidRDefault="00D40ECD" w:rsidP="00B918F2">
      <w:pPr>
        <w:spacing w:after="0" w:line="240" w:lineRule="auto"/>
        <w:jc w:val="both"/>
        <w:rPr>
          <w:noProof/>
          <w:sz w:val="24"/>
          <w:szCs w:val="24"/>
        </w:rPr>
      </w:pPr>
      <w:r w:rsidRPr="0013451E">
        <w:rPr>
          <w:noProof/>
          <w:sz w:val="24"/>
          <w:szCs w:val="24"/>
        </w:rPr>
        <w:t>- „Anykščių rajono lopšelių-darželių geroji pedagoginė patirtis ugdant vaikų kūrybiškumą“ – visas pedagogų kolektyvas;</w:t>
      </w:r>
    </w:p>
    <w:p w:rsidR="00D40ECD" w:rsidRPr="0013451E" w:rsidRDefault="00D40ECD" w:rsidP="00B918F2">
      <w:pPr>
        <w:spacing w:after="0" w:line="240" w:lineRule="auto"/>
        <w:jc w:val="both"/>
        <w:rPr>
          <w:b/>
          <w:noProof/>
          <w:sz w:val="24"/>
          <w:szCs w:val="24"/>
        </w:rPr>
      </w:pPr>
      <w:r w:rsidRPr="0013451E">
        <w:rPr>
          <w:noProof/>
          <w:sz w:val="24"/>
          <w:szCs w:val="24"/>
        </w:rPr>
        <w:t>- ,,Naujų edukacinių aplinkų pritaikymas mokinių mokymosi motyvacijai stiprinti“ (profesinės sąjungos iniciatyva)  – 6 pedagogės.</w:t>
      </w:r>
    </w:p>
    <w:p w:rsidR="00D40ECD" w:rsidRPr="00E92F6F" w:rsidRDefault="00D40ECD" w:rsidP="00B918F2">
      <w:pPr>
        <w:pStyle w:val="Title"/>
        <w:jc w:val="both"/>
        <w:rPr>
          <w:noProof/>
        </w:rPr>
      </w:pPr>
      <w:r w:rsidRPr="0013451E">
        <w:t xml:space="preserve">        </w:t>
      </w:r>
      <w:r w:rsidRPr="00E92F6F">
        <w:t>16-ka arba 67</w:t>
      </w:r>
      <w:r w:rsidRPr="00E92F6F">
        <w:rPr>
          <w:lang w:val="en-US"/>
        </w:rPr>
        <w:t>%</w:t>
      </w:r>
      <w:r w:rsidRPr="00E92F6F">
        <w:t xml:space="preserve"> pedagogų yra respublikinės ikimokyklinių įstaigų darbuotojų asociacijos ,,Sveikatos </w:t>
      </w:r>
      <w:r w:rsidRPr="00E92F6F">
        <w:rPr>
          <w:noProof/>
        </w:rPr>
        <w:t>želmenėliai”</w:t>
      </w:r>
      <w:r w:rsidRPr="00E92F6F">
        <w:t xml:space="preserve"> nariai. </w:t>
      </w:r>
      <w:r w:rsidRPr="00E92F6F">
        <w:rPr>
          <w:noProof/>
        </w:rPr>
        <w:t>2014-09-26 pagal asociacijos darbo planą, įstaigoje vyko seminaras  ,,Fizinis aktyvumas ankstyvajame amžiuje“ Panevėžio miesto ikimokyklinių įstaigų pedagogams.</w:t>
      </w:r>
    </w:p>
    <w:p w:rsidR="00D40ECD" w:rsidRPr="0013451E" w:rsidRDefault="00D40ECD" w:rsidP="00B918F2">
      <w:pPr>
        <w:spacing w:after="0" w:line="240" w:lineRule="auto"/>
        <w:jc w:val="both"/>
        <w:rPr>
          <w:noProof/>
          <w:sz w:val="24"/>
          <w:szCs w:val="24"/>
        </w:rPr>
      </w:pPr>
      <w:r w:rsidRPr="00E92F6F">
        <w:rPr>
          <w:noProof/>
          <w:sz w:val="24"/>
          <w:szCs w:val="24"/>
        </w:rPr>
        <w:t xml:space="preserve">        Vykdant sutartį su VšĮ ,,Vaiko labui“ 2 priešmokyklinio ugdymo pedagogės ir 2 auklėtojos įgyvendino socialinių įgūdžių programą ,,Zipio draugai“. Direktoriaus pavaduotoja ugdymui ir 1 auklėtoja dalyvavo konferencijoje ,,Programos ,,Zipio draugai“ įtaka vaikų socialinių gebėjimų formavimui(-si)“, skirtoje tarptautinės programos ,,Zipio draugai“ dešim</w:t>
      </w:r>
      <w:r w:rsidRPr="0013451E">
        <w:rPr>
          <w:noProof/>
          <w:sz w:val="24"/>
          <w:szCs w:val="24"/>
        </w:rPr>
        <w:t xml:space="preserve">tmečiui Panevėžio apskrityje 2014-05-09. </w:t>
      </w:r>
    </w:p>
    <w:p w:rsidR="00D40ECD" w:rsidRPr="0013451E" w:rsidRDefault="00D40ECD" w:rsidP="00B918F2">
      <w:pPr>
        <w:pStyle w:val="Title"/>
        <w:jc w:val="both"/>
        <w:rPr>
          <w:b/>
        </w:rPr>
      </w:pPr>
      <w:r w:rsidRPr="0013451E">
        <w:rPr>
          <w:b/>
          <w:noProof/>
        </w:rPr>
        <w:t xml:space="preserve">        Galime pasidžiaugti  </w:t>
      </w:r>
      <w:r w:rsidRPr="0013451E">
        <w:rPr>
          <w:b/>
        </w:rPr>
        <w:t xml:space="preserve"> žymesniais 2014 m. vykdytos veiklos rezultatais:</w:t>
      </w:r>
    </w:p>
    <w:p w:rsidR="00D40ECD" w:rsidRPr="00E92F6F" w:rsidRDefault="00D40ECD" w:rsidP="00B918F2">
      <w:pPr>
        <w:pStyle w:val="Title"/>
        <w:jc w:val="both"/>
      </w:pPr>
      <w:r w:rsidRPr="0013451E">
        <w:rPr>
          <w:b/>
        </w:rPr>
        <w:t xml:space="preserve">- </w:t>
      </w:r>
      <w:r w:rsidRPr="00E92F6F">
        <w:t>Tarptautinio mokinių, mokytojų ir visuomenės sveikatos priežiūros specialistų konkurso ,,Sveikuolių sveikuoliai“ I turo Panevėžyje nugalėtojai bei II turo Šiauliuose dalyviai;</w:t>
      </w:r>
    </w:p>
    <w:p w:rsidR="00D40ECD" w:rsidRPr="00E92F6F" w:rsidRDefault="00D40ECD" w:rsidP="00B918F2">
      <w:pPr>
        <w:pStyle w:val="Title"/>
        <w:jc w:val="both"/>
      </w:pPr>
      <w:r w:rsidRPr="00E92F6F">
        <w:t xml:space="preserve">- Vilniaus lopšelio-darželio </w:t>
      </w:r>
      <w:r w:rsidRPr="00E92F6F">
        <w:rPr>
          <w:noProof/>
        </w:rPr>
        <w:t>,,Želmenėliai“</w:t>
      </w:r>
      <w:r w:rsidRPr="00E92F6F">
        <w:t xml:space="preserve"> organizuotos akcijos ,,Sveikas vaikas – laimingas vaikas“, skirtos Pasaulinei sveikatos dienai paminėti masinio bėgimo ,,Aš bėgu – 2014“ dalyviai – sertifikatas;</w:t>
      </w:r>
    </w:p>
    <w:p w:rsidR="00D40ECD" w:rsidRPr="00E92F6F" w:rsidRDefault="00D40ECD" w:rsidP="00B918F2">
      <w:pPr>
        <w:pStyle w:val="Title"/>
        <w:jc w:val="both"/>
        <w:rPr>
          <w:noProof/>
        </w:rPr>
      </w:pPr>
      <w:r w:rsidRPr="00E92F6F">
        <w:t>- Ukmergė</w:t>
      </w:r>
      <w:r w:rsidRPr="00E92F6F">
        <w:rPr>
          <w:noProof/>
        </w:rPr>
        <w:t>s vaikų lopšelio-darželio „Eglutė“ organizuotame I-ame respublikiniame ikimokyklinių įstaigų šeimyniniame festivalyje „Vaikystės sparnai“ dalyviai;</w:t>
      </w:r>
    </w:p>
    <w:p w:rsidR="00D40ECD" w:rsidRPr="00E92F6F" w:rsidRDefault="00D40ECD" w:rsidP="00B918F2">
      <w:pPr>
        <w:pStyle w:val="Title"/>
        <w:jc w:val="both"/>
        <w:rPr>
          <w:noProof/>
        </w:rPr>
      </w:pPr>
      <w:r w:rsidRPr="00E92F6F">
        <w:rPr>
          <w:noProof/>
        </w:rPr>
        <w:t>-  Panevėžio gamtos mokyklos ekologinio projekto „Auginkime kartu“ 2014 dalyviai;</w:t>
      </w:r>
    </w:p>
    <w:p w:rsidR="00D40ECD" w:rsidRPr="00E92F6F" w:rsidRDefault="00D40ECD" w:rsidP="00B918F2">
      <w:pPr>
        <w:pStyle w:val="Title"/>
        <w:jc w:val="both"/>
        <w:rPr>
          <w:noProof/>
        </w:rPr>
      </w:pPr>
      <w:r w:rsidRPr="00E92F6F">
        <w:rPr>
          <w:noProof/>
        </w:rPr>
        <w:t>- Panevėžio lopšelio-darželio „Rūta“ projekto „Sveikatos receptas“ ikimokyklinių įstaigų vaikų kūtybinių darbų konkurso „Sveikuoliškų receptų knygelė“ dalyviai ir diplomantai;</w:t>
      </w:r>
    </w:p>
    <w:p w:rsidR="00D40ECD" w:rsidRPr="00E92F6F" w:rsidRDefault="00D40ECD" w:rsidP="00B918F2">
      <w:pPr>
        <w:pStyle w:val="Title"/>
        <w:jc w:val="both"/>
        <w:rPr>
          <w:noProof/>
        </w:rPr>
      </w:pPr>
      <w:r w:rsidRPr="00E92F6F">
        <w:rPr>
          <w:noProof/>
        </w:rPr>
        <w:t>-  tarptautinio dainavimo konkurso „Sing Christmas“ Panevėžio bendruomenių rūmuose dalyviai;</w:t>
      </w:r>
    </w:p>
    <w:p w:rsidR="00D40ECD" w:rsidRPr="00E92F6F" w:rsidRDefault="00D40ECD" w:rsidP="00B918F2">
      <w:pPr>
        <w:pStyle w:val="Title"/>
        <w:jc w:val="both"/>
      </w:pPr>
      <w:r w:rsidRPr="00E92F6F">
        <w:rPr>
          <w:noProof/>
        </w:rPr>
        <w:t>- tarptautinio konkurso „Kamštelių vajus 2014“ dalyviai( iniciatorė ugdytinio Vakario Ablėno mama).</w:t>
      </w:r>
    </w:p>
    <w:p w:rsidR="00D40ECD" w:rsidRPr="0013451E" w:rsidRDefault="00D40ECD" w:rsidP="00B918F2">
      <w:pPr>
        <w:spacing w:after="0" w:line="240" w:lineRule="auto"/>
        <w:jc w:val="both"/>
        <w:rPr>
          <w:sz w:val="24"/>
          <w:szCs w:val="24"/>
        </w:rPr>
      </w:pPr>
      <w:r w:rsidRPr="0013451E">
        <w:rPr>
          <w:sz w:val="24"/>
          <w:szCs w:val="24"/>
        </w:rPr>
        <w:t xml:space="preserve">        Siekėme racionaliai, bendradarbiaujant su įstaigos profesine sąjunga, naudoti MK lėšas kvalifikacijos kėlimui, dalyvauti nemokamuose projektų mokymuose, seminaruose.</w:t>
      </w:r>
    </w:p>
    <w:p w:rsidR="00D40ECD" w:rsidRPr="0013451E" w:rsidRDefault="00D40ECD" w:rsidP="00B918F2">
      <w:pPr>
        <w:spacing w:after="0" w:line="240" w:lineRule="auto"/>
        <w:jc w:val="both"/>
        <w:rPr>
          <w:sz w:val="24"/>
          <w:szCs w:val="24"/>
        </w:rPr>
      </w:pPr>
      <w:r w:rsidRPr="0013451E">
        <w:rPr>
          <w:sz w:val="24"/>
          <w:szCs w:val="24"/>
        </w:rPr>
        <w:t xml:space="preserve">        Direktorius dalyvavo kvalifikacijos tobulinimo programose „Fizinis aktyvumas ankstyvajame amžiuje“, „Vadybinio darbo organizavimas ikimokyklinio ugdymo įstaigoje“, projekto „Šiaurės Lietuvos aukštos kvalifikacijos specialistų naujų kompetencijų ugdymas“ programose „Emocinė lyderystė“ ir „Strateginis įstaigų valdymas žinių visuomenėje“, Lietuvos ikimokyklinio ugdymo įstaigų vadovų asociacijos suvažiavime ir dalinosi savo veiklos patirtimi „Bendradarbiaujanti lyderystė šiuolaikinio žmogaus ugdymo proceso kūrime“. Kaip vadybos ekspertas, direktorius dalyvavo lopšelių-darželių „Žibutė“, „Kregždutė“, „Taika“, „Žilvytis“, „Rūta“ vadovų turimos kvalifikacinės kategorijos atitikties nustatyme.</w:t>
      </w:r>
    </w:p>
    <w:p w:rsidR="00D40ECD" w:rsidRPr="0013451E" w:rsidRDefault="00D40ECD" w:rsidP="00B918F2">
      <w:pPr>
        <w:spacing w:after="0" w:line="240" w:lineRule="auto"/>
        <w:jc w:val="both"/>
        <w:rPr>
          <w:sz w:val="24"/>
          <w:szCs w:val="24"/>
        </w:rPr>
      </w:pPr>
      <w:r w:rsidRPr="0013451E">
        <w:rPr>
          <w:b/>
          <w:sz w:val="24"/>
          <w:szCs w:val="24"/>
        </w:rPr>
        <w:t xml:space="preserve">        </w:t>
      </w:r>
      <w:r w:rsidRPr="0013451E">
        <w:rPr>
          <w:sz w:val="24"/>
          <w:szCs w:val="24"/>
        </w:rPr>
        <w:t xml:space="preserve">Direktoriaus pavaduotoja ugdymui Laimutė Petrauskienė dalyvavo Ugdymo plėtotės centro vykdomo projekto ,,Pedagogų kvalifikacijos tobulinimo ir perkvalifikavimo sistemos plėtra (II etapas)“ organizuotoje pedagogų karjeros raidos modelio dokumentų projektų svarstymų </w:t>
      </w:r>
      <w:r w:rsidRPr="0013451E">
        <w:rPr>
          <w:noProof/>
          <w:sz w:val="24"/>
          <w:szCs w:val="24"/>
        </w:rPr>
        <w:t xml:space="preserve">viešojoje konsultacijoje 2014-01-16, </w:t>
      </w:r>
      <w:r w:rsidRPr="0013451E">
        <w:rPr>
          <w:sz w:val="24"/>
          <w:szCs w:val="24"/>
        </w:rPr>
        <w:t xml:space="preserve">Švietimo ir mokslo ministerijos Švietimo aprūpinimo centro vykdomo projekto ,,Ikimokyklinio ir priešmokyklinio ugdymo plėtra (IPUP)“ VPI-2.3-ŠMM-03-V-02-001  ,,Priešmokyklinio ugdymo tobulinimas, įgyvendinant atnaujintą Bendrąją priešmokyklinio ugdymo ir ugdymo(si) programą“ mokymuose 2014-03-25, 2014-04-07,24,25, 2014-05-07. </w:t>
      </w:r>
      <w:r w:rsidRPr="0013451E">
        <w:rPr>
          <w:noProof/>
          <w:sz w:val="24"/>
          <w:szCs w:val="24"/>
        </w:rPr>
        <w:t xml:space="preserve">Mokslinėje praktinėje konferencijoje Šiaulių universiteto edukologijos fakultete ,,Kurkime vaikystę šiandien“ 2014-05-29, seminare ,,Fizinis aktyvumas ankstyvajame amžiuje“ 2014-09-26, parengė kvalifikacijos tobulinimo programą ,,Anykščių rajono lopšelių-darželių geroji pedagoginė patirtis ugdant vaikų kūrybiškumą“ ir  2014-10-24 vedė seminarą įstaigos pedagogams. Kartu su </w:t>
      </w:r>
      <w:r w:rsidRPr="0013451E">
        <w:rPr>
          <w:bCs/>
          <w:sz w:val="24"/>
          <w:szCs w:val="24"/>
        </w:rPr>
        <w:t xml:space="preserve">priešmokyklinio ugdymo pedagoge Jolanta  </w:t>
      </w:r>
      <w:r w:rsidRPr="0013451E">
        <w:rPr>
          <w:bCs/>
          <w:noProof/>
          <w:sz w:val="24"/>
          <w:szCs w:val="24"/>
        </w:rPr>
        <w:t xml:space="preserve">Obrikiene 2014 m. lapkričio mėn. </w:t>
      </w:r>
      <w:r w:rsidRPr="0013451E">
        <w:rPr>
          <w:bCs/>
          <w:sz w:val="24"/>
          <w:szCs w:val="24"/>
        </w:rPr>
        <w:t>dalyvavo lopšelio-darželio ,,Vaivorykštė“ auklėtojos V. Lideikienės praktinės veiklos vertinime</w:t>
      </w:r>
      <w:r w:rsidRPr="0013451E">
        <w:rPr>
          <w:sz w:val="24"/>
          <w:szCs w:val="24"/>
        </w:rPr>
        <w:t xml:space="preserve">. </w:t>
      </w:r>
      <w:r w:rsidRPr="0013451E">
        <w:rPr>
          <w:noProof/>
          <w:sz w:val="24"/>
          <w:szCs w:val="24"/>
        </w:rPr>
        <w:t xml:space="preserve">2014-12-18 </w:t>
      </w:r>
      <w:r w:rsidRPr="0013451E">
        <w:rPr>
          <w:bCs/>
          <w:noProof/>
          <w:sz w:val="24"/>
          <w:szCs w:val="24"/>
        </w:rPr>
        <w:t>Panevėžio vaikų laisvalaikio studijoje ,,Pingviniukas“ skaitė paskaitą ir pristatė įstaigą šią studiją lankančių vaikų tėvams.</w:t>
      </w:r>
      <w:r w:rsidRPr="0013451E">
        <w:rPr>
          <w:sz w:val="24"/>
          <w:szCs w:val="24"/>
        </w:rPr>
        <w:t xml:space="preserve"> </w:t>
      </w:r>
      <w:r w:rsidRPr="0013451E">
        <w:rPr>
          <w:bCs/>
          <w:sz w:val="24"/>
          <w:szCs w:val="24"/>
        </w:rPr>
        <w:t xml:space="preserve">Renginio organizatorė </w:t>
      </w:r>
      <w:r w:rsidRPr="0013451E">
        <w:rPr>
          <w:bCs/>
          <w:noProof/>
          <w:sz w:val="24"/>
          <w:szCs w:val="24"/>
        </w:rPr>
        <w:t>tarpinstitucinio</w:t>
      </w:r>
      <w:r w:rsidRPr="0013451E">
        <w:rPr>
          <w:bCs/>
          <w:sz w:val="24"/>
          <w:szCs w:val="24"/>
        </w:rPr>
        <w:t xml:space="preserve"> bendradarbiavimo koordinatorė Simona Vizbarienė.</w:t>
      </w:r>
      <w:r w:rsidRPr="0013451E">
        <w:rPr>
          <w:sz w:val="24"/>
          <w:szCs w:val="24"/>
        </w:rPr>
        <w:t xml:space="preserve">   </w:t>
      </w:r>
    </w:p>
    <w:p w:rsidR="00D40ECD" w:rsidRPr="0013451E" w:rsidRDefault="00D40ECD" w:rsidP="00B918F2">
      <w:pPr>
        <w:spacing w:after="0" w:line="240" w:lineRule="auto"/>
        <w:jc w:val="both"/>
        <w:rPr>
          <w:sz w:val="24"/>
          <w:szCs w:val="24"/>
        </w:rPr>
      </w:pPr>
      <w:r w:rsidRPr="0013451E">
        <w:rPr>
          <w:sz w:val="24"/>
          <w:szCs w:val="24"/>
        </w:rPr>
        <w:t xml:space="preserve">        Nepedagoginis personalas taip pat kėlė kvalifikaciją:  buhalterė dalyvavo kursuose „Biudžetinių įstaigų apskaita praktikoje“, seminaruose „Inventorizacijos duomenų pateikimas apskaitoje ir finansinėje atskaitomybėje“, „Viešojo sektoriaus apskaita, naujovės“, ūkvedė išklausė seminarus ,,Viešieji pirkimai ikimokyklinio ugdymo įstaigoje“, „Ekstremaliųju situacijų valdymo planų rengimas. Metodinės rekomendacijos. Civilinė sauga“, slaugytoja  dalyvavo sveikatos mokymo ir ligų prevencijos centro seminaruose, 3 auklėtojų padėjėjos dalyvavo Panevėžio pedagogų švietimo centro organizuotuose mokymuose „Savęs pažinimas ir savirealizacija asmeninėje darbo ir socialinėje erdvėse“.</w:t>
      </w:r>
    </w:p>
    <w:p w:rsidR="00D40ECD" w:rsidRPr="0013451E" w:rsidRDefault="00D40ECD" w:rsidP="00B918F2">
      <w:pPr>
        <w:spacing w:after="0" w:line="240" w:lineRule="auto"/>
        <w:jc w:val="both"/>
        <w:rPr>
          <w:sz w:val="24"/>
          <w:szCs w:val="24"/>
        </w:rPr>
      </w:pPr>
      <w:r w:rsidRPr="0013451E">
        <w:rPr>
          <w:bCs/>
          <w:noProof/>
          <w:sz w:val="24"/>
          <w:szCs w:val="24"/>
        </w:rPr>
        <w:t xml:space="preserve">        </w:t>
      </w:r>
      <w:r w:rsidRPr="0013451E">
        <w:rPr>
          <w:sz w:val="24"/>
          <w:szCs w:val="24"/>
        </w:rPr>
        <w:t>Įvairioje veikloje buvo puoselėjamos ugdytinių tradicinės kultūros vertybės, kūrybiškumas ir saviraiška, p</w:t>
      </w:r>
      <w:r w:rsidRPr="0013451E">
        <w:rPr>
          <w:noProof/>
          <w:sz w:val="24"/>
          <w:szCs w:val="24"/>
        </w:rPr>
        <w:t>anaudojant priešmokyklinuko ir ikimokyklinuko krepšelio lėšas, įstaigos ugdytiniai buvo išvykę į kino teatrą  ,,Forum Cinemas“, apsilankė Lėlių vežimo teatre.</w:t>
      </w:r>
    </w:p>
    <w:p w:rsidR="00D40ECD" w:rsidRPr="0013451E" w:rsidRDefault="00D40ECD" w:rsidP="00B918F2">
      <w:pPr>
        <w:spacing w:after="0" w:line="240" w:lineRule="auto"/>
        <w:jc w:val="both"/>
        <w:rPr>
          <w:noProof/>
          <w:sz w:val="24"/>
          <w:szCs w:val="24"/>
        </w:rPr>
      </w:pPr>
      <w:r w:rsidRPr="0013451E">
        <w:rPr>
          <w:noProof/>
          <w:sz w:val="24"/>
          <w:szCs w:val="24"/>
        </w:rPr>
        <w:t xml:space="preserve">        Priešmokyklinukai aktyvūs Panevėžio kraštotyros muziejaus edukacinių programų dalyviai.</w:t>
      </w:r>
    </w:p>
    <w:p w:rsidR="00D40ECD" w:rsidRPr="0013451E" w:rsidRDefault="00D40ECD" w:rsidP="00B918F2">
      <w:pPr>
        <w:spacing w:after="0" w:line="240" w:lineRule="auto"/>
        <w:jc w:val="both"/>
        <w:rPr>
          <w:noProof/>
          <w:sz w:val="24"/>
          <w:szCs w:val="24"/>
        </w:rPr>
      </w:pPr>
      <w:r w:rsidRPr="0013451E">
        <w:rPr>
          <w:noProof/>
          <w:sz w:val="24"/>
          <w:szCs w:val="24"/>
        </w:rPr>
        <w:t xml:space="preserve">        Ikimokyklinio ir priešmokyklinio amžiaus vaikai kartu su mokytojais dalyvavo tarptautiniuose, šalies ir miesto projektuose, šventėse ir renginiuose bei varžybose.</w:t>
      </w:r>
    </w:p>
    <w:p w:rsidR="00D40ECD" w:rsidRPr="0013451E" w:rsidRDefault="00D40ECD" w:rsidP="00B918F2">
      <w:pPr>
        <w:spacing w:after="0" w:line="240" w:lineRule="auto"/>
        <w:jc w:val="both"/>
        <w:rPr>
          <w:b/>
          <w:sz w:val="24"/>
          <w:szCs w:val="24"/>
        </w:rPr>
      </w:pPr>
      <w:r w:rsidRPr="0013451E">
        <w:rPr>
          <w:b/>
          <w:sz w:val="24"/>
          <w:szCs w:val="24"/>
        </w:rPr>
        <w:t>Saviraiška:</w:t>
      </w:r>
    </w:p>
    <w:p w:rsidR="00D40ECD" w:rsidRPr="0013451E" w:rsidRDefault="00D40ECD" w:rsidP="00B918F2">
      <w:pPr>
        <w:spacing w:after="0" w:line="240" w:lineRule="auto"/>
        <w:jc w:val="both"/>
        <w:rPr>
          <w:noProof/>
          <w:sz w:val="24"/>
          <w:szCs w:val="24"/>
        </w:rPr>
      </w:pPr>
      <w:r w:rsidRPr="0013451E">
        <w:rPr>
          <w:noProof/>
          <w:sz w:val="24"/>
          <w:szCs w:val="24"/>
        </w:rPr>
        <w:t>2014-01-13 Visuotinės pilietinės iniciatyvos ,,Atmintis gyva, nes liudija“ ,,Neužmirštuolė” sausio 13-ąjai – Laisvės gynėjų dienai paminėti dalyviai – padėka.</w:t>
      </w:r>
    </w:p>
    <w:p w:rsidR="00D40ECD" w:rsidRPr="0013451E" w:rsidRDefault="00D40ECD" w:rsidP="00B918F2">
      <w:pPr>
        <w:spacing w:after="0" w:line="240" w:lineRule="auto"/>
        <w:jc w:val="both"/>
        <w:rPr>
          <w:noProof/>
          <w:sz w:val="24"/>
          <w:szCs w:val="24"/>
        </w:rPr>
      </w:pPr>
      <w:r w:rsidRPr="0013451E">
        <w:rPr>
          <w:noProof/>
          <w:sz w:val="24"/>
          <w:szCs w:val="24"/>
        </w:rPr>
        <w:t>2014-01 Panevėžio lopšelio-darželio ,,Vaivorykštė” parodos ,,Ach, ta pirštinė raštuota” dalyviai – pažyma.</w:t>
      </w:r>
    </w:p>
    <w:p w:rsidR="00D40ECD" w:rsidRPr="0013451E" w:rsidRDefault="00D40ECD" w:rsidP="00B918F2">
      <w:pPr>
        <w:shd w:val="clear" w:color="auto" w:fill="FFFFFF"/>
        <w:spacing w:after="0" w:line="240" w:lineRule="auto"/>
        <w:jc w:val="both"/>
        <w:rPr>
          <w:noProof/>
          <w:sz w:val="24"/>
          <w:szCs w:val="24"/>
        </w:rPr>
      </w:pPr>
      <w:r w:rsidRPr="0013451E">
        <w:rPr>
          <w:noProof/>
          <w:sz w:val="24"/>
          <w:szCs w:val="24"/>
        </w:rPr>
        <w:t xml:space="preserve">2014-01 Panevėžio gamtos mokyklos </w:t>
      </w:r>
      <w:r w:rsidRPr="0013451E">
        <w:rPr>
          <w:bCs/>
          <w:noProof/>
          <w:sz w:val="24"/>
          <w:szCs w:val="24"/>
        </w:rPr>
        <w:t>paukščių globos akcijos „Už vieną trupinėlį čiulbėsiu visą vasarėlę“ dalyviai – padėka.</w:t>
      </w:r>
    </w:p>
    <w:p w:rsidR="00D40ECD" w:rsidRPr="0013451E" w:rsidRDefault="00D40ECD" w:rsidP="00B918F2">
      <w:pPr>
        <w:spacing w:after="0" w:line="240" w:lineRule="auto"/>
        <w:jc w:val="both"/>
        <w:rPr>
          <w:noProof/>
          <w:sz w:val="24"/>
          <w:szCs w:val="24"/>
        </w:rPr>
      </w:pPr>
      <w:r w:rsidRPr="0013451E">
        <w:rPr>
          <w:noProof/>
          <w:sz w:val="24"/>
          <w:szCs w:val="24"/>
        </w:rPr>
        <w:t>2014-03-10  Respublikinėje akcijos ,,Gyvasis tautos žiedas”, skirtos Lietuvos nepriklausomybės atkūrimo dienai paminėti dalyviai – padėka.</w:t>
      </w:r>
    </w:p>
    <w:p w:rsidR="00D40ECD" w:rsidRPr="0013451E" w:rsidRDefault="00D40ECD" w:rsidP="00B918F2">
      <w:pPr>
        <w:spacing w:after="0" w:line="240" w:lineRule="auto"/>
        <w:jc w:val="both"/>
        <w:rPr>
          <w:noProof/>
          <w:sz w:val="24"/>
          <w:szCs w:val="24"/>
        </w:rPr>
      </w:pPr>
      <w:r w:rsidRPr="0013451E">
        <w:rPr>
          <w:noProof/>
          <w:sz w:val="24"/>
          <w:szCs w:val="24"/>
        </w:rPr>
        <w:t>2014-03 Panevėžio  lopšelio-darželio ,,Kregždutė” kūrybinių darbų parodos ,,Gėlė darželiui” dalyviai – pažyma.</w:t>
      </w:r>
    </w:p>
    <w:p w:rsidR="00D40ECD" w:rsidRPr="0013451E" w:rsidRDefault="00D40ECD" w:rsidP="00B918F2">
      <w:pPr>
        <w:spacing w:after="0" w:line="240" w:lineRule="auto"/>
        <w:jc w:val="both"/>
        <w:rPr>
          <w:noProof/>
          <w:sz w:val="24"/>
          <w:szCs w:val="24"/>
        </w:rPr>
      </w:pPr>
      <w:r w:rsidRPr="0013451E">
        <w:rPr>
          <w:noProof/>
          <w:sz w:val="24"/>
          <w:szCs w:val="24"/>
        </w:rPr>
        <w:t>2014-03 Panevėžio lopšelio-darželio ,,Vyturėlis” kūrybinių darbų parodos ,,Kaukės ir pasakų personažai iš antrinių žaliavų” dalyviai – pažyma.</w:t>
      </w:r>
    </w:p>
    <w:p w:rsidR="00D40ECD" w:rsidRPr="0013451E" w:rsidRDefault="00D40ECD" w:rsidP="00B918F2">
      <w:pPr>
        <w:spacing w:after="0" w:line="240" w:lineRule="auto"/>
        <w:jc w:val="both"/>
        <w:rPr>
          <w:noProof/>
          <w:sz w:val="24"/>
          <w:szCs w:val="24"/>
        </w:rPr>
      </w:pPr>
      <w:r w:rsidRPr="0013451E">
        <w:rPr>
          <w:noProof/>
          <w:sz w:val="24"/>
          <w:szCs w:val="24"/>
        </w:rPr>
        <w:t>2014-03 Panevėžio miesto ikimokyklinių įstaigų kūrybinių darbų parodos ,,Mano žemės paveikslai” dalyviai – padėka.</w:t>
      </w:r>
    </w:p>
    <w:p w:rsidR="00D40ECD" w:rsidRPr="0013451E" w:rsidRDefault="00D40ECD" w:rsidP="00B918F2">
      <w:pPr>
        <w:spacing w:after="0" w:line="240" w:lineRule="auto"/>
        <w:jc w:val="both"/>
        <w:rPr>
          <w:noProof/>
          <w:sz w:val="24"/>
          <w:szCs w:val="24"/>
        </w:rPr>
      </w:pPr>
      <w:r w:rsidRPr="0013451E">
        <w:rPr>
          <w:noProof/>
          <w:sz w:val="24"/>
          <w:szCs w:val="24"/>
        </w:rPr>
        <w:t>2014-04-15 Panevėžio miesto tarpdarželinių futbolo varžybų dalyviai – diplomas.</w:t>
      </w:r>
    </w:p>
    <w:p w:rsidR="00D40ECD" w:rsidRPr="0013451E" w:rsidRDefault="00D40ECD" w:rsidP="00B918F2">
      <w:pPr>
        <w:spacing w:after="0" w:line="240" w:lineRule="auto"/>
        <w:jc w:val="both"/>
        <w:rPr>
          <w:noProof/>
          <w:sz w:val="24"/>
          <w:szCs w:val="24"/>
        </w:rPr>
      </w:pPr>
      <w:r w:rsidRPr="0013451E">
        <w:rPr>
          <w:noProof/>
          <w:sz w:val="24"/>
          <w:szCs w:val="24"/>
        </w:rPr>
        <w:t xml:space="preserve">2014 04 Tarptautinio piešinių konkurso ,,Išgirsti slapčiausią gamtos kalbą“ dalyviai – padėka, diplomas. </w:t>
      </w:r>
    </w:p>
    <w:p w:rsidR="00D40ECD" w:rsidRPr="0013451E" w:rsidRDefault="00D40ECD" w:rsidP="00B918F2">
      <w:pPr>
        <w:spacing w:after="0" w:line="240" w:lineRule="auto"/>
        <w:jc w:val="both"/>
        <w:rPr>
          <w:noProof/>
          <w:sz w:val="24"/>
          <w:szCs w:val="24"/>
        </w:rPr>
      </w:pPr>
      <w:r w:rsidRPr="0013451E">
        <w:rPr>
          <w:noProof/>
          <w:sz w:val="24"/>
          <w:szCs w:val="24"/>
        </w:rPr>
        <w:t>2014-04-23 Panevėžio lopšelio-darželio ,,Vaivorykštė“ organizuoto atviro šaškių turnyro dalyviai – diplomas, pažyma.</w:t>
      </w:r>
    </w:p>
    <w:p w:rsidR="00D40ECD" w:rsidRPr="0013451E" w:rsidRDefault="00D40ECD" w:rsidP="00B918F2">
      <w:pPr>
        <w:spacing w:after="0" w:line="240" w:lineRule="auto"/>
        <w:jc w:val="both"/>
        <w:rPr>
          <w:noProof/>
          <w:sz w:val="24"/>
          <w:szCs w:val="24"/>
        </w:rPr>
      </w:pPr>
      <w:r w:rsidRPr="0013451E">
        <w:rPr>
          <w:noProof/>
          <w:sz w:val="24"/>
          <w:szCs w:val="24"/>
        </w:rPr>
        <w:t>2014-04-24 Panevėžio tarpdarželinių estafečių varžybų ,,Olimpinės viltys“ dalyviai – diplomas.</w:t>
      </w:r>
    </w:p>
    <w:p w:rsidR="00D40ECD" w:rsidRPr="0013451E" w:rsidRDefault="00D40ECD" w:rsidP="00B918F2">
      <w:pPr>
        <w:spacing w:after="0" w:line="240" w:lineRule="auto"/>
        <w:jc w:val="both"/>
        <w:rPr>
          <w:noProof/>
          <w:sz w:val="24"/>
          <w:szCs w:val="24"/>
        </w:rPr>
      </w:pPr>
      <w:r w:rsidRPr="0013451E">
        <w:rPr>
          <w:noProof/>
          <w:sz w:val="24"/>
          <w:szCs w:val="24"/>
        </w:rPr>
        <w:t>2014-04-24 Panevėžio miesto ikimokyklinio ugdymo mokyklų konkurso ,,Mažieji talentai 2014“ dalyviai – padėka.</w:t>
      </w:r>
    </w:p>
    <w:p w:rsidR="00D40ECD" w:rsidRPr="0013451E" w:rsidRDefault="00D40ECD" w:rsidP="00B918F2">
      <w:pPr>
        <w:spacing w:after="0" w:line="240" w:lineRule="auto"/>
        <w:jc w:val="both"/>
        <w:rPr>
          <w:noProof/>
          <w:sz w:val="24"/>
          <w:szCs w:val="24"/>
        </w:rPr>
      </w:pPr>
      <w:r w:rsidRPr="0013451E">
        <w:rPr>
          <w:noProof/>
          <w:sz w:val="24"/>
          <w:szCs w:val="24"/>
        </w:rPr>
        <w:t xml:space="preserve">2014-05-02 Respublikinio projekto ,,Skėtis mamai“ dalyviai – padėka. </w:t>
      </w:r>
    </w:p>
    <w:p w:rsidR="00D40ECD" w:rsidRPr="0013451E" w:rsidRDefault="00D40ECD" w:rsidP="00B918F2">
      <w:pPr>
        <w:spacing w:after="0" w:line="240" w:lineRule="auto"/>
        <w:jc w:val="both"/>
        <w:rPr>
          <w:noProof/>
          <w:sz w:val="24"/>
          <w:szCs w:val="24"/>
        </w:rPr>
      </w:pPr>
      <w:r w:rsidRPr="0013451E">
        <w:rPr>
          <w:noProof/>
          <w:sz w:val="24"/>
          <w:szCs w:val="24"/>
        </w:rPr>
        <w:t xml:space="preserve">2014 05  </w:t>
      </w:r>
      <w:r w:rsidRPr="0013451E">
        <w:rPr>
          <w:bCs/>
          <w:sz w:val="24"/>
          <w:szCs w:val="24"/>
        </w:rPr>
        <w:t xml:space="preserve">Panevėžio gamtos mokyklos projekto „Auginkime kartu“ dalyviai </w:t>
      </w:r>
      <w:r w:rsidRPr="0013451E">
        <w:rPr>
          <w:noProof/>
          <w:sz w:val="24"/>
          <w:szCs w:val="24"/>
        </w:rPr>
        <w:t>–</w:t>
      </w:r>
      <w:r w:rsidRPr="0013451E">
        <w:rPr>
          <w:bCs/>
          <w:sz w:val="24"/>
          <w:szCs w:val="24"/>
        </w:rPr>
        <w:t xml:space="preserve"> pažyma.</w:t>
      </w:r>
    </w:p>
    <w:p w:rsidR="00D40ECD" w:rsidRPr="0013451E" w:rsidRDefault="00D40ECD" w:rsidP="00B918F2">
      <w:pPr>
        <w:spacing w:after="0" w:line="240" w:lineRule="auto"/>
        <w:jc w:val="both"/>
        <w:rPr>
          <w:noProof/>
          <w:sz w:val="24"/>
          <w:szCs w:val="24"/>
        </w:rPr>
      </w:pPr>
      <w:r w:rsidRPr="0013451E">
        <w:rPr>
          <w:noProof/>
          <w:sz w:val="24"/>
          <w:szCs w:val="24"/>
        </w:rPr>
        <w:t>2014 09  Panevėžio miesto 511-ojo gimtadienio šventinės eisenos dalyviai – padėka.</w:t>
      </w:r>
    </w:p>
    <w:p w:rsidR="00D40ECD" w:rsidRPr="0013451E" w:rsidRDefault="00D40ECD" w:rsidP="00B918F2">
      <w:pPr>
        <w:pStyle w:val="Title"/>
        <w:jc w:val="both"/>
        <w:rPr>
          <w:b/>
        </w:rPr>
      </w:pPr>
      <w:r w:rsidRPr="0013451E">
        <w:rPr>
          <w:b/>
        </w:rPr>
        <w:t>2014  Tarptautinio konkurso ,,Kamštelių vajus 2014“ dalyviai – padėka.</w:t>
      </w:r>
    </w:p>
    <w:p w:rsidR="00D40ECD" w:rsidRPr="0013451E" w:rsidRDefault="00D40ECD" w:rsidP="00B918F2">
      <w:pPr>
        <w:spacing w:after="0" w:line="240" w:lineRule="auto"/>
        <w:jc w:val="both"/>
        <w:rPr>
          <w:noProof/>
          <w:sz w:val="24"/>
          <w:szCs w:val="24"/>
        </w:rPr>
      </w:pPr>
      <w:r w:rsidRPr="0013451E">
        <w:rPr>
          <w:noProof/>
          <w:sz w:val="24"/>
          <w:szCs w:val="24"/>
        </w:rPr>
        <w:t>2014-10 Panevėžio lopšelio-darželio ,,Puriena“ organizuoto plenero „Gamtos spalvos 2014“ ,,Gražiausios pasaulio pasakos“ Laisvės aikštėje dalyviai – nominacija ,,Švelniausias kilimas”,</w:t>
      </w:r>
      <w:r w:rsidRPr="0013451E">
        <w:rPr>
          <w:b/>
          <w:noProof/>
          <w:sz w:val="24"/>
          <w:szCs w:val="24"/>
        </w:rPr>
        <w:t xml:space="preserve"> </w:t>
      </w:r>
      <w:r w:rsidRPr="0013451E">
        <w:rPr>
          <w:noProof/>
          <w:sz w:val="24"/>
          <w:szCs w:val="24"/>
        </w:rPr>
        <w:t xml:space="preserve">  padėka įstaigos bendruomenei.</w:t>
      </w:r>
    </w:p>
    <w:p w:rsidR="00D40ECD" w:rsidRPr="0013451E" w:rsidRDefault="00D40ECD" w:rsidP="00B918F2">
      <w:pPr>
        <w:pStyle w:val="Title"/>
        <w:jc w:val="both"/>
        <w:rPr>
          <w:b/>
        </w:rPr>
      </w:pPr>
      <w:r w:rsidRPr="0013451E">
        <w:rPr>
          <w:b/>
        </w:rPr>
        <w:t>2014-11 Panevėžio lopšelio-darželio ,,Rūta“ projekto ,,Sveikatos receptas“ ikimokyklinių įstaigų vaikų kūrybinių darbų konkurso  ,,Sveikuoliškų receptų knygelė“ – padėka, diplomas.</w:t>
      </w:r>
    </w:p>
    <w:p w:rsidR="00D40ECD" w:rsidRPr="0013451E" w:rsidRDefault="00D40ECD" w:rsidP="00B918F2">
      <w:pPr>
        <w:spacing w:after="0" w:line="240" w:lineRule="auto"/>
        <w:jc w:val="both"/>
        <w:rPr>
          <w:noProof/>
          <w:sz w:val="24"/>
          <w:szCs w:val="24"/>
        </w:rPr>
      </w:pPr>
      <w:r w:rsidRPr="0013451E">
        <w:rPr>
          <w:noProof/>
          <w:sz w:val="24"/>
          <w:szCs w:val="24"/>
        </w:rPr>
        <w:t>2014-11-21 Ukmergės lopšelio-darželio ,,Eglutė” organizuoto I-ojo respublikinio ikimokyklinių įstaigų šeimyninio festivalio ,,Vaikystės sparnai” dalyviai – padėka.</w:t>
      </w:r>
    </w:p>
    <w:p w:rsidR="00D40ECD" w:rsidRPr="0013451E" w:rsidRDefault="00D40ECD" w:rsidP="00B918F2">
      <w:pPr>
        <w:spacing w:after="0" w:line="240" w:lineRule="auto"/>
        <w:jc w:val="both"/>
        <w:rPr>
          <w:noProof/>
          <w:sz w:val="24"/>
          <w:szCs w:val="24"/>
        </w:rPr>
      </w:pPr>
      <w:r w:rsidRPr="0013451E">
        <w:rPr>
          <w:noProof/>
          <w:sz w:val="24"/>
          <w:szCs w:val="24"/>
        </w:rPr>
        <w:t xml:space="preserve">2014-12 Panevėžio miesto Kalėdinių eglučių puošimo akcijos dalyviai – padėka. </w:t>
      </w:r>
    </w:p>
    <w:p w:rsidR="00D40ECD" w:rsidRPr="0013451E" w:rsidRDefault="00D40ECD" w:rsidP="00B918F2">
      <w:pPr>
        <w:suppressAutoHyphens/>
        <w:autoSpaceDE w:val="0"/>
        <w:spacing w:after="0" w:line="240" w:lineRule="auto"/>
        <w:jc w:val="both"/>
        <w:rPr>
          <w:noProof/>
          <w:sz w:val="24"/>
          <w:szCs w:val="24"/>
        </w:rPr>
      </w:pPr>
      <w:r w:rsidRPr="0013451E">
        <w:rPr>
          <w:sz w:val="24"/>
          <w:szCs w:val="24"/>
        </w:rPr>
        <w:t xml:space="preserve">        </w:t>
      </w:r>
      <w:r w:rsidRPr="0013451E">
        <w:rPr>
          <w:noProof/>
          <w:sz w:val="24"/>
          <w:szCs w:val="24"/>
        </w:rPr>
        <w:t>Įstaigoje organizuotos įvairios veiklos visai bendruomenei:</w:t>
      </w:r>
    </w:p>
    <w:p w:rsidR="00D40ECD" w:rsidRPr="0013451E" w:rsidRDefault="00D40ECD" w:rsidP="00B918F2">
      <w:pPr>
        <w:spacing w:after="0" w:line="240" w:lineRule="auto"/>
        <w:jc w:val="both"/>
        <w:rPr>
          <w:b/>
          <w:noProof/>
          <w:sz w:val="24"/>
          <w:szCs w:val="24"/>
        </w:rPr>
      </w:pPr>
      <w:r w:rsidRPr="0013451E">
        <w:rPr>
          <w:b/>
          <w:noProof/>
          <w:sz w:val="24"/>
          <w:szCs w:val="24"/>
        </w:rPr>
        <w:t>Renginiai įstaigoje:</w:t>
      </w:r>
    </w:p>
    <w:p w:rsidR="00D40ECD" w:rsidRPr="0013451E" w:rsidRDefault="00D40ECD" w:rsidP="00B918F2">
      <w:pPr>
        <w:spacing w:after="0" w:line="240" w:lineRule="auto"/>
        <w:jc w:val="both"/>
        <w:rPr>
          <w:noProof/>
          <w:sz w:val="24"/>
          <w:szCs w:val="24"/>
        </w:rPr>
      </w:pPr>
      <w:r w:rsidRPr="0013451E">
        <w:rPr>
          <w:noProof/>
          <w:sz w:val="24"/>
          <w:szCs w:val="24"/>
        </w:rPr>
        <w:t>Atsisveikinimo su eglute rytmetis 2014-01-08.</w:t>
      </w:r>
    </w:p>
    <w:p w:rsidR="00D40ECD" w:rsidRPr="0013451E" w:rsidRDefault="00D40ECD" w:rsidP="00B918F2">
      <w:pPr>
        <w:spacing w:after="0" w:line="240" w:lineRule="auto"/>
        <w:jc w:val="both"/>
        <w:rPr>
          <w:noProof/>
          <w:sz w:val="24"/>
          <w:szCs w:val="24"/>
        </w:rPr>
      </w:pPr>
      <w:r w:rsidRPr="0013451E">
        <w:rPr>
          <w:noProof/>
          <w:sz w:val="24"/>
          <w:szCs w:val="24"/>
        </w:rPr>
        <w:t>Renginys Vasario 16-ąjai paminėti 2014-02-14</w:t>
      </w:r>
      <w:r w:rsidRPr="0013451E">
        <w:rPr>
          <w:b/>
          <w:noProof/>
          <w:sz w:val="24"/>
          <w:szCs w:val="24"/>
        </w:rPr>
        <w:t>.</w:t>
      </w:r>
    </w:p>
    <w:p w:rsidR="00D40ECD" w:rsidRPr="0013451E" w:rsidRDefault="00D40ECD" w:rsidP="00B918F2">
      <w:pPr>
        <w:spacing w:after="0" w:line="240" w:lineRule="auto"/>
        <w:jc w:val="both"/>
        <w:rPr>
          <w:noProof/>
          <w:sz w:val="24"/>
          <w:szCs w:val="24"/>
        </w:rPr>
      </w:pPr>
      <w:r w:rsidRPr="0013451E">
        <w:rPr>
          <w:noProof/>
          <w:sz w:val="24"/>
          <w:szCs w:val="24"/>
        </w:rPr>
        <w:t>Gimtadienio  renginių savaitė 2014-02-17-21.</w:t>
      </w:r>
    </w:p>
    <w:p w:rsidR="00D40ECD" w:rsidRPr="0013451E" w:rsidRDefault="00D40ECD" w:rsidP="00B918F2">
      <w:pPr>
        <w:spacing w:after="0" w:line="240" w:lineRule="auto"/>
        <w:jc w:val="both"/>
        <w:rPr>
          <w:noProof/>
          <w:sz w:val="24"/>
          <w:szCs w:val="24"/>
        </w:rPr>
      </w:pPr>
      <w:r w:rsidRPr="0013451E">
        <w:rPr>
          <w:noProof/>
          <w:sz w:val="24"/>
          <w:szCs w:val="24"/>
        </w:rPr>
        <w:t>,,Kaziuko mugė“ 2014-03-04.</w:t>
      </w:r>
    </w:p>
    <w:p w:rsidR="00D40ECD" w:rsidRPr="0013451E" w:rsidRDefault="00D40ECD" w:rsidP="00B918F2">
      <w:pPr>
        <w:spacing w:after="0" w:line="240" w:lineRule="auto"/>
        <w:jc w:val="both"/>
        <w:rPr>
          <w:noProof/>
          <w:sz w:val="24"/>
          <w:szCs w:val="24"/>
        </w:rPr>
      </w:pPr>
      <w:r w:rsidRPr="0013451E">
        <w:rPr>
          <w:noProof/>
          <w:sz w:val="24"/>
          <w:szCs w:val="24"/>
        </w:rPr>
        <w:t>,,Užgavėnės“ 2014-03-04.</w:t>
      </w:r>
    </w:p>
    <w:p w:rsidR="00D40ECD" w:rsidRPr="0013451E" w:rsidRDefault="00D40ECD" w:rsidP="00B918F2">
      <w:pPr>
        <w:spacing w:after="0" w:line="240" w:lineRule="auto"/>
        <w:jc w:val="both"/>
        <w:rPr>
          <w:noProof/>
          <w:sz w:val="24"/>
          <w:szCs w:val="24"/>
        </w:rPr>
      </w:pPr>
      <w:r w:rsidRPr="0013451E">
        <w:rPr>
          <w:noProof/>
          <w:sz w:val="24"/>
          <w:szCs w:val="24"/>
        </w:rPr>
        <w:t>Velykinė šventė ,,Rid rid rito...“  2013-04-22.</w:t>
      </w:r>
    </w:p>
    <w:p w:rsidR="00D40ECD" w:rsidRPr="0013451E" w:rsidRDefault="00D40ECD" w:rsidP="00B918F2">
      <w:pPr>
        <w:spacing w:after="0" w:line="240" w:lineRule="auto"/>
        <w:jc w:val="both"/>
        <w:rPr>
          <w:noProof/>
          <w:sz w:val="24"/>
          <w:szCs w:val="24"/>
        </w:rPr>
      </w:pPr>
      <w:r w:rsidRPr="0013451E">
        <w:rPr>
          <w:noProof/>
          <w:sz w:val="24"/>
          <w:szCs w:val="24"/>
        </w:rPr>
        <w:t>,,Abėcėlės šventė“.  2014-05-09.</w:t>
      </w:r>
    </w:p>
    <w:p w:rsidR="00D40ECD" w:rsidRPr="0013451E" w:rsidRDefault="00D40ECD" w:rsidP="00B918F2">
      <w:pPr>
        <w:spacing w:after="0" w:line="240" w:lineRule="auto"/>
        <w:jc w:val="both"/>
        <w:rPr>
          <w:noProof/>
          <w:sz w:val="24"/>
          <w:szCs w:val="24"/>
        </w:rPr>
      </w:pPr>
      <w:r w:rsidRPr="0013451E">
        <w:rPr>
          <w:noProof/>
          <w:sz w:val="24"/>
          <w:szCs w:val="24"/>
        </w:rPr>
        <w:t>„Sportuokime linksmai“ sporto šventė 2014-06-19.</w:t>
      </w:r>
    </w:p>
    <w:p w:rsidR="00D40ECD" w:rsidRPr="0013451E" w:rsidRDefault="00D40ECD" w:rsidP="00B918F2">
      <w:pPr>
        <w:spacing w:after="0" w:line="240" w:lineRule="auto"/>
        <w:jc w:val="both"/>
        <w:rPr>
          <w:noProof/>
          <w:sz w:val="24"/>
          <w:szCs w:val="24"/>
        </w:rPr>
      </w:pPr>
      <w:r w:rsidRPr="0013451E">
        <w:rPr>
          <w:noProof/>
          <w:sz w:val="24"/>
          <w:szCs w:val="24"/>
        </w:rPr>
        <w:t>,,Vaikystės takučiu“ išleistuvių į mokyklą šventė 2014-05-29;30</w:t>
      </w:r>
      <w:r w:rsidRPr="0013451E">
        <w:rPr>
          <w:b/>
          <w:noProof/>
          <w:sz w:val="24"/>
          <w:szCs w:val="24"/>
        </w:rPr>
        <w:t>.</w:t>
      </w:r>
    </w:p>
    <w:p w:rsidR="00D40ECD" w:rsidRPr="0013451E" w:rsidRDefault="00D40ECD" w:rsidP="00B918F2">
      <w:pPr>
        <w:spacing w:after="0" w:line="240" w:lineRule="auto"/>
        <w:jc w:val="both"/>
        <w:rPr>
          <w:noProof/>
          <w:sz w:val="24"/>
          <w:szCs w:val="24"/>
        </w:rPr>
      </w:pPr>
      <w:r w:rsidRPr="0013451E">
        <w:rPr>
          <w:noProof/>
          <w:sz w:val="24"/>
          <w:szCs w:val="24"/>
        </w:rPr>
        <w:t>Netradicinis renginys darželio kieme ,,Nuplasnojo vasarėlė“  2014-09-01.</w:t>
      </w:r>
    </w:p>
    <w:p w:rsidR="00D40ECD" w:rsidRPr="0013451E" w:rsidRDefault="00D40ECD" w:rsidP="00B918F2">
      <w:pPr>
        <w:spacing w:after="0" w:line="240" w:lineRule="auto"/>
        <w:jc w:val="both"/>
        <w:rPr>
          <w:noProof/>
          <w:sz w:val="24"/>
          <w:szCs w:val="24"/>
        </w:rPr>
      </w:pPr>
      <w:r w:rsidRPr="0013451E">
        <w:rPr>
          <w:noProof/>
          <w:sz w:val="24"/>
          <w:szCs w:val="24"/>
        </w:rPr>
        <w:t>,,Rudenėlio kraitelė“2014-10-07;09.</w:t>
      </w:r>
    </w:p>
    <w:p w:rsidR="00D40ECD" w:rsidRPr="0013451E" w:rsidRDefault="00D40ECD" w:rsidP="00B918F2">
      <w:pPr>
        <w:spacing w:after="0" w:line="240" w:lineRule="auto"/>
        <w:jc w:val="both"/>
        <w:rPr>
          <w:b/>
          <w:noProof/>
          <w:sz w:val="24"/>
          <w:szCs w:val="24"/>
        </w:rPr>
      </w:pPr>
      <w:r w:rsidRPr="0013451E">
        <w:rPr>
          <w:noProof/>
          <w:sz w:val="24"/>
          <w:szCs w:val="24"/>
        </w:rPr>
        <w:t>Susikaupimo valandėlė ,,Ramumos žodeliai“ 2014-11-03</w:t>
      </w:r>
      <w:r w:rsidRPr="0013451E">
        <w:rPr>
          <w:b/>
          <w:noProof/>
          <w:sz w:val="24"/>
          <w:szCs w:val="24"/>
        </w:rPr>
        <w:t>.</w:t>
      </w:r>
    </w:p>
    <w:p w:rsidR="00D40ECD" w:rsidRPr="0013451E" w:rsidRDefault="00D40ECD" w:rsidP="00B918F2">
      <w:pPr>
        <w:spacing w:after="0" w:line="240" w:lineRule="auto"/>
        <w:jc w:val="both"/>
        <w:rPr>
          <w:noProof/>
          <w:sz w:val="24"/>
          <w:szCs w:val="24"/>
        </w:rPr>
      </w:pPr>
      <w:r w:rsidRPr="0013451E">
        <w:rPr>
          <w:noProof/>
          <w:sz w:val="24"/>
          <w:szCs w:val="24"/>
        </w:rPr>
        <w:t>,,Vištytės pyragas“... 2014-12-02.</w:t>
      </w:r>
    </w:p>
    <w:p w:rsidR="00D40ECD" w:rsidRPr="0013451E" w:rsidRDefault="00D40ECD" w:rsidP="00B918F2">
      <w:pPr>
        <w:spacing w:after="0" w:line="240" w:lineRule="auto"/>
        <w:jc w:val="both"/>
        <w:rPr>
          <w:noProof/>
          <w:sz w:val="24"/>
          <w:szCs w:val="24"/>
        </w:rPr>
      </w:pPr>
      <w:r w:rsidRPr="0013451E">
        <w:rPr>
          <w:noProof/>
          <w:sz w:val="24"/>
          <w:szCs w:val="24"/>
        </w:rPr>
        <w:t>,,Kalėdų“ šventė 2014-12-18; 22.</w:t>
      </w:r>
    </w:p>
    <w:p w:rsidR="00D40ECD" w:rsidRPr="0013451E" w:rsidRDefault="00D40ECD" w:rsidP="00B918F2">
      <w:pPr>
        <w:spacing w:after="0" w:line="240" w:lineRule="auto"/>
        <w:jc w:val="both"/>
        <w:rPr>
          <w:b/>
          <w:noProof/>
          <w:sz w:val="24"/>
          <w:szCs w:val="24"/>
        </w:rPr>
      </w:pPr>
      <w:r w:rsidRPr="0013451E">
        <w:rPr>
          <w:b/>
          <w:noProof/>
          <w:sz w:val="24"/>
          <w:szCs w:val="24"/>
        </w:rPr>
        <w:t>Parodos, akcijos, kūrybiniai darbai:</w:t>
      </w:r>
    </w:p>
    <w:p w:rsidR="00D40ECD" w:rsidRPr="0013451E" w:rsidRDefault="00D40ECD" w:rsidP="00B918F2">
      <w:pPr>
        <w:spacing w:after="0" w:line="240" w:lineRule="auto"/>
        <w:jc w:val="both"/>
        <w:rPr>
          <w:noProof/>
          <w:sz w:val="24"/>
          <w:szCs w:val="24"/>
        </w:rPr>
      </w:pPr>
      <w:r w:rsidRPr="0013451E">
        <w:rPr>
          <w:noProof/>
          <w:sz w:val="24"/>
          <w:szCs w:val="24"/>
        </w:rPr>
        <w:t>2014-02 ,,Padovanok darželiui žvaigždutę”, skirta įstaigos 40-to jubiliejaus šventei.</w:t>
      </w:r>
    </w:p>
    <w:p w:rsidR="00D40ECD" w:rsidRPr="0013451E" w:rsidRDefault="00D40ECD" w:rsidP="00B918F2">
      <w:pPr>
        <w:spacing w:after="0" w:line="240" w:lineRule="auto"/>
        <w:jc w:val="both"/>
        <w:rPr>
          <w:noProof/>
          <w:sz w:val="24"/>
          <w:szCs w:val="24"/>
        </w:rPr>
      </w:pPr>
      <w:r w:rsidRPr="0013451E">
        <w:rPr>
          <w:noProof/>
          <w:sz w:val="24"/>
          <w:szCs w:val="24"/>
        </w:rPr>
        <w:t>2014-03 ,,Pavasario puokščių paroda”.</w:t>
      </w:r>
    </w:p>
    <w:p w:rsidR="00D40ECD" w:rsidRPr="0013451E" w:rsidRDefault="00D40ECD" w:rsidP="00B918F2">
      <w:pPr>
        <w:spacing w:after="0" w:line="240" w:lineRule="auto"/>
        <w:jc w:val="both"/>
        <w:rPr>
          <w:noProof/>
          <w:sz w:val="24"/>
          <w:szCs w:val="24"/>
        </w:rPr>
      </w:pPr>
      <w:r w:rsidRPr="0013451E">
        <w:rPr>
          <w:noProof/>
          <w:sz w:val="24"/>
          <w:szCs w:val="24"/>
        </w:rPr>
        <w:t>2014-10 Rudeninių puokščių paroda ,,Rudens spalvos”.</w:t>
      </w:r>
    </w:p>
    <w:p w:rsidR="00D40ECD" w:rsidRPr="0013451E" w:rsidRDefault="00D40ECD" w:rsidP="00B918F2">
      <w:pPr>
        <w:spacing w:after="0" w:line="240" w:lineRule="auto"/>
        <w:jc w:val="both"/>
        <w:rPr>
          <w:noProof/>
          <w:sz w:val="24"/>
          <w:szCs w:val="24"/>
        </w:rPr>
      </w:pPr>
      <w:r w:rsidRPr="0013451E">
        <w:rPr>
          <w:noProof/>
          <w:sz w:val="24"/>
          <w:szCs w:val="24"/>
        </w:rPr>
        <w:t xml:space="preserve">2014-11 ,,Papuoškime langus”. </w:t>
      </w:r>
    </w:p>
    <w:p w:rsidR="00D40ECD" w:rsidRPr="0013451E" w:rsidRDefault="00D40ECD" w:rsidP="00B918F2">
      <w:pPr>
        <w:spacing w:after="0" w:line="240" w:lineRule="auto"/>
        <w:jc w:val="both"/>
        <w:rPr>
          <w:noProof/>
          <w:sz w:val="24"/>
          <w:szCs w:val="24"/>
        </w:rPr>
      </w:pPr>
      <w:r w:rsidRPr="0013451E">
        <w:rPr>
          <w:noProof/>
          <w:sz w:val="24"/>
          <w:szCs w:val="24"/>
        </w:rPr>
        <w:t>2014-12 ,,Kalėdinių puokščių” paroda.</w:t>
      </w:r>
    </w:p>
    <w:p w:rsidR="00D40ECD" w:rsidRPr="0013451E" w:rsidRDefault="00D40ECD" w:rsidP="00B918F2">
      <w:pPr>
        <w:spacing w:after="0" w:line="240" w:lineRule="auto"/>
        <w:jc w:val="both"/>
        <w:rPr>
          <w:b/>
          <w:noProof/>
          <w:sz w:val="24"/>
          <w:szCs w:val="24"/>
        </w:rPr>
      </w:pPr>
      <w:r w:rsidRPr="0013451E">
        <w:rPr>
          <w:b/>
          <w:noProof/>
          <w:sz w:val="24"/>
          <w:szCs w:val="24"/>
        </w:rPr>
        <w:t>Edukacinės programos:</w:t>
      </w:r>
    </w:p>
    <w:p w:rsidR="00D40ECD" w:rsidRPr="0013451E" w:rsidRDefault="00D40ECD" w:rsidP="00B918F2">
      <w:pPr>
        <w:spacing w:after="0" w:line="240" w:lineRule="auto"/>
        <w:jc w:val="both"/>
        <w:rPr>
          <w:noProof/>
          <w:sz w:val="24"/>
          <w:szCs w:val="24"/>
        </w:rPr>
      </w:pPr>
      <w:r w:rsidRPr="0013451E">
        <w:rPr>
          <w:noProof/>
          <w:sz w:val="24"/>
          <w:szCs w:val="24"/>
        </w:rPr>
        <w:t>,,Ruošiamės Kaziuko mugei” 2014-02-27 Panevėžio moksleivių namuose.</w:t>
      </w:r>
    </w:p>
    <w:p w:rsidR="00D40ECD" w:rsidRPr="0013451E" w:rsidRDefault="00D40ECD" w:rsidP="00B918F2">
      <w:pPr>
        <w:spacing w:after="0" w:line="240" w:lineRule="auto"/>
        <w:jc w:val="both"/>
        <w:rPr>
          <w:noProof/>
          <w:sz w:val="24"/>
          <w:szCs w:val="24"/>
        </w:rPr>
      </w:pPr>
      <w:r w:rsidRPr="0013451E">
        <w:rPr>
          <w:noProof/>
          <w:sz w:val="24"/>
          <w:szCs w:val="24"/>
        </w:rPr>
        <w:t>,,Velykų tradicijos ir papročiai“ 2014-04-16 Panevėžio Kraštotyros muziejuje.</w:t>
      </w:r>
    </w:p>
    <w:p w:rsidR="00D40ECD" w:rsidRPr="0013451E" w:rsidRDefault="00D40ECD" w:rsidP="00B918F2">
      <w:pPr>
        <w:spacing w:after="0" w:line="240" w:lineRule="auto"/>
        <w:jc w:val="both"/>
        <w:rPr>
          <w:noProof/>
          <w:sz w:val="24"/>
          <w:szCs w:val="24"/>
        </w:rPr>
      </w:pPr>
      <w:r w:rsidRPr="0013451E">
        <w:rPr>
          <w:noProof/>
          <w:sz w:val="24"/>
          <w:szCs w:val="24"/>
        </w:rPr>
        <w:t>,,Vėlinės. Tradicijos ir papročiai</w:t>
      </w:r>
      <w:r w:rsidRPr="0013451E">
        <w:rPr>
          <w:b/>
          <w:noProof/>
          <w:sz w:val="24"/>
          <w:szCs w:val="24"/>
        </w:rPr>
        <w:t xml:space="preserve">“. </w:t>
      </w:r>
      <w:r w:rsidRPr="0013451E">
        <w:rPr>
          <w:noProof/>
          <w:sz w:val="24"/>
          <w:szCs w:val="24"/>
        </w:rPr>
        <w:t>2014-11-04; 06 Panevėžio Kraštotyros muziejuje.</w:t>
      </w:r>
    </w:p>
    <w:p w:rsidR="00D40ECD" w:rsidRPr="0013451E" w:rsidRDefault="00D40ECD" w:rsidP="00B918F2">
      <w:pPr>
        <w:spacing w:after="0" w:line="240" w:lineRule="auto"/>
        <w:jc w:val="both"/>
        <w:rPr>
          <w:noProof/>
          <w:sz w:val="24"/>
          <w:szCs w:val="24"/>
        </w:rPr>
      </w:pPr>
      <w:r w:rsidRPr="0013451E">
        <w:rPr>
          <w:noProof/>
          <w:sz w:val="24"/>
          <w:szCs w:val="24"/>
        </w:rPr>
        <w:t>,,Kalėdų tradicijos ir papročiai“. 2014-12-09; 16. Panevėžio Kraštotyros muziejuje.</w:t>
      </w:r>
    </w:p>
    <w:p w:rsidR="00D40ECD" w:rsidRPr="0013451E" w:rsidRDefault="00D40ECD" w:rsidP="00B918F2">
      <w:pPr>
        <w:spacing w:after="0" w:line="240" w:lineRule="auto"/>
        <w:jc w:val="both"/>
        <w:rPr>
          <w:b/>
          <w:noProof/>
          <w:sz w:val="24"/>
          <w:szCs w:val="24"/>
        </w:rPr>
      </w:pPr>
      <w:r w:rsidRPr="0013451E">
        <w:rPr>
          <w:b/>
          <w:noProof/>
          <w:sz w:val="24"/>
          <w:szCs w:val="24"/>
        </w:rPr>
        <w:t>Pažintinės ekskursijos</w:t>
      </w:r>
    </w:p>
    <w:p w:rsidR="00D40ECD" w:rsidRPr="0013451E" w:rsidRDefault="00D40ECD" w:rsidP="00B918F2">
      <w:pPr>
        <w:spacing w:after="0" w:line="240" w:lineRule="auto"/>
        <w:jc w:val="both"/>
        <w:rPr>
          <w:noProof/>
          <w:sz w:val="24"/>
          <w:szCs w:val="24"/>
        </w:rPr>
      </w:pPr>
      <w:r w:rsidRPr="0013451E">
        <w:rPr>
          <w:noProof/>
          <w:sz w:val="24"/>
          <w:szCs w:val="24"/>
        </w:rPr>
        <w:t>Gamtos mokykla 2014-09-26.</w:t>
      </w:r>
    </w:p>
    <w:p w:rsidR="00D40ECD" w:rsidRPr="0013451E" w:rsidRDefault="00D40ECD" w:rsidP="00B918F2">
      <w:pPr>
        <w:spacing w:after="0" w:line="240" w:lineRule="auto"/>
        <w:jc w:val="both"/>
        <w:rPr>
          <w:noProof/>
          <w:sz w:val="24"/>
          <w:szCs w:val="24"/>
        </w:rPr>
      </w:pPr>
      <w:r w:rsidRPr="0013451E">
        <w:rPr>
          <w:noProof/>
          <w:sz w:val="24"/>
          <w:szCs w:val="24"/>
        </w:rPr>
        <w:t>,,Saugaus eismo klasė“ 2014-10-28.</w:t>
      </w:r>
    </w:p>
    <w:p w:rsidR="00D40ECD" w:rsidRPr="0013451E" w:rsidRDefault="00D40ECD" w:rsidP="00B918F2">
      <w:pPr>
        <w:spacing w:after="0" w:line="240" w:lineRule="auto"/>
        <w:jc w:val="both"/>
        <w:rPr>
          <w:noProof/>
          <w:sz w:val="24"/>
          <w:szCs w:val="24"/>
        </w:rPr>
      </w:pPr>
    </w:p>
    <w:p w:rsidR="00D40ECD" w:rsidRPr="0013451E" w:rsidRDefault="00D40ECD" w:rsidP="00B918F2">
      <w:pPr>
        <w:suppressAutoHyphens/>
        <w:autoSpaceDE w:val="0"/>
        <w:spacing w:after="0" w:line="240" w:lineRule="auto"/>
        <w:jc w:val="both"/>
        <w:rPr>
          <w:b/>
          <w:noProof/>
          <w:sz w:val="24"/>
          <w:szCs w:val="24"/>
        </w:rPr>
      </w:pPr>
      <w:r w:rsidRPr="0013451E">
        <w:rPr>
          <w:b/>
          <w:noProof/>
          <w:sz w:val="24"/>
          <w:szCs w:val="24"/>
        </w:rPr>
        <w:t>2014 metais buvo vykdomos priemonės šiems veiklos programos tikslams įgyvendinti:</w:t>
      </w:r>
    </w:p>
    <w:p w:rsidR="00D40ECD" w:rsidRPr="0013451E" w:rsidRDefault="00D40ECD" w:rsidP="00263D40">
      <w:pPr>
        <w:numPr>
          <w:ilvl w:val="0"/>
          <w:numId w:val="38"/>
        </w:numPr>
        <w:spacing w:after="0" w:line="240" w:lineRule="auto"/>
        <w:jc w:val="both"/>
        <w:rPr>
          <w:noProof/>
          <w:sz w:val="24"/>
          <w:szCs w:val="24"/>
        </w:rPr>
      </w:pPr>
      <w:r w:rsidRPr="0013451E">
        <w:rPr>
          <w:noProof/>
          <w:sz w:val="24"/>
          <w:szCs w:val="24"/>
        </w:rPr>
        <w:t>Užtikrinti ugdymo(si) kokybę, plėtojant ugdymo(si) turinį, tenkinant visapusiškus vaiko poreikius bei puoselėjant asmenybės raišką.</w:t>
      </w:r>
    </w:p>
    <w:p w:rsidR="00D40ECD" w:rsidRPr="0013451E" w:rsidRDefault="00D40ECD" w:rsidP="00263D40">
      <w:pPr>
        <w:numPr>
          <w:ilvl w:val="0"/>
          <w:numId w:val="38"/>
        </w:numPr>
        <w:spacing w:after="0" w:line="240" w:lineRule="auto"/>
        <w:jc w:val="both"/>
        <w:rPr>
          <w:noProof/>
          <w:sz w:val="24"/>
          <w:szCs w:val="24"/>
        </w:rPr>
      </w:pPr>
      <w:r w:rsidRPr="0013451E">
        <w:rPr>
          <w:noProof/>
          <w:sz w:val="24"/>
          <w:szCs w:val="24"/>
        </w:rPr>
        <w:t xml:space="preserve">Gerinti sąlygas saugiai, sveikai, moderniai ugdymo(si) ir darbo aplinkai.  </w:t>
      </w:r>
    </w:p>
    <w:p w:rsidR="00D40ECD" w:rsidRPr="0013451E" w:rsidRDefault="00D40ECD" w:rsidP="00263D40">
      <w:pPr>
        <w:numPr>
          <w:ilvl w:val="0"/>
          <w:numId w:val="38"/>
        </w:numPr>
        <w:spacing w:after="0" w:line="240" w:lineRule="auto"/>
        <w:jc w:val="both"/>
        <w:rPr>
          <w:noProof/>
          <w:sz w:val="24"/>
          <w:szCs w:val="24"/>
        </w:rPr>
      </w:pPr>
      <w:r w:rsidRPr="0013451E">
        <w:rPr>
          <w:noProof/>
          <w:sz w:val="24"/>
          <w:szCs w:val="24"/>
        </w:rPr>
        <w:t xml:space="preserve">Kryptingai tobulinti pedagogų kompetencijas, skatinant iniciatyvumą, kūrybiškumą,  komandinį darbą. </w:t>
      </w:r>
    </w:p>
    <w:p w:rsidR="00D40ECD" w:rsidRPr="0013451E" w:rsidRDefault="00D40ECD" w:rsidP="00B918F2">
      <w:pPr>
        <w:suppressAutoHyphens/>
        <w:autoSpaceDE w:val="0"/>
        <w:spacing w:after="0" w:line="240" w:lineRule="auto"/>
        <w:jc w:val="both"/>
        <w:rPr>
          <w:b/>
          <w:noProof/>
          <w:sz w:val="24"/>
          <w:szCs w:val="24"/>
        </w:rPr>
      </w:pPr>
    </w:p>
    <w:p w:rsidR="00D40ECD" w:rsidRPr="0013451E" w:rsidRDefault="00D40ECD" w:rsidP="00B918F2">
      <w:pPr>
        <w:suppressAutoHyphens/>
        <w:autoSpaceDE w:val="0"/>
        <w:spacing w:after="0" w:line="240" w:lineRule="auto"/>
        <w:jc w:val="both"/>
        <w:rPr>
          <w:b/>
          <w:noProof/>
          <w:sz w:val="24"/>
          <w:szCs w:val="24"/>
        </w:rPr>
      </w:pPr>
      <w:r w:rsidRPr="0013451E">
        <w:rPr>
          <w:b/>
          <w:noProof/>
          <w:sz w:val="24"/>
          <w:szCs w:val="24"/>
        </w:rPr>
        <w:t>Atsižvelgiant į numatytų priemonių tikslams ir uždaviniams realizavimą, darau išvadas:</w:t>
      </w:r>
    </w:p>
    <w:p w:rsidR="00D40ECD" w:rsidRPr="0013451E" w:rsidRDefault="00D40ECD" w:rsidP="00263D40">
      <w:pPr>
        <w:numPr>
          <w:ilvl w:val="0"/>
          <w:numId w:val="40"/>
        </w:numPr>
        <w:suppressAutoHyphens/>
        <w:autoSpaceDE w:val="0"/>
        <w:spacing w:after="0" w:line="240" w:lineRule="auto"/>
        <w:jc w:val="both"/>
        <w:rPr>
          <w:noProof/>
          <w:sz w:val="24"/>
          <w:szCs w:val="24"/>
          <w:u w:val="single"/>
        </w:rPr>
      </w:pPr>
      <w:r w:rsidRPr="0013451E">
        <w:rPr>
          <w:noProof/>
          <w:sz w:val="24"/>
          <w:szCs w:val="24"/>
          <w:u w:val="single"/>
        </w:rPr>
        <w:t>Pirmam tikslui numatytos priemonės įgyvendintos: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parengtas 2014-2015 mokslo metų priešmokyklinio ugdymo tvarkos aprašas;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atnaujintos priešmokyklinio amžiaus vaikų pasiekimų pažangos vertinimo formos;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vykdytas ugdytinių pasiekimų pažangos vertinimas;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organizuoti tradiciniai ir netradiciniai renginiai, 40-ojo jubiliejaus renginių savaitė, šventės, projektai, pilietinės akcijos, vaikų kūrybos darbų parodos, į veiklą įtraukiant ugdytinių tėvus, socialinius partnerius;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atnaujinta įstaigos atributika, himnas;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 xml:space="preserve">informacija apie įstaigos veiklą skleista miesto visuomenei bei portale </w:t>
      </w:r>
      <w:hyperlink r:id="rId118" w:history="1">
        <w:r w:rsidRPr="0013451E">
          <w:rPr>
            <w:rStyle w:val="Hyperlink"/>
            <w:noProof/>
            <w:sz w:val="24"/>
            <w:szCs w:val="24"/>
          </w:rPr>
          <w:t>www.ikimokyklinis.lt</w:t>
        </w:r>
      </w:hyperlink>
      <w:r w:rsidRPr="0013451E">
        <w:rPr>
          <w:noProof/>
          <w:sz w:val="24"/>
          <w:szCs w:val="24"/>
        </w:rPr>
        <w:t>;</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 xml:space="preserve">atnaujinta įstaigos svetainės </w:t>
      </w:r>
      <w:hyperlink r:id="rId119" w:history="1">
        <w:r w:rsidRPr="0013451E">
          <w:rPr>
            <w:rStyle w:val="Hyperlink"/>
            <w:noProof/>
            <w:sz w:val="24"/>
            <w:szCs w:val="24"/>
          </w:rPr>
          <w:t>www.zvaigzdynelis.lt</w:t>
        </w:r>
      </w:hyperlink>
      <w:r w:rsidRPr="0013451E">
        <w:rPr>
          <w:noProof/>
          <w:sz w:val="24"/>
          <w:szCs w:val="24"/>
        </w:rPr>
        <w:t xml:space="preserve"> struktūra;</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parengta ir įgyvendinta kvalifikacijos tobulinimo programa ,,Anykščių rajono lopšelių-darželių geroji pedagoginė patirtis ugdant vaikų kūrybiškumą“ - edukacinė išvyka pedagogų kolektyvui.</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 xml:space="preserve">organizuota metodinės grupės veikla; </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 xml:space="preserve">pradėtas vykdyti užsakomasis tyrimas </w:t>
      </w:r>
      <w:r w:rsidRPr="0013451E">
        <w:rPr>
          <w:bCs/>
          <w:sz w:val="24"/>
          <w:szCs w:val="24"/>
        </w:rPr>
        <w:t>,,Priešmokyklinio amžiaus vaikų pažintinės kompetencijos ugdymas(is) eksperimentais, tyrinėjimais, atradimais“</w:t>
      </w:r>
      <w:r w:rsidRPr="0013451E">
        <w:rPr>
          <w:noProof/>
          <w:sz w:val="24"/>
          <w:szCs w:val="24"/>
        </w:rPr>
        <w:t xml:space="preserve"> </w:t>
      </w:r>
      <w:r w:rsidRPr="0013451E">
        <w:rPr>
          <w:b/>
          <w:noProof/>
          <w:sz w:val="24"/>
          <w:szCs w:val="24"/>
        </w:rPr>
        <w:t xml:space="preserve">- </w:t>
      </w:r>
      <w:r w:rsidRPr="0013451E">
        <w:rPr>
          <w:noProof/>
          <w:sz w:val="24"/>
          <w:szCs w:val="24"/>
        </w:rPr>
        <w:t xml:space="preserve">sutartis su Kauno kolegijos </w:t>
      </w:r>
      <w:r w:rsidRPr="0013451E">
        <w:rPr>
          <w:bCs/>
          <w:sz w:val="24"/>
          <w:szCs w:val="24"/>
        </w:rPr>
        <w:t>Justino Vienožinskio menų fakultetu;</w:t>
      </w:r>
      <w:r w:rsidRPr="0013451E">
        <w:rPr>
          <w:noProof/>
          <w:sz w:val="24"/>
          <w:szCs w:val="24"/>
        </w:rPr>
        <w:t xml:space="preserve"> </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vykdomas  papildomas sportinis ugdymas (krepšinis);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atliepiant tėvų pageidavimams, pratęsta sutartis su VšĮ “American English School” dėl papildomo anglų kalbos mokymo;</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sudaryta galimybė gabiems muzikai vaikams tobulinti meninę kompetenciją – papildomos dainavimo pratybos;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įvertintas pasirengimas naujiems mokslo metams, atkreipiant dėmesį į aplinkos ir priemonių atitiktį grupės vaikų amžiui bei poreikiams;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metodine literatūra pedagogams ir grožine literatūra vaikams  atnaujintas ir praturtintas grupių fondas;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įsigyta metodinių priemonių  veiklai organizuoti, muzikinis centras.</w:t>
      </w:r>
    </w:p>
    <w:p w:rsidR="00D40ECD" w:rsidRPr="0013451E" w:rsidRDefault="00D40ECD" w:rsidP="00263D40">
      <w:pPr>
        <w:numPr>
          <w:ilvl w:val="0"/>
          <w:numId w:val="40"/>
        </w:numPr>
        <w:suppressAutoHyphens/>
        <w:autoSpaceDE w:val="0"/>
        <w:spacing w:after="0" w:line="240" w:lineRule="auto"/>
        <w:jc w:val="both"/>
        <w:rPr>
          <w:noProof/>
          <w:sz w:val="24"/>
          <w:szCs w:val="24"/>
          <w:u w:val="single"/>
        </w:rPr>
      </w:pPr>
      <w:r w:rsidRPr="0013451E">
        <w:rPr>
          <w:noProof/>
          <w:sz w:val="24"/>
          <w:szCs w:val="24"/>
          <w:u w:val="single"/>
        </w:rPr>
        <w:t>Antram tikslui numatytos priemonės įgyvendintos: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 xml:space="preserve">parengtas Vaiko gerovės komisijos planas; </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teiktos konsultacijos specialiųjų  poreikių turinčių vaikų tėvams kalbos korekcijos, pedagoginiais ir psichologiniais klausimais;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vykdytas specialiųjų ugdymo(si) poreikių turinčių vaikų pasiekimų pažangos vertinimas;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vaikų, kuriems nustatytas didelis ar vidutinis specialiųjų ugdymosi poreikių lygis, ugdymui  naudota kompiuterinės grafinės teksto interpretavimo programinė įranga;</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sudarytos sąlygos specialiojo  pedagogo darbui – atskiras kabinetas;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daugiau tenkinami specialiųjų poreikių (kalbos ir kalbėjimo sutrikimai) turinčių vaikų poreikiai – papildomas logopedo 0,25 etato  krūvis.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 xml:space="preserve">vykdytas ugdytinių fizinio išsivystymo rodiklių tyrimas; </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įgyvendinamos  sveikatos ugdymo, ,,Pienas vaikams“ ir  ,,Vaisiai ir daržovės“ programos;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organizuoti personalo higienos įgūdžių, pirmos pagalbos mokymai;</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tikrinta įstaigos sanitarinė-higieninė būklė, analizuota ugdytinių maitinimo organizavimo kokybė;</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uždengtos smėlio dėžės, pakeistas smėlis;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įsigyti suoliukai;</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praturtinta materialinė bazė ;</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įsigyta naujų baldų grupėms, atnaujinta patalynė;</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atliktas dalies patalpų einamasis remontas.</w:t>
      </w:r>
    </w:p>
    <w:p w:rsidR="00D40ECD" w:rsidRPr="0013451E" w:rsidRDefault="00D40ECD" w:rsidP="00B918F2">
      <w:pPr>
        <w:suppressAutoHyphens/>
        <w:autoSpaceDE w:val="0"/>
        <w:spacing w:after="0" w:line="240" w:lineRule="auto"/>
        <w:jc w:val="both"/>
        <w:rPr>
          <w:noProof/>
          <w:sz w:val="24"/>
          <w:szCs w:val="24"/>
        </w:rPr>
      </w:pPr>
    </w:p>
    <w:p w:rsidR="00D40ECD" w:rsidRPr="0013451E" w:rsidRDefault="00D40ECD" w:rsidP="00263D40">
      <w:pPr>
        <w:numPr>
          <w:ilvl w:val="0"/>
          <w:numId w:val="40"/>
        </w:numPr>
        <w:suppressAutoHyphens/>
        <w:autoSpaceDE w:val="0"/>
        <w:spacing w:after="0" w:line="240" w:lineRule="auto"/>
        <w:jc w:val="both"/>
        <w:rPr>
          <w:noProof/>
          <w:sz w:val="24"/>
          <w:szCs w:val="24"/>
          <w:u w:val="single"/>
        </w:rPr>
      </w:pPr>
      <w:r w:rsidRPr="0013451E">
        <w:rPr>
          <w:noProof/>
          <w:sz w:val="24"/>
          <w:szCs w:val="24"/>
          <w:u w:val="single"/>
        </w:rPr>
        <w:t>Trečiam tikslui numatytos priemonės įgyvendintos: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 xml:space="preserve">parengtas 2014-2016 metų strateginis planas; </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parengtas 2015 metų veiklos planas;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parengtas kvalifikacijos tobulinimo planas;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sudaryta mokytojų ir pagalbos mokiniui specialistų 2015-2017 metų atestacijos programa;</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47% pedagogų tobulino kvalifikaciją tiksliniuose mokymuose ir įgyjo reikiamų kompetencijų, rengiantis ugdymo(si) turinio, vaikų pasiekimų pažangos vertinimo sistemos atnaujinimui;</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74% pedagogų įgyję turizmo vadovų pažymėjimus;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operatyviam informacijos perdavimui, bendravimui ir bendradarbiavimui naudojamos kompiuterinės technologijos;</w:t>
      </w:r>
    </w:p>
    <w:p w:rsidR="00D40ECD" w:rsidRPr="0013451E" w:rsidRDefault="00D40ECD" w:rsidP="00263D40">
      <w:pPr>
        <w:numPr>
          <w:ilvl w:val="0"/>
          <w:numId w:val="37"/>
        </w:numPr>
        <w:suppressAutoHyphens/>
        <w:autoSpaceDE w:val="0"/>
        <w:spacing w:after="0" w:line="240" w:lineRule="auto"/>
        <w:jc w:val="both"/>
        <w:rPr>
          <w:noProof/>
          <w:sz w:val="24"/>
          <w:szCs w:val="24"/>
        </w:rPr>
      </w:pPr>
      <w:r w:rsidRPr="0013451E">
        <w:rPr>
          <w:noProof/>
          <w:sz w:val="24"/>
          <w:szCs w:val="24"/>
        </w:rPr>
        <w:t xml:space="preserve">darbo grupių veikloje aktyviai dalyvauja bendruomenės nariai.  </w:t>
      </w:r>
    </w:p>
    <w:p w:rsidR="00D40ECD" w:rsidRPr="0013451E" w:rsidRDefault="00D40ECD" w:rsidP="00E92F6F">
      <w:pPr>
        <w:tabs>
          <w:tab w:val="left" w:pos="5980"/>
        </w:tabs>
        <w:spacing w:after="0" w:line="240" w:lineRule="auto"/>
        <w:jc w:val="both"/>
        <w:rPr>
          <w:b/>
          <w:noProof/>
          <w:sz w:val="24"/>
          <w:szCs w:val="24"/>
        </w:rPr>
      </w:pPr>
      <w:r w:rsidRPr="0013451E">
        <w:rPr>
          <w:b/>
          <w:noProof/>
          <w:sz w:val="24"/>
          <w:szCs w:val="24"/>
        </w:rPr>
        <w:t>Išvados:</w:t>
      </w:r>
    </w:p>
    <w:p w:rsidR="00D40ECD" w:rsidRPr="0013451E" w:rsidRDefault="00D40ECD" w:rsidP="00263D40">
      <w:pPr>
        <w:numPr>
          <w:ilvl w:val="1"/>
          <w:numId w:val="37"/>
        </w:numPr>
        <w:suppressAutoHyphens/>
        <w:autoSpaceDE w:val="0"/>
        <w:spacing w:after="0" w:line="240" w:lineRule="auto"/>
        <w:jc w:val="both"/>
        <w:rPr>
          <w:noProof/>
          <w:sz w:val="24"/>
          <w:szCs w:val="24"/>
        </w:rPr>
      </w:pPr>
      <w:r w:rsidRPr="0013451E">
        <w:rPr>
          <w:noProof/>
          <w:sz w:val="24"/>
          <w:szCs w:val="24"/>
        </w:rPr>
        <w:t>Reikia vykdyti internetinės svetainės atnaujinimą.</w:t>
      </w:r>
    </w:p>
    <w:p w:rsidR="00D40ECD" w:rsidRPr="0013451E" w:rsidRDefault="00D40ECD" w:rsidP="00263D40">
      <w:pPr>
        <w:numPr>
          <w:ilvl w:val="1"/>
          <w:numId w:val="37"/>
        </w:numPr>
        <w:suppressAutoHyphens/>
        <w:autoSpaceDE w:val="0"/>
        <w:spacing w:after="0" w:line="240" w:lineRule="auto"/>
        <w:jc w:val="both"/>
        <w:rPr>
          <w:noProof/>
          <w:sz w:val="24"/>
          <w:szCs w:val="24"/>
        </w:rPr>
      </w:pPr>
      <w:r w:rsidRPr="0013451E">
        <w:rPr>
          <w:noProof/>
          <w:sz w:val="24"/>
          <w:szCs w:val="24"/>
        </w:rPr>
        <w:t>Aktyvinti ikimokyklinio ugdymo sklaidą, organizuojant netradicinius renginius mikrorajono ugdytiniams.</w:t>
      </w:r>
    </w:p>
    <w:p w:rsidR="00D40ECD" w:rsidRPr="0013451E" w:rsidRDefault="00D40ECD" w:rsidP="00263D40">
      <w:pPr>
        <w:numPr>
          <w:ilvl w:val="1"/>
          <w:numId w:val="37"/>
        </w:numPr>
        <w:suppressAutoHyphens/>
        <w:autoSpaceDE w:val="0"/>
        <w:spacing w:after="0" w:line="240" w:lineRule="auto"/>
        <w:jc w:val="both"/>
        <w:rPr>
          <w:noProof/>
          <w:sz w:val="24"/>
          <w:szCs w:val="24"/>
        </w:rPr>
      </w:pPr>
      <w:r w:rsidRPr="0013451E">
        <w:rPr>
          <w:noProof/>
          <w:sz w:val="24"/>
          <w:szCs w:val="24"/>
        </w:rPr>
        <w:t>Tobulinti specialiojo ugdymo poreikių tenkinimą.</w:t>
      </w:r>
    </w:p>
    <w:p w:rsidR="00D40ECD" w:rsidRPr="0013451E" w:rsidRDefault="00D40ECD" w:rsidP="00263D40">
      <w:pPr>
        <w:numPr>
          <w:ilvl w:val="1"/>
          <w:numId w:val="37"/>
        </w:numPr>
        <w:suppressAutoHyphens/>
        <w:autoSpaceDE w:val="0"/>
        <w:spacing w:after="0" w:line="240" w:lineRule="auto"/>
        <w:jc w:val="both"/>
        <w:rPr>
          <w:noProof/>
          <w:sz w:val="24"/>
          <w:szCs w:val="24"/>
        </w:rPr>
      </w:pPr>
      <w:r w:rsidRPr="0013451E">
        <w:rPr>
          <w:sz w:val="24"/>
          <w:szCs w:val="24"/>
        </w:rPr>
        <w:t>Plėsti informacinių technologijų panaudojimą įstaigos  pedagogų darbe.</w:t>
      </w:r>
    </w:p>
    <w:p w:rsidR="00D40ECD" w:rsidRPr="0013451E" w:rsidRDefault="00D40ECD" w:rsidP="00263D40">
      <w:pPr>
        <w:numPr>
          <w:ilvl w:val="1"/>
          <w:numId w:val="37"/>
        </w:numPr>
        <w:spacing w:after="0" w:line="240" w:lineRule="auto"/>
        <w:rPr>
          <w:sz w:val="24"/>
          <w:szCs w:val="24"/>
        </w:rPr>
      </w:pPr>
      <w:r w:rsidRPr="0013451E">
        <w:rPr>
          <w:sz w:val="24"/>
          <w:szCs w:val="24"/>
        </w:rPr>
        <w:t>Peržiūrėti  individualių pedagogų kvalifikacijos planų pagal numatytas tobulinimo sritis sudarymą.</w:t>
      </w:r>
    </w:p>
    <w:p w:rsidR="00D40ECD" w:rsidRPr="0013451E" w:rsidRDefault="00D40ECD" w:rsidP="00B918F2">
      <w:pPr>
        <w:suppressAutoHyphens/>
        <w:autoSpaceDE w:val="0"/>
        <w:spacing w:after="0" w:line="240" w:lineRule="auto"/>
        <w:ind w:firstLine="720"/>
        <w:jc w:val="both"/>
        <w:rPr>
          <w:noProof/>
          <w:sz w:val="24"/>
          <w:szCs w:val="24"/>
        </w:rPr>
      </w:pPr>
      <w:r w:rsidRPr="0013451E">
        <w:rPr>
          <w:noProof/>
          <w:sz w:val="24"/>
          <w:szCs w:val="24"/>
        </w:rPr>
        <w:t>Galiu tik pasidžiaugti, kad 2014 metams skirtas asignavimų planas buvo panaudotas pagal išlaidų ekonominės kvalifikacijos kodus.</w:t>
      </w:r>
    </w:p>
    <w:p w:rsidR="00D40ECD" w:rsidRPr="0013451E" w:rsidRDefault="00D40ECD" w:rsidP="00B918F2">
      <w:pPr>
        <w:suppressAutoHyphens/>
        <w:autoSpaceDE w:val="0"/>
        <w:spacing w:after="0" w:line="240" w:lineRule="auto"/>
        <w:jc w:val="both"/>
        <w:rPr>
          <w:noProof/>
          <w:sz w:val="24"/>
          <w:szCs w:val="24"/>
        </w:rPr>
      </w:pPr>
      <w:r w:rsidRPr="0013451E">
        <w:rPr>
          <w:sz w:val="24"/>
          <w:szCs w:val="24"/>
        </w:rPr>
        <w:t xml:space="preserve"> </w:t>
      </w:r>
    </w:p>
    <w:p w:rsidR="00D40ECD" w:rsidRPr="0013451E" w:rsidRDefault="00D40ECD" w:rsidP="00B918F2">
      <w:pPr>
        <w:spacing w:after="0" w:line="240" w:lineRule="auto"/>
        <w:ind w:left="360"/>
        <w:jc w:val="center"/>
        <w:rPr>
          <w:sz w:val="24"/>
          <w:szCs w:val="24"/>
        </w:rPr>
      </w:pPr>
    </w:p>
    <w:p w:rsidR="00D40ECD" w:rsidRPr="0013451E" w:rsidRDefault="00D40ECD" w:rsidP="00B918F2">
      <w:pPr>
        <w:spacing w:after="0" w:line="240" w:lineRule="auto"/>
        <w:ind w:left="360"/>
        <w:jc w:val="center"/>
        <w:rPr>
          <w:b/>
          <w:sz w:val="24"/>
          <w:szCs w:val="24"/>
        </w:rPr>
      </w:pPr>
      <w:r w:rsidRPr="0013451E">
        <w:rPr>
          <w:b/>
          <w:sz w:val="24"/>
          <w:szCs w:val="24"/>
        </w:rPr>
        <w:t>IV. ARTIMIAUSIO LAIKOTARPIO ĮSTAIGOS VEIKLOS PRIORITETINĖS KRYPTYS.</w:t>
      </w:r>
    </w:p>
    <w:p w:rsidR="00D40ECD" w:rsidRPr="0013451E" w:rsidRDefault="00D40ECD" w:rsidP="00B918F2">
      <w:pPr>
        <w:spacing w:after="0" w:line="240" w:lineRule="auto"/>
        <w:ind w:left="360"/>
        <w:jc w:val="center"/>
        <w:rPr>
          <w:b/>
          <w:sz w:val="24"/>
          <w:szCs w:val="24"/>
        </w:rPr>
      </w:pPr>
    </w:p>
    <w:p w:rsidR="00D40ECD" w:rsidRPr="0013451E" w:rsidRDefault="00D40ECD" w:rsidP="00B918F2">
      <w:pPr>
        <w:spacing w:after="0" w:line="240" w:lineRule="auto"/>
        <w:jc w:val="both"/>
        <w:rPr>
          <w:sz w:val="24"/>
          <w:szCs w:val="24"/>
        </w:rPr>
      </w:pPr>
      <w:r w:rsidRPr="0013451E">
        <w:rPr>
          <w:sz w:val="24"/>
          <w:szCs w:val="24"/>
        </w:rPr>
        <w:t xml:space="preserve">        Įstaigos prioritetinės kryptys, aptartos su lopšelio-darželio bendruomene atsispindės  2014 -2016 metų strateginiame plane.</w:t>
      </w:r>
    </w:p>
    <w:p w:rsidR="00D40ECD" w:rsidRPr="0013451E" w:rsidRDefault="00D40ECD" w:rsidP="00B918F2">
      <w:pPr>
        <w:spacing w:after="0" w:line="240" w:lineRule="auto"/>
        <w:jc w:val="both"/>
        <w:rPr>
          <w:noProof/>
          <w:sz w:val="24"/>
          <w:szCs w:val="24"/>
        </w:rPr>
      </w:pPr>
      <w:r w:rsidRPr="0013451E">
        <w:rPr>
          <w:noProof/>
          <w:sz w:val="24"/>
          <w:szCs w:val="24"/>
        </w:rPr>
        <w:t xml:space="preserve">        Prioritetu išlieka ugdymo(si)  kokybės gerinimas, siekiant į vaiką orientuoto ugdymo(si) proceso veiksmingumo ir efektyvumo. Toliau modernizuojama ugdymo(si) aplinka, plėtojama atviro bendravimo ir bendradarbiavimo kultūra.   </w:t>
      </w:r>
    </w:p>
    <w:p w:rsidR="00D40ECD" w:rsidRPr="0013451E" w:rsidRDefault="00D40ECD" w:rsidP="00B918F2">
      <w:pPr>
        <w:tabs>
          <w:tab w:val="left" w:pos="5980"/>
        </w:tabs>
        <w:spacing w:after="0" w:line="240" w:lineRule="auto"/>
        <w:jc w:val="both"/>
        <w:rPr>
          <w:noProof/>
          <w:sz w:val="24"/>
          <w:szCs w:val="24"/>
        </w:rPr>
      </w:pPr>
      <w:r w:rsidRPr="0013451E">
        <w:rPr>
          <w:noProof/>
          <w:sz w:val="24"/>
          <w:szCs w:val="24"/>
        </w:rPr>
        <w:tab/>
      </w:r>
    </w:p>
    <w:p w:rsidR="00D40ECD" w:rsidRPr="0013451E" w:rsidRDefault="00D40ECD" w:rsidP="00B918F2">
      <w:pPr>
        <w:spacing w:after="0" w:line="240" w:lineRule="auto"/>
        <w:jc w:val="both"/>
        <w:rPr>
          <w:b/>
          <w:noProof/>
          <w:sz w:val="24"/>
          <w:szCs w:val="24"/>
        </w:rPr>
      </w:pPr>
      <w:r w:rsidRPr="0013451E">
        <w:rPr>
          <w:b/>
          <w:noProof/>
          <w:sz w:val="24"/>
          <w:szCs w:val="24"/>
        </w:rPr>
        <w:t>VIZIJA</w:t>
      </w:r>
    </w:p>
    <w:p w:rsidR="00D40ECD" w:rsidRPr="0013451E" w:rsidRDefault="00D40ECD" w:rsidP="00B918F2">
      <w:pPr>
        <w:spacing w:after="0" w:line="240" w:lineRule="auto"/>
        <w:jc w:val="both"/>
        <w:rPr>
          <w:noProof/>
          <w:sz w:val="24"/>
          <w:szCs w:val="24"/>
        </w:rPr>
      </w:pPr>
      <w:r w:rsidRPr="0013451E">
        <w:rPr>
          <w:noProof/>
          <w:sz w:val="24"/>
          <w:szCs w:val="24"/>
        </w:rPr>
        <w:t>Lopšelis-darželis ,,Žvaigždutė“ – moderni, demokratiška, aukštos pedagoginės kompetencijos  ir  kultūros ikimokyklinio ugdymo mokykla, teikianti socialines paslaugas, puoselėjanti vaikų saviraišką ir individualybę, laiduojanti ugdymo(si) pažangą.</w:t>
      </w:r>
    </w:p>
    <w:p w:rsidR="00D40ECD" w:rsidRPr="0013451E" w:rsidRDefault="00D40ECD" w:rsidP="00B918F2">
      <w:pPr>
        <w:spacing w:after="0" w:line="240" w:lineRule="auto"/>
        <w:jc w:val="both"/>
        <w:rPr>
          <w:noProof/>
          <w:sz w:val="24"/>
          <w:szCs w:val="24"/>
        </w:rPr>
      </w:pPr>
      <w:r w:rsidRPr="0013451E">
        <w:rPr>
          <w:noProof/>
          <w:sz w:val="24"/>
          <w:szCs w:val="24"/>
        </w:rPr>
        <w:tab/>
      </w:r>
      <w:r w:rsidRPr="0013451E">
        <w:rPr>
          <w:noProof/>
          <w:sz w:val="24"/>
          <w:szCs w:val="24"/>
        </w:rPr>
        <w:tab/>
      </w:r>
      <w:r w:rsidRPr="0013451E">
        <w:rPr>
          <w:noProof/>
          <w:sz w:val="24"/>
          <w:szCs w:val="24"/>
        </w:rPr>
        <w:tab/>
      </w:r>
      <w:r w:rsidRPr="0013451E">
        <w:rPr>
          <w:noProof/>
          <w:sz w:val="24"/>
          <w:szCs w:val="24"/>
        </w:rPr>
        <w:tab/>
      </w:r>
      <w:r w:rsidRPr="0013451E">
        <w:rPr>
          <w:noProof/>
          <w:sz w:val="24"/>
          <w:szCs w:val="24"/>
        </w:rPr>
        <w:tab/>
      </w:r>
      <w:r w:rsidRPr="0013451E">
        <w:rPr>
          <w:noProof/>
          <w:sz w:val="24"/>
          <w:szCs w:val="24"/>
        </w:rPr>
        <w:tab/>
      </w:r>
      <w:r w:rsidRPr="0013451E">
        <w:rPr>
          <w:noProof/>
          <w:sz w:val="24"/>
          <w:szCs w:val="24"/>
        </w:rPr>
        <w:tab/>
      </w:r>
    </w:p>
    <w:p w:rsidR="00D40ECD" w:rsidRPr="0013451E" w:rsidRDefault="00D40ECD" w:rsidP="00B918F2">
      <w:pPr>
        <w:spacing w:after="0" w:line="240" w:lineRule="auto"/>
        <w:jc w:val="both"/>
        <w:rPr>
          <w:b/>
          <w:noProof/>
          <w:sz w:val="24"/>
          <w:szCs w:val="24"/>
        </w:rPr>
      </w:pPr>
      <w:r w:rsidRPr="0013451E">
        <w:rPr>
          <w:b/>
          <w:noProof/>
          <w:sz w:val="24"/>
          <w:szCs w:val="24"/>
        </w:rPr>
        <w:t>MISIJA</w:t>
      </w:r>
    </w:p>
    <w:p w:rsidR="00D40ECD" w:rsidRPr="0013451E" w:rsidRDefault="00D40ECD" w:rsidP="00B918F2">
      <w:pPr>
        <w:spacing w:after="0" w:line="240" w:lineRule="auto"/>
        <w:jc w:val="both"/>
        <w:outlineLvl w:val="0"/>
        <w:rPr>
          <w:b/>
          <w:noProof/>
          <w:sz w:val="24"/>
          <w:szCs w:val="24"/>
        </w:rPr>
      </w:pPr>
      <w:r w:rsidRPr="0013451E">
        <w:rPr>
          <w:noProof/>
          <w:sz w:val="24"/>
          <w:szCs w:val="24"/>
        </w:rPr>
        <w:t>Teikti kokybišką ikimokyklinį ir  priešmokyklinį ugdymą, atliepiant tėvų lūkesčius, atsižvelgiant į vaikų gebėjimus ir poreikius. Bendradarbiaujant su šeima, socialiniais partneriais ugdyti visas vaiko galias, sudarant palankias sąlygas vaikų sveikatos saugojimui ir stiprinimui. Racionaliai,  taupiai ir tikslingai naudoti skirtus išteklius.</w:t>
      </w:r>
      <w:r w:rsidRPr="0013451E">
        <w:rPr>
          <w:b/>
          <w:noProof/>
          <w:sz w:val="24"/>
          <w:szCs w:val="24"/>
        </w:rPr>
        <w:t xml:space="preserve"> </w:t>
      </w:r>
    </w:p>
    <w:p w:rsidR="00D40ECD" w:rsidRPr="0013451E" w:rsidRDefault="00D40ECD" w:rsidP="00B918F2">
      <w:pPr>
        <w:spacing w:after="0" w:line="240" w:lineRule="auto"/>
        <w:jc w:val="center"/>
        <w:rPr>
          <w:b/>
          <w:noProof/>
          <w:sz w:val="24"/>
          <w:szCs w:val="24"/>
        </w:rPr>
      </w:pPr>
    </w:p>
    <w:p w:rsidR="00D40ECD" w:rsidRPr="0013451E" w:rsidRDefault="00D40ECD" w:rsidP="00B918F2">
      <w:pPr>
        <w:spacing w:after="0" w:line="240" w:lineRule="auto"/>
        <w:jc w:val="center"/>
        <w:rPr>
          <w:b/>
          <w:noProof/>
          <w:sz w:val="24"/>
          <w:szCs w:val="24"/>
        </w:rPr>
      </w:pPr>
    </w:p>
    <w:p w:rsidR="00D40ECD" w:rsidRPr="0013451E" w:rsidRDefault="00D40ECD" w:rsidP="00B918F2">
      <w:pPr>
        <w:tabs>
          <w:tab w:val="left" w:pos="2440"/>
        </w:tabs>
        <w:spacing w:after="0" w:line="240" w:lineRule="auto"/>
        <w:rPr>
          <w:b/>
          <w:noProof/>
          <w:sz w:val="24"/>
          <w:szCs w:val="24"/>
        </w:rPr>
      </w:pPr>
      <w:r w:rsidRPr="0013451E">
        <w:rPr>
          <w:b/>
          <w:noProof/>
          <w:sz w:val="24"/>
          <w:szCs w:val="24"/>
        </w:rPr>
        <w:tab/>
      </w:r>
    </w:p>
    <w:p w:rsidR="00D40ECD" w:rsidRPr="0013451E" w:rsidRDefault="00D40ECD" w:rsidP="00B918F2">
      <w:pPr>
        <w:tabs>
          <w:tab w:val="left" w:pos="2440"/>
        </w:tabs>
        <w:spacing w:after="0" w:line="240" w:lineRule="auto"/>
        <w:rPr>
          <w:noProof/>
          <w:sz w:val="24"/>
          <w:szCs w:val="24"/>
        </w:rPr>
      </w:pPr>
      <w:r w:rsidRPr="0013451E">
        <w:rPr>
          <w:noProof/>
          <w:sz w:val="24"/>
          <w:szCs w:val="24"/>
        </w:rPr>
        <w:t xml:space="preserve">  Direktorė                                                                                      Aldona Morkūnienė</w:t>
      </w:r>
    </w:p>
    <w:p w:rsidR="00D40ECD" w:rsidRPr="0013451E" w:rsidRDefault="00D40ECD" w:rsidP="00B918F2">
      <w:pPr>
        <w:pStyle w:val="Standard"/>
        <w:jc w:val="center"/>
        <w:rPr>
          <w:b/>
          <w:lang w:val="lt-LT"/>
        </w:rPr>
      </w:pPr>
    </w:p>
    <w:p w:rsidR="00D40ECD" w:rsidRPr="0013451E" w:rsidRDefault="00D40ECD" w:rsidP="00B918F2">
      <w:pPr>
        <w:pStyle w:val="Standard"/>
        <w:jc w:val="center"/>
        <w:rPr>
          <w:b/>
          <w:lang w:val="lt-LT"/>
        </w:rPr>
      </w:pPr>
      <w:r w:rsidRPr="0013451E">
        <w:rPr>
          <w:b/>
          <w:lang w:val="lt-LT"/>
        </w:rPr>
        <w:br w:type="page"/>
      </w:r>
    </w:p>
    <w:p w:rsidR="00D40ECD" w:rsidRPr="0013451E" w:rsidRDefault="00D40ECD" w:rsidP="00B918F2">
      <w:pPr>
        <w:pStyle w:val="Standard"/>
        <w:jc w:val="center"/>
      </w:pPr>
      <w:r w:rsidRPr="0013451E">
        <w:rPr>
          <w:b/>
          <w:lang w:val="lt-LT"/>
        </w:rPr>
        <w:t>PANEVĖŽIO LOPŠELIO-DARŽELIO „SIGUTĖ”</w:t>
      </w:r>
    </w:p>
    <w:p w:rsidR="00D40ECD" w:rsidRDefault="00D40ECD" w:rsidP="00B918F2">
      <w:pPr>
        <w:pStyle w:val="Standard"/>
        <w:jc w:val="center"/>
        <w:rPr>
          <w:b/>
          <w:bCs/>
          <w:lang w:val="lt-LT"/>
        </w:rPr>
      </w:pPr>
      <w:r w:rsidRPr="0013451E">
        <w:rPr>
          <w:b/>
          <w:bCs/>
          <w:lang w:val="lt-LT"/>
        </w:rPr>
        <w:t>2014 METŲ VEIKLOS ATASKAITA</w:t>
      </w:r>
    </w:p>
    <w:p w:rsidR="00E92F6F" w:rsidRPr="0013451E" w:rsidRDefault="00E92F6F" w:rsidP="00B918F2">
      <w:pPr>
        <w:pStyle w:val="Standard"/>
        <w:jc w:val="center"/>
      </w:pPr>
    </w:p>
    <w:p w:rsidR="00D40ECD" w:rsidRPr="0013451E" w:rsidRDefault="00D40ECD" w:rsidP="00B918F2">
      <w:pPr>
        <w:pStyle w:val="Standard"/>
        <w:jc w:val="center"/>
      </w:pPr>
      <w:r w:rsidRPr="0013451E">
        <w:rPr>
          <w:lang w:val="lt-LT"/>
        </w:rPr>
        <w:t>2015-01-20</w:t>
      </w:r>
    </w:p>
    <w:p w:rsidR="00D40ECD" w:rsidRDefault="00D40ECD" w:rsidP="00B918F2">
      <w:pPr>
        <w:pStyle w:val="Standard"/>
        <w:jc w:val="center"/>
        <w:rPr>
          <w:lang w:val="lt-LT"/>
        </w:rPr>
      </w:pPr>
      <w:r w:rsidRPr="0013451E">
        <w:rPr>
          <w:lang w:val="lt-LT"/>
        </w:rPr>
        <w:t>Panevėžys</w:t>
      </w:r>
    </w:p>
    <w:p w:rsidR="00E92F6F" w:rsidRDefault="00E92F6F" w:rsidP="00B918F2">
      <w:pPr>
        <w:pStyle w:val="Standard"/>
        <w:jc w:val="center"/>
        <w:rPr>
          <w:lang w:val="lt-LT"/>
        </w:rPr>
      </w:pPr>
    </w:p>
    <w:p w:rsidR="00E92F6F" w:rsidRPr="0013451E" w:rsidRDefault="00E92F6F" w:rsidP="00B918F2">
      <w:pPr>
        <w:pStyle w:val="Standard"/>
        <w:jc w:val="center"/>
      </w:pPr>
    </w:p>
    <w:p w:rsidR="00D40ECD" w:rsidRPr="0013451E" w:rsidRDefault="00D40ECD" w:rsidP="00B918F2">
      <w:pPr>
        <w:pStyle w:val="Standard"/>
        <w:jc w:val="center"/>
      </w:pPr>
      <w:r w:rsidRPr="0013451E">
        <w:rPr>
          <w:b/>
          <w:bCs/>
          <w:lang w:val="lt-LT"/>
        </w:rPr>
        <w:t>I. ĮSTAIGOS  VEIKLOS ATASKAITOS SANTRAUKA</w:t>
      </w:r>
    </w:p>
    <w:p w:rsidR="00D40ECD" w:rsidRPr="0013451E" w:rsidRDefault="00D40ECD" w:rsidP="00B918F2">
      <w:pPr>
        <w:pStyle w:val="Standard"/>
        <w:jc w:val="both"/>
      </w:pPr>
      <w:r w:rsidRPr="0013451E">
        <w:rPr>
          <w:lang w:val="lt-LT"/>
        </w:rPr>
        <w:t xml:space="preserve">         </w:t>
      </w:r>
      <w:r w:rsidRPr="0013451E">
        <w:rPr>
          <w:lang w:val="lt-LT"/>
        </w:rPr>
        <w:tab/>
        <w:t>1. 1. Panevėžio lopšelis-darželis „Sigutė“, trumpasis pavadinimas – lopšelis-darželis „Sigutė“. Lopšelis-darželis įregistruotas Juridinių asmenų registre, kodas 290377070.</w:t>
      </w:r>
    </w:p>
    <w:p w:rsidR="00D40ECD" w:rsidRPr="0013451E" w:rsidRDefault="00D40ECD" w:rsidP="00B918F2">
      <w:pPr>
        <w:pStyle w:val="Standard"/>
        <w:jc w:val="both"/>
      </w:pPr>
      <w:r w:rsidRPr="0013451E">
        <w:rPr>
          <w:lang w:val="lt-LT"/>
        </w:rPr>
        <w:t xml:space="preserve">         Lopšelis-darželis įsteigtas ir savo veiklą pradėjo1964 metų gruodžio 31dieną Panevėžio vykdomojo komiteto sprendimu Nr. 672p.; buveinė - Kanklių g.8, Lt-35119, Panevėžys, Lietuva; Lopšelio-darželio teisinė forma – biudžetinė įstaiga; priklausomybė – </w:t>
      </w:r>
      <w:r w:rsidRPr="0013451E">
        <w:rPr>
          <w:color w:val="000000"/>
          <w:lang w:val="lt-LT"/>
        </w:rPr>
        <w:t xml:space="preserve">Savivaldybės įstaiga; </w:t>
      </w:r>
      <w:r w:rsidRPr="0013451E">
        <w:rPr>
          <w:lang w:val="lt-LT"/>
        </w:rPr>
        <w:t xml:space="preserve">savininkas – Panevėžio miesto savivaldybė. Lopšelio-darželio savininko teises ir pareigas įgyvendinanti institucija – Panevėžio miesto savivaldybės taryba. Lopšelio-darželio grupė – neformaliojo </w:t>
      </w:r>
      <w:r w:rsidRPr="0013451E">
        <w:rPr>
          <w:color w:val="000000"/>
          <w:lang w:val="lt-LT"/>
        </w:rPr>
        <w:t xml:space="preserve">vaikų švietimo ikimokyklinio ugdymo mokykla; pagrindinė paskirtis – ikimokyklinio amžiaus vaikų ugdymas; Ugdymo(si) kalba – lietuvių; </w:t>
      </w:r>
      <w:r w:rsidRPr="0013451E">
        <w:rPr>
          <w:lang w:val="lt-LT"/>
        </w:rPr>
        <w:t xml:space="preserve"> Ugdymo(si) formos: grupinė ir pavienė;     Ugdymo proceso organizavimo būdai: kasdienis, individualus.</w:t>
      </w:r>
    </w:p>
    <w:p w:rsidR="00D40ECD" w:rsidRPr="0013451E" w:rsidRDefault="00D40ECD" w:rsidP="00B918F2">
      <w:pPr>
        <w:pStyle w:val="Standard"/>
        <w:tabs>
          <w:tab w:val="left" w:pos="1361"/>
        </w:tabs>
        <w:jc w:val="both"/>
      </w:pPr>
      <w:r w:rsidRPr="0013451E">
        <w:rPr>
          <w:lang w:val="lt-LT"/>
        </w:rPr>
        <w:t>Lopšelis-darželis yra viešasis juridinis asmuo, turintis antspaudą, atsiskaitomąją ir kitas sąskaitas Lietuvos Respublikoje įregistruotuose bankuose, atributiką. Lopšelis-darželis savo veiklą grindžia Lietuvos Respublikos Konstitucija, Lietuvos Respublikos įstatymais, Lietuvos Respublikos Vyriausybės nutarimais, Lietuvos Respublikos švietimo ir mokslo ministro įsakymais, kitais teisės aktais ir lopšelio-darželio „Sigutė”  nuostatais. Lopšelio-darželio veiklos sritis – švietimas. Pagrindinė veiklos rūšis – ikimokyklinio amžiaus vaikų ugdymas.</w:t>
      </w:r>
    </w:p>
    <w:p w:rsidR="00D40ECD" w:rsidRPr="0013451E" w:rsidRDefault="00D40ECD" w:rsidP="00B918F2">
      <w:pPr>
        <w:pStyle w:val="Standard"/>
        <w:tabs>
          <w:tab w:val="left" w:pos="709"/>
        </w:tabs>
        <w:jc w:val="center"/>
      </w:pPr>
      <w:r w:rsidRPr="0013451E">
        <w:rPr>
          <w:b/>
          <w:lang w:val="lt-LT"/>
        </w:rPr>
        <w:t>1.2.</w:t>
      </w:r>
      <w:r w:rsidRPr="0013451E">
        <w:rPr>
          <w:lang w:val="lt-LT"/>
        </w:rPr>
        <w:t xml:space="preserve"> </w:t>
      </w:r>
      <w:r w:rsidRPr="0013451E">
        <w:rPr>
          <w:b/>
          <w:lang w:val="lt-LT"/>
        </w:rPr>
        <w:t>Panevėžio lopšelio-darželio „Sigutė“  vizija:</w:t>
      </w:r>
    </w:p>
    <w:p w:rsidR="00D40ECD" w:rsidRPr="0013451E" w:rsidRDefault="00D40ECD" w:rsidP="00B918F2">
      <w:pPr>
        <w:pStyle w:val="Standard"/>
        <w:tabs>
          <w:tab w:val="left" w:pos="709"/>
        </w:tabs>
        <w:jc w:val="both"/>
      </w:pPr>
      <w:r w:rsidRPr="0013451E">
        <w:rPr>
          <w:lang w:val="lt-LT"/>
        </w:rPr>
        <w:tab/>
        <w:t>Lopšelis-darželis rekonstruota ugdymo institucija, kurioje modernizuota visuminio ugdymo sistema, garantuojanti vaikams kokybiškas paslaugas, darniai bendradarbiaujant su šeima.</w:t>
      </w:r>
    </w:p>
    <w:p w:rsidR="00D40ECD" w:rsidRPr="0013451E" w:rsidRDefault="00D40ECD" w:rsidP="00B918F2">
      <w:pPr>
        <w:pStyle w:val="Standard"/>
        <w:tabs>
          <w:tab w:val="left" w:pos="709"/>
        </w:tabs>
        <w:jc w:val="center"/>
      </w:pPr>
      <w:r w:rsidRPr="0013451E">
        <w:rPr>
          <w:b/>
          <w:lang w:val="lt-LT"/>
        </w:rPr>
        <w:t>Misija:</w:t>
      </w:r>
    </w:p>
    <w:p w:rsidR="00D40ECD" w:rsidRPr="0013451E" w:rsidRDefault="00D40ECD" w:rsidP="00B918F2">
      <w:pPr>
        <w:pStyle w:val="Standard"/>
        <w:tabs>
          <w:tab w:val="left" w:pos="709"/>
        </w:tabs>
        <w:jc w:val="both"/>
      </w:pPr>
      <w:r w:rsidRPr="0013451E">
        <w:rPr>
          <w:b/>
          <w:lang w:val="lt-LT"/>
        </w:rPr>
        <w:tab/>
      </w:r>
      <w:r w:rsidRPr="0013451E">
        <w:rPr>
          <w:lang w:val="lt-LT"/>
        </w:rPr>
        <w:t>Teikti kokybišką ikimokyklinį ir priešmokyklinį ugdymą, tenkinti vaiko poreikius, ugdyti savimi pasitikintį, stiprią pažinimo motyvaciją turintį vaiką, besirengiantį ugdimui (-si) mokykloje.</w:t>
      </w:r>
    </w:p>
    <w:p w:rsidR="00D40ECD" w:rsidRPr="0013451E" w:rsidRDefault="00D40ECD" w:rsidP="00B918F2">
      <w:pPr>
        <w:pStyle w:val="Standard"/>
        <w:tabs>
          <w:tab w:val="left" w:pos="709"/>
        </w:tabs>
        <w:jc w:val="center"/>
      </w:pPr>
      <w:r w:rsidRPr="0013451E">
        <w:rPr>
          <w:b/>
          <w:lang w:val="lt-LT"/>
        </w:rPr>
        <w:t>1.3. Esminiai veiklos rezultatai:</w:t>
      </w:r>
    </w:p>
    <w:p w:rsidR="00D40ECD" w:rsidRPr="0013451E" w:rsidRDefault="00D40ECD" w:rsidP="00B918F2">
      <w:pPr>
        <w:pStyle w:val="Standard"/>
        <w:ind w:firstLine="709"/>
        <w:jc w:val="both"/>
      </w:pPr>
      <w:r w:rsidRPr="0013451E">
        <w:rPr>
          <w:lang w:val="lt-LT"/>
        </w:rPr>
        <w:t>2014 metais ugdymo institucijoje veikė 11 grupių. Vidutinis sąrašinis vaikų skaičius – 188. Darbo laikas: 7,00 -17,36 val. Pailginta  grupė: 17,36 val. -19,00 val.; paankstinta grupė - 6.30 val.- 7.00 val. Dirbo 56 darbuotojai. Iš jų - 26 pedagogai ( 7 auklėtojai – metodininkai; kiti - vyresnieji auklėtojai, auklėtojai, direktorius – II vadybos kvalifikacinė kategorija; direktoriaus pavaduotojas ugdymui – III vadybos kvalifikacinė kategorija ). Trys logopedai teikė pagalbą 60 vaikų, turintiems kalbos ir kalbėjimo sutrikimų (nuo 2014-09-01 - du logopedai) ir vienas specialusis pedagogas teikė pagalbą 13 specialiųjų ugdymosi poreikių turintiems vaikams.</w:t>
      </w:r>
    </w:p>
    <w:p w:rsidR="00D40ECD" w:rsidRPr="0013451E" w:rsidRDefault="00D40ECD" w:rsidP="00B918F2">
      <w:pPr>
        <w:pStyle w:val="Standard"/>
        <w:ind w:firstLine="709"/>
        <w:jc w:val="both"/>
      </w:pPr>
      <w:r w:rsidRPr="0013451E">
        <w:rPr>
          <w:lang w:val="lt-LT"/>
        </w:rPr>
        <w:t>2014 metais veikė savivaldos institucijos lopšelio-darželio taryba, mokytojų taryba, darbuotojų taryba. Logopedė Mila Zajankauskienė ir meninio ugdymo pedagogės Vida Krikščiūnienė ir Sigutė Buziliauskienė - profesinių sąjungų narės.</w:t>
      </w:r>
    </w:p>
    <w:p w:rsidR="00D40ECD" w:rsidRPr="0013451E" w:rsidRDefault="00D40ECD" w:rsidP="00B918F2">
      <w:pPr>
        <w:pStyle w:val="Standard"/>
        <w:jc w:val="both"/>
      </w:pPr>
      <w:r w:rsidRPr="0013451E">
        <w:rPr>
          <w:lang w:val="lt-LT"/>
        </w:rPr>
        <w:tab/>
        <w:t xml:space="preserve">Buvo atnaujinta lopšelio-darželio programa „Vaikystės karuselė” ir įgyvendinamos joje numatytos priemonės; vadovautasi Priešmokyklinio ugdymo programa.  Įgyvendintas strateginis veiklos planas 2011-2013 metams ir parengtas Panevėžio lopšelio-darželio „Sigutė“ Strateginis veiklos planas 2014-2016 metams. Įgyvendinta metinė 2014 metų veiklos programa „Švietimo ir ugdymo programa”. Rengti ir įgyvendinti tęstiniai projektai: „Mes galim pakeisti - 2014”, „Aš sveikesnis esu, kai aktyviai judu - 2014”, grupių </w:t>
      </w:r>
      <w:r w:rsidRPr="0013451E">
        <w:rPr>
          <w:color w:val="000000"/>
          <w:lang w:val="lt-LT"/>
        </w:rPr>
        <w:t>trumpalaikiai</w:t>
      </w:r>
      <w:r w:rsidRPr="0013451E">
        <w:rPr>
          <w:lang w:val="lt-LT"/>
        </w:rPr>
        <w:t xml:space="preserve"> projektai. Dalyvavome respublikinėje ikimokyklinių įstaigų darbuotojų sveikos gyvensenos įgūdžių formavimo programoje „Sveikatos želmenėliai”; nuo 2013 metų esame pripažinti sveikatą stiprinančia mokykla ir dalyvaujame </w:t>
      </w:r>
      <w:r w:rsidRPr="0013451E">
        <w:rPr>
          <w:color w:val="000000"/>
          <w:lang w:val="lt-LT"/>
        </w:rPr>
        <w:t>asociacijos</w:t>
      </w:r>
      <w:r w:rsidRPr="0013451E">
        <w:rPr>
          <w:lang w:val="lt-LT"/>
        </w:rPr>
        <w:t xml:space="preserve"> „Sveika mokykla” veikloje. Aktyviai bendradarbiauta su esamais socialiniais partneriais: Senvagės, Aušros pagrindinėmis mokyklomis; Panevėžio miesto ikimokyklinio ugdymo mokyklomis, Panevėžio rajono Velžio lopšeliu-darželiu, Krekenavos lopšeliu-darželiu „Sigutė“, Panevėžio pedagogų švietimo centru, Panevėžio visuomenės sveikatos  biuru, Panevėžio kolegija, kraštotyros muziejumi, kultūros centru „Garsas“, teatru „Menas“, Smėlynės biblioteka, Panevėžio pedagogine-psichologine tarnyba, Vaiko teisų apsaugos tarnyba  ir kt.  Inicijuota respublikos lopšelių – darželių, turinčių pavadinimus „Sigutė” paieška ir sudaryta bendradarbiavimo sutartis su </w:t>
      </w:r>
      <w:r w:rsidRPr="0013451E">
        <w:rPr>
          <w:color w:val="000000"/>
          <w:lang w:val="lt-LT"/>
        </w:rPr>
        <w:t>Palangos</w:t>
      </w:r>
      <w:r w:rsidRPr="0013451E">
        <w:rPr>
          <w:lang w:val="lt-LT"/>
        </w:rPr>
        <w:t xml:space="preserve"> lopšeliu-darželiu „Sigutė“. dar negautas atsakymas iš Šiaulių miesto lopšelio-darželio „Sigutė“ dėl jų </w:t>
      </w:r>
      <w:r w:rsidRPr="0013451E">
        <w:rPr>
          <w:color w:val="000000"/>
          <w:lang w:val="lt-LT"/>
        </w:rPr>
        <w:t>įstaigos</w:t>
      </w:r>
      <w:r w:rsidRPr="0013451E">
        <w:rPr>
          <w:lang w:val="lt-LT"/>
        </w:rPr>
        <w:t xml:space="preserve"> renovavimo darbų ir vadovų kaitos. Rodyta iniciatyva bendradarbiaujant.</w:t>
      </w:r>
    </w:p>
    <w:p w:rsidR="00D40ECD" w:rsidRPr="0013451E" w:rsidRDefault="00D40ECD" w:rsidP="00B918F2">
      <w:pPr>
        <w:pStyle w:val="Standard"/>
        <w:jc w:val="both"/>
      </w:pPr>
      <w:r w:rsidRPr="0013451E">
        <w:rPr>
          <w:lang w:val="lt-LT"/>
        </w:rPr>
        <w:tab/>
        <w:t>2014-02-24 baigta Panevėžio lopšelio-darželio „Sigutė“ renovacija, finansuojama ES struktūrinių fondų ir Panevėžio miesto savivaldybės.</w:t>
      </w:r>
    </w:p>
    <w:p w:rsidR="00D40ECD" w:rsidRPr="0013451E" w:rsidRDefault="00D40ECD" w:rsidP="00B918F2">
      <w:pPr>
        <w:pStyle w:val="Standard"/>
        <w:jc w:val="both"/>
        <w:rPr>
          <w:lang w:val="lt-LT"/>
        </w:rPr>
      </w:pPr>
    </w:p>
    <w:p w:rsidR="00D40ECD" w:rsidRPr="0013451E" w:rsidRDefault="00D40ECD" w:rsidP="00B918F2">
      <w:pPr>
        <w:pStyle w:val="Textbody"/>
        <w:spacing w:before="0" w:after="0"/>
        <w:ind w:firstLine="709"/>
        <w:jc w:val="center"/>
      </w:pPr>
      <w:r w:rsidRPr="0013451E">
        <w:rPr>
          <w:b/>
          <w:bCs/>
          <w:lang w:val="lt-LT"/>
        </w:rPr>
        <w:t>II. ĮSTAIGOS VEIKLAI  ĮTAKOS TURĖJUSIŲ VEIKSNIŲ APŽVALGA</w:t>
      </w:r>
    </w:p>
    <w:p w:rsidR="00D40ECD" w:rsidRPr="0013451E" w:rsidRDefault="00D40ECD" w:rsidP="00B918F2">
      <w:pPr>
        <w:pStyle w:val="Textbody"/>
        <w:spacing w:before="0" w:after="0"/>
        <w:ind w:firstLine="709"/>
        <w:jc w:val="center"/>
        <w:rPr>
          <w:b/>
          <w:bCs/>
          <w:lang w:val="lt-LT"/>
        </w:rPr>
      </w:pPr>
    </w:p>
    <w:p w:rsidR="00D40ECD" w:rsidRPr="0013451E" w:rsidRDefault="00D40ECD" w:rsidP="00B918F2">
      <w:pPr>
        <w:pStyle w:val="Textbody"/>
        <w:spacing w:before="0" w:after="0"/>
        <w:jc w:val="both"/>
      </w:pPr>
      <w:r w:rsidRPr="0013451E">
        <w:rPr>
          <w:b/>
          <w:bCs/>
          <w:lang w:val="lt-LT"/>
        </w:rPr>
        <w:tab/>
      </w:r>
      <w:r w:rsidRPr="0013451E">
        <w:rPr>
          <w:bCs/>
          <w:lang w:val="lt-LT"/>
        </w:rPr>
        <w:t>2014 metais įstaigos veiklai turėjo įtakos išoriniai ir vidiniai veiksniai.</w:t>
      </w:r>
    </w:p>
    <w:p w:rsidR="00D40ECD" w:rsidRPr="0013451E" w:rsidRDefault="00D40ECD" w:rsidP="00B918F2">
      <w:pPr>
        <w:pStyle w:val="Textbody"/>
        <w:spacing w:before="0" w:after="0"/>
        <w:ind w:firstLine="708"/>
        <w:jc w:val="center"/>
      </w:pPr>
      <w:r w:rsidRPr="0013451E">
        <w:rPr>
          <w:b/>
          <w:bCs/>
          <w:lang w:val="lt-LT"/>
        </w:rPr>
        <w:t>2. Išorinės aplinkos analizė</w:t>
      </w:r>
    </w:p>
    <w:p w:rsidR="00D40ECD" w:rsidRPr="0013451E" w:rsidRDefault="00D40ECD" w:rsidP="00B918F2">
      <w:pPr>
        <w:pStyle w:val="Textbody"/>
        <w:spacing w:before="0" w:after="0"/>
        <w:ind w:firstLine="708"/>
        <w:jc w:val="center"/>
      </w:pPr>
      <w:r w:rsidRPr="0013451E">
        <w:rPr>
          <w:b/>
          <w:bCs/>
          <w:lang w:val="lt-LT"/>
        </w:rPr>
        <w:t>2.1. Politiniai veiksniai:</w:t>
      </w:r>
    </w:p>
    <w:p w:rsidR="00D40ECD" w:rsidRPr="0013451E" w:rsidRDefault="00D40ECD" w:rsidP="00B918F2">
      <w:pPr>
        <w:pStyle w:val="Standard"/>
        <w:ind w:firstLine="708"/>
        <w:jc w:val="both"/>
      </w:pPr>
      <w:r w:rsidRPr="0013451E">
        <w:rPr>
          <w:color w:val="000000"/>
          <w:lang w:val="lt-LT"/>
        </w:rPr>
        <w:t xml:space="preserve">Lopšelis - darželis „Sigutė“ savo veiklą grindžia įstatymais ir norminiais teisės aktais, kurie reglamentuoja švietimo įstaigų veiklą, tai: </w:t>
      </w:r>
      <w:r w:rsidRPr="0013451E">
        <w:rPr>
          <w:lang w:val="lt-LT"/>
        </w:rPr>
        <w:t xml:space="preserve">Valstybinė švietimo 2013–2022 metų strategija, kur pagrindinis strateginis tikslas - „paversti Lietuvos švietimą tvariu pagrindu valstybės gerovės kėlimui, vežliam ir savarankiškam žmogui, atsakingai ir solidariai kuriančiam savo, valstybės ir pasaulio ateitį“; </w:t>
      </w:r>
      <w:r w:rsidRPr="0013451E">
        <w:rPr>
          <w:color w:val="000000"/>
          <w:lang w:val="lt-LT"/>
        </w:rPr>
        <w:t>Lietuvos Respublikos švietimo įstatymo pakeitimo įstatymas (2011 m. kovo 17d. Nr. IX-1281 ); Vaiko gerovės valstybės politikos strategija (2005 - 2012 m.);</w:t>
      </w:r>
      <w:r w:rsidRPr="0013451E">
        <w:rPr>
          <w:color w:val="5D6067"/>
          <w:lang w:val="lt-LT"/>
        </w:rPr>
        <w:t xml:space="preserve"> </w:t>
      </w:r>
      <w:r w:rsidRPr="0013451E">
        <w:t>Nacionalinė smurto prieš vaikus prevencijos ir pagalbos vaikams 2011–2015 metų programa</w:t>
      </w:r>
      <w:r w:rsidRPr="0013451E">
        <w:rPr>
          <w:lang w:val="lt-LT"/>
        </w:rPr>
        <w:t xml:space="preserve">; </w:t>
      </w:r>
      <w:r w:rsidRPr="0013451E">
        <w:t>Socialinės apsaugos ir darbo ministerij</w:t>
      </w:r>
      <w:r w:rsidRPr="0013451E">
        <w:rPr>
          <w:lang w:val="lt-LT"/>
        </w:rPr>
        <w:t xml:space="preserve">os </w:t>
      </w:r>
      <w:r w:rsidRPr="0013451E">
        <w:t>patvirtin</w:t>
      </w:r>
      <w:r w:rsidRPr="0013451E">
        <w:rPr>
          <w:lang w:val="lt-LT"/>
        </w:rPr>
        <w:t>ta</w:t>
      </w:r>
      <w:r w:rsidRPr="0013451E">
        <w:rPr>
          <w:rStyle w:val="apple-converted-space"/>
        </w:rPr>
        <w:t> </w:t>
      </w:r>
      <w:hyperlink r:id="rId120" w:history="1">
        <w:r w:rsidRPr="0013451E">
          <w:rPr>
            <w:color w:val="00000A"/>
          </w:rPr>
          <w:t>Vaiko gerovės 2013–2018 m. program</w:t>
        </w:r>
      </w:hyperlink>
      <w:hyperlink r:id="rId121" w:history="1">
        <w:r w:rsidRPr="0013451E">
          <w:rPr>
            <w:color w:val="00000A"/>
            <w:lang w:val="lt-LT"/>
          </w:rPr>
          <w:t>a</w:t>
        </w:r>
      </w:hyperlink>
      <w:r w:rsidRPr="0013451E">
        <w:rPr>
          <w:lang w:val="lt-LT"/>
        </w:rPr>
        <w:t>;</w:t>
      </w:r>
      <w:r w:rsidRPr="0013451E">
        <w:rPr>
          <w:color w:val="000000"/>
          <w:lang w:val="lt-LT"/>
        </w:rPr>
        <w:t xml:space="preserve"> Vaiko minimalios ir vidutinės priežiūros įstatymas (2007 m. birželio 28 d. Nr. X-1238); Ikimokyklinio ir priešmokyklinio ugdymo plėtros programa 2011-2013 m., patvirtinta Lietuvos Respublikos švietimo ir mokslo ministro 2011 m. kovo  1d. įsakymu Nr. V-350 ; Metodinės rekomendacijos dėl ikimokyklinio ugdymo lėšų skyrimo vienam vaikui principo taikymo (2007.05.29 d. Nr. ISAK 1026 ), Lietuvos Respublikos biudžetinių buhalterinės apskaitos įstaigų įstatymas Nr. IX- 574 ir jo pakeitimas 2010 m. sausio 21 d. Nr. IX-666  ir kt.</w:t>
      </w:r>
    </w:p>
    <w:p w:rsidR="00D40ECD" w:rsidRPr="0013451E" w:rsidRDefault="00D40ECD" w:rsidP="00B918F2">
      <w:pPr>
        <w:pStyle w:val="Standard"/>
        <w:ind w:firstLine="708"/>
        <w:jc w:val="both"/>
      </w:pPr>
      <w:r w:rsidRPr="0013451E">
        <w:rPr>
          <w:color w:val="000000"/>
          <w:lang w:val="lt-LT"/>
        </w:rPr>
        <w:t>Ikimokyklinio ugdymo mokyklai  svarbus yra ir vietinių politikų dėmesys. Ikimokyklinis ugdymas - savivaldybės savarankiškoji funkcija. Švietimo, mokslo ir kultūros vystymo tikslas – optimizuoti ikimokyklinio ugdymo ir bendrojo lavinimo įstaigų tinklą ir jo funkcionavimą, siekiant kuo geriau patenkinti miesto gyventojų poreikius ir efektyviau naudoti švietimo įstaigų išteklius. Nuo 2011 m. sausio 1 d. įvestas krepšelis ikimokyklinio amžiaus vaikams.</w:t>
      </w:r>
    </w:p>
    <w:p w:rsidR="00D40ECD" w:rsidRPr="0013451E" w:rsidRDefault="00D40ECD" w:rsidP="00B918F2">
      <w:pPr>
        <w:pStyle w:val="Standard"/>
        <w:ind w:firstLine="708"/>
        <w:jc w:val="both"/>
      </w:pPr>
      <w:r w:rsidRPr="0013451E">
        <w:rPr>
          <w:color w:val="000000"/>
          <w:lang w:val="lt-LT"/>
        </w:rPr>
        <w:t>2009-2013 metams patvirtintas Panevėžio ikimokyklinių įstaigų tinklo pertvarkos bendrasis planas, numatyta ilgalaikė miesto vizija iki 2022 m. Planas parengtas</w:t>
      </w:r>
      <w:r w:rsidRPr="0013451E">
        <w:rPr>
          <w:bCs/>
          <w:lang w:val="lt-LT"/>
        </w:rPr>
        <w:t xml:space="preserve"> išanalizavus dabartinę ikimokyklinių įstaigų būklę, įvertinus gimstamumo mažėjimą, gyventojų migraciją.</w:t>
      </w:r>
    </w:p>
    <w:p w:rsidR="00D40ECD" w:rsidRPr="0013451E" w:rsidRDefault="00D40ECD" w:rsidP="00B918F2">
      <w:pPr>
        <w:pStyle w:val="Standard"/>
        <w:ind w:firstLine="708"/>
        <w:jc w:val="both"/>
      </w:pPr>
      <w:r w:rsidRPr="0013451E">
        <w:rPr>
          <w:bCs/>
          <w:lang w:val="lt-LT"/>
        </w:rPr>
        <w:t>Mieste daugėja specialiųjų poreikių vaikų, dėl specialistų trūkumo jie negauna reikiamos pagalbos. Ne visose ikimokyklinėse įstaigose sukomplektuojamas reikiamas grupių skaičius, nepakankamai efektyviai naudojamos lėšos. Kasmet vykdoma ikimokyklinių įstaigų pertvarkos bendrojo plano stebėsena. Reikalui esant savivaldybės lygmeniu priimami sprendimai.</w:t>
      </w:r>
    </w:p>
    <w:p w:rsidR="00D40ECD" w:rsidRPr="0013451E" w:rsidRDefault="00D40ECD" w:rsidP="00B918F2">
      <w:pPr>
        <w:pStyle w:val="Standard"/>
        <w:ind w:firstLine="708"/>
        <w:jc w:val="both"/>
      </w:pPr>
      <w:r w:rsidRPr="0013451E">
        <w:rPr>
          <w:color w:val="000000"/>
          <w:lang w:val="lt-LT"/>
        </w:rPr>
        <w:t>Galima įvardinti ir kai kuriuos švietimo politikos trūkumus: politiniu lygmeniu ikimokykliniam ugdymui skiriama mažai dėmesio lyginant su kitomis švietimo funkcijas atliekančiomis  pakopomis; Stebimas pedagogų senėjimas, užkertamas kelias jaunų specialistų įdarbinimui. Ikimokyklinio ugdymo mokyklose dėl finansavimo stygiaus pasyviai diegiamos naujos ugdymo technologijos; ikimokyklinio ugdymo lygmuo apeinamas vykdant švietimo įstaigų kompiuterizacijos programas</w:t>
      </w:r>
      <w:r w:rsidRPr="0013451E">
        <w:rPr>
          <w:b/>
          <w:bCs/>
          <w:color w:val="000000"/>
          <w:lang w:val="lt-LT"/>
        </w:rPr>
        <w:t>.</w:t>
      </w:r>
    </w:p>
    <w:p w:rsidR="00D40ECD" w:rsidRPr="0013451E" w:rsidRDefault="00D40ECD" w:rsidP="00B918F2">
      <w:pPr>
        <w:pStyle w:val="Standard"/>
        <w:ind w:firstLine="708"/>
        <w:jc w:val="both"/>
      </w:pPr>
    </w:p>
    <w:p w:rsidR="00D40ECD" w:rsidRPr="0013451E" w:rsidRDefault="00D40ECD" w:rsidP="00B918F2">
      <w:pPr>
        <w:pStyle w:val="Standard"/>
        <w:jc w:val="center"/>
        <w:rPr>
          <w:b/>
          <w:bCs/>
          <w:color w:val="000000"/>
          <w:lang w:val="en-GB"/>
        </w:rPr>
      </w:pPr>
      <w:r w:rsidRPr="0013451E">
        <w:rPr>
          <w:b/>
          <w:bCs/>
          <w:color w:val="000000"/>
          <w:lang w:val="en-GB"/>
        </w:rPr>
        <w:t>2.2.Ekonominiai veiksniai.</w:t>
      </w:r>
    </w:p>
    <w:p w:rsidR="00D40ECD" w:rsidRPr="0013451E" w:rsidRDefault="00D40ECD" w:rsidP="00B918F2">
      <w:pPr>
        <w:pStyle w:val="Standard"/>
        <w:jc w:val="center"/>
      </w:pPr>
    </w:p>
    <w:p w:rsidR="00D40ECD" w:rsidRPr="0013451E" w:rsidRDefault="00D40ECD" w:rsidP="00B918F2">
      <w:pPr>
        <w:pStyle w:val="Standard"/>
        <w:jc w:val="both"/>
      </w:pPr>
      <w:r w:rsidRPr="0013451E">
        <w:rPr>
          <w:bCs/>
          <w:color w:val="000000"/>
          <w:lang w:val="en-GB"/>
        </w:rPr>
        <w:tab/>
        <w:t xml:space="preserve">Ekonominiai veiksniai tiek šalies, tiek tarptautiniu lygiu yra susiję su šalies ūkio, kuriame organizacija veikia, raida ir jo kryptimi. Todėl kiekvienai organizacijai, tame tarpe ir švietimo, svarbu susipažinti su valstybės ekonominiais projektais arba prognozėmis. Ypač svarbu pažinti ją tiesiogiai. </w:t>
      </w:r>
      <w:r w:rsidRPr="0013451E">
        <w:rPr>
          <w:color w:val="000000"/>
          <w:lang w:val="en-GB"/>
        </w:rPr>
        <w:t>Švietimo finansavimas priklauso nuo konkrečios ekonominės būklės šalyje. Svarbus bendras šalies išsivystymo lygis, ugdymo ir švietimo sistemos lygis ir šalies piliečių socialinė padėtis. Ikimokyklinio ugdymo mokyklos veiklą įtakoja bendrieji Lietuvos ekonominiai rodikliai.</w:t>
      </w:r>
    </w:p>
    <w:p w:rsidR="00D40ECD" w:rsidRPr="0013451E" w:rsidRDefault="00D40ECD" w:rsidP="00B918F2">
      <w:pPr>
        <w:pStyle w:val="Standard"/>
        <w:ind w:firstLine="708"/>
        <w:jc w:val="both"/>
      </w:pPr>
      <w:r w:rsidRPr="0013451E">
        <w:rPr>
          <w:color w:val="000000"/>
          <w:lang w:val="en-GB"/>
        </w:rPr>
        <w:t>Kalbant apie ekonominių veiksnių įtaką ikimokyklinei įstaigai, svarbi ir mūsų miesto ekonominė būklė. Panevėžio mieste pastebimi ryškūs ekonominio lėtėjimo požymiai. Asignavimai švietimo įstaigoms nepakito. Akivaizdu, kad lėšų nepakanka ne tik efektyviai spręsti ikimokyklinio ugdymo įstaigų ūkio problemas. Nors renovuota dalis lopšelių-darželių, vis dar nepakanka lėšų interjero remontui (morališkai ir fiziškai nusidėvėję baldai, įranga, kai kurio ilgalaikio turto nusidėvėjimas yra 100 %, grėsmę kelianti elektros instaliacija, susidėvėję vamzdynai, santechnika, nuniokoti kiemai ir kt. ) Darbo užmokesčio fondas: 2013 metais lopšeliui-darželiui „Sigutė“ buvo skirta 873, 800 Lt.,  2014 metais– 1.047,900  Lt. Padidėjimas - dėl darbo 2014 m. vasarą.</w:t>
      </w:r>
    </w:p>
    <w:p w:rsidR="00D40ECD" w:rsidRPr="0013451E" w:rsidRDefault="00D40ECD" w:rsidP="00B918F2">
      <w:pPr>
        <w:pStyle w:val="Textbody"/>
        <w:spacing w:before="0" w:after="0"/>
        <w:ind w:firstLine="708"/>
        <w:jc w:val="both"/>
      </w:pPr>
      <w:r w:rsidRPr="0013451E">
        <w:rPr>
          <w:noProof/>
          <w:lang w:val="en-US" w:eastAsia="en-US"/>
        </w:rPr>
        <w:drawing>
          <wp:anchor distT="0" distB="0" distL="114300" distR="114300" simplePos="0" relativeHeight="251661312" behindDoc="0" locked="0" layoutInCell="1" allowOverlap="1" wp14:anchorId="3D07D978" wp14:editId="712EB884">
            <wp:simplePos x="0" y="0"/>
            <wp:positionH relativeFrom="margin">
              <wp:align>left</wp:align>
            </wp:positionH>
            <wp:positionV relativeFrom="paragraph">
              <wp:posOffset>394970</wp:posOffset>
            </wp:positionV>
            <wp:extent cx="6071235" cy="3044825"/>
            <wp:effectExtent l="0" t="0" r="0" b="0"/>
            <wp:wrapTopAndBottom/>
            <wp:docPr id="402" name="Objektas1" descr="diagram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14:sizeRelH relativeFrom="margin">
              <wp14:pctWidth>0</wp14:pctWidth>
            </wp14:sizeRelH>
            <wp14:sizeRelV relativeFrom="margin">
              <wp14:pctHeight>0</wp14:pctHeight>
            </wp14:sizeRelV>
          </wp:anchor>
        </w:drawing>
      </w:r>
      <w:r w:rsidRPr="0013451E">
        <w:rPr>
          <w:bCs/>
          <w:lang w:val="lt-LT"/>
        </w:rPr>
        <w:t>Bedarbystė gilėja, nestabilus tėvų atsiskaitymas  už vaikų išlaikymą darželyje.  Svyruojanti ir 2% GPM parama:  2013 metais -  3125 Lt.; 2014 metais - 4227Lt</w:t>
      </w:r>
      <w:r w:rsidRPr="0013451E">
        <w:rPr>
          <w:b/>
          <w:bCs/>
          <w:lang w:val="lt-LT"/>
        </w:rPr>
        <w:t xml:space="preserve">. </w:t>
      </w:r>
      <w:r w:rsidRPr="0013451E">
        <w:rPr>
          <w:bCs/>
          <w:lang w:val="lt-LT"/>
        </w:rPr>
        <w:t>Įžvelgiama tendencija didėti.</w:t>
      </w:r>
    </w:p>
    <w:p w:rsidR="00D40ECD" w:rsidRPr="0013451E" w:rsidRDefault="00D40ECD" w:rsidP="00B918F2">
      <w:pPr>
        <w:pStyle w:val="Standard"/>
        <w:ind w:firstLine="708"/>
        <w:jc w:val="both"/>
      </w:pPr>
      <w:r w:rsidRPr="0013451E">
        <w:rPr>
          <w:lang w:val="lt-LT"/>
        </w:rPr>
        <w:t>2 paveiksle matyti 2% GPM palyginimo rodikliai.</w:t>
      </w:r>
    </w:p>
    <w:p w:rsidR="00D40ECD" w:rsidRPr="0013451E" w:rsidRDefault="00D40ECD" w:rsidP="00B918F2">
      <w:pPr>
        <w:pStyle w:val="Standard"/>
        <w:ind w:firstLine="708"/>
        <w:jc w:val="both"/>
        <w:rPr>
          <w:color w:val="000000"/>
          <w:lang w:val="en-GB"/>
        </w:rPr>
      </w:pPr>
    </w:p>
    <w:p w:rsidR="00D40ECD" w:rsidRPr="0013451E" w:rsidRDefault="00D40ECD" w:rsidP="00B918F2">
      <w:pPr>
        <w:pStyle w:val="Standard"/>
        <w:jc w:val="center"/>
      </w:pPr>
      <w:r w:rsidRPr="0013451E">
        <w:rPr>
          <w:b/>
          <w:bCs/>
          <w:color w:val="000000"/>
          <w:lang w:val="en-GB"/>
        </w:rPr>
        <w:t>2.3. Socialiniai veiksniai.</w:t>
      </w:r>
    </w:p>
    <w:p w:rsidR="00D40ECD" w:rsidRPr="0013451E" w:rsidRDefault="00D40ECD" w:rsidP="00B918F2">
      <w:pPr>
        <w:pStyle w:val="Standard"/>
        <w:jc w:val="center"/>
        <w:rPr>
          <w:b/>
          <w:bCs/>
          <w:color w:val="000000"/>
          <w:lang w:val="en-GB"/>
        </w:rPr>
      </w:pPr>
    </w:p>
    <w:p w:rsidR="00D40ECD" w:rsidRPr="0013451E" w:rsidRDefault="00D40ECD" w:rsidP="00B918F2">
      <w:pPr>
        <w:pStyle w:val="Standard"/>
        <w:jc w:val="both"/>
      </w:pPr>
      <w:r w:rsidRPr="0013451E">
        <w:rPr>
          <w:lang w:val="en-GB"/>
        </w:rPr>
        <w:tab/>
        <w:t>Įstaigos veiklą ir jos strateginio plano kryptis įtakoja bendroji Lietuvos socialinė politika, jos būklė, miesto socialiniai veiksniai.</w:t>
      </w:r>
      <w:r w:rsidRPr="0013451E">
        <w:t xml:space="preserve"> Demografinė padėtis Lietuvai žada niūrią ateitį. Analitikai prognozuoja, kad jei niekas nesikeis, jau po penkiolikos metų Lietuvoje gyvens vien pensininkai ir dirbti nebus kam. Yra dar niūresnės prognozės — darbuotojų pritrūksime greičiau nei manome. Išankstiniais Lietuvos statistikos departamento duomenimis, 2013 m. pradžioje Lietuvoje gyveno 2 mln. 979 tūkst. gyventojų. Palyginti su 2012 m. pradžia, šalies gyventojų skaičius sumažėjo 28,4 tūkst. (0,9 proc.). Jis mažėjo dėl dviejų priežasčių: 75,9 proc. bendro sumažėjimo sudarė neigiama neto tarptautinė migracija (21,6 tūkst. daugiau žmonių emigravo negu imigravo) ir 24,1 proc. — neigiama natūrali kaita (mirė 6,8 tūkst. daugiau žmonių negu gimė kūdi</w:t>
      </w:r>
      <w:r w:rsidRPr="0013451E">
        <w:rPr>
          <w:lang w:val="lt-LT"/>
        </w:rPr>
        <w:t>kių).</w:t>
      </w:r>
      <w:r w:rsidRPr="0013451E">
        <w:t xml:space="preserve"> Naujausi statistikos duomenys byloja – šimtas tūkstančių Panevėžyje nebegyvena. Lietuvos statistikos departamento </w:t>
      </w:r>
      <w:r w:rsidRPr="0013451E">
        <w:rPr>
          <w:lang w:val="lt-LT"/>
        </w:rPr>
        <w:t xml:space="preserve">2014 m. </w:t>
      </w:r>
      <w:r w:rsidRPr="0013451E">
        <w:t>liepos 1 dienos duomenimis, parodė, kad mieste gyvena tik kiek daugiau kaip 98 000 panevėžiečių. Dar niekada per pastaruosius dešimtmečius miesto gyventojų skaičius nebuvo kritęs žemiau šimto tūkstančių ribos. Žaibo greitumu tuštėja ir Panevėžio rajonas: iš neseniai čia gyvenusių 42 000 liko 38 000.</w:t>
      </w:r>
    </w:p>
    <w:p w:rsidR="00D40ECD" w:rsidRPr="0013451E" w:rsidRDefault="00D40ECD" w:rsidP="00B918F2">
      <w:pPr>
        <w:pStyle w:val="Standard"/>
        <w:jc w:val="both"/>
      </w:pPr>
      <w:r w:rsidRPr="0013451E">
        <w:rPr>
          <w:color w:val="000000"/>
        </w:rPr>
        <w:t>Dar 2010 metais panevėžiečių buvo priskaičiuojama beveik 112 000. Ir nors apie didžiulę emigraciją, mažėjantį gimstamumą kalbama jau senokai, šie metai atskleidė tikrąją padėtį.</w:t>
      </w:r>
    </w:p>
    <w:p w:rsidR="00D40ECD" w:rsidRPr="0013451E" w:rsidRDefault="00D40ECD" w:rsidP="00B918F2">
      <w:pPr>
        <w:pStyle w:val="NormalWeb"/>
        <w:spacing w:after="0" w:line="240" w:lineRule="auto"/>
        <w:jc w:val="both"/>
      </w:pPr>
      <w:r w:rsidRPr="0013451E">
        <w:rPr>
          <w:color w:val="000000"/>
        </w:rPr>
        <w:t>Lietuvos statistikos departamentas praneša, kad per aštuonis 2012 metų mėnesius gyventojų šalyje sumažėjo 19 300. Rugsėjo pradžioje Lietuvoje gyveno 2 milijonai 988 tūkstančiai žmonių.</w:t>
      </w:r>
    </w:p>
    <w:p w:rsidR="00D40ECD" w:rsidRPr="0013451E" w:rsidRDefault="00D40ECD" w:rsidP="00B918F2">
      <w:pPr>
        <w:pStyle w:val="NormalWeb"/>
        <w:spacing w:after="0" w:line="240" w:lineRule="auto"/>
        <w:jc w:val="both"/>
      </w:pPr>
      <w:r w:rsidRPr="0013451E">
        <w:rPr>
          <w:color w:val="000000"/>
        </w:rPr>
        <w:tab/>
        <w:t>Vaikų sergamumas - vienas iš socialinių veiksnių.</w:t>
      </w:r>
    </w:p>
    <w:p w:rsidR="00D40ECD" w:rsidRPr="0013451E" w:rsidRDefault="00D40ECD" w:rsidP="00B918F2">
      <w:pPr>
        <w:pStyle w:val="Standard"/>
        <w:jc w:val="both"/>
      </w:pPr>
      <w:r w:rsidRPr="0013451E">
        <w:rPr>
          <w:color w:val="000000"/>
          <w:lang w:val="lt-LT"/>
        </w:rPr>
        <w:tab/>
      </w:r>
      <w:r w:rsidRPr="0013451E">
        <w:rPr>
          <w:color w:val="000000"/>
        </w:rPr>
        <w:t xml:space="preserve">2014 </w:t>
      </w:r>
      <w:r w:rsidRPr="0013451E">
        <w:rPr>
          <w:color w:val="000000"/>
          <w:lang w:val="lt-LT"/>
        </w:rPr>
        <w:t>m</w:t>
      </w:r>
      <w:r w:rsidRPr="0013451E">
        <w:rPr>
          <w:color w:val="000000"/>
        </w:rPr>
        <w:t xml:space="preserve">okslo </w:t>
      </w:r>
      <w:r w:rsidRPr="0013451E">
        <w:rPr>
          <w:color w:val="000000"/>
          <w:lang w:val="lt-LT"/>
        </w:rPr>
        <w:t>m</w:t>
      </w:r>
      <w:r w:rsidRPr="0013451E">
        <w:rPr>
          <w:color w:val="000000"/>
        </w:rPr>
        <w:t xml:space="preserve">etais Panevėžio </w:t>
      </w:r>
      <w:r w:rsidRPr="0013451E">
        <w:rPr>
          <w:color w:val="000000"/>
          <w:lang w:val="lt-LT"/>
        </w:rPr>
        <w:t>m</w:t>
      </w:r>
      <w:r w:rsidRPr="0013451E">
        <w:rPr>
          <w:color w:val="000000"/>
        </w:rPr>
        <w:t xml:space="preserve">ieste </w:t>
      </w:r>
      <w:r w:rsidRPr="0013451E">
        <w:rPr>
          <w:color w:val="000000"/>
          <w:lang w:val="lt-LT"/>
        </w:rPr>
        <w:t>i</w:t>
      </w:r>
      <w:r w:rsidRPr="0013451E">
        <w:rPr>
          <w:color w:val="000000"/>
        </w:rPr>
        <w:t xml:space="preserve">š </w:t>
      </w:r>
      <w:r w:rsidRPr="0013451E">
        <w:rPr>
          <w:color w:val="000000"/>
          <w:lang w:val="lt-LT"/>
        </w:rPr>
        <w:t>p</w:t>
      </w:r>
      <w:r w:rsidRPr="0013451E">
        <w:rPr>
          <w:color w:val="000000"/>
        </w:rPr>
        <w:t xml:space="preserve">rofilaktiškai </w:t>
      </w:r>
      <w:r w:rsidRPr="0013451E">
        <w:rPr>
          <w:color w:val="000000"/>
          <w:lang w:val="lt-LT"/>
        </w:rPr>
        <w:t>p</w:t>
      </w:r>
      <w:r w:rsidRPr="0013451E">
        <w:rPr>
          <w:color w:val="000000"/>
        </w:rPr>
        <w:t xml:space="preserve">asitikrinusių </w:t>
      </w:r>
      <w:r w:rsidRPr="0013451E">
        <w:rPr>
          <w:color w:val="000000"/>
          <w:lang w:val="lt-LT"/>
        </w:rPr>
        <w:t>m</w:t>
      </w:r>
      <w:r w:rsidRPr="0013451E">
        <w:rPr>
          <w:color w:val="000000"/>
        </w:rPr>
        <w:t xml:space="preserve">okinių, 80 </w:t>
      </w:r>
      <w:r w:rsidRPr="0013451E">
        <w:rPr>
          <w:color w:val="000000"/>
          <w:lang w:val="lt-LT"/>
        </w:rPr>
        <w:t>p</w:t>
      </w:r>
      <w:r w:rsidRPr="0013451E">
        <w:rPr>
          <w:color w:val="000000"/>
        </w:rPr>
        <w:t>rocentų</w:t>
      </w:r>
      <w:r w:rsidRPr="0013451E">
        <w:rPr>
          <w:color w:val="000000"/>
          <w:lang w:val="lt-LT"/>
        </w:rPr>
        <w:t xml:space="preserve"> t</w:t>
      </w:r>
      <w:r w:rsidRPr="0013451E">
        <w:rPr>
          <w:color w:val="000000"/>
        </w:rPr>
        <w:t xml:space="preserve">uri </w:t>
      </w:r>
      <w:r w:rsidRPr="0013451E">
        <w:rPr>
          <w:color w:val="000000"/>
          <w:lang w:val="lt-LT"/>
        </w:rPr>
        <w:t>s</w:t>
      </w:r>
      <w:r w:rsidRPr="0013451E">
        <w:rPr>
          <w:color w:val="000000"/>
        </w:rPr>
        <w:t xml:space="preserve">veikatos </w:t>
      </w:r>
      <w:r w:rsidRPr="0013451E">
        <w:rPr>
          <w:color w:val="000000"/>
          <w:lang w:val="lt-LT"/>
        </w:rPr>
        <w:t>s</w:t>
      </w:r>
      <w:r w:rsidRPr="0013451E">
        <w:rPr>
          <w:color w:val="000000"/>
        </w:rPr>
        <w:t>utrikimų. Tik 20 procentų mokinių, kurie yra sveiki ir neturi jokių sveikatos</w:t>
      </w:r>
      <w:r w:rsidRPr="0013451E">
        <w:rPr>
          <w:color w:val="000000"/>
          <w:lang w:val="lt-LT"/>
        </w:rPr>
        <w:t xml:space="preserve"> </w:t>
      </w:r>
      <w:r w:rsidRPr="0013451E">
        <w:rPr>
          <w:color w:val="000000"/>
        </w:rPr>
        <w:t>sutrikimų.</w:t>
      </w:r>
      <w:r w:rsidRPr="0013451E">
        <w:rPr>
          <w:color w:val="000000"/>
          <w:lang w:val="lt-LT"/>
        </w:rPr>
        <w:t xml:space="preserve"> </w:t>
      </w:r>
      <w:r w:rsidRPr="0013451E">
        <w:rPr>
          <w:color w:val="000000"/>
        </w:rPr>
        <w:t>Analizuojant pagal sveikatos sutrikimus nustatyta, kad didžiausia vaikų sveikatos problema</w:t>
      </w:r>
      <w:r w:rsidRPr="0013451E">
        <w:rPr>
          <w:color w:val="000000"/>
          <w:lang w:val="lt-LT"/>
        </w:rPr>
        <w:t xml:space="preserve"> </w:t>
      </w:r>
      <w:r w:rsidRPr="0013451E">
        <w:rPr>
          <w:color w:val="000000"/>
        </w:rPr>
        <w:t>panevėžio mieste yra - skeleto-raumenų sistemos ( 38 proc.) Bei regos (32 proc.) Sutrikimai.</w:t>
      </w:r>
      <w:r w:rsidRPr="0013451E">
        <w:rPr>
          <w:color w:val="000000"/>
          <w:lang w:val="lt-LT"/>
        </w:rPr>
        <w:t xml:space="preserve"> </w:t>
      </w:r>
      <w:r w:rsidRPr="0013451E">
        <w:rPr>
          <w:color w:val="000000"/>
        </w:rPr>
        <w:t>2014 metais lyginant su praėjusiais metais, matome, kad padaugėjo vaikų sergančiųjų nervų</w:t>
      </w:r>
      <w:r w:rsidRPr="0013451E">
        <w:rPr>
          <w:color w:val="000000"/>
          <w:lang w:val="lt-LT"/>
        </w:rPr>
        <w:t xml:space="preserve"> </w:t>
      </w:r>
      <w:r w:rsidRPr="0013451E">
        <w:rPr>
          <w:color w:val="000000"/>
        </w:rPr>
        <w:t>sistemos ligomis nuo 6% iki 7 %, regos sutrikimais nuo 31% iki 32 %, kvėpavimo sistemos</w:t>
      </w:r>
    </w:p>
    <w:p w:rsidR="00D40ECD" w:rsidRPr="0013451E" w:rsidRDefault="00D40ECD" w:rsidP="00B918F2">
      <w:pPr>
        <w:pStyle w:val="Standard"/>
        <w:jc w:val="both"/>
      </w:pPr>
      <w:r w:rsidRPr="0013451E">
        <w:rPr>
          <w:color w:val="000000"/>
        </w:rPr>
        <w:t>Sutrikimais nuo 16 iki 17% ir endokrininės sistemos sutrikimais nuo 12% iki 13%.</w:t>
      </w:r>
      <w:r w:rsidRPr="0013451E">
        <w:rPr>
          <w:color w:val="000000"/>
          <w:lang w:val="lt-LT"/>
        </w:rPr>
        <w:t xml:space="preserve"> </w:t>
      </w:r>
      <w:r w:rsidRPr="0013451E">
        <w:rPr>
          <w:color w:val="000000"/>
        </w:rPr>
        <w:t>Analizuojant ketverių metų laikotarpį (2011-2014 m.), ypatingai padaugėjo kvėpavimo</w:t>
      </w:r>
      <w:r w:rsidRPr="0013451E">
        <w:rPr>
          <w:color w:val="000000"/>
          <w:lang w:val="lt-LT"/>
        </w:rPr>
        <w:t xml:space="preserve"> </w:t>
      </w:r>
      <w:r w:rsidRPr="0013451E">
        <w:rPr>
          <w:color w:val="000000"/>
        </w:rPr>
        <w:t>sistemos sutrikimų nuo 14% iki 17 % ir endokrininės sistemos sutrikimų nuo 10% iki 13%. O</w:t>
      </w:r>
      <w:r w:rsidRPr="0013451E">
        <w:rPr>
          <w:color w:val="000000"/>
          <w:lang w:val="lt-LT"/>
        </w:rPr>
        <w:t xml:space="preserve"> </w:t>
      </w:r>
      <w:r w:rsidRPr="0013451E">
        <w:rPr>
          <w:color w:val="000000"/>
        </w:rPr>
        <w:t>sumažėjo sergančiųjų virškinimo sistemos ligomis nuo 3% iki 1 %. Tačiau žvelgiant į bendras</w:t>
      </w:r>
      <w:r w:rsidRPr="0013451E">
        <w:rPr>
          <w:color w:val="000000"/>
          <w:lang w:val="lt-LT"/>
        </w:rPr>
        <w:t xml:space="preserve"> </w:t>
      </w:r>
      <w:r w:rsidRPr="0013451E">
        <w:rPr>
          <w:color w:val="000000"/>
        </w:rPr>
        <w:t>tendencijas situacija mažai kuo keičiasi, nes vis didėjanti problema tampa regos ir skeleto –</w:t>
      </w:r>
      <w:r w:rsidRPr="0013451E">
        <w:rPr>
          <w:color w:val="000000"/>
          <w:lang w:val="lt-LT"/>
        </w:rPr>
        <w:t xml:space="preserve"> </w:t>
      </w:r>
      <w:r w:rsidRPr="0013451E">
        <w:rPr>
          <w:color w:val="000000"/>
        </w:rPr>
        <w:t>raumenų sistemos sutrikimai.1 pav. Profilaktiškai pasitikrinusių mokyklinio amžiaus vaikų sergamumas panevėžio mieste 2011 m - 2014 m. (procentais).</w:t>
      </w:r>
      <w:r w:rsidRPr="0013451E">
        <w:rPr>
          <w:color w:val="000000"/>
          <w:lang w:val="lt-LT"/>
        </w:rPr>
        <w:t xml:space="preserve"> </w:t>
      </w:r>
      <w:r w:rsidRPr="0013451E">
        <w:rPr>
          <w:color w:val="000000"/>
        </w:rPr>
        <w:t>Šiais laikais technologijų amžiaus pasekmė: vaikai mažiau juda, daug laiko praleidžia prie</w:t>
      </w:r>
    </w:p>
    <w:p w:rsidR="00D40ECD" w:rsidRPr="0013451E" w:rsidRDefault="00D40ECD" w:rsidP="00B918F2">
      <w:pPr>
        <w:pStyle w:val="Standard"/>
        <w:ind w:firstLine="708"/>
        <w:jc w:val="both"/>
      </w:pPr>
      <w:r w:rsidRPr="0013451E">
        <w:rPr>
          <w:color w:val="000000"/>
        </w:rPr>
        <w:t>Kompiuterio, neteisingai maitinasi. Šios ir kitos priežastys lemia, jog vis daugiau moksleivių turi</w:t>
      </w:r>
      <w:r w:rsidRPr="0013451E">
        <w:rPr>
          <w:color w:val="000000"/>
          <w:lang w:val="lt-LT"/>
        </w:rPr>
        <w:t xml:space="preserve"> </w:t>
      </w:r>
      <w:r w:rsidRPr="0013451E">
        <w:rPr>
          <w:color w:val="000000"/>
        </w:rPr>
        <w:t>padidėjusį kūno masės indeksą. Analizuojant kūno masės nukrypimus pastebima, kad nutukusių</w:t>
      </w:r>
      <w:r w:rsidRPr="0013451E">
        <w:rPr>
          <w:color w:val="000000"/>
          <w:lang w:val="lt-LT"/>
        </w:rPr>
        <w:t xml:space="preserve"> </w:t>
      </w:r>
      <w:r w:rsidRPr="0013451E">
        <w:rPr>
          <w:color w:val="000000"/>
        </w:rPr>
        <w:t>Panevėžio mieste mokinių skaičius vis didėja. Ketverių metų laikotarpyje šis rodiklis išaugo nuo</w:t>
      </w:r>
      <w:r w:rsidRPr="0013451E">
        <w:rPr>
          <w:color w:val="000000"/>
          <w:lang w:val="lt-LT"/>
        </w:rPr>
        <w:t xml:space="preserve"> </w:t>
      </w:r>
      <w:r w:rsidRPr="0013451E">
        <w:rPr>
          <w:color w:val="000000"/>
        </w:rPr>
        <w:t>2% iki 4%. Taip pat buvo renkami duomenys apie mokinius, kurių kūno masės indeksas yra</w:t>
      </w:r>
      <w:r w:rsidRPr="0013451E">
        <w:rPr>
          <w:color w:val="000000"/>
          <w:lang w:val="lt-LT"/>
        </w:rPr>
        <w:t xml:space="preserve"> </w:t>
      </w:r>
      <w:r w:rsidRPr="0013451E">
        <w:rPr>
          <w:color w:val="000000"/>
        </w:rPr>
        <w:t>sumažėjęs. Šis procentas mokinių taip pat didėja. Jei 2011 metais tokių moksleivių buvo 2 %, tai</w:t>
      </w:r>
      <w:r w:rsidRPr="0013451E">
        <w:rPr>
          <w:color w:val="000000"/>
          <w:lang w:val="lt-LT"/>
        </w:rPr>
        <w:t xml:space="preserve"> </w:t>
      </w:r>
      <w:r w:rsidRPr="0013451E">
        <w:rPr>
          <w:color w:val="000000"/>
        </w:rPr>
        <w:t>2014 metais – 3 %.</w:t>
      </w:r>
    </w:p>
    <w:p w:rsidR="00D40ECD" w:rsidRPr="0013451E" w:rsidRDefault="00D40ECD" w:rsidP="00B918F2">
      <w:pPr>
        <w:pStyle w:val="Standard"/>
      </w:pPr>
      <w:r w:rsidRPr="0013451E">
        <w:rPr>
          <w:color w:val="000000"/>
          <w:lang w:val="lt-LT"/>
        </w:rPr>
        <w:tab/>
        <w:t>Panevėžio lopšelyje-darželyje „Sigutė“ 2014 metais didžiausias procentas vaikų su  kėpavimo takų ir raumenų - skeleto ligomis.</w:t>
      </w:r>
    </w:p>
    <w:p w:rsidR="00D40ECD" w:rsidRPr="0013451E" w:rsidRDefault="00D40ECD" w:rsidP="00B918F2">
      <w:pPr>
        <w:pStyle w:val="Textbody"/>
        <w:spacing w:before="0" w:after="0"/>
        <w:ind w:firstLine="708"/>
        <w:jc w:val="both"/>
        <w:rPr>
          <w:bCs/>
          <w:lang w:val="lt-LT"/>
        </w:rPr>
      </w:pPr>
      <w:r w:rsidRPr="0013451E">
        <w:rPr>
          <w:bCs/>
          <w:lang w:val="lt-LT"/>
        </w:rPr>
        <w:t xml:space="preserve">Socialiai remtinų šeimų vaikų skaičius ugdymo institucijoje sumažėjo. 2014 metais 15,4 % ( 27 vaikai). 2013 metais buvo 17 % ( 30 vaikų). Socialinės rizikos šeimų nežymiai padaugėjo: 2013 metais – 4,5% (8 vaikai ), 2014 metais – 5,6% ( 10 vaikų ).  </w:t>
      </w:r>
    </w:p>
    <w:p w:rsidR="00D40ECD" w:rsidRPr="0013451E" w:rsidRDefault="00D40ECD" w:rsidP="00B918F2">
      <w:pPr>
        <w:pStyle w:val="Standard"/>
      </w:pPr>
      <w:r w:rsidRPr="0013451E">
        <w:rPr>
          <w:color w:val="000000"/>
          <w:lang w:val="lt-LT"/>
        </w:rPr>
        <w:t>2 paveiksle matyti socialiai remtinų ir socialinės rizikos šeimų skaičiaus kitimas.</w:t>
      </w:r>
    </w:p>
    <w:p w:rsidR="00D40ECD" w:rsidRPr="0013451E" w:rsidRDefault="00D40ECD" w:rsidP="00B918F2">
      <w:pPr>
        <w:pStyle w:val="Standard"/>
        <w:jc w:val="both"/>
      </w:pPr>
      <w:r w:rsidRPr="0013451E">
        <w:rPr>
          <w:color w:val="000000"/>
          <w:lang w:val="lt-LT"/>
        </w:rPr>
        <w:tab/>
        <w:t>Ikimokyklinio ugdymo mokyklą lanko 6 Panevėžio rajono savivaldybės vaikai, gaunantys finansavimą pagal Panevėžio miesto ir Panevėžio rajono savivaldybių bendradarbiavimo sutartį Nr. 22-844, pasirašytą 2013 m. liepos 9 d. tarp Savivaldybių merų dėl ikimokyklinio ir priešmokyklinio ugdymo paslaugų ir neformaliojo ugdymo paslaugų teikimo.</w:t>
      </w:r>
    </w:p>
    <w:p w:rsidR="00D40ECD" w:rsidRPr="0013451E" w:rsidRDefault="00D40ECD" w:rsidP="00B918F2">
      <w:pPr>
        <w:pStyle w:val="Standard"/>
        <w:jc w:val="both"/>
      </w:pPr>
      <w:r w:rsidRPr="0013451E">
        <w:rPr>
          <w:color w:val="000000"/>
          <w:lang w:val="lt-LT"/>
        </w:rPr>
        <w:tab/>
        <w:t>2013 m. balandžio 23 d. Panevėžio miesto savivaldybės tarybos sprendimas „Dėl atlyginimo už vaikų, ugdomų pagal ikimokyklinio ir priešmokyklinio ugdymo programas išlaikymo savivaldybės ikimokyklinio ugdymo mokyklose nustatymo tvarkos aprašo patvirtinimo„ nežymiai įtakojo išsituokusiųjų šeimų lengvatas. tai sumažino lankančių vaikų tėvų finansines galimybes.</w:t>
      </w:r>
    </w:p>
    <w:p w:rsidR="00E92F6F" w:rsidRDefault="00D40ECD" w:rsidP="00B918F2">
      <w:pPr>
        <w:pStyle w:val="Standard"/>
        <w:jc w:val="both"/>
        <w:rPr>
          <w:color w:val="000000"/>
          <w:lang w:val="lt-LT"/>
        </w:rPr>
      </w:pPr>
      <w:r w:rsidRPr="0013451E">
        <w:rPr>
          <w:color w:val="000000"/>
          <w:lang w:val="lt-LT"/>
        </w:rPr>
        <w:tab/>
      </w:r>
    </w:p>
    <w:p w:rsidR="00D40ECD" w:rsidRPr="0013451E" w:rsidRDefault="00E92F6F" w:rsidP="00B918F2">
      <w:pPr>
        <w:pStyle w:val="Standard"/>
        <w:jc w:val="both"/>
      </w:pPr>
      <w:r w:rsidRPr="0013451E">
        <w:rPr>
          <w:noProof/>
          <w:lang w:val="en-US" w:eastAsia="en-US"/>
        </w:rPr>
        <w:drawing>
          <wp:anchor distT="0" distB="0" distL="114300" distR="114300" simplePos="0" relativeHeight="251662336" behindDoc="0" locked="0" layoutInCell="1" allowOverlap="1" wp14:anchorId="7F838B24" wp14:editId="747DD3B8">
            <wp:simplePos x="0" y="0"/>
            <wp:positionH relativeFrom="column">
              <wp:posOffset>358526</wp:posOffset>
            </wp:positionH>
            <wp:positionV relativeFrom="paragraph">
              <wp:posOffset>267666</wp:posOffset>
            </wp:positionV>
            <wp:extent cx="5373370" cy="2122860"/>
            <wp:effectExtent l="0" t="0" r="0" b="0"/>
            <wp:wrapTopAndBottom/>
            <wp:docPr id="403" name="Objektas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14:sizeRelV relativeFrom="margin">
              <wp14:pctHeight>0</wp14:pctHeight>
            </wp14:sizeRelV>
          </wp:anchor>
        </w:drawing>
      </w:r>
      <w:r w:rsidR="00D40ECD" w:rsidRPr="0013451E">
        <w:rPr>
          <w:b/>
          <w:bCs/>
          <w:lang w:val="lt-LT"/>
        </w:rPr>
        <w:t>2 paveikslas</w:t>
      </w:r>
      <w:r w:rsidR="00D40ECD" w:rsidRPr="0013451E">
        <w:rPr>
          <w:bCs/>
          <w:lang w:val="lt-LT"/>
        </w:rPr>
        <w:t>. Socialinės rizikos šeimų ir socialiai remtinų šeimų vaikų skaičiaus palyginimas.</w:t>
      </w:r>
    </w:p>
    <w:p w:rsidR="00E92F6F" w:rsidRPr="0013451E" w:rsidRDefault="00E92F6F" w:rsidP="00E92F6F">
      <w:pPr>
        <w:pStyle w:val="Standard"/>
        <w:jc w:val="both"/>
      </w:pPr>
      <w:r w:rsidRPr="0013451E">
        <w:rPr>
          <w:color w:val="000000"/>
          <w:lang w:val="lt-LT"/>
        </w:rPr>
        <w:t>2013 m. kovo 28 d. Panevėžio miesto savivaldybės tarybos sprendimas nr. 1-71 „Dėl mokesčio už darbuotojų maitinimąsi savivaldybės ikimokyklinio ugdymo mokyklose aprašo patvirtinimo“, reglamentavo mokestį darbuotojams už maitinimąsi savivaldybės ikimokyklinio ugdymo mokyklose. Parengtas Tvarkos aprašas, patvirtintas direktoriaus įsakymu 2013 m. balandžio 19 d. Nr. V.1.6/19</w:t>
      </w:r>
      <w:r w:rsidRPr="0013451E">
        <w:rPr>
          <w:b/>
          <w:bCs/>
          <w:lang w:val="lt-LT"/>
        </w:rPr>
        <w:t xml:space="preserve"> </w:t>
      </w:r>
    </w:p>
    <w:p w:rsidR="00E92F6F" w:rsidRDefault="00E92F6F" w:rsidP="00B918F2">
      <w:pPr>
        <w:pStyle w:val="Standard"/>
        <w:jc w:val="center"/>
        <w:rPr>
          <w:b/>
          <w:bCs/>
          <w:color w:val="000000"/>
          <w:lang w:val="en-GB"/>
        </w:rPr>
      </w:pPr>
    </w:p>
    <w:p w:rsidR="00D40ECD" w:rsidRPr="0013451E" w:rsidRDefault="00D40ECD" w:rsidP="00B918F2">
      <w:pPr>
        <w:pStyle w:val="Standard"/>
        <w:jc w:val="center"/>
      </w:pPr>
      <w:r w:rsidRPr="0013451E">
        <w:rPr>
          <w:b/>
          <w:bCs/>
          <w:color w:val="000000"/>
          <w:lang w:val="en-GB"/>
        </w:rPr>
        <w:t>2.4.Technologiniai veiksniai.</w:t>
      </w:r>
    </w:p>
    <w:p w:rsidR="00D40ECD" w:rsidRPr="0013451E" w:rsidRDefault="00D40ECD" w:rsidP="00B918F2">
      <w:pPr>
        <w:pStyle w:val="Standard"/>
        <w:jc w:val="center"/>
        <w:rPr>
          <w:b/>
          <w:bCs/>
          <w:color w:val="000000"/>
          <w:lang w:val="en-GB"/>
        </w:rPr>
      </w:pPr>
    </w:p>
    <w:p w:rsidR="00D40ECD" w:rsidRPr="0013451E" w:rsidRDefault="00D40ECD" w:rsidP="00B918F2">
      <w:pPr>
        <w:pStyle w:val="Standard"/>
        <w:ind w:firstLine="708"/>
        <w:jc w:val="both"/>
      </w:pPr>
      <w:r w:rsidRPr="0013451E">
        <w:rPr>
          <w:color w:val="000000"/>
          <w:lang w:val="en-GB"/>
        </w:rPr>
        <w:t>Valstybės ilgalaikės raidos strategijos tikslas yra vykdyti informacinės ir žinių visuomenės plėtros programą. Informacinės ir komunikacinės technologijos vis labiau veikia ugdymo ir ugdymosi metodus, daro įtaką ugdymo procesui. Kokybiškai besikeičiančios technologijos bei jų taikymo galimybės skatina plėtoti informacinių ir komunikacinių technologijų švietime infrastruktūrą. Todėl didėja kompiuterinio raštingumo pagrindų ugdymo būtinybė įvairiose ugdymo institucijose. Galima teigti, kad Panevėžio miesto bendrojo lavinimo mokyklose ženkliai padidėjo kompiuterių skaičius ir pagerėjo ikimokyklinio ugdymo įstaigų kompiuterizavimo lygis, bet šie rezultatai pasiekti daugiau įstaigų vidinių rezervų dėka. Visos miesto švietimo įstaigos naudojasi interneto paslaugomis.</w:t>
      </w:r>
    </w:p>
    <w:p w:rsidR="00D40ECD" w:rsidRPr="0013451E" w:rsidRDefault="00D40ECD" w:rsidP="00B918F2">
      <w:pPr>
        <w:pStyle w:val="Standard"/>
        <w:ind w:firstLine="708"/>
        <w:jc w:val="both"/>
      </w:pPr>
      <w:r w:rsidRPr="0013451E">
        <w:rPr>
          <w:color w:val="000000"/>
          <w:lang w:val="en-GB"/>
        </w:rPr>
        <w:t>Įstaigoms nėra numatyta lėšų modernioms metodinėms priemonėms įsigyti. Nors technologinių ir inovacinių veiksnių sferoje bendruoju lygmeniu jau padaryta žymi pažanga, tačiau šis progresas dar yra nepakankamas.</w:t>
      </w:r>
    </w:p>
    <w:p w:rsidR="00D40ECD" w:rsidRPr="0013451E" w:rsidRDefault="00D40ECD" w:rsidP="00B918F2">
      <w:pPr>
        <w:pStyle w:val="Textbody"/>
        <w:spacing w:before="0" w:after="0"/>
        <w:ind w:firstLine="708"/>
        <w:jc w:val="both"/>
      </w:pPr>
      <w:r w:rsidRPr="0013451E">
        <w:rPr>
          <w:bCs/>
          <w:lang w:val="lt-LT"/>
        </w:rPr>
        <w:t>2014-02-24 iš ES fondų ir savivaldybės lėšų renovuotas ugdymo institucijos pastatas. Puikus estetinis vaizdas, šiltos patalpos, išaugęs tėvų ir darbuotojų pasitenkinimo jausmas. Tai skatina tėvus rinktis savo vaikui būtent mūsų ikimokyklinio ugdymo mokyklą. Pagal galimybes renovuotos ir vidaus patalpos. Atnaujinti baldeliai, visur parūpinta kėdučių ir kt.</w:t>
      </w:r>
    </w:p>
    <w:p w:rsidR="00D40ECD" w:rsidRPr="0013451E" w:rsidRDefault="00D40ECD" w:rsidP="00B918F2">
      <w:pPr>
        <w:pStyle w:val="Textbody"/>
        <w:spacing w:before="0" w:after="0"/>
        <w:ind w:firstLine="708"/>
        <w:jc w:val="both"/>
      </w:pPr>
      <w:r w:rsidRPr="0013451E">
        <w:rPr>
          <w:bCs/>
          <w:lang w:val="lt-LT"/>
        </w:rPr>
        <w:t xml:space="preserve">Panevėžio miesto savivaldybės tarybos 2013 m. gruodžio 19 d. rugpjūčio 30 d. sprendimu Nr. 1-424 patvirtintas Vaikų priėmimo į </w:t>
      </w:r>
      <w:r w:rsidRPr="0013451E">
        <w:rPr>
          <w:bCs/>
          <w:color w:val="000000"/>
          <w:lang w:val="lt-LT"/>
        </w:rPr>
        <w:t>ikimokyklinio</w:t>
      </w:r>
      <w:r w:rsidRPr="0013451E">
        <w:rPr>
          <w:bCs/>
          <w:color w:val="FF0000"/>
          <w:lang w:val="lt-LT"/>
        </w:rPr>
        <w:t xml:space="preserve"> </w:t>
      </w:r>
      <w:r w:rsidRPr="0013451E">
        <w:rPr>
          <w:bCs/>
          <w:lang w:val="lt-LT"/>
        </w:rPr>
        <w:t xml:space="preserve">ugdymo mokyklų grupes ugdytis pagal ikimokyklinio ir (ar) </w:t>
      </w:r>
      <w:r w:rsidRPr="0013451E">
        <w:rPr>
          <w:bCs/>
          <w:color w:val="000000"/>
          <w:lang w:val="lt-LT"/>
        </w:rPr>
        <w:t>priešmokyklinio</w:t>
      </w:r>
      <w:r w:rsidRPr="0013451E">
        <w:rPr>
          <w:bCs/>
          <w:lang w:val="lt-LT"/>
        </w:rPr>
        <w:t xml:space="preserve"> ugdymo programas tvarkos aprašas, kuriuo reglamentuota interaktyvi priėmimo į mokyklas registracija.</w:t>
      </w:r>
    </w:p>
    <w:p w:rsidR="00D40ECD" w:rsidRPr="0013451E" w:rsidRDefault="00D40ECD" w:rsidP="00B918F2">
      <w:pPr>
        <w:pStyle w:val="Textbody"/>
        <w:spacing w:before="0" w:after="0"/>
        <w:ind w:firstLine="708"/>
        <w:jc w:val="both"/>
        <w:rPr>
          <w:bCs/>
          <w:lang w:val="lt-LT"/>
        </w:rPr>
      </w:pPr>
    </w:p>
    <w:p w:rsidR="00D40ECD" w:rsidRPr="0013451E" w:rsidRDefault="00D40ECD" w:rsidP="00B918F2">
      <w:pPr>
        <w:pStyle w:val="Textbody"/>
        <w:spacing w:before="0" w:after="0"/>
        <w:ind w:firstLine="708"/>
        <w:jc w:val="center"/>
        <w:rPr>
          <w:b/>
          <w:bCs/>
          <w:lang w:val="lt-LT"/>
        </w:rPr>
      </w:pPr>
      <w:r w:rsidRPr="0013451E">
        <w:rPr>
          <w:b/>
          <w:bCs/>
          <w:lang w:val="lt-LT"/>
        </w:rPr>
        <w:t>3. Vidinės aplinkos analizė. 3.1. Teisinė ir organizacinė struktūra</w:t>
      </w:r>
    </w:p>
    <w:p w:rsidR="00D40ECD" w:rsidRPr="0013451E" w:rsidRDefault="00D40ECD" w:rsidP="00B918F2">
      <w:pPr>
        <w:pStyle w:val="Textbody"/>
        <w:spacing w:before="0" w:after="0"/>
        <w:ind w:firstLine="708"/>
        <w:jc w:val="center"/>
      </w:pPr>
    </w:p>
    <w:p w:rsidR="00D40ECD" w:rsidRPr="0013451E" w:rsidRDefault="00D40ECD" w:rsidP="00B918F2">
      <w:pPr>
        <w:pStyle w:val="Standard"/>
        <w:jc w:val="both"/>
      </w:pPr>
      <w:r w:rsidRPr="0013451E">
        <w:rPr>
          <w:bCs/>
          <w:color w:val="000000"/>
          <w:lang w:val="lt-LT"/>
        </w:rPr>
        <w:tab/>
        <w:t>Panevėžio lopšelis-darželis „Sigutė” – juridinis asmuo, kurio steigėjas yra Panevėžio miesto savivaldybė. Struktūrą sudaro: administracija, pedagoginis, nepedagoginis personalas. Pedagoginis personalas vykdo ankstyvąjį, ikimokyklinį ir priešmokyklinį ugdymą, teikia specialiąją pagalbą specialiųjų poreikių turintiems vaikams, bendradarbiauja su šeima, socialiniais partneriais. Nepedagoginis personalas palaiko tvarką ir švarą, prižiūri pastatą, jo būklę, atlieka smulkų remontą.</w:t>
      </w:r>
    </w:p>
    <w:p w:rsidR="00D40ECD" w:rsidRPr="0013451E" w:rsidRDefault="00D40ECD" w:rsidP="00B918F2">
      <w:pPr>
        <w:pStyle w:val="Standard"/>
        <w:jc w:val="both"/>
        <w:rPr>
          <w:bCs/>
          <w:color w:val="000000"/>
          <w:lang w:val="lt-LT"/>
        </w:rPr>
      </w:pPr>
      <w:r w:rsidRPr="0013451E">
        <w:rPr>
          <w:bCs/>
          <w:color w:val="000000"/>
          <w:lang w:val="lt-LT"/>
        </w:rPr>
        <w:t>Lopšelyje– darželyje “Sigutė” 50,41 etatai. Pedagoginių etatų– 23,41; Nepedagoginių etatų– 27,00. Visi darbuotojai dirba pagal darbo sutartis. Vadovai yra įgiję kvalifikacines kategorijas: Direktorius– II vadybos kvalifikacinę kategoriją bei edukologijos magistro laipsnį, direktoriaus pavaduotojas ugdymui– III vadybos kvalifikacinę kategoriją. Ikimokyklinio ugdymo specialistų su aukštuoju išsilavinimu– 8, su pradiniu aukštuoju– 4, su kitų specialybių aukštuoju– 4. Aukštesnįjį ikimokyklinį išsilavinimą turi 6 mokytojai, kitokį aukštesnįjį išsilavinimą– 3 mokytojai. Įstaigoje dirba 6 auklėtojai- metodininkai, 2 auklėtojai, 2 neatestuoti mokytojai, 17 vyresniųjų auklėtojų. Įstaigoje dirba 2 logopedai: 1 vyr. logopedas, 1 logopedas– metodininkas. Aktuali problema – vyresnio amžiaus pedagogų skaičiaus didėjimas. 2013 metų duomenimis 7 pedagogai, kurių amžius 50- 54 metai, 8 pedagogai, kurių amžius– 55- 59 metai, 5 pedagogai, kurių amžius– 60-64 metai-0 pedagogų  ir tik 2 pedagogai, kuriems 30 - 34 metai.</w:t>
      </w:r>
    </w:p>
    <w:p w:rsidR="00D40ECD" w:rsidRPr="0013451E" w:rsidRDefault="00D40ECD" w:rsidP="00B918F2">
      <w:pPr>
        <w:pStyle w:val="Standard"/>
        <w:jc w:val="both"/>
        <w:rPr>
          <w:bCs/>
          <w:color w:val="000000"/>
          <w:lang w:val="lt-LT"/>
        </w:rPr>
      </w:pPr>
    </w:p>
    <w:p w:rsidR="00D40ECD" w:rsidRPr="0013451E" w:rsidRDefault="00D40ECD" w:rsidP="00B918F2">
      <w:pPr>
        <w:pStyle w:val="Standard"/>
        <w:jc w:val="center"/>
        <w:rPr>
          <w:b/>
          <w:bCs/>
          <w:color w:val="000000"/>
          <w:lang w:val="lt-LT"/>
        </w:rPr>
      </w:pPr>
      <w:r w:rsidRPr="0013451E">
        <w:rPr>
          <w:b/>
          <w:bCs/>
          <w:color w:val="000000"/>
          <w:lang w:val="lt-LT"/>
        </w:rPr>
        <w:t>3.3. Finansiniai ištekliai.</w:t>
      </w:r>
    </w:p>
    <w:p w:rsidR="00D40ECD" w:rsidRPr="0013451E" w:rsidRDefault="00D40ECD" w:rsidP="00B918F2">
      <w:pPr>
        <w:pStyle w:val="Standard"/>
        <w:jc w:val="center"/>
      </w:pPr>
    </w:p>
    <w:p w:rsidR="00D40ECD" w:rsidRPr="0013451E" w:rsidRDefault="00D40ECD" w:rsidP="00B918F2">
      <w:pPr>
        <w:pStyle w:val="Textbody"/>
        <w:spacing w:before="0" w:after="0"/>
        <w:ind w:firstLine="708"/>
        <w:jc w:val="both"/>
        <w:rPr>
          <w:color w:val="000000"/>
          <w:lang w:val="lt-LT"/>
        </w:rPr>
      </w:pPr>
      <w:r w:rsidRPr="0013451E">
        <w:rPr>
          <w:lang w:val="lt-LT"/>
        </w:rPr>
        <w:t xml:space="preserve">Lopšelis- darželis finansuojamas iš Panevėžio miesto savivaldybės biudžeto. Nuo 2011 m. sausio 1 d. 20 val. per savaitę – iš valstybės mokinio krepšelio, o likusi dalis– iš savivaldybės biudžeto. Kasmet fiziniai asmenys remia ugdymo instituciją 2% nuo gyventojų pajamų mokesčio. Parama turi tendenciją mažėti (2 paveikslas, 3 psl.). Įstaigai skirti asignavimai matomi potemėje „Patvirtintų asignavimų panaudojimas“ ( 3 paveikslas, 6 psl.). </w:t>
      </w:r>
      <w:r w:rsidRPr="0013451E">
        <w:rPr>
          <w:bCs/>
          <w:lang w:val="lt-LT"/>
        </w:rPr>
        <w:t xml:space="preserve">Renovuotas pastatas paskatino ieškoti rezervo interjero atnaujinimui. Įsigyta šiuolaikiškų baldelių, žaislų visose grupėse. 100% grupėse įsigytos vertikalios estetiškos žaliuzės. </w:t>
      </w:r>
      <w:r w:rsidRPr="0013451E">
        <w:rPr>
          <w:color w:val="000000"/>
          <w:lang w:val="lt-LT"/>
        </w:rPr>
        <w:t>Riboti finansiniai ištekliai neleidžia pilnai apmokėti šildymo, elektros, vandens paslaugų. Tai išlieka aktuali problema.</w:t>
      </w:r>
    </w:p>
    <w:p w:rsidR="00D40ECD" w:rsidRPr="0013451E" w:rsidRDefault="00D40ECD" w:rsidP="00B918F2">
      <w:pPr>
        <w:pStyle w:val="Textbody"/>
        <w:spacing w:before="0" w:after="0"/>
        <w:ind w:firstLine="708"/>
        <w:jc w:val="both"/>
      </w:pPr>
    </w:p>
    <w:p w:rsidR="00D40ECD" w:rsidRPr="0013451E" w:rsidRDefault="00D40ECD" w:rsidP="00B918F2">
      <w:pPr>
        <w:pStyle w:val="Standard"/>
        <w:jc w:val="center"/>
        <w:rPr>
          <w:b/>
          <w:color w:val="000000"/>
          <w:lang w:val="lt-LT"/>
        </w:rPr>
      </w:pPr>
      <w:r w:rsidRPr="0013451E">
        <w:rPr>
          <w:b/>
          <w:color w:val="000000"/>
          <w:lang w:val="lt-LT"/>
        </w:rPr>
        <w:t>3.4. Planavimo sistema.</w:t>
      </w:r>
    </w:p>
    <w:p w:rsidR="00D40ECD" w:rsidRPr="0013451E" w:rsidRDefault="00D40ECD" w:rsidP="00B918F2">
      <w:pPr>
        <w:pStyle w:val="Standard"/>
        <w:ind w:firstLine="708"/>
        <w:jc w:val="both"/>
      </w:pPr>
      <w:r w:rsidRPr="0013451E">
        <w:rPr>
          <w:lang w:val="lt-LT"/>
        </w:rPr>
        <w:t xml:space="preserve">Įstaigos planavimo sistemą sudaro: trejų metų strateginis veiklos planas, metinė 2014 metų veiklos programa „Švietimo ir ugdymo programa” , lopšelio - darželio programa „Vaikystės karuselė“, grupių metiniai planai, priešmokyklinio ugdymo programos, atestacijos komisijos perspektyvinės programos, Vaiko gerovės komisijos planas, individualūs planai, logopedinio darbo planai, grupių ir įstaigos projektai, veiklos priežiūros planai, metodinės veiklos planai, kvalifikacijos tobulinimo planai, papildomo ugdymo programos. Planai/ programos svarstomi Mokytojų taryboje ir/ ar įstaigos taryboje; tvirtinami direktoriaus. Integruojamos programos: „Rengimo šeimai ir lytiškumo programa”, patvirtinta LR Švietimo ir mokslu ministro 2007 m. vasario 7 d. įsakymu Nr. ISAK-179 ( Žin. 2007, Nr. 19-740 ir „Alkoholio, tabako ir kitų psichiką veikiančių medžiagų vartojimo prevencijos programa”, patvirtinta LR Švietimo ir mokslo ministro 2006 m. kovo 17 d. įsakymu </w:t>
      </w:r>
      <w:r w:rsidRPr="0013451E">
        <w:rPr>
          <w:color w:val="000000"/>
          <w:lang w:val="lt-LT"/>
        </w:rPr>
        <w:t>Nr.</w:t>
      </w:r>
      <w:r w:rsidRPr="0013451E">
        <w:rPr>
          <w:lang w:val="lt-LT"/>
        </w:rPr>
        <w:t xml:space="preserve"> ISAK-494 ( Žin. 2006, Nr. 33-1197 ).</w:t>
      </w:r>
    </w:p>
    <w:p w:rsidR="00D40ECD" w:rsidRPr="0013451E" w:rsidRDefault="00D40ECD" w:rsidP="00B918F2">
      <w:pPr>
        <w:pStyle w:val="Standard"/>
        <w:jc w:val="both"/>
      </w:pPr>
      <w:r w:rsidRPr="0013451E">
        <w:rPr>
          <w:lang w:val="en-GB"/>
        </w:rPr>
        <w:t>Ūkinės-finansinės veiklos planas, biudžeto išlaidų sąmatos projektas ir asignavimai, metinės veiklos programos, įstaigos nuostatai, Darbo tvarkos taisyklės, kūrybinių, darbo grupių veiklos planai, pareigybių aprašymai, instrukcijos ugdymo organizavimo tvarkos, svarstomos lopšelio-darželio mokyklos Taryboje ir tvirtinamos direktoriaus įsakymu. Auklėtojai planuodamos savo veiklą vadovaujasi: lopšelio-darželio</w:t>
      </w:r>
    </w:p>
    <w:p w:rsidR="00D40ECD" w:rsidRPr="0013451E" w:rsidRDefault="00D40ECD" w:rsidP="00B918F2">
      <w:pPr>
        <w:pStyle w:val="Standard"/>
        <w:jc w:val="both"/>
      </w:pPr>
      <w:r w:rsidRPr="0013451E">
        <w:rPr>
          <w:lang w:val="en-GB"/>
        </w:rPr>
        <w:t>,, Sigutė“ ugdymo programa: „Vaikystės karuselė” . Auklėtojai visada naudoja savaitinius planus, kurie rašomi grupės dienynuose.</w:t>
      </w:r>
    </w:p>
    <w:p w:rsidR="00D40ECD" w:rsidRPr="0013451E" w:rsidRDefault="00D40ECD" w:rsidP="00B918F2">
      <w:pPr>
        <w:pStyle w:val="Standard"/>
        <w:ind w:firstLine="708"/>
        <w:jc w:val="both"/>
      </w:pPr>
      <w:r w:rsidRPr="0013451E">
        <w:rPr>
          <w:lang w:val="en-GB"/>
        </w:rPr>
        <w:t>Priešmokyklinių grupių veikla planuojama vadovaujantis ,,Bendrąja priešmokyklinio ugdymo ugdymosi programa“ . Priešmokyklinėse grupėse rašomi metiniai veiklos planai, kurie tvirtinami lopšelio-darželio direktoriaus.</w:t>
      </w:r>
    </w:p>
    <w:p w:rsidR="00D40ECD" w:rsidRPr="0013451E" w:rsidRDefault="00D40ECD" w:rsidP="00B918F2">
      <w:pPr>
        <w:pStyle w:val="Standard"/>
        <w:jc w:val="both"/>
        <w:rPr>
          <w:lang w:val="en-GB"/>
        </w:rPr>
      </w:pPr>
      <w:r w:rsidRPr="0013451E">
        <w:rPr>
          <w:lang w:val="en-GB"/>
        </w:rPr>
        <w:t>Logopedė kartu su grupės auklėtoja rašo individualias ugdymo(si) programas specialiųjų poreikių vaikams. Programas, projektus, planus rengia direktoriaus įsakymu patvirtintos laikinos ir pastoviai veikiančios darbo grupės. Su strateginiu planu, metine veiklos programa supažindinami lopšelio-darželio darbuotojai, ugdytinių tėvai informaciniuose stenduose, susirinkimų metu. Tobulinama įstaigos stebėsenos ( veiklos priežiūros), vertinimo ir įsivertinimo (audito) sistema, kuri padeda iškelti įstaigos bendrosios būklės gerinimo uždavinius ir strateginių siekių įgyvendinimo sėkmę. Į planavimą įtraukiama ne tik įstaigos bendruomenė, bet ir socialiniai partneriai, plėtojamos informacijos perteikimo sistemos.</w:t>
      </w:r>
    </w:p>
    <w:p w:rsidR="00D40ECD" w:rsidRPr="0013451E" w:rsidRDefault="00D40ECD" w:rsidP="00B918F2">
      <w:pPr>
        <w:pStyle w:val="Standard"/>
        <w:jc w:val="both"/>
        <w:rPr>
          <w:lang w:val="en-GB"/>
        </w:rPr>
      </w:pPr>
    </w:p>
    <w:p w:rsidR="00D40ECD" w:rsidRPr="0013451E" w:rsidRDefault="00D40ECD" w:rsidP="00B918F2">
      <w:pPr>
        <w:pStyle w:val="Standard"/>
        <w:jc w:val="center"/>
        <w:rPr>
          <w:b/>
          <w:bCs/>
          <w:color w:val="000000"/>
          <w:lang w:val="en-GB"/>
        </w:rPr>
      </w:pPr>
      <w:r w:rsidRPr="0013451E">
        <w:rPr>
          <w:b/>
          <w:bCs/>
          <w:color w:val="000000"/>
          <w:lang w:val="en-GB"/>
        </w:rPr>
        <w:t>3.5.Ryšių sistema.</w:t>
      </w:r>
    </w:p>
    <w:p w:rsidR="00D40ECD" w:rsidRPr="0013451E" w:rsidRDefault="00D40ECD" w:rsidP="00B918F2">
      <w:pPr>
        <w:pStyle w:val="Standard"/>
        <w:jc w:val="center"/>
      </w:pPr>
    </w:p>
    <w:p w:rsidR="00D40ECD" w:rsidRPr="0013451E" w:rsidRDefault="00D40ECD" w:rsidP="00B918F2">
      <w:pPr>
        <w:pStyle w:val="Standard"/>
        <w:ind w:firstLine="708"/>
        <w:jc w:val="both"/>
        <w:rPr>
          <w:color w:val="000000"/>
          <w:lang w:val="en-GB"/>
        </w:rPr>
      </w:pPr>
      <w:r w:rsidRPr="0013451E">
        <w:rPr>
          <w:color w:val="000000"/>
          <w:lang w:val="en-GB"/>
        </w:rPr>
        <w:t>Įstaiga naudojasi UAB ,,Teo‘‘ teikiamomis paslaugomis, naudojasi išoriniu (trumpuoju) telefono ryšiu. Skubi informacija perduodama faksu. Šiuo metu įstaigoje kompiuterizuotos 7 darbo vietos (prijungtos prie interneto). Įstaigos buhalterinė apskaita vykdoma taikant I. Šniukštaitės buhalterinę programą. Pagerintos sąlygos  pedagogams lavėti informacinių technologijų srityje. Sukurtos pašto el. pašto dėžutės, didžioji dalis informacijos platinama elektroniniu paštu. Turime faksą ir skenerį.</w:t>
      </w:r>
    </w:p>
    <w:p w:rsidR="00D40ECD" w:rsidRPr="0013451E" w:rsidRDefault="00D40ECD" w:rsidP="00B918F2">
      <w:pPr>
        <w:pStyle w:val="Standard"/>
        <w:ind w:firstLine="708"/>
        <w:jc w:val="both"/>
      </w:pPr>
    </w:p>
    <w:p w:rsidR="00D40ECD" w:rsidRPr="0013451E" w:rsidRDefault="00D40ECD" w:rsidP="00B918F2">
      <w:pPr>
        <w:pStyle w:val="Standard"/>
        <w:jc w:val="center"/>
        <w:rPr>
          <w:b/>
          <w:bCs/>
          <w:color w:val="000000"/>
          <w:lang w:val="en-GB"/>
        </w:rPr>
      </w:pPr>
      <w:r w:rsidRPr="0013451E">
        <w:rPr>
          <w:b/>
          <w:bCs/>
          <w:color w:val="000000"/>
          <w:lang w:val="en-GB"/>
        </w:rPr>
        <w:t>3.6.Įstaigos veiklos kontrolė.</w:t>
      </w:r>
    </w:p>
    <w:p w:rsidR="00D40ECD" w:rsidRPr="0013451E" w:rsidRDefault="00D40ECD" w:rsidP="00B918F2">
      <w:pPr>
        <w:pStyle w:val="Standard"/>
        <w:jc w:val="center"/>
      </w:pPr>
    </w:p>
    <w:p w:rsidR="00D40ECD" w:rsidRPr="0013451E" w:rsidRDefault="00D40ECD" w:rsidP="00B918F2">
      <w:pPr>
        <w:pStyle w:val="Standard"/>
        <w:ind w:firstLine="708"/>
        <w:jc w:val="both"/>
      </w:pPr>
      <w:r w:rsidRPr="0013451E">
        <w:rPr>
          <w:bCs/>
          <w:color w:val="000000"/>
          <w:lang w:val="en-GB"/>
        </w:rPr>
        <w:t>Įstaigoje</w:t>
      </w:r>
      <w:r w:rsidRPr="0013451E">
        <w:rPr>
          <w:color w:val="000000"/>
          <w:lang w:val="en-GB"/>
        </w:rPr>
        <w:t xml:space="preserve"> atliekamas įstaigos vertinimas ir įsivertinimas, vykdoma ir pastoviai tobulinama pedagoginės veiklos stebėsena, savęs vertinimas ir įsivertinimas. Įstaigos finansinė veikla kontroliuojama vadovaujantis Lietuvos Respublikos vidaus kontrolės ir vidaus audito įstatymu (2002-12-10 Nr.IX-1253). Ją atlieka įstaigos vadovas, kontrolieriaus tarnyba ir steigėjo įgalioti atstovai. Panevėžio miesto savivaldybės Švietimo skyrius yra įstaigos veiklos vertinimo ir įsivertinimo iniciatorius ir koordinatorius.</w:t>
      </w:r>
    </w:p>
    <w:p w:rsidR="00D40ECD" w:rsidRPr="0013451E" w:rsidRDefault="00D40ECD" w:rsidP="00B918F2">
      <w:pPr>
        <w:pStyle w:val="Textbody"/>
        <w:spacing w:before="0" w:after="0"/>
        <w:ind w:firstLine="708"/>
        <w:jc w:val="center"/>
        <w:rPr>
          <w:b/>
          <w:bCs/>
          <w:lang w:val="lt-LT"/>
        </w:rPr>
      </w:pPr>
    </w:p>
    <w:p w:rsidR="00D40ECD" w:rsidRPr="0013451E" w:rsidRDefault="00D40ECD" w:rsidP="00B918F2">
      <w:pPr>
        <w:pStyle w:val="Textbody"/>
        <w:spacing w:before="0" w:after="0"/>
        <w:ind w:firstLine="708"/>
        <w:jc w:val="center"/>
        <w:rPr>
          <w:b/>
          <w:bCs/>
          <w:lang w:val="lt-LT"/>
        </w:rPr>
      </w:pPr>
      <w:r w:rsidRPr="0013451E">
        <w:rPr>
          <w:b/>
          <w:bCs/>
          <w:lang w:val="lt-LT"/>
        </w:rPr>
        <w:t>Patvirtintų asignavimų panaudojimas</w:t>
      </w:r>
    </w:p>
    <w:p w:rsidR="00D40ECD" w:rsidRPr="0013451E" w:rsidRDefault="00D40ECD" w:rsidP="00B918F2">
      <w:pPr>
        <w:pStyle w:val="Textbody"/>
        <w:spacing w:before="0" w:after="0"/>
        <w:ind w:firstLine="708"/>
        <w:jc w:val="center"/>
        <w:rPr>
          <w:b/>
          <w:bCs/>
          <w:lang w:val="lt-LT"/>
        </w:rPr>
      </w:pPr>
    </w:p>
    <w:p w:rsidR="00D40ECD" w:rsidRPr="0013451E" w:rsidRDefault="00D40ECD" w:rsidP="00B918F2">
      <w:pPr>
        <w:pStyle w:val="Textbody"/>
        <w:spacing w:before="0" w:after="0"/>
        <w:ind w:firstLine="708"/>
        <w:jc w:val="both"/>
      </w:pPr>
      <w:r w:rsidRPr="0013451E">
        <w:rPr>
          <w:bCs/>
          <w:lang w:val="lt-LT"/>
        </w:rPr>
        <w:t xml:space="preserve">Padidėjo finansavimas iš Vyriausybės ir Savivaldybės.  Jei  2013 metais biudžeto lėšų 795,500 tūkst. Lt. Iš mokinio krepšelio lėšų ( ikimokyklinio- 388,100 Lt., priešmokyklinio 54,000Lt; spec. lėšų – 136,800 Lt., tai 2014 metais biudžeto lėšų 1018,200 Lt.. Mokinio krepšelio lėšų ( ikimokyklinio - 409,300 Lt.; </w:t>
      </w:r>
      <w:r w:rsidRPr="0013451E">
        <w:rPr>
          <w:bCs/>
          <w:color w:val="000000"/>
          <w:lang w:val="lt-LT"/>
        </w:rPr>
        <w:t>priešmokyklinio</w:t>
      </w:r>
      <w:r w:rsidRPr="0013451E">
        <w:rPr>
          <w:bCs/>
          <w:lang w:val="lt-LT"/>
        </w:rPr>
        <w:t xml:space="preserve"> - 54,200 Lt.) Spec. lėšų-190,048 Lt.</w:t>
      </w:r>
    </w:p>
    <w:p w:rsidR="00D40ECD" w:rsidRPr="0013451E" w:rsidRDefault="00D40ECD" w:rsidP="00B918F2">
      <w:pPr>
        <w:pStyle w:val="Textbody"/>
        <w:spacing w:before="0" w:after="0"/>
        <w:ind w:firstLine="708"/>
        <w:rPr>
          <w:lang w:val="lt-LT"/>
        </w:rPr>
      </w:pPr>
      <w:r w:rsidRPr="0013451E">
        <w:rPr>
          <w:lang w:val="lt-LT"/>
        </w:rPr>
        <w:t>3 paveiksle matyti, kad 2014 metais nežymiai padaugėjo spec. lėšų, mokinio krepšelio lėšų. Ženkliai padidėjo biudžeto lėšų, dėl darbo 2014 metų vasarą.</w:t>
      </w:r>
    </w:p>
    <w:p w:rsidR="00D40ECD" w:rsidRPr="0013451E" w:rsidRDefault="00D40ECD" w:rsidP="00B918F2">
      <w:pPr>
        <w:pStyle w:val="Textbody"/>
        <w:spacing w:before="0" w:after="0"/>
        <w:ind w:firstLine="708"/>
        <w:jc w:val="both"/>
        <w:rPr>
          <w:b/>
          <w:bCs/>
          <w:lang w:val="lt-LT"/>
        </w:rPr>
      </w:pPr>
    </w:p>
    <w:p w:rsidR="00D40ECD" w:rsidRPr="0013451E" w:rsidRDefault="00D40ECD" w:rsidP="00B918F2">
      <w:pPr>
        <w:pStyle w:val="Textbody"/>
        <w:spacing w:before="0" w:after="0"/>
        <w:ind w:firstLine="708"/>
        <w:jc w:val="center"/>
      </w:pPr>
      <w:r w:rsidRPr="0013451E">
        <w:rPr>
          <w:noProof/>
          <w:lang w:val="en-US" w:eastAsia="en-US"/>
        </w:rPr>
        <w:drawing>
          <wp:anchor distT="0" distB="0" distL="114300" distR="114300" simplePos="0" relativeHeight="251663360" behindDoc="0" locked="0" layoutInCell="1" allowOverlap="1" wp14:anchorId="1ACAEDA2" wp14:editId="760B199E">
            <wp:simplePos x="0" y="0"/>
            <wp:positionH relativeFrom="margin">
              <wp:align>left</wp:align>
            </wp:positionH>
            <wp:positionV relativeFrom="paragraph">
              <wp:posOffset>228600</wp:posOffset>
            </wp:positionV>
            <wp:extent cx="6090285" cy="2162175"/>
            <wp:effectExtent l="0" t="0" r="0" b="0"/>
            <wp:wrapTopAndBottom/>
            <wp:docPr id="404" name="Objektas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14:sizeRelH relativeFrom="margin">
              <wp14:pctWidth>0</wp14:pctWidth>
            </wp14:sizeRelH>
            <wp14:sizeRelV relativeFrom="margin">
              <wp14:pctHeight>0</wp14:pctHeight>
            </wp14:sizeRelV>
          </wp:anchor>
        </w:drawing>
      </w:r>
      <w:r w:rsidRPr="0013451E">
        <w:rPr>
          <w:b/>
          <w:bCs/>
          <w:lang w:val="lt-LT"/>
        </w:rPr>
        <w:t xml:space="preserve">3paveikslas. </w:t>
      </w:r>
      <w:r w:rsidRPr="0013451E">
        <w:rPr>
          <w:bCs/>
          <w:lang w:val="lt-LT"/>
        </w:rPr>
        <w:t>Asignavimų palyginimas</w:t>
      </w:r>
    </w:p>
    <w:p w:rsidR="00D40ECD" w:rsidRPr="0013451E" w:rsidRDefault="00D40ECD" w:rsidP="00B918F2">
      <w:pPr>
        <w:pStyle w:val="Textbody"/>
        <w:spacing w:before="0" w:after="0"/>
        <w:ind w:firstLine="708"/>
        <w:jc w:val="center"/>
      </w:pPr>
      <w:r w:rsidRPr="0013451E">
        <w:rPr>
          <w:b/>
          <w:bCs/>
          <w:lang w:val="lt-LT"/>
        </w:rPr>
        <w:t>III. ĮSTAIGOS</w:t>
      </w:r>
      <w:r w:rsidRPr="0013451E">
        <w:rPr>
          <w:lang w:val="lt-LT"/>
        </w:rPr>
        <w:t xml:space="preserve"> </w:t>
      </w:r>
      <w:r w:rsidRPr="0013451E">
        <w:rPr>
          <w:b/>
          <w:bCs/>
          <w:lang w:val="lt-LT"/>
        </w:rPr>
        <w:t>VYKDYTA VEIKLA IR PASIEKTI REZULTATAI</w:t>
      </w:r>
    </w:p>
    <w:p w:rsidR="00D40ECD" w:rsidRPr="0013451E" w:rsidRDefault="00D40ECD" w:rsidP="00B918F2">
      <w:pPr>
        <w:pStyle w:val="Textbody"/>
        <w:spacing w:before="0" w:after="0"/>
        <w:ind w:firstLine="709"/>
        <w:jc w:val="both"/>
        <w:rPr>
          <w:b/>
          <w:bCs/>
          <w:lang w:val="lt-LT"/>
        </w:rPr>
      </w:pPr>
    </w:p>
    <w:p w:rsidR="00D40ECD" w:rsidRPr="0013451E" w:rsidRDefault="00D40ECD" w:rsidP="00B918F2">
      <w:pPr>
        <w:pStyle w:val="Textbody"/>
        <w:spacing w:before="0" w:after="0"/>
        <w:ind w:firstLine="708"/>
      </w:pPr>
      <w:r w:rsidRPr="0013451E">
        <w:rPr>
          <w:bCs/>
          <w:lang w:val="lt-LT"/>
        </w:rPr>
        <w:t xml:space="preserve">Įgyvendintas 2011-2013 metų  strateginis veiklos planas; Parengtas strateginis planas 2014-2016, patvirtintas direktoriaus įsakymu 2014 m. vasario 21 d. Nr. V.1.6/14. Parengta ir įgyvendinta metinė 2014 metų veiklos programa „Švietimo ir ugdymo programa”; priešmokyklinio ugdymo programo s ugdymo planas. Įgyvendinamos priemonės, numatytos sveikatą stiprinančios mokyklos programoje </w:t>
      </w:r>
      <w:r w:rsidRPr="0013451E">
        <w:rPr>
          <w:b/>
          <w:caps/>
          <w:lang w:val="lt-LT"/>
        </w:rPr>
        <w:t>„</w:t>
      </w:r>
      <w:r w:rsidRPr="0013451E">
        <w:rPr>
          <w:lang w:val="lt-LT"/>
        </w:rPr>
        <w:t xml:space="preserve">Stiprus imunitetas – atkirtis ligų grėsmėms“. </w:t>
      </w:r>
      <w:r w:rsidRPr="0013451E">
        <w:rPr>
          <w:bCs/>
          <w:lang w:val="lt-LT"/>
        </w:rPr>
        <w:t xml:space="preserve"> Vykdyti projektai,  kita veikla. Aktyviai dalyvauta konferencijose ir seminaruose mieste ir respublikoje.</w:t>
      </w:r>
    </w:p>
    <w:p w:rsidR="00D40ECD" w:rsidRPr="0013451E" w:rsidRDefault="00D40ECD" w:rsidP="00B918F2">
      <w:pPr>
        <w:pStyle w:val="Textbody"/>
        <w:spacing w:before="0" w:after="0"/>
        <w:ind w:firstLine="708"/>
        <w:jc w:val="both"/>
        <w:rPr>
          <w:bCs/>
          <w:lang w:val="lt-LT"/>
        </w:rPr>
      </w:pPr>
    </w:p>
    <w:p w:rsidR="00D40ECD" w:rsidRPr="0013451E" w:rsidRDefault="00D40ECD" w:rsidP="00B918F2">
      <w:pPr>
        <w:pStyle w:val="Textbody"/>
        <w:spacing w:before="0" w:after="0"/>
        <w:jc w:val="center"/>
      </w:pPr>
      <w:r w:rsidRPr="0013451E">
        <w:rPr>
          <w:b/>
          <w:lang w:val="lt-LT"/>
        </w:rPr>
        <w:t>Veiklos tikslų įgyvendinimas</w:t>
      </w:r>
    </w:p>
    <w:p w:rsidR="00D40ECD" w:rsidRPr="0013451E" w:rsidRDefault="00D40ECD" w:rsidP="00B918F2">
      <w:pPr>
        <w:pStyle w:val="Textbody"/>
        <w:spacing w:before="0" w:after="0"/>
        <w:jc w:val="center"/>
        <w:rPr>
          <w:b/>
          <w:lang w:val="lt-LT"/>
        </w:rPr>
      </w:pPr>
    </w:p>
    <w:p w:rsidR="00D40ECD" w:rsidRPr="0013451E" w:rsidRDefault="00D40ECD" w:rsidP="00B918F2">
      <w:pPr>
        <w:pStyle w:val="Textbody"/>
        <w:spacing w:before="0" w:after="0"/>
        <w:ind w:firstLine="708"/>
        <w:jc w:val="both"/>
      </w:pPr>
      <w:r w:rsidRPr="0013451E">
        <w:rPr>
          <w:b/>
          <w:bCs/>
          <w:lang w:val="lt-LT"/>
        </w:rPr>
        <w:t>2014-2016 metų  strateginiame veiklos plane</w:t>
      </w:r>
      <w:r w:rsidRPr="0013451E">
        <w:rPr>
          <w:bCs/>
          <w:lang w:val="lt-LT"/>
        </w:rPr>
        <w:t xml:space="preserve"> numatyti tikslai:</w:t>
      </w:r>
    </w:p>
    <w:p w:rsidR="00D40ECD" w:rsidRPr="0013451E" w:rsidRDefault="00D40ECD" w:rsidP="00B918F2">
      <w:pPr>
        <w:pStyle w:val="Textbody"/>
        <w:spacing w:before="0" w:after="0"/>
        <w:ind w:firstLine="708"/>
        <w:jc w:val="both"/>
      </w:pPr>
      <w:r w:rsidRPr="0013451E">
        <w:rPr>
          <w:bCs/>
          <w:lang w:val="lt-LT"/>
        </w:rPr>
        <w:t>1. Aktyvaus, smalsaus, kūrybiško, gebančio adaptuotis kintančioje aplinkoje, pasiekusio optimalią fizinę, emocinę, socialinę ir pažinimo brandą, vaiko ugdymas.</w:t>
      </w:r>
    </w:p>
    <w:p w:rsidR="00D40ECD" w:rsidRPr="0013451E" w:rsidRDefault="00D40ECD" w:rsidP="00B918F2">
      <w:pPr>
        <w:pStyle w:val="Textbody"/>
        <w:spacing w:before="0" w:after="0"/>
        <w:ind w:firstLine="708"/>
        <w:jc w:val="both"/>
      </w:pPr>
      <w:r w:rsidRPr="0013451E">
        <w:rPr>
          <w:bCs/>
          <w:lang w:val="lt-LT"/>
        </w:rPr>
        <w:t>2. Konkurencingumo didinimas švietimo paslaugų plėtojimo kontekste, siekiant tenkinti vaiko, šeimos, bendruomenės poreikius, plečiant galimybių ribas.</w:t>
      </w:r>
    </w:p>
    <w:p w:rsidR="00D40ECD" w:rsidRPr="0013451E" w:rsidRDefault="00D40ECD" w:rsidP="00B918F2">
      <w:pPr>
        <w:pStyle w:val="Standard"/>
        <w:ind w:left="540"/>
        <w:jc w:val="both"/>
      </w:pPr>
      <w:r w:rsidRPr="0013451E">
        <w:rPr>
          <w:lang w:val="lt-LT"/>
        </w:rPr>
        <w:t>Tikslams pasiekti buvo iškelti uždaviniai, numatytos priemonės. Analizuota esama situacija ir numatyta kokie gali būti lūkesčiai.</w:t>
      </w:r>
    </w:p>
    <w:p w:rsidR="00D40ECD" w:rsidRPr="0013451E" w:rsidRDefault="00D40ECD" w:rsidP="00B918F2">
      <w:pPr>
        <w:pStyle w:val="Standard"/>
        <w:ind w:firstLine="540"/>
        <w:jc w:val="both"/>
      </w:pPr>
      <w:r w:rsidRPr="0013451E">
        <w:rPr>
          <w:lang w:val="lt-LT"/>
        </w:rPr>
        <w:t>Pirmojo strateginio tikslo įgyvendinimas.</w:t>
      </w:r>
    </w:p>
    <w:p w:rsidR="00D40ECD" w:rsidRPr="0013451E" w:rsidRDefault="00D40ECD" w:rsidP="00B918F2">
      <w:pPr>
        <w:pStyle w:val="Standard"/>
        <w:ind w:firstLine="540"/>
        <w:jc w:val="both"/>
      </w:pPr>
      <w:r w:rsidRPr="0013451E">
        <w:rPr>
          <w:lang w:val="lt-LT"/>
        </w:rPr>
        <w:t>1. 1. Užtikrinti harmoningą fizinių, psichinių vaiko galių skleidimąsi ugdomajame procese ir papildomoje veikloje.</w:t>
      </w:r>
    </w:p>
    <w:p w:rsidR="00D40ECD" w:rsidRPr="0013451E" w:rsidRDefault="00D40ECD" w:rsidP="00B918F2">
      <w:pPr>
        <w:pStyle w:val="Standard"/>
        <w:ind w:firstLine="540"/>
        <w:jc w:val="both"/>
      </w:pPr>
      <w:r w:rsidRPr="0013451E">
        <w:rPr>
          <w:lang w:val="lt-LT"/>
        </w:rPr>
        <w:t>Priemonės: grupių, logopedinių kabinetų, specialiojo pedagogo kabineto aprūpinimas šiuolaikiškomis priemonėmis ugdomajai korekcinei veiklai. 2014 metais didžiausias dėmesys buvo skiriamas grupių atnaujinimui. Visos grupės turėjo galimybę įsigyti šiuolaikiškų baldų, priemonių. Nepakankamai atnaujinti logopedų ir specialiojo pedagogo kabinetai. Įsigyta būtiniausių priemonių papildomai veiklai. 45 % padidėjo vaikų saviraiškos galimybės. Įsigyta naujų įrenginių lauko aikštelėse. Dėl finansinių problemų jų dar nėra tiek kiek reikėtų, bet lėšos planuojamos tikslingai pagal galimybes.</w:t>
      </w:r>
      <w:r w:rsidRPr="0013451E">
        <w:rPr>
          <w:lang w:val="lt-LT"/>
        </w:rPr>
        <w:tab/>
        <w:t>Visą laikotarpį buvo stengiamasi sudaryti sąlygas saugaus ir sveiko vaiko ugdymui. Įgyvendinta programa „Aukime sveiki ir saugūs“, programos“ „Aš sveikesnis esu, kai aktyviai judu“, „Mes galim pakeisti“, kurios buvo vykdomos visus trejus metus. Visos grupės aprūpintos pirmosios pagalbos rinkiniais, atnaujintas apšvietimas, dalinai modernizuota virtuvės įranga, buvo formuojama pedagogų ir tėvų vieninga samprata, ugdant vaikų savisaugą. Pagerėjo sąlygos vaikų aktyviai veiklai.</w:t>
      </w:r>
    </w:p>
    <w:p w:rsidR="00D40ECD" w:rsidRPr="0013451E" w:rsidRDefault="00D40ECD" w:rsidP="00B918F2">
      <w:pPr>
        <w:pStyle w:val="Standard"/>
        <w:ind w:firstLine="540"/>
        <w:jc w:val="both"/>
      </w:pPr>
      <w:r w:rsidRPr="0013451E">
        <w:rPr>
          <w:lang w:val="lt-LT"/>
        </w:rPr>
        <w:t>Tačiau dar trūksta priemonių sportui, ypač lauko erdvėje.</w:t>
      </w:r>
    </w:p>
    <w:p w:rsidR="00D40ECD" w:rsidRPr="0013451E" w:rsidRDefault="00D40ECD" w:rsidP="00B918F2">
      <w:pPr>
        <w:pStyle w:val="Standard"/>
        <w:ind w:firstLine="540"/>
        <w:jc w:val="both"/>
      </w:pPr>
      <w:r w:rsidRPr="0013451E">
        <w:rPr>
          <w:lang w:val="lt-LT"/>
        </w:rPr>
        <w:t>1. 2. Užtikrinti ugdymo turinio kaitą. Ieškota naujų darbo formų ir metodų, siekiant tobulinti ikimokyklinį ir priešmokyklinį ugdymą, buvo plečiamos nauji netradiciniai metodai, reflektuojama lopšelio-darželio ugdymo programa „Vaikystės karuselė“. Bet nepakankamai įtraukti tėvai. Ugdymo procesui individualizuoti parengtos individualios programos, dėl ko pasiteisino lūkestis – ugdymo orientavimui į individualų vaiką, ugdymas praturtintas naujais, vaikui priimtinais metodais.</w:t>
      </w:r>
    </w:p>
    <w:p w:rsidR="00D40ECD" w:rsidRPr="0013451E" w:rsidRDefault="00D40ECD" w:rsidP="00B918F2">
      <w:pPr>
        <w:pStyle w:val="Standard"/>
        <w:ind w:firstLine="540"/>
        <w:jc w:val="both"/>
      </w:pPr>
      <w:r w:rsidRPr="0013451E">
        <w:rPr>
          <w:lang w:val="lt-LT"/>
        </w:rPr>
        <w:t>Pagerėjo aprūpinimas informacinėmis technologijomis tiek pedagogams, tiek</w:t>
      </w:r>
      <w:r w:rsidRPr="0013451E">
        <w:rPr>
          <w:b/>
          <w:lang w:val="lt-LT"/>
        </w:rPr>
        <w:t xml:space="preserve"> </w:t>
      </w:r>
      <w:r w:rsidRPr="0013451E">
        <w:rPr>
          <w:lang w:val="lt-LT"/>
        </w:rPr>
        <w:t>vaikams.</w:t>
      </w:r>
    </w:p>
    <w:p w:rsidR="00D40ECD" w:rsidRPr="0013451E" w:rsidRDefault="00D40ECD" w:rsidP="00B918F2">
      <w:pPr>
        <w:pStyle w:val="Standard"/>
        <w:ind w:firstLine="540"/>
        <w:jc w:val="both"/>
      </w:pPr>
      <w:r w:rsidRPr="0013451E">
        <w:rPr>
          <w:lang w:val="lt-LT"/>
        </w:rPr>
        <w:t>1.3. Suteikti palankiausias galimybes išskleisti individualius gebėjimus ir tenkinti specialiuosius vaiko poreikius.</w:t>
      </w:r>
    </w:p>
    <w:p w:rsidR="00D40ECD" w:rsidRPr="0013451E" w:rsidRDefault="00D40ECD" w:rsidP="00B918F2">
      <w:pPr>
        <w:pStyle w:val="Standard"/>
        <w:ind w:firstLine="540"/>
        <w:jc w:val="both"/>
      </w:pPr>
      <w:r w:rsidRPr="0013451E">
        <w:rPr>
          <w:lang w:val="lt-LT"/>
        </w:rPr>
        <w:t>Buvo atlikta tėvų apklausa dėl konsultacinio centro steigimo specialiųjų poreikių vaikams. Ikimokyklinio ugdymo mokykloje yra 2 kvalifikuoti logopedai ir specialusis pedagogas, darni psichologų komanda pedagoginėje-psichologinėje tarnyboje, todėl daugumos nuomone, nėra būtinybės steigti konsultacinį centrą. Esant 13 vaikų, turinčių specialiųjų poreikių, reikėtų didesnio darbo krūvio specialiajam pedagogui. tačiau kol kas neturime rezervo didinti etatų skaičių.</w:t>
      </w:r>
    </w:p>
    <w:p w:rsidR="00D40ECD" w:rsidRPr="0013451E" w:rsidRDefault="00D40ECD" w:rsidP="00B918F2">
      <w:pPr>
        <w:pStyle w:val="Textbody"/>
        <w:spacing w:before="0" w:after="0"/>
        <w:ind w:firstLine="708"/>
        <w:jc w:val="both"/>
      </w:pPr>
      <w:r w:rsidRPr="0013451E">
        <w:rPr>
          <w:lang w:val="lt-LT"/>
        </w:rPr>
        <w:t>Antrasis strateginis tikslas:</w:t>
      </w:r>
      <w:r w:rsidRPr="0013451E">
        <w:rPr>
          <w:bCs/>
          <w:lang w:val="lt-LT"/>
        </w:rPr>
        <w:t xml:space="preserve"> Konkurencingumo didinimas švietimo paslaugų plėtojimo kontekste, siekiant tenkinti vaiko, šeimos, bendruomenės poreikius, plečiant galimybių ribas.</w:t>
      </w:r>
    </w:p>
    <w:p w:rsidR="00D40ECD" w:rsidRPr="0013451E" w:rsidRDefault="00D40ECD" w:rsidP="00B918F2">
      <w:pPr>
        <w:pStyle w:val="Standard"/>
        <w:ind w:left="142" w:firstLine="398"/>
        <w:jc w:val="both"/>
      </w:pPr>
      <w:r w:rsidRPr="0013451E">
        <w:rPr>
          <w:lang w:val="lt-LT"/>
        </w:rPr>
        <w:t>2.1. Tobulinti įstaigos valdymą, siekiant ugdymo kokybės, kaip darnios planavimo, organizavimo, realizavimo ir vertinimo visumos.</w:t>
      </w:r>
    </w:p>
    <w:p w:rsidR="00D40ECD" w:rsidRPr="0013451E" w:rsidRDefault="00D40ECD" w:rsidP="00B918F2">
      <w:pPr>
        <w:pStyle w:val="Standard"/>
        <w:ind w:left="142" w:firstLine="398"/>
        <w:jc w:val="both"/>
      </w:pPr>
      <w:r w:rsidRPr="0013451E">
        <w:rPr>
          <w:lang w:val="lt-LT"/>
        </w:rPr>
        <w:t xml:space="preserve">Priemonė: Savivaldos institucijų įtraukimas į efektyvų materialinių ir intelektualinių resursų valdymą.   Savivaldos institucijos suaktyvėjo, daugiau kalbamasi gyvai su galimais </w:t>
      </w:r>
      <w:r w:rsidRPr="0013451E">
        <w:rPr>
          <w:color w:val="000000"/>
          <w:lang w:val="lt-LT"/>
        </w:rPr>
        <w:t>rėmėjais</w:t>
      </w:r>
      <w:r w:rsidRPr="0013451E">
        <w:rPr>
          <w:lang w:val="lt-LT"/>
        </w:rPr>
        <w:t>, ieškoma būdų pritraukti lėšas iš fizinių asmenų.</w:t>
      </w:r>
    </w:p>
    <w:p w:rsidR="00D40ECD" w:rsidRPr="0013451E" w:rsidRDefault="00D40ECD" w:rsidP="00B918F2">
      <w:pPr>
        <w:pStyle w:val="Standard"/>
        <w:ind w:left="142" w:firstLine="398"/>
        <w:jc w:val="both"/>
      </w:pPr>
      <w:r w:rsidRPr="0013451E">
        <w:rPr>
          <w:lang w:val="lt-LT"/>
        </w:rPr>
        <w:t>Priemonė: Ikimokyklinio ugdymo mikroklimato tyrimas ir išvados.</w:t>
      </w:r>
    </w:p>
    <w:p w:rsidR="00D40ECD" w:rsidRPr="0013451E" w:rsidRDefault="00D40ECD" w:rsidP="00B918F2">
      <w:pPr>
        <w:pStyle w:val="Standard"/>
        <w:ind w:left="142" w:firstLine="398"/>
        <w:jc w:val="both"/>
      </w:pPr>
      <w:r w:rsidRPr="0013451E">
        <w:rPr>
          <w:lang w:val="lt-LT"/>
        </w:rPr>
        <w:t>Tyrimas neatliktas, perkeltas į 2015 metų sausio mėn.</w:t>
      </w:r>
    </w:p>
    <w:p w:rsidR="00D40ECD" w:rsidRPr="0013451E" w:rsidRDefault="00D40ECD" w:rsidP="00B918F2">
      <w:pPr>
        <w:pStyle w:val="Standard"/>
        <w:ind w:left="142" w:firstLine="398"/>
        <w:jc w:val="both"/>
      </w:pPr>
      <w:r w:rsidRPr="0013451E">
        <w:rPr>
          <w:lang w:val="lt-LT"/>
        </w:rPr>
        <w:t>2.2. Vykdyti projektinę veiklą respublikiniu ir europiniu mastu.</w:t>
      </w:r>
    </w:p>
    <w:p w:rsidR="00D40ECD" w:rsidRPr="0013451E" w:rsidRDefault="00D40ECD" w:rsidP="00B918F2">
      <w:pPr>
        <w:pStyle w:val="Standard"/>
        <w:ind w:left="142" w:firstLine="398"/>
        <w:jc w:val="both"/>
      </w:pPr>
      <w:r w:rsidRPr="0013451E">
        <w:rPr>
          <w:lang w:val="lt-LT"/>
        </w:rPr>
        <w:t xml:space="preserve">Priemonė: projektinių darbo grupių būrimas. Suburtos darbo grupės atskiroms veiklos sritims. </w:t>
      </w:r>
      <w:r w:rsidRPr="0013451E">
        <w:rPr>
          <w:color w:val="000000"/>
          <w:lang w:val="lt-LT"/>
        </w:rPr>
        <w:t>Išsiaiškintas</w:t>
      </w:r>
      <w:r w:rsidRPr="0013451E">
        <w:rPr>
          <w:lang w:val="lt-LT"/>
        </w:rPr>
        <w:t xml:space="preserve"> poreikis ugdymo modelių įvairovei. 2014 metais taikyti 3 modeliai: 10,6 val., 11 val. ir 12 val. per dieną. Pasiteisino galimybė tėvams rinktis pageidaujamą modelį 70%. 80% išaugo įstaigos prestižas </w:t>
      </w:r>
      <w:r w:rsidRPr="0013451E">
        <w:rPr>
          <w:color w:val="000000"/>
          <w:lang w:val="lt-LT"/>
        </w:rPr>
        <w:t xml:space="preserve">konkurencingomis </w:t>
      </w:r>
      <w:r w:rsidRPr="0013451E">
        <w:rPr>
          <w:lang w:val="lt-LT"/>
        </w:rPr>
        <w:t>sąlygomis.</w:t>
      </w:r>
    </w:p>
    <w:p w:rsidR="00D40ECD" w:rsidRPr="0013451E" w:rsidRDefault="00D40ECD" w:rsidP="00B918F2">
      <w:pPr>
        <w:pStyle w:val="Standard"/>
        <w:ind w:left="142" w:firstLine="398"/>
        <w:jc w:val="both"/>
      </w:pPr>
      <w:r w:rsidRPr="0013451E">
        <w:rPr>
          <w:lang w:val="lt-LT"/>
        </w:rPr>
        <w:t xml:space="preserve">Priemonė: finansuojamų projektų paieškos respublikiniu ir europiniu </w:t>
      </w:r>
      <w:r w:rsidRPr="0013451E">
        <w:rPr>
          <w:color w:val="000000"/>
          <w:lang w:val="lt-LT"/>
        </w:rPr>
        <w:t>mastu</w:t>
      </w:r>
      <w:r w:rsidRPr="0013451E">
        <w:rPr>
          <w:lang w:val="lt-LT"/>
        </w:rPr>
        <w:t>. Priemonė dar neįgyvendinta, procese.</w:t>
      </w:r>
    </w:p>
    <w:p w:rsidR="00D40ECD" w:rsidRPr="0013451E" w:rsidRDefault="00D40ECD" w:rsidP="00B918F2">
      <w:pPr>
        <w:pStyle w:val="Standard"/>
        <w:ind w:left="142" w:firstLine="398"/>
        <w:jc w:val="both"/>
      </w:pPr>
      <w:r w:rsidRPr="0013451E">
        <w:rPr>
          <w:lang w:val="lt-LT"/>
        </w:rPr>
        <w:t>2.3. Stiprinti darbuotojų motyvaciją kelti kvalifikaciją, orientuojantis į įvairesnį pedagoginių funkcijų spektrą, siekiant glaudesnių ryšių su šeima.</w:t>
      </w:r>
    </w:p>
    <w:p w:rsidR="00D40ECD" w:rsidRPr="0013451E" w:rsidRDefault="00D40ECD" w:rsidP="00B918F2">
      <w:pPr>
        <w:pStyle w:val="Standard"/>
        <w:ind w:left="142" w:firstLine="398"/>
        <w:jc w:val="both"/>
      </w:pPr>
      <w:r w:rsidRPr="0013451E">
        <w:rPr>
          <w:lang w:val="lt-LT"/>
        </w:rPr>
        <w:t>Priemonė: pedagoginio personalo skatinimas lankyti tikslinius kvalifikacijos renginius, siekiant tobulinti skirtingas veiklos sritis. Ryšių su Panevėžio Kolegija, KTU, gamtos mokykla, moksleivių namais ir kt. plėtojimas kvalifikacijos kėlimo klausimais.</w:t>
      </w:r>
    </w:p>
    <w:p w:rsidR="00D40ECD" w:rsidRPr="0013451E" w:rsidRDefault="00D40ECD" w:rsidP="00B918F2">
      <w:pPr>
        <w:pStyle w:val="Standard"/>
        <w:ind w:left="142" w:firstLine="398"/>
        <w:jc w:val="both"/>
      </w:pPr>
      <w:r w:rsidRPr="0013451E">
        <w:rPr>
          <w:lang w:val="lt-LT"/>
        </w:rPr>
        <w:t xml:space="preserve">Pedagogai visus metus buvo skatinami kelti kvalifikaciją, išbandyti nauja. per 2014 metus pedagogai kėlė </w:t>
      </w:r>
      <w:r w:rsidRPr="0013451E">
        <w:rPr>
          <w:color w:val="000000"/>
          <w:lang w:val="lt-LT"/>
        </w:rPr>
        <w:t xml:space="preserve">kvalifikaciją </w:t>
      </w:r>
      <w:r w:rsidRPr="0013451E">
        <w:rPr>
          <w:lang w:val="lt-LT"/>
        </w:rPr>
        <w:t xml:space="preserve">vidutiniškai 117 dienų. Direktorius - apie 21 dieną.  </w:t>
      </w:r>
    </w:p>
    <w:p w:rsidR="00D40ECD" w:rsidRPr="0013451E" w:rsidRDefault="00D40ECD" w:rsidP="00B918F2">
      <w:pPr>
        <w:pStyle w:val="Standard"/>
        <w:ind w:left="142" w:firstLine="398"/>
        <w:jc w:val="both"/>
      </w:pPr>
      <w:r w:rsidRPr="0013451E">
        <w:rPr>
          <w:lang w:val="lt-LT"/>
        </w:rPr>
        <w:t>Priemonė: nepedagoginio personalo motyvavimas įgyti įvairių žinių, susijusių su vaikų ugdymu.</w:t>
      </w:r>
    </w:p>
    <w:p w:rsidR="00D40ECD" w:rsidRPr="0013451E" w:rsidRDefault="00D40ECD" w:rsidP="00B918F2">
      <w:pPr>
        <w:pStyle w:val="Standard"/>
        <w:ind w:left="142" w:firstLine="398"/>
        <w:jc w:val="both"/>
      </w:pPr>
      <w:r w:rsidRPr="0013451E">
        <w:rPr>
          <w:lang w:val="lt-LT"/>
        </w:rPr>
        <w:t>Nepedagoginiai darbuotojai motyvuoti žodžiu, diskusijų metu ir kt. būdais gilinti savo žinias.</w:t>
      </w:r>
    </w:p>
    <w:p w:rsidR="00D40ECD" w:rsidRPr="0013451E" w:rsidRDefault="00D40ECD" w:rsidP="00B918F2">
      <w:pPr>
        <w:pStyle w:val="Standard"/>
        <w:ind w:left="142" w:firstLine="398"/>
        <w:jc w:val="both"/>
        <w:rPr>
          <w:lang w:val="lt-LT"/>
        </w:rPr>
      </w:pPr>
    </w:p>
    <w:p w:rsidR="00D40ECD" w:rsidRPr="0013451E" w:rsidRDefault="00D40ECD" w:rsidP="00B918F2">
      <w:pPr>
        <w:pStyle w:val="Standard"/>
        <w:jc w:val="center"/>
      </w:pPr>
      <w:r w:rsidRPr="0013451E">
        <w:rPr>
          <w:b/>
          <w:bCs/>
          <w:lang w:val="lt-LT"/>
        </w:rPr>
        <w:t>Įstaigos vykdytos programos, projektai</w:t>
      </w:r>
    </w:p>
    <w:p w:rsidR="00D40ECD" w:rsidRPr="0013451E" w:rsidRDefault="00D40ECD" w:rsidP="00B918F2">
      <w:pPr>
        <w:pStyle w:val="Standard"/>
        <w:jc w:val="center"/>
        <w:rPr>
          <w:b/>
          <w:bCs/>
          <w:lang w:val="lt-LT"/>
        </w:rPr>
      </w:pPr>
    </w:p>
    <w:p w:rsidR="00D40ECD" w:rsidRPr="0013451E" w:rsidRDefault="00D40ECD" w:rsidP="00B918F2">
      <w:pPr>
        <w:pStyle w:val="Standard"/>
        <w:jc w:val="both"/>
      </w:pPr>
      <w:r w:rsidRPr="0013451E">
        <w:rPr>
          <w:lang w:val="lt-LT"/>
        </w:rPr>
        <w:t xml:space="preserve">Įgyvendinta </w:t>
      </w:r>
      <w:r w:rsidRPr="0013451E">
        <w:rPr>
          <w:b/>
          <w:lang w:val="lt-LT"/>
        </w:rPr>
        <w:t>metinė 2014 metų veiklos programa „Švietimo ir ugdymo programa“.</w:t>
      </w:r>
    </w:p>
    <w:p w:rsidR="00D40ECD" w:rsidRPr="0013451E" w:rsidRDefault="00D40ECD" w:rsidP="00B918F2">
      <w:pPr>
        <w:pStyle w:val="Standard"/>
        <w:ind w:firstLine="708"/>
        <w:jc w:val="both"/>
      </w:pPr>
      <w:r w:rsidRPr="0013451E">
        <w:rPr>
          <w:lang w:val="lt-LT"/>
        </w:rPr>
        <w:t>Pasiektas tikslas: bendruomenės narių sutelktumo skatinimas, siekiant sudaryti palankiausias sąlygas vaiko asmenybės skleidimuisi.</w:t>
      </w:r>
    </w:p>
    <w:p w:rsidR="00D40ECD" w:rsidRPr="0013451E" w:rsidRDefault="00D40ECD" w:rsidP="00B918F2">
      <w:pPr>
        <w:pStyle w:val="Standard"/>
        <w:ind w:firstLine="708"/>
        <w:jc w:val="both"/>
      </w:pPr>
      <w:r w:rsidRPr="0013451E">
        <w:rPr>
          <w:lang w:val="lt-LT"/>
        </w:rPr>
        <w:t>Įgyvendinti uždaviniai:</w:t>
      </w:r>
    </w:p>
    <w:p w:rsidR="00D40ECD" w:rsidRPr="0013451E" w:rsidRDefault="00D40ECD" w:rsidP="00B918F2">
      <w:pPr>
        <w:pStyle w:val="Standard"/>
        <w:jc w:val="both"/>
      </w:pPr>
      <w:r w:rsidRPr="0013451E">
        <w:rPr>
          <w:lang w:val="lt-LT"/>
        </w:rPr>
        <w:t>1. Užtikrinti ugdomojo proceso planavimo, organizavimo, realizavimo darną, siekiant ugdymo kokybės.</w:t>
      </w:r>
    </w:p>
    <w:p w:rsidR="00D40ECD" w:rsidRPr="0013451E" w:rsidRDefault="00D40ECD" w:rsidP="00B918F2">
      <w:pPr>
        <w:pStyle w:val="Standard"/>
        <w:jc w:val="both"/>
      </w:pPr>
      <w:r w:rsidRPr="0013451E">
        <w:rPr>
          <w:lang w:val="lt-LT"/>
        </w:rPr>
        <w:t>2. Optimizuoti sveikatos ugdymo turinio realizavimo formas, kryptingai formuojant sveikatos vertybines nuostatas.</w:t>
      </w:r>
    </w:p>
    <w:p w:rsidR="00D40ECD" w:rsidRPr="0013451E" w:rsidRDefault="00D40ECD" w:rsidP="00B918F2">
      <w:pPr>
        <w:pStyle w:val="Standard"/>
        <w:jc w:val="both"/>
      </w:pPr>
      <w:r w:rsidRPr="0013451E">
        <w:rPr>
          <w:lang w:val="lt-LT"/>
        </w:rPr>
        <w:t>3. Siekti pozityvios, konstruktyvios vaiko, pedagogo ir šeimos sąveikos.</w:t>
      </w:r>
    </w:p>
    <w:p w:rsidR="00D40ECD" w:rsidRPr="0013451E" w:rsidRDefault="00D40ECD" w:rsidP="00B918F2">
      <w:pPr>
        <w:pStyle w:val="Standard"/>
        <w:jc w:val="both"/>
      </w:pPr>
      <w:r w:rsidRPr="0013451E">
        <w:rPr>
          <w:lang w:val="lt-LT"/>
        </w:rPr>
        <w:t>Tikslui pasiekti ir uždaviniams įgyvendinti, pravesti mokytojų tarybos posėdžiai:</w:t>
      </w:r>
    </w:p>
    <w:p w:rsidR="00D40ECD" w:rsidRPr="0013451E" w:rsidRDefault="00D40ECD" w:rsidP="00B918F2">
      <w:pPr>
        <w:pStyle w:val="Standard"/>
        <w:jc w:val="both"/>
      </w:pPr>
      <w:r w:rsidRPr="0013451E">
        <w:rPr>
          <w:lang w:val="lt-LT"/>
        </w:rPr>
        <w:t>1. Įvairiapusis planavimas-produktyvios veiklos garantas.</w:t>
      </w:r>
    </w:p>
    <w:p w:rsidR="00D40ECD" w:rsidRPr="0013451E" w:rsidRDefault="00D40ECD" w:rsidP="00B918F2">
      <w:pPr>
        <w:pStyle w:val="Standard"/>
        <w:jc w:val="both"/>
      </w:pPr>
      <w:r w:rsidRPr="0013451E">
        <w:rPr>
          <w:lang w:val="lt-LT"/>
        </w:rPr>
        <w:t>* Strateginio 2014-2016 metų veiklos plano aptarimas.</w:t>
      </w:r>
    </w:p>
    <w:p w:rsidR="00D40ECD" w:rsidRPr="0013451E" w:rsidRDefault="00D40ECD" w:rsidP="00B918F2">
      <w:pPr>
        <w:pStyle w:val="Standard"/>
        <w:jc w:val="both"/>
      </w:pPr>
      <w:r w:rsidRPr="0013451E">
        <w:rPr>
          <w:lang w:val="lt-LT"/>
        </w:rPr>
        <w:t>* Metinės 2014 metų veiklos programos „Švietimo ir ugdymo programa“ pristatymas.</w:t>
      </w:r>
    </w:p>
    <w:p w:rsidR="00D40ECD" w:rsidRPr="0013451E" w:rsidRDefault="00D40ECD" w:rsidP="00B918F2">
      <w:pPr>
        <w:pStyle w:val="Standard"/>
        <w:jc w:val="both"/>
      </w:pPr>
      <w:r w:rsidRPr="0013451E">
        <w:rPr>
          <w:lang w:val="lt-LT"/>
        </w:rPr>
        <w:t>* Individualių programų ir papildomos veiklos programų projektų pristatymas.</w:t>
      </w:r>
    </w:p>
    <w:p w:rsidR="00D40ECD" w:rsidRPr="0013451E" w:rsidRDefault="00D40ECD" w:rsidP="00B918F2">
      <w:pPr>
        <w:pStyle w:val="Standard"/>
        <w:jc w:val="both"/>
      </w:pPr>
      <w:r w:rsidRPr="0013451E">
        <w:rPr>
          <w:lang w:val="lt-LT"/>
        </w:rPr>
        <w:t xml:space="preserve"> 2. Organizuota ir savarankiška veikla kieme: galimybės ir ribotumai.</w:t>
      </w:r>
    </w:p>
    <w:p w:rsidR="00D40ECD" w:rsidRPr="0013451E" w:rsidRDefault="00D40ECD" w:rsidP="00B918F2">
      <w:pPr>
        <w:pStyle w:val="Standard"/>
        <w:jc w:val="both"/>
      </w:pPr>
      <w:r w:rsidRPr="0013451E">
        <w:rPr>
          <w:lang w:val="lt-LT"/>
        </w:rPr>
        <w:t>* Pranešimas: laisvė rinktis.</w:t>
      </w:r>
    </w:p>
    <w:p w:rsidR="00D40ECD" w:rsidRPr="0013451E" w:rsidRDefault="00D40ECD" w:rsidP="00B918F2">
      <w:pPr>
        <w:pStyle w:val="Standard"/>
        <w:jc w:val="both"/>
      </w:pPr>
      <w:r w:rsidRPr="0013451E">
        <w:rPr>
          <w:lang w:val="lt-LT"/>
        </w:rPr>
        <w:t xml:space="preserve">* Praktika: veikla kieme ( ikimokyklinės ir </w:t>
      </w:r>
      <w:r w:rsidRPr="0013451E">
        <w:rPr>
          <w:color w:val="000000"/>
          <w:lang w:val="lt-LT"/>
        </w:rPr>
        <w:t>priešmokyklinės</w:t>
      </w:r>
      <w:r w:rsidRPr="0013451E">
        <w:rPr>
          <w:lang w:val="lt-LT"/>
        </w:rPr>
        <w:t xml:space="preserve"> grupės).</w:t>
      </w:r>
    </w:p>
    <w:p w:rsidR="00D40ECD" w:rsidRPr="0013451E" w:rsidRDefault="00D40ECD" w:rsidP="00B918F2">
      <w:pPr>
        <w:pStyle w:val="Standard"/>
        <w:jc w:val="both"/>
      </w:pPr>
      <w:r w:rsidRPr="0013451E">
        <w:rPr>
          <w:lang w:val="lt-LT"/>
        </w:rPr>
        <w:t>3. Kūno kultūra dienos ritme.</w:t>
      </w:r>
    </w:p>
    <w:p w:rsidR="00D40ECD" w:rsidRPr="0013451E" w:rsidRDefault="00D40ECD" w:rsidP="00B918F2">
      <w:pPr>
        <w:pStyle w:val="Standard"/>
        <w:jc w:val="both"/>
      </w:pPr>
      <w:r w:rsidRPr="0013451E">
        <w:rPr>
          <w:lang w:val="lt-LT"/>
        </w:rPr>
        <w:t>* Pranešimas: Judėjimo džiaugsmas.</w:t>
      </w:r>
    </w:p>
    <w:p w:rsidR="00D40ECD" w:rsidRPr="0013451E" w:rsidRDefault="00D40ECD" w:rsidP="00B918F2">
      <w:pPr>
        <w:pStyle w:val="Standard"/>
        <w:jc w:val="both"/>
      </w:pPr>
      <w:r w:rsidRPr="0013451E">
        <w:rPr>
          <w:lang w:val="lt-LT"/>
        </w:rPr>
        <w:t>* Praktika: Kūno kultūros užsiėmimai, mankšta, papildoma veikla ankstyvojo amžiaus ir priešmokyklinėse grupėse.</w:t>
      </w:r>
    </w:p>
    <w:p w:rsidR="00D40ECD" w:rsidRPr="0013451E" w:rsidRDefault="00D40ECD" w:rsidP="00B918F2">
      <w:pPr>
        <w:pStyle w:val="Standard"/>
        <w:jc w:val="both"/>
      </w:pPr>
      <w:r w:rsidRPr="0013451E">
        <w:rPr>
          <w:lang w:val="lt-LT"/>
        </w:rPr>
        <w:t>* Diskusijos.</w:t>
      </w:r>
    </w:p>
    <w:p w:rsidR="00D40ECD" w:rsidRPr="0013451E" w:rsidRDefault="00D40ECD" w:rsidP="00B918F2">
      <w:pPr>
        <w:pStyle w:val="Standard"/>
        <w:jc w:val="both"/>
      </w:pPr>
      <w:r w:rsidRPr="0013451E">
        <w:rPr>
          <w:lang w:val="lt-LT"/>
        </w:rPr>
        <w:t>4. Veiklos analizė už 2014 metus. gairės 2015 metams.</w:t>
      </w:r>
    </w:p>
    <w:p w:rsidR="00D40ECD" w:rsidRPr="0013451E" w:rsidRDefault="00D40ECD" w:rsidP="00B918F2">
      <w:pPr>
        <w:pStyle w:val="Standard"/>
        <w:jc w:val="both"/>
      </w:pPr>
      <w:r w:rsidRPr="0013451E">
        <w:rPr>
          <w:lang w:val="lt-LT"/>
        </w:rPr>
        <w:t>*Pranešimas: Situacijos analizė, perspektyvos ir grėsmės.</w:t>
      </w:r>
    </w:p>
    <w:p w:rsidR="00D40ECD" w:rsidRPr="0013451E" w:rsidRDefault="00D40ECD" w:rsidP="00B918F2">
      <w:pPr>
        <w:pStyle w:val="Standard"/>
        <w:jc w:val="both"/>
      </w:pPr>
      <w:r w:rsidRPr="0013451E">
        <w:rPr>
          <w:lang w:val="lt-LT"/>
        </w:rPr>
        <w:t>*Siūlymai, rekomendacijos.</w:t>
      </w:r>
    </w:p>
    <w:p w:rsidR="00D40ECD" w:rsidRPr="0013451E" w:rsidRDefault="00D40ECD" w:rsidP="00B918F2">
      <w:pPr>
        <w:pStyle w:val="Standard"/>
        <w:jc w:val="both"/>
      </w:pPr>
      <w:r w:rsidRPr="0013451E">
        <w:rPr>
          <w:lang w:val="lt-LT"/>
        </w:rPr>
        <w:tab/>
        <w:t xml:space="preserve">2014 metais pravesti planuoti metodiniai pasitarimai, vyko šventės, pramogos, renginiai, akcijos, konkursai, varžybos, išvykos ir kt.  </w:t>
      </w:r>
    </w:p>
    <w:p w:rsidR="00D40ECD" w:rsidRPr="0013451E" w:rsidRDefault="00D40ECD" w:rsidP="00B918F2">
      <w:pPr>
        <w:pStyle w:val="Standard"/>
        <w:jc w:val="both"/>
      </w:pPr>
      <w:r w:rsidRPr="0013451E">
        <w:rPr>
          <w:lang w:val="lt-LT"/>
        </w:rPr>
        <w:tab/>
        <w:t>Parengtos papildomos veikos programos, tęstinė programa: „Keliauju gamtos takeliu“, individualios programos specialiųjų poreikių vaikams ir kt.</w:t>
      </w:r>
    </w:p>
    <w:p w:rsidR="00D40ECD" w:rsidRPr="0013451E" w:rsidRDefault="00D40ECD" w:rsidP="00B918F2">
      <w:pPr>
        <w:pStyle w:val="Standard"/>
        <w:ind w:firstLine="708"/>
        <w:jc w:val="both"/>
      </w:pPr>
      <w:r w:rsidRPr="0013451E">
        <w:rPr>
          <w:lang w:val="lt-LT"/>
        </w:rPr>
        <w:t>Siekiant vaikų sveikatinimo, įgyvendintos priemonės, kurios buvo numatytos  programoje:</w:t>
      </w:r>
    </w:p>
    <w:p w:rsidR="00D40ECD" w:rsidRPr="0013451E" w:rsidRDefault="00D40ECD" w:rsidP="00B918F2">
      <w:pPr>
        <w:pStyle w:val="Standard"/>
        <w:ind w:firstLine="708"/>
        <w:jc w:val="both"/>
      </w:pPr>
      <w:r w:rsidRPr="0013451E">
        <w:rPr>
          <w:caps/>
          <w:lang w:val="lt-LT"/>
        </w:rPr>
        <w:t>„</w:t>
      </w:r>
      <w:r w:rsidRPr="0013451E">
        <w:rPr>
          <w:lang w:val="lt-LT"/>
        </w:rPr>
        <w:t>Stiprus imunitetas – atkirtis ligų grėsmėms“.</w:t>
      </w:r>
    </w:p>
    <w:p w:rsidR="00D40ECD" w:rsidRPr="0013451E" w:rsidRDefault="00D40ECD" w:rsidP="00B918F2">
      <w:pPr>
        <w:pStyle w:val="Standard"/>
        <w:ind w:firstLine="708"/>
        <w:jc w:val="both"/>
      </w:pPr>
      <w:r w:rsidRPr="0013451E">
        <w:rPr>
          <w:lang w:val="lt-LT"/>
        </w:rPr>
        <w:t xml:space="preserve">Programa patvirtinta respublikiniame sveikatą stiprinančių mokyklų prezidiume ir </w:t>
      </w:r>
      <w:r w:rsidRPr="0013451E">
        <w:rPr>
          <w:caps/>
          <w:lang w:val="lt-LT"/>
        </w:rPr>
        <w:t xml:space="preserve">2013-04-30 </w:t>
      </w:r>
      <w:r w:rsidRPr="0013451E">
        <w:rPr>
          <w:lang w:val="lt-LT"/>
        </w:rPr>
        <w:t>esame pripažinti sveikatą stiprinančia mokykla.</w:t>
      </w:r>
    </w:p>
    <w:p w:rsidR="00D40ECD" w:rsidRPr="0013451E" w:rsidRDefault="00D40ECD" w:rsidP="00B918F2">
      <w:pPr>
        <w:pStyle w:val="Standard"/>
      </w:pPr>
      <w:r w:rsidRPr="0013451E">
        <w:rPr>
          <w:lang w:val="lt-LT"/>
        </w:rPr>
        <w:tab/>
        <w:t>Toliau buvo įgyvendinamas tikslas:</w:t>
      </w:r>
    </w:p>
    <w:p w:rsidR="00D40ECD" w:rsidRPr="0013451E" w:rsidRDefault="00D40ECD" w:rsidP="00B918F2">
      <w:pPr>
        <w:pStyle w:val="Standard"/>
        <w:ind w:firstLine="708"/>
      </w:pPr>
      <w:r w:rsidRPr="0013451E">
        <w:rPr>
          <w:lang w:val="lt-LT"/>
        </w:rPr>
        <w:t>Vaikų imuniteto stiprinimas visos veiklos metu, pasitelkiant natūralias grūdinimo priemones, diegiant inovacijas, apjungiant visas suinteresuotas grandis.</w:t>
      </w:r>
    </w:p>
    <w:p w:rsidR="00D40ECD" w:rsidRPr="0013451E" w:rsidRDefault="00D40ECD" w:rsidP="00B918F2">
      <w:pPr>
        <w:pStyle w:val="Standard"/>
        <w:jc w:val="both"/>
      </w:pPr>
      <w:r w:rsidRPr="0013451E">
        <w:rPr>
          <w:lang w:val="lt-LT"/>
        </w:rPr>
        <w:t>* Stiprinti vaiko organizmą, didinti jo atsparumą nepalankiems aplinkos veiksniams.</w:t>
      </w:r>
    </w:p>
    <w:p w:rsidR="00D40ECD" w:rsidRPr="0013451E" w:rsidRDefault="00D40ECD" w:rsidP="00B918F2">
      <w:pPr>
        <w:pStyle w:val="Standard"/>
        <w:jc w:val="both"/>
      </w:pPr>
      <w:r w:rsidRPr="0013451E">
        <w:rPr>
          <w:lang w:val="lt-LT"/>
        </w:rPr>
        <w:t>* Efektyviai panaudoti vaiko imuninę sistemą stiprinančius veiksnius: asmens higieną, grūdinimą, aktyvumą, fizinę ir dvasinę darną.</w:t>
      </w:r>
    </w:p>
    <w:p w:rsidR="00D40ECD" w:rsidRPr="0013451E" w:rsidRDefault="00D40ECD" w:rsidP="00B918F2">
      <w:pPr>
        <w:pStyle w:val="Standard"/>
        <w:jc w:val="both"/>
      </w:pPr>
      <w:r w:rsidRPr="0013451E">
        <w:rPr>
          <w:lang w:val="lt-LT"/>
        </w:rPr>
        <w:t>* Užtikrinti sveikos gyvensenos ugdymo būdų įvairovę, lydimą aktyvios, prasmingos, įdomios veiklos.</w:t>
      </w:r>
    </w:p>
    <w:p w:rsidR="00D40ECD" w:rsidRPr="0013451E" w:rsidRDefault="00D40ECD" w:rsidP="00B918F2">
      <w:pPr>
        <w:pStyle w:val="Standard"/>
        <w:jc w:val="both"/>
      </w:pPr>
      <w:r w:rsidRPr="0013451E">
        <w:rPr>
          <w:lang w:val="lt-LT"/>
        </w:rPr>
        <w:t>* Siekti darnos tarp bendruomenės narių (pedagogai, vaikai, tėvai), tenkinat vaiko poreikius, palaikant ir stiprinant vaiko imuninę sistemą.</w:t>
      </w:r>
    </w:p>
    <w:p w:rsidR="00D40ECD" w:rsidRPr="0013451E" w:rsidRDefault="00D40ECD" w:rsidP="00B918F2">
      <w:pPr>
        <w:pStyle w:val="Standard"/>
        <w:ind w:firstLine="708"/>
      </w:pPr>
      <w:r w:rsidRPr="0013451E">
        <w:rPr>
          <w:lang w:val="lt-LT"/>
        </w:rPr>
        <w:t>Laukiami rezultatai:</w:t>
      </w:r>
    </w:p>
    <w:p w:rsidR="00D40ECD" w:rsidRPr="0013451E" w:rsidRDefault="00D40ECD" w:rsidP="00B918F2">
      <w:pPr>
        <w:pStyle w:val="Standard"/>
        <w:jc w:val="both"/>
      </w:pPr>
      <w:r w:rsidRPr="0013451E">
        <w:rPr>
          <w:lang w:val="lt-LT"/>
        </w:rPr>
        <w:t xml:space="preserve">* </w:t>
      </w:r>
      <w:r w:rsidRPr="0013451E">
        <w:rPr>
          <w:bCs/>
          <w:iCs/>
          <w:lang w:val="lt-LT"/>
        </w:rPr>
        <w:t>Suaktyvėjęs bendruomenės narių bendradarbiavimas, imuninės sistemos stiprinimo strategijos parengimas ir įgyvendinimas. Tėvų ir pedagogų požiūrio į vaiko sveikatos stiprinimą ir grūdinimą atskleidimas.</w:t>
      </w:r>
    </w:p>
    <w:p w:rsidR="00D40ECD" w:rsidRPr="0013451E" w:rsidRDefault="00D40ECD" w:rsidP="00B918F2">
      <w:pPr>
        <w:pStyle w:val="Standard"/>
        <w:jc w:val="both"/>
      </w:pPr>
      <w:r w:rsidRPr="0013451E">
        <w:rPr>
          <w:bCs/>
          <w:iCs/>
          <w:lang w:val="lt-LT"/>
        </w:rPr>
        <w:t>* Suaktyvėjęs dalyvavimas sveikatą stiprinančių mokyklų veikloje, renginiuose.</w:t>
      </w:r>
    </w:p>
    <w:p w:rsidR="00D40ECD" w:rsidRPr="0013451E" w:rsidRDefault="00D40ECD" w:rsidP="00B918F2">
      <w:pPr>
        <w:pStyle w:val="Standard"/>
        <w:jc w:val="both"/>
      </w:pPr>
      <w:r w:rsidRPr="0013451E">
        <w:rPr>
          <w:bCs/>
          <w:iCs/>
          <w:lang w:val="lt-LT"/>
        </w:rPr>
        <w:t>* Mažesnis sergamumas, sustiprėjęs imunitetas, pakitęs požiūris į judėjimą ekologiškomis transporto priemonėmis ir vaikščiojimą pėsčiomis.</w:t>
      </w:r>
    </w:p>
    <w:p w:rsidR="00D40ECD" w:rsidRPr="0013451E" w:rsidRDefault="00D40ECD" w:rsidP="00B918F2">
      <w:pPr>
        <w:pStyle w:val="Standard"/>
        <w:jc w:val="both"/>
      </w:pPr>
      <w:r w:rsidRPr="0013451E">
        <w:rPr>
          <w:bCs/>
          <w:iCs/>
          <w:lang w:val="lt-LT"/>
        </w:rPr>
        <w:t>* Suaktyvėjusi veikla su socialiniais partneriais vaiko labui, produktyvus komandinis darbas.</w:t>
      </w:r>
    </w:p>
    <w:p w:rsidR="00D40ECD" w:rsidRPr="0013451E" w:rsidRDefault="00D40ECD" w:rsidP="00B918F2">
      <w:pPr>
        <w:pStyle w:val="Standard"/>
        <w:jc w:val="both"/>
      </w:pPr>
      <w:r w:rsidRPr="0013451E">
        <w:rPr>
          <w:bCs/>
          <w:iCs/>
          <w:lang w:val="lt-LT"/>
        </w:rPr>
        <w:t xml:space="preserve">* </w:t>
      </w:r>
      <w:r w:rsidRPr="0013451E">
        <w:rPr>
          <w:lang w:val="lt-LT"/>
        </w:rPr>
        <w:t>Sustiprėjusi vaikų imuninė sistema, glaudesni ryšiai su šeima, sukaupta patirtis rengiant ir įgyvendinant projektus.</w:t>
      </w:r>
    </w:p>
    <w:p w:rsidR="00D40ECD" w:rsidRPr="0013451E" w:rsidRDefault="00D40ECD" w:rsidP="00B918F2">
      <w:pPr>
        <w:pStyle w:val="Standard"/>
        <w:jc w:val="both"/>
      </w:pPr>
      <w:r w:rsidRPr="0013451E">
        <w:rPr>
          <w:lang w:val="lt-LT"/>
        </w:rPr>
        <w:t xml:space="preserve">* </w:t>
      </w:r>
      <w:r w:rsidRPr="0013451E">
        <w:rPr>
          <w:bCs/>
          <w:iCs/>
          <w:lang w:val="lt-LT"/>
        </w:rPr>
        <w:t>Efektyvi informavimo sistema, išaugęs ugdymo institucijos populiarumas ir prestižas. Akivaizdus tęstinumas dėl naujai ateinančių vaikų kaitos.</w:t>
      </w:r>
    </w:p>
    <w:p w:rsidR="00D40ECD" w:rsidRPr="0013451E" w:rsidRDefault="00D40ECD" w:rsidP="00B918F2">
      <w:pPr>
        <w:pStyle w:val="Textbody"/>
        <w:spacing w:before="0" w:after="0"/>
        <w:ind w:firstLine="709"/>
      </w:pPr>
      <w:r w:rsidRPr="0013451E">
        <w:rPr>
          <w:bCs/>
          <w:lang w:val="lt-LT"/>
        </w:rPr>
        <w:t>Įgyvendinti tęstiniai projektai:</w:t>
      </w:r>
    </w:p>
    <w:p w:rsidR="00D40ECD" w:rsidRPr="0013451E" w:rsidRDefault="00D40ECD" w:rsidP="00B918F2">
      <w:pPr>
        <w:pStyle w:val="Textbody"/>
        <w:spacing w:before="0" w:after="0"/>
        <w:ind w:firstLine="709"/>
      </w:pPr>
      <w:r w:rsidRPr="0013451E">
        <w:rPr>
          <w:bCs/>
          <w:lang w:val="lt-LT"/>
        </w:rPr>
        <w:t xml:space="preserve"> </w:t>
      </w:r>
      <w:r w:rsidRPr="0013451E">
        <w:rPr>
          <w:b/>
          <w:bCs/>
          <w:lang w:val="lt-LT"/>
        </w:rPr>
        <w:t>„Mes galim pakeisti-2014”,</w:t>
      </w:r>
    </w:p>
    <w:p w:rsidR="00D40ECD" w:rsidRPr="0013451E" w:rsidRDefault="00D40ECD" w:rsidP="00B918F2">
      <w:pPr>
        <w:pStyle w:val="Textbody"/>
        <w:spacing w:before="0" w:after="0"/>
        <w:ind w:firstLine="709"/>
      </w:pPr>
      <w:r w:rsidRPr="0013451E">
        <w:rPr>
          <w:b/>
          <w:bCs/>
          <w:lang w:val="lt-LT"/>
        </w:rPr>
        <w:t>„Aš sveikesnis esu, kai aktyviai judu-2014”.</w:t>
      </w:r>
    </w:p>
    <w:p w:rsidR="00D40ECD" w:rsidRPr="0013451E" w:rsidRDefault="00D40ECD" w:rsidP="00B918F2">
      <w:pPr>
        <w:pStyle w:val="Textbody"/>
        <w:spacing w:before="0" w:after="0"/>
        <w:ind w:firstLine="709"/>
        <w:jc w:val="both"/>
      </w:pPr>
      <w:r w:rsidRPr="0013451E">
        <w:rPr>
          <w:bCs/>
          <w:lang w:val="lt-LT"/>
        </w:rPr>
        <w:t xml:space="preserve">Įgyvendinant projektą </w:t>
      </w:r>
      <w:r w:rsidRPr="0013451E">
        <w:rPr>
          <w:b/>
          <w:bCs/>
          <w:lang w:val="lt-LT"/>
        </w:rPr>
        <w:t>„Mes galim pakeisti-2014” ,</w:t>
      </w:r>
      <w:r w:rsidRPr="0013451E">
        <w:rPr>
          <w:bCs/>
          <w:lang w:val="lt-LT"/>
        </w:rPr>
        <w:t xml:space="preserve"> pasiektas</w:t>
      </w:r>
      <w:r w:rsidRPr="0013451E">
        <w:rPr>
          <w:b/>
          <w:bCs/>
          <w:lang w:val="lt-LT"/>
        </w:rPr>
        <w:t xml:space="preserve"> </w:t>
      </w:r>
      <w:r w:rsidRPr="0013451E">
        <w:rPr>
          <w:bCs/>
          <w:lang w:val="lt-LT"/>
        </w:rPr>
        <w:t>projekto tikslas - Ugdyti aplinkosaugines vertybes, gebėjimus ir kompetencijas, tenkinant vaikų pažinimo ir saviraiškos poreikius. Įgyvendinti uždaviniai:  Plėtoti praktinės veiklos kompetencijų ugdymą edukacinėse erdvėse. ugdyti vaikų suvokimą apie gyvąją gamtą, augalų vietą ekosistemoje.</w:t>
      </w:r>
    </w:p>
    <w:p w:rsidR="00D40ECD" w:rsidRPr="0013451E" w:rsidRDefault="00D40ECD" w:rsidP="00B918F2">
      <w:pPr>
        <w:pStyle w:val="Textbody"/>
        <w:spacing w:before="0" w:after="0"/>
        <w:ind w:firstLine="709"/>
        <w:jc w:val="both"/>
      </w:pPr>
      <w:r w:rsidRPr="0013451E">
        <w:rPr>
          <w:bCs/>
          <w:lang w:val="lt-LT"/>
        </w:rPr>
        <w:t>Patobulinta programa „Gamtos taku“, vykdyta gamtininkų būrelio programa, grupės dalyvavo projekte Gamtos mokykloje „Auginkime kartu“.</w:t>
      </w:r>
      <w:r w:rsidRPr="0013451E">
        <w:rPr>
          <w:bCs/>
          <w:color w:val="FF0000"/>
          <w:lang w:val="lt-LT"/>
        </w:rPr>
        <w:t xml:space="preserve"> </w:t>
      </w:r>
      <w:r w:rsidRPr="0013451E">
        <w:rPr>
          <w:bCs/>
          <w:color w:val="000000"/>
          <w:lang w:val="lt-LT"/>
        </w:rPr>
        <w:t>Ikimokyklinio</w:t>
      </w:r>
      <w:r w:rsidRPr="0013451E">
        <w:rPr>
          <w:bCs/>
          <w:color w:val="FF0000"/>
          <w:lang w:val="lt-LT"/>
        </w:rPr>
        <w:t xml:space="preserve"> </w:t>
      </w:r>
      <w:r w:rsidRPr="0013451E">
        <w:rPr>
          <w:bCs/>
          <w:lang w:val="lt-LT"/>
        </w:rPr>
        <w:t xml:space="preserve">ugdymo mokykloje vykdyta akcija „Žalioji daržininkystė ant palangės“. Į kitus metus perkelta "Vaistažolių pievelė“, žaliųjų lysvių įrengimas. Tobulintinas etnografinis gėlių darželis.  </w:t>
      </w:r>
    </w:p>
    <w:p w:rsidR="00D40ECD" w:rsidRPr="0013451E" w:rsidRDefault="00D40ECD" w:rsidP="00B918F2">
      <w:pPr>
        <w:pStyle w:val="Textbody"/>
        <w:spacing w:before="0" w:after="0"/>
        <w:ind w:firstLine="709"/>
        <w:jc w:val="both"/>
      </w:pPr>
      <w:r w:rsidRPr="0013451E">
        <w:rPr>
          <w:bCs/>
          <w:lang w:val="lt-LT"/>
        </w:rPr>
        <w:t xml:space="preserve">Įgyvendinant projektą </w:t>
      </w:r>
      <w:r w:rsidRPr="0013451E">
        <w:rPr>
          <w:b/>
          <w:bCs/>
          <w:lang w:val="lt-LT"/>
        </w:rPr>
        <w:t>„Aš sveikesnis esu, kai aktyviai judu-2014”,</w:t>
      </w:r>
    </w:p>
    <w:p w:rsidR="00D40ECD" w:rsidRPr="0013451E" w:rsidRDefault="00D40ECD" w:rsidP="00B918F2">
      <w:pPr>
        <w:pStyle w:val="Textbody"/>
        <w:spacing w:before="0" w:after="0"/>
        <w:ind w:firstLine="709"/>
        <w:jc w:val="both"/>
      </w:pPr>
      <w:r w:rsidRPr="0013451E">
        <w:rPr>
          <w:bCs/>
          <w:lang w:val="lt-LT"/>
        </w:rPr>
        <w:t>Pasiektas tikslas: Kurti saugią ir sveiką aplinką, formuoti sveikos gyvensenos įgūdžius. Įgyvendinti uždaviniai: Stiprinti ir saugoti vaikų sveikatą, skatinant judėjimo įvairovę saugioje, ekologiškoje aplinkoje; Išsaugoti ir gilinti ryšį su gamta. Plėtoti švietėjišką veiklą sveikatingumo srityje.</w:t>
      </w:r>
    </w:p>
    <w:p w:rsidR="00D40ECD" w:rsidRPr="0013451E" w:rsidRDefault="00D40ECD" w:rsidP="00B918F2">
      <w:pPr>
        <w:pStyle w:val="Textbody"/>
        <w:spacing w:before="0" w:after="0"/>
        <w:ind w:firstLine="709"/>
        <w:jc w:val="both"/>
      </w:pPr>
      <w:r w:rsidRPr="0013451E">
        <w:rPr>
          <w:bCs/>
          <w:lang w:val="lt-LT"/>
        </w:rPr>
        <w:t>Buvo tobulinama programa „Vaikų grūdinimas“, vyko krepšinio pradmenų mokymas „Taiklioji ranka“, vyko jogos ir meno terapijos užsiėmimai; vyko sveikatingumo savaitė, sportinė pramoga „Dviratukas - mano draugas“; bendruomenės talkos, pažintinė-sportinė išvyka, gamtos dovanos sportui, menui ( gamtinės medžiagos sportui galimybių pristatymas). Parengtas informacinis stendas sveikatinimo tema bendruomenei.   Patenkintas lūkestis sudaryti palankesnes sąlygas aktyviai veiklai lauke ir turiningesniam poilsiui.</w:t>
      </w:r>
    </w:p>
    <w:p w:rsidR="00D40ECD" w:rsidRPr="0013451E" w:rsidRDefault="00D40ECD" w:rsidP="00B918F2">
      <w:pPr>
        <w:pStyle w:val="BodyText2"/>
        <w:spacing w:after="0" w:line="240" w:lineRule="auto"/>
        <w:ind w:firstLine="709"/>
        <w:jc w:val="both"/>
      </w:pPr>
      <w:r w:rsidRPr="0013451E">
        <w:tab/>
      </w:r>
    </w:p>
    <w:p w:rsidR="00D40ECD" w:rsidRPr="0013451E" w:rsidRDefault="00D40ECD" w:rsidP="00B918F2">
      <w:pPr>
        <w:pStyle w:val="BodyText2"/>
        <w:spacing w:after="0" w:line="240" w:lineRule="auto"/>
        <w:ind w:firstLine="709"/>
        <w:jc w:val="center"/>
        <w:rPr>
          <w:b w:val="0"/>
        </w:rPr>
      </w:pPr>
      <w:r w:rsidRPr="0013451E">
        <w:t>IV. ARTIMIAUSIO LAIKOTARPIO ĮSTAIGOS VEIKLOS</w:t>
      </w:r>
    </w:p>
    <w:p w:rsidR="00D40ECD" w:rsidRPr="0013451E" w:rsidRDefault="00D40ECD" w:rsidP="00B918F2">
      <w:pPr>
        <w:pStyle w:val="BodyText2"/>
        <w:spacing w:after="0" w:line="240" w:lineRule="auto"/>
        <w:ind w:firstLine="709"/>
        <w:jc w:val="center"/>
        <w:rPr>
          <w:b w:val="0"/>
        </w:rPr>
      </w:pPr>
      <w:r w:rsidRPr="0013451E">
        <w:t>PRIORITETINĖS KRYPTYS</w:t>
      </w:r>
    </w:p>
    <w:p w:rsidR="00D40ECD" w:rsidRPr="0013451E" w:rsidRDefault="00D40ECD" w:rsidP="00B918F2">
      <w:pPr>
        <w:pStyle w:val="BodyText3"/>
        <w:spacing w:after="0"/>
        <w:jc w:val="center"/>
        <w:rPr>
          <w:sz w:val="24"/>
          <w:szCs w:val="24"/>
        </w:rPr>
      </w:pPr>
    </w:p>
    <w:p w:rsidR="00D40ECD" w:rsidRPr="0013451E" w:rsidRDefault="00D40ECD" w:rsidP="00B918F2">
      <w:pPr>
        <w:pStyle w:val="BodyText3"/>
        <w:spacing w:after="0"/>
        <w:jc w:val="both"/>
        <w:rPr>
          <w:b w:val="0"/>
          <w:sz w:val="24"/>
          <w:szCs w:val="24"/>
        </w:rPr>
      </w:pPr>
      <w:r w:rsidRPr="0013451E">
        <w:rPr>
          <w:sz w:val="24"/>
          <w:szCs w:val="24"/>
        </w:rPr>
        <w:t> </w:t>
      </w:r>
      <w:r w:rsidRPr="0013451E">
        <w:rPr>
          <w:sz w:val="24"/>
          <w:szCs w:val="24"/>
        </w:rPr>
        <w:tab/>
      </w:r>
      <w:r w:rsidRPr="0013451E">
        <w:rPr>
          <w:b w:val="0"/>
          <w:sz w:val="24"/>
          <w:szCs w:val="24"/>
        </w:rPr>
        <w:t>Įvertinus vykdytas programas ir pasiektus rezultatus, numatytos įstaigos prioritetinės kryptys 2015 metams:</w:t>
      </w:r>
    </w:p>
    <w:p w:rsidR="00D40ECD" w:rsidRPr="0013451E" w:rsidRDefault="00D40ECD" w:rsidP="00B918F2">
      <w:pPr>
        <w:pStyle w:val="BodyText3"/>
        <w:spacing w:after="0"/>
        <w:jc w:val="both"/>
        <w:rPr>
          <w:b w:val="0"/>
          <w:sz w:val="24"/>
          <w:szCs w:val="24"/>
        </w:rPr>
      </w:pPr>
      <w:r w:rsidRPr="0013451E">
        <w:rPr>
          <w:b w:val="0"/>
          <w:sz w:val="24"/>
          <w:szCs w:val="24"/>
        </w:rPr>
        <w:tab/>
        <w:t xml:space="preserve">1. Konkurencingumo didinimas taikant inovatyvius ugdymo (-si) modelius, plėtojant papildomą veiklą, turtinant kiemo erdves šiuolaikiškomis priemonėmis, padedančiomis išnaudoti vaiko poreikį aktyviai judėti ir tausoti savo sveikatą.  </w:t>
      </w:r>
    </w:p>
    <w:p w:rsidR="00D40ECD" w:rsidRPr="0013451E" w:rsidRDefault="00D40ECD" w:rsidP="00B918F2">
      <w:pPr>
        <w:pStyle w:val="BodyText3"/>
        <w:spacing w:after="0"/>
        <w:jc w:val="both"/>
        <w:rPr>
          <w:b w:val="0"/>
          <w:sz w:val="24"/>
          <w:szCs w:val="24"/>
        </w:rPr>
      </w:pPr>
      <w:r w:rsidRPr="0013451E">
        <w:rPr>
          <w:b w:val="0"/>
          <w:sz w:val="24"/>
          <w:szCs w:val="24"/>
        </w:rPr>
        <w:tab/>
        <w:t>Inovatyvių ugdymo (-si) modelių paieška informacinių technologijų pagalba; siekis pritraukti lėšų. Bendruomenės narių  lūkesčių analizė, atliekant tyrimus apklausų būdu.</w:t>
      </w:r>
    </w:p>
    <w:p w:rsidR="00D40ECD" w:rsidRPr="0013451E" w:rsidRDefault="00D40ECD" w:rsidP="00B918F2">
      <w:pPr>
        <w:pStyle w:val="BodyText3"/>
        <w:spacing w:after="0"/>
        <w:jc w:val="both"/>
        <w:rPr>
          <w:b w:val="0"/>
          <w:sz w:val="24"/>
          <w:szCs w:val="24"/>
        </w:rPr>
      </w:pPr>
      <w:r w:rsidRPr="0013451E">
        <w:rPr>
          <w:b w:val="0"/>
          <w:sz w:val="24"/>
          <w:szCs w:val="24"/>
        </w:rPr>
        <w:t>Turto administravimas, siekiant pritraukti kuo daugiau finansavimo iš juridinių ir fizinių asmenų.</w:t>
      </w:r>
    </w:p>
    <w:p w:rsidR="00D40ECD" w:rsidRPr="0013451E" w:rsidRDefault="00D40ECD" w:rsidP="00B918F2">
      <w:pPr>
        <w:pStyle w:val="BodyText3"/>
        <w:spacing w:after="0"/>
        <w:jc w:val="both"/>
        <w:rPr>
          <w:b w:val="0"/>
          <w:sz w:val="24"/>
          <w:szCs w:val="24"/>
        </w:rPr>
      </w:pPr>
      <w:r w:rsidRPr="0013451E">
        <w:rPr>
          <w:b w:val="0"/>
          <w:sz w:val="24"/>
          <w:szCs w:val="24"/>
        </w:rPr>
        <w:tab/>
        <w:t>Pajamų ir išlaidų išsami analizė, bendruomenės iniciatyvos ir pasiūlymai finansinėms galimybėms plėsti. Lopšelio-darželio tarybos indėlis tikslingai paskirstant turimus resursus ( patariamuoju balsu ) ir kt.</w:t>
      </w:r>
    </w:p>
    <w:p w:rsidR="00D40ECD" w:rsidRPr="0013451E" w:rsidRDefault="00D40ECD" w:rsidP="00B918F2">
      <w:pPr>
        <w:pStyle w:val="BodyText3"/>
        <w:spacing w:after="0"/>
        <w:ind w:firstLine="708"/>
        <w:jc w:val="both"/>
        <w:rPr>
          <w:b w:val="0"/>
          <w:sz w:val="24"/>
          <w:szCs w:val="24"/>
        </w:rPr>
      </w:pPr>
      <w:r w:rsidRPr="0013451E">
        <w:rPr>
          <w:b w:val="0"/>
          <w:sz w:val="24"/>
          <w:szCs w:val="24"/>
        </w:rPr>
        <w:t>2.  Papildomo finansavimo paieškos, vykdant projektinę veiklą ir kitais būdais.</w:t>
      </w:r>
    </w:p>
    <w:p w:rsidR="00D40ECD" w:rsidRPr="0013451E" w:rsidRDefault="00D40ECD" w:rsidP="00B918F2">
      <w:pPr>
        <w:pStyle w:val="BodyText3"/>
        <w:spacing w:after="0"/>
        <w:ind w:firstLine="708"/>
        <w:jc w:val="both"/>
        <w:rPr>
          <w:b w:val="0"/>
          <w:sz w:val="24"/>
          <w:szCs w:val="24"/>
        </w:rPr>
      </w:pPr>
      <w:r w:rsidRPr="0013451E">
        <w:rPr>
          <w:b w:val="0"/>
          <w:sz w:val="24"/>
          <w:szCs w:val="24"/>
        </w:rPr>
        <w:t>Ryšių užmezgimas su verslo įmonėmis, siekiant išsiaiškinti sąlyčio taškus ir paskatinti remti ikimokyklinio ugdymo mokyklą-visuomenės pamatą.</w:t>
      </w:r>
    </w:p>
    <w:p w:rsidR="00D40ECD" w:rsidRPr="0013451E" w:rsidRDefault="00D40ECD" w:rsidP="00B918F2">
      <w:pPr>
        <w:pStyle w:val="BodyText3"/>
        <w:spacing w:after="0"/>
        <w:ind w:firstLine="708"/>
        <w:jc w:val="both"/>
        <w:rPr>
          <w:b w:val="0"/>
          <w:sz w:val="24"/>
          <w:szCs w:val="24"/>
        </w:rPr>
      </w:pPr>
      <w:r w:rsidRPr="0013451E">
        <w:rPr>
          <w:b w:val="0"/>
          <w:sz w:val="24"/>
          <w:szCs w:val="24"/>
        </w:rPr>
        <w:t>3. Nuolatinis profesinis tobulėjimas vaiko labui, tikslingas kursų, seminarų lankymas. Tikslingas, savalaikis įvairių informacinių technologijų naudojimas ugdomojoje veikloje.</w:t>
      </w:r>
    </w:p>
    <w:p w:rsidR="00D40ECD" w:rsidRPr="0013451E" w:rsidRDefault="00D40ECD" w:rsidP="00B918F2">
      <w:pPr>
        <w:pStyle w:val="BodyText3"/>
        <w:spacing w:after="0"/>
        <w:ind w:firstLine="708"/>
        <w:jc w:val="both"/>
        <w:rPr>
          <w:b w:val="0"/>
          <w:sz w:val="24"/>
          <w:szCs w:val="24"/>
        </w:rPr>
      </w:pPr>
    </w:p>
    <w:p w:rsidR="00D40ECD" w:rsidRPr="0013451E" w:rsidRDefault="00D40ECD" w:rsidP="00B918F2">
      <w:pPr>
        <w:pStyle w:val="BodyText3"/>
        <w:spacing w:after="0"/>
        <w:jc w:val="both"/>
        <w:rPr>
          <w:b w:val="0"/>
          <w:sz w:val="24"/>
          <w:szCs w:val="24"/>
        </w:rPr>
      </w:pPr>
      <w:r w:rsidRPr="0013451E">
        <w:rPr>
          <w:b w:val="0"/>
          <w:sz w:val="24"/>
          <w:szCs w:val="24"/>
        </w:rPr>
        <w:tab/>
        <w:t>Siektini pokyčiai: Inovatyvūs ugdymo (-si) modeliai, tenkinantys bendruomenės lūkesčius, gerosios patirties sklaida visuomenėje, pasitenkinimo jausmas. Aktyvi projektinė veikla, pritraukianti papildomų lėšų, pažangus turto administravimas; Turtingesnės lauko žaidimų aikštelės, derančios prie renovuoto pastato; Kvalifikuoti, gerai įvaldę informacines technologijas specialistai, maksimaliai išnaudojantys savo sugebėjimus veikloje su vaikais, gebantys perteikti žinias tėvams, kitiems suinteresuotiems asmenims.</w:t>
      </w:r>
    </w:p>
    <w:p w:rsidR="00D40ECD" w:rsidRPr="0013451E" w:rsidRDefault="00D40ECD" w:rsidP="00B918F2">
      <w:pPr>
        <w:pStyle w:val="BodyText3"/>
        <w:spacing w:after="0"/>
        <w:jc w:val="both"/>
        <w:rPr>
          <w:b w:val="0"/>
          <w:sz w:val="24"/>
          <w:szCs w:val="24"/>
        </w:rPr>
      </w:pPr>
    </w:p>
    <w:p w:rsidR="00D40ECD" w:rsidRPr="0013451E" w:rsidRDefault="00D40ECD" w:rsidP="00B918F2">
      <w:pPr>
        <w:pStyle w:val="BodyText3"/>
        <w:spacing w:after="0"/>
        <w:jc w:val="both"/>
        <w:rPr>
          <w:b w:val="0"/>
          <w:sz w:val="24"/>
          <w:szCs w:val="24"/>
        </w:rPr>
      </w:pPr>
    </w:p>
    <w:p w:rsidR="00D40ECD" w:rsidRPr="0013451E" w:rsidRDefault="00D40ECD" w:rsidP="00B918F2">
      <w:pPr>
        <w:pStyle w:val="BodyText2"/>
        <w:spacing w:after="0" w:line="240" w:lineRule="auto"/>
        <w:ind w:firstLine="708"/>
      </w:pPr>
      <w:r w:rsidRPr="0013451E">
        <w:t>Direktorė</w:t>
      </w:r>
      <w:r w:rsidRPr="0013451E">
        <w:tab/>
      </w:r>
      <w:r w:rsidRPr="0013451E">
        <w:tab/>
      </w:r>
      <w:r w:rsidRPr="0013451E">
        <w:tab/>
      </w:r>
      <w:r w:rsidRPr="0013451E">
        <w:tab/>
        <w:t>Berutė Laureckienė </w:t>
      </w:r>
    </w:p>
    <w:p w:rsidR="00D40ECD" w:rsidRPr="0013451E" w:rsidRDefault="00D40ECD" w:rsidP="00B918F2">
      <w:pPr>
        <w:tabs>
          <w:tab w:val="left" w:pos="13100"/>
        </w:tabs>
        <w:spacing w:after="0" w:line="240" w:lineRule="auto"/>
        <w:jc w:val="center"/>
        <w:rPr>
          <w:rFonts w:eastAsia="Times New Roman"/>
          <w:b/>
          <w:sz w:val="24"/>
          <w:szCs w:val="24"/>
        </w:rPr>
      </w:pPr>
      <w:r w:rsidRPr="0013451E">
        <w:rPr>
          <w:rFonts w:eastAsia="Times New Roman"/>
          <w:b/>
          <w:sz w:val="24"/>
          <w:szCs w:val="24"/>
        </w:rPr>
        <w:br w:type="page"/>
      </w:r>
    </w:p>
    <w:p w:rsidR="00B670AB" w:rsidRPr="0013451E" w:rsidRDefault="00B670AB" w:rsidP="00B918F2">
      <w:pPr>
        <w:tabs>
          <w:tab w:val="left" w:pos="13100"/>
        </w:tabs>
        <w:spacing w:after="0" w:line="240" w:lineRule="auto"/>
        <w:jc w:val="center"/>
        <w:rPr>
          <w:rFonts w:eastAsia="Times New Roman"/>
          <w:b/>
          <w:sz w:val="24"/>
          <w:szCs w:val="24"/>
        </w:rPr>
      </w:pPr>
      <w:r w:rsidRPr="0013451E">
        <w:rPr>
          <w:rFonts w:eastAsia="Times New Roman"/>
          <w:b/>
          <w:sz w:val="24"/>
          <w:szCs w:val="24"/>
        </w:rPr>
        <w:t>PANEVĖŽIO LOPŠELIS-DARŽELIS „AUŠRA“</w:t>
      </w:r>
    </w:p>
    <w:p w:rsidR="00B670AB" w:rsidRPr="0013451E" w:rsidRDefault="00B670AB" w:rsidP="00B918F2">
      <w:pPr>
        <w:tabs>
          <w:tab w:val="left" w:pos="13100"/>
        </w:tabs>
        <w:spacing w:after="0" w:line="240" w:lineRule="auto"/>
        <w:jc w:val="center"/>
        <w:rPr>
          <w:rFonts w:eastAsia="Times New Roman"/>
          <w:sz w:val="24"/>
          <w:szCs w:val="24"/>
        </w:rPr>
      </w:pPr>
      <w:r w:rsidRPr="0013451E">
        <w:rPr>
          <w:rFonts w:eastAsia="Times New Roman"/>
          <w:sz w:val="24"/>
          <w:szCs w:val="24"/>
        </w:rPr>
        <w:t> </w:t>
      </w:r>
      <w:r w:rsidRPr="0013451E">
        <w:rPr>
          <w:rFonts w:eastAsia="Times New Roman"/>
          <w:b/>
          <w:bCs/>
          <w:sz w:val="24"/>
          <w:szCs w:val="24"/>
        </w:rPr>
        <w:t>2014</w:t>
      </w:r>
      <w:r w:rsidRPr="0013451E">
        <w:rPr>
          <w:rFonts w:eastAsia="Times New Roman"/>
          <w:b/>
          <w:bCs/>
          <w:sz w:val="24"/>
          <w:szCs w:val="24"/>
          <w:lang w:val="es-ES"/>
        </w:rPr>
        <w:t xml:space="preserve"> </w:t>
      </w:r>
      <w:r w:rsidRPr="0013451E">
        <w:rPr>
          <w:rFonts w:eastAsia="Times New Roman"/>
          <w:b/>
          <w:bCs/>
          <w:sz w:val="24"/>
          <w:szCs w:val="24"/>
        </w:rPr>
        <w:t>METŲ VEIKLOS ATASKAITA</w:t>
      </w:r>
    </w:p>
    <w:p w:rsidR="00B670AB" w:rsidRPr="0013451E" w:rsidRDefault="00B670AB" w:rsidP="00B918F2">
      <w:pPr>
        <w:tabs>
          <w:tab w:val="left" w:pos="13100"/>
        </w:tabs>
        <w:spacing w:after="0" w:line="240" w:lineRule="auto"/>
        <w:jc w:val="center"/>
        <w:rPr>
          <w:rFonts w:eastAsia="Times New Roman"/>
          <w:b/>
          <w:sz w:val="24"/>
          <w:szCs w:val="24"/>
        </w:rPr>
      </w:pPr>
    </w:p>
    <w:p w:rsidR="00B670AB" w:rsidRPr="0013451E" w:rsidRDefault="00B670AB" w:rsidP="00B918F2">
      <w:pPr>
        <w:tabs>
          <w:tab w:val="left" w:pos="13100"/>
        </w:tabs>
        <w:spacing w:after="0" w:line="240" w:lineRule="auto"/>
        <w:jc w:val="center"/>
        <w:rPr>
          <w:rFonts w:eastAsia="Times New Roman"/>
          <w:b/>
          <w:sz w:val="24"/>
          <w:szCs w:val="24"/>
        </w:rPr>
      </w:pPr>
      <w:r w:rsidRPr="0013451E">
        <w:rPr>
          <w:rFonts w:eastAsia="Times New Roman"/>
          <w:b/>
          <w:sz w:val="24"/>
          <w:szCs w:val="24"/>
        </w:rPr>
        <w:t>2015 m. sausio 12d.</w:t>
      </w:r>
    </w:p>
    <w:p w:rsidR="00B670AB" w:rsidRPr="0013451E" w:rsidRDefault="00B670AB" w:rsidP="00B918F2">
      <w:pPr>
        <w:tabs>
          <w:tab w:val="left" w:pos="13100"/>
        </w:tabs>
        <w:spacing w:after="0" w:line="240" w:lineRule="auto"/>
        <w:jc w:val="center"/>
        <w:rPr>
          <w:rFonts w:eastAsia="Times New Roman"/>
          <w:b/>
          <w:sz w:val="24"/>
          <w:szCs w:val="24"/>
        </w:rPr>
      </w:pPr>
      <w:r w:rsidRPr="0013451E">
        <w:rPr>
          <w:rFonts w:eastAsia="Times New Roman"/>
          <w:b/>
          <w:sz w:val="24"/>
          <w:szCs w:val="24"/>
        </w:rPr>
        <w:t>Panevėžys</w:t>
      </w:r>
    </w:p>
    <w:p w:rsidR="00B670AB" w:rsidRDefault="00B670AB" w:rsidP="00B918F2">
      <w:pPr>
        <w:tabs>
          <w:tab w:val="left" w:pos="13100"/>
        </w:tabs>
        <w:spacing w:after="0" w:line="240" w:lineRule="auto"/>
        <w:jc w:val="center"/>
        <w:rPr>
          <w:rFonts w:eastAsia="Times New Roman"/>
          <w:sz w:val="24"/>
          <w:szCs w:val="24"/>
        </w:rPr>
      </w:pPr>
      <w:r w:rsidRPr="0013451E">
        <w:rPr>
          <w:rFonts w:eastAsia="Times New Roman"/>
          <w:sz w:val="24"/>
          <w:szCs w:val="24"/>
        </w:rPr>
        <w:t>      </w:t>
      </w:r>
    </w:p>
    <w:p w:rsidR="00E92F6F" w:rsidRPr="0013451E" w:rsidRDefault="00E92F6F" w:rsidP="00B918F2">
      <w:pPr>
        <w:tabs>
          <w:tab w:val="left" w:pos="13100"/>
        </w:tabs>
        <w:spacing w:after="0" w:line="240" w:lineRule="auto"/>
        <w:jc w:val="center"/>
        <w:rPr>
          <w:rFonts w:eastAsia="Times New Roman"/>
          <w:sz w:val="24"/>
          <w:szCs w:val="24"/>
        </w:rPr>
      </w:pPr>
    </w:p>
    <w:p w:rsidR="00B670AB" w:rsidRPr="0013451E" w:rsidRDefault="00B670AB" w:rsidP="00B918F2">
      <w:pPr>
        <w:tabs>
          <w:tab w:val="left" w:pos="13100"/>
        </w:tabs>
        <w:spacing w:after="0" w:line="240" w:lineRule="auto"/>
        <w:jc w:val="center"/>
        <w:rPr>
          <w:rFonts w:eastAsia="Times New Roman"/>
          <w:sz w:val="24"/>
          <w:szCs w:val="24"/>
        </w:rPr>
      </w:pPr>
      <w:r w:rsidRPr="0013451E">
        <w:rPr>
          <w:rFonts w:eastAsia="Times New Roman"/>
          <w:sz w:val="24"/>
          <w:szCs w:val="24"/>
        </w:rPr>
        <w:t>     </w:t>
      </w:r>
    </w:p>
    <w:p w:rsidR="00B670AB" w:rsidRPr="0013451E" w:rsidRDefault="00B670AB" w:rsidP="00B918F2">
      <w:pPr>
        <w:pStyle w:val="ListParagraph"/>
        <w:numPr>
          <w:ilvl w:val="0"/>
          <w:numId w:val="21"/>
        </w:numPr>
        <w:tabs>
          <w:tab w:val="left" w:pos="13100"/>
        </w:tabs>
        <w:jc w:val="both"/>
        <w:rPr>
          <w:b w:val="0"/>
          <w:bCs/>
          <w:sz w:val="24"/>
          <w:szCs w:val="24"/>
        </w:rPr>
      </w:pPr>
      <w:r w:rsidRPr="0013451E">
        <w:rPr>
          <w:bCs/>
          <w:sz w:val="24"/>
          <w:szCs w:val="24"/>
        </w:rPr>
        <w:t>ĮSTAIGOS  VEIKLOS ATASKAITOS SANTRAUKA</w:t>
      </w:r>
    </w:p>
    <w:p w:rsidR="00B670AB" w:rsidRPr="0013451E" w:rsidRDefault="00B670AB" w:rsidP="00B918F2">
      <w:pPr>
        <w:tabs>
          <w:tab w:val="left" w:pos="3780"/>
        </w:tabs>
        <w:spacing w:after="0" w:line="240" w:lineRule="auto"/>
        <w:jc w:val="both"/>
        <w:rPr>
          <w:rFonts w:eastAsia="Times New Roman"/>
          <w:sz w:val="24"/>
          <w:szCs w:val="24"/>
        </w:rPr>
      </w:pPr>
    </w:p>
    <w:p w:rsidR="00B670AB" w:rsidRPr="0013451E" w:rsidRDefault="00B670AB" w:rsidP="00E92F6F">
      <w:pPr>
        <w:spacing w:after="0"/>
        <w:ind w:left="142" w:firstLine="566"/>
        <w:jc w:val="both"/>
        <w:rPr>
          <w:rFonts w:eastAsia="Times New Roman"/>
          <w:sz w:val="24"/>
          <w:szCs w:val="24"/>
        </w:rPr>
      </w:pPr>
      <w:r w:rsidRPr="0013451E">
        <w:rPr>
          <w:rFonts w:eastAsia="Times New Roman"/>
          <w:sz w:val="24"/>
          <w:szCs w:val="24"/>
        </w:rPr>
        <w:tab/>
        <w:t xml:space="preserve">Panevėžio lopšelis-darželis „Aušra“ – savivaldybės biudžetinė įstaiga, įgyvendinanti ikimokyklinio ir priešmokyklinio ugdymo programas. Įstaigos adresas - Statybininkų g. 9, Panevėžys, telefonas (8 45) 44 17 56, elektroninis adresas </w:t>
      </w:r>
      <w:hyperlink r:id="rId125" w:history="1">
        <w:r w:rsidRPr="0013451E">
          <w:rPr>
            <w:rStyle w:val="Hyperlink"/>
            <w:rFonts w:eastAsia="Times New Roman"/>
            <w:sz w:val="24"/>
            <w:szCs w:val="24"/>
          </w:rPr>
          <w:t>darzelisausra</w:t>
        </w:r>
        <w:r w:rsidRPr="0013451E">
          <w:rPr>
            <w:rStyle w:val="Hyperlink"/>
            <w:rFonts w:eastAsia="Times New Roman"/>
            <w:sz w:val="24"/>
            <w:szCs w:val="24"/>
            <w:lang w:val="en-US"/>
          </w:rPr>
          <w:t>@takas.lt</w:t>
        </w:r>
      </w:hyperlink>
      <w:r w:rsidRPr="0013451E">
        <w:rPr>
          <w:rFonts w:eastAsia="Times New Roman"/>
          <w:sz w:val="24"/>
          <w:szCs w:val="24"/>
          <w:lang w:val="en-US"/>
        </w:rPr>
        <w:t>,</w:t>
      </w:r>
      <w:r w:rsidRPr="0013451E">
        <w:rPr>
          <w:rFonts w:eastAsia="Times New Roman"/>
          <w:sz w:val="24"/>
          <w:szCs w:val="24"/>
        </w:rPr>
        <w:t xml:space="preserve"> Lopšelio-darželio „Aušra“ pastato eksterjeras visiškai renovuotas. Darželis dirba 5 dienas per savaitę, turi prailginto ir paankstinto ugdymo grupes.</w:t>
      </w:r>
    </w:p>
    <w:p w:rsidR="00B670AB" w:rsidRDefault="00B670AB" w:rsidP="00E92F6F">
      <w:pPr>
        <w:autoSpaceDE w:val="0"/>
        <w:autoSpaceDN w:val="0"/>
        <w:adjustRightInd w:val="0"/>
        <w:spacing w:after="0"/>
        <w:ind w:firstLine="708"/>
        <w:jc w:val="both"/>
        <w:rPr>
          <w:rFonts w:eastAsia="Times New Roman"/>
          <w:sz w:val="24"/>
          <w:szCs w:val="24"/>
        </w:rPr>
      </w:pPr>
      <w:r w:rsidRPr="0013451E">
        <w:rPr>
          <w:rFonts w:eastAsia="Times New Roman"/>
          <w:sz w:val="24"/>
          <w:szCs w:val="24"/>
          <w:lang w:val="en-US"/>
        </w:rPr>
        <w:tab/>
      </w:r>
      <w:r w:rsidRPr="0013451E">
        <w:rPr>
          <w:rFonts w:eastAsia="Times New Roman"/>
          <w:sz w:val="24"/>
          <w:szCs w:val="24"/>
        </w:rPr>
        <w:t xml:space="preserve">Panevėžio lopšelis – darželis ,,Aušra“ </w:t>
      </w:r>
      <w:r w:rsidRPr="0013451E">
        <w:rPr>
          <w:rFonts w:eastAsia="Times New Roman"/>
          <w:bCs/>
          <w:sz w:val="24"/>
          <w:szCs w:val="24"/>
        </w:rPr>
        <w:t>įsteigtas 1972 m</w:t>
      </w:r>
      <w:r w:rsidRPr="0013451E">
        <w:rPr>
          <w:rFonts w:eastAsia="Times New Roman"/>
          <w:sz w:val="24"/>
          <w:szCs w:val="24"/>
        </w:rPr>
        <w:t>etais. Įstaigai nuo 2014 m. gegužės mėn. vadovauja direktorė Vilma Samulionienė, atestuota III vadybinei kategorijai turinti 3 metų vadybinio darbo stažą ir auklėtojo metodininko kvalifikaciją.</w:t>
      </w:r>
    </w:p>
    <w:p w:rsidR="00E92F6F" w:rsidRPr="0013451E" w:rsidRDefault="00E92F6F" w:rsidP="00E92F6F">
      <w:pPr>
        <w:autoSpaceDE w:val="0"/>
        <w:autoSpaceDN w:val="0"/>
        <w:adjustRightInd w:val="0"/>
        <w:spacing w:after="0"/>
        <w:ind w:firstLine="708"/>
        <w:jc w:val="both"/>
        <w:rPr>
          <w:rFonts w:eastAsia="Times New Roman"/>
          <w:sz w:val="24"/>
          <w:szCs w:val="24"/>
        </w:rPr>
      </w:pPr>
    </w:p>
    <w:p w:rsidR="00B670AB" w:rsidRPr="00E92F6F" w:rsidRDefault="00B670AB" w:rsidP="00E92F6F">
      <w:pPr>
        <w:tabs>
          <w:tab w:val="left" w:pos="3780"/>
        </w:tabs>
        <w:spacing w:after="0"/>
        <w:jc w:val="both"/>
        <w:rPr>
          <w:rFonts w:eastAsia="Times New Roman"/>
          <w:b/>
          <w:sz w:val="24"/>
          <w:szCs w:val="24"/>
        </w:rPr>
      </w:pPr>
      <w:r w:rsidRPr="00E92F6F">
        <w:rPr>
          <w:rFonts w:eastAsia="Times New Roman"/>
          <w:b/>
          <w:sz w:val="24"/>
          <w:szCs w:val="24"/>
        </w:rPr>
        <w:t>Įstaigos darbuotojų skaičius:</w:t>
      </w:r>
    </w:p>
    <w:tbl>
      <w:tblPr>
        <w:tblStyle w:val="TableGrid"/>
        <w:tblW w:w="9634" w:type="dxa"/>
        <w:tblLook w:val="04A0" w:firstRow="1" w:lastRow="0" w:firstColumn="1" w:lastColumn="0" w:noHBand="0" w:noVBand="1"/>
      </w:tblPr>
      <w:tblGrid>
        <w:gridCol w:w="2405"/>
        <w:gridCol w:w="2693"/>
        <w:gridCol w:w="2410"/>
        <w:gridCol w:w="2126"/>
      </w:tblGrid>
      <w:tr w:rsidR="00B670AB" w:rsidRPr="0013451E" w:rsidTr="00E92F6F">
        <w:tc>
          <w:tcPr>
            <w:tcW w:w="2405" w:type="dxa"/>
          </w:tcPr>
          <w:p w:rsidR="00B670AB" w:rsidRPr="0013451E" w:rsidRDefault="00B670AB" w:rsidP="00B918F2">
            <w:pPr>
              <w:tabs>
                <w:tab w:val="left" w:pos="3780"/>
              </w:tabs>
              <w:rPr>
                <w:b w:val="0"/>
                <w:sz w:val="24"/>
                <w:szCs w:val="24"/>
              </w:rPr>
            </w:pPr>
          </w:p>
          <w:p w:rsidR="00B670AB" w:rsidRPr="0013451E" w:rsidRDefault="00B670AB" w:rsidP="00B918F2">
            <w:pPr>
              <w:tabs>
                <w:tab w:val="left" w:pos="3780"/>
              </w:tabs>
              <w:rPr>
                <w:b w:val="0"/>
                <w:sz w:val="24"/>
                <w:szCs w:val="24"/>
              </w:rPr>
            </w:pPr>
            <w:r w:rsidRPr="0013451E">
              <w:rPr>
                <w:b w:val="0"/>
                <w:sz w:val="24"/>
                <w:szCs w:val="24"/>
              </w:rPr>
              <w:t>Administracijos darbuotojai</w:t>
            </w:r>
          </w:p>
          <w:p w:rsidR="00B670AB" w:rsidRPr="0013451E" w:rsidRDefault="00B670AB" w:rsidP="00B918F2">
            <w:pPr>
              <w:tabs>
                <w:tab w:val="left" w:pos="3780"/>
              </w:tabs>
              <w:rPr>
                <w:b w:val="0"/>
                <w:sz w:val="24"/>
                <w:szCs w:val="24"/>
              </w:rPr>
            </w:pPr>
            <w:r w:rsidRPr="0013451E">
              <w:rPr>
                <w:b w:val="0"/>
                <w:sz w:val="24"/>
                <w:szCs w:val="24"/>
              </w:rPr>
              <w:t>(direktorius ir jo pavaduotojas, vyr. buhalteris, sekretorius)</w:t>
            </w:r>
          </w:p>
        </w:tc>
        <w:tc>
          <w:tcPr>
            <w:tcW w:w="2693" w:type="dxa"/>
          </w:tcPr>
          <w:p w:rsidR="00B670AB" w:rsidRPr="0013451E" w:rsidRDefault="00B670AB" w:rsidP="00B918F2">
            <w:pPr>
              <w:tabs>
                <w:tab w:val="left" w:pos="3780"/>
              </w:tabs>
              <w:jc w:val="center"/>
              <w:rPr>
                <w:b w:val="0"/>
                <w:sz w:val="24"/>
                <w:szCs w:val="24"/>
              </w:rPr>
            </w:pPr>
          </w:p>
          <w:p w:rsidR="00B670AB" w:rsidRPr="0013451E" w:rsidRDefault="00B670AB" w:rsidP="00B918F2">
            <w:pPr>
              <w:tabs>
                <w:tab w:val="left" w:pos="3780"/>
              </w:tabs>
              <w:jc w:val="center"/>
              <w:rPr>
                <w:b w:val="0"/>
                <w:sz w:val="24"/>
                <w:szCs w:val="24"/>
              </w:rPr>
            </w:pPr>
            <w:r w:rsidRPr="0013451E">
              <w:rPr>
                <w:b w:val="0"/>
                <w:sz w:val="24"/>
                <w:szCs w:val="24"/>
              </w:rPr>
              <w:t>Pedagoginiai darbuotojai</w:t>
            </w:r>
          </w:p>
          <w:p w:rsidR="00B670AB" w:rsidRPr="0013451E" w:rsidRDefault="00B670AB" w:rsidP="00B918F2">
            <w:pPr>
              <w:tabs>
                <w:tab w:val="left" w:pos="3780"/>
              </w:tabs>
              <w:ind w:right="-126"/>
              <w:jc w:val="center"/>
              <w:rPr>
                <w:b w:val="0"/>
                <w:sz w:val="24"/>
                <w:szCs w:val="24"/>
              </w:rPr>
            </w:pPr>
            <w:r w:rsidRPr="0013451E">
              <w:rPr>
                <w:b w:val="0"/>
                <w:sz w:val="24"/>
                <w:szCs w:val="24"/>
              </w:rPr>
              <w:t>(ikimokyklinio ir priešmokyklinio ugdymo auklėtojai, meninio ugdymo pedagogė)</w:t>
            </w:r>
          </w:p>
          <w:p w:rsidR="00B670AB" w:rsidRPr="0013451E" w:rsidRDefault="00B670AB" w:rsidP="00B918F2">
            <w:pPr>
              <w:tabs>
                <w:tab w:val="left" w:pos="3780"/>
              </w:tabs>
              <w:jc w:val="center"/>
              <w:rPr>
                <w:b w:val="0"/>
                <w:sz w:val="24"/>
                <w:szCs w:val="24"/>
              </w:rPr>
            </w:pPr>
          </w:p>
        </w:tc>
        <w:tc>
          <w:tcPr>
            <w:tcW w:w="2410" w:type="dxa"/>
          </w:tcPr>
          <w:p w:rsidR="00B670AB" w:rsidRPr="0013451E" w:rsidRDefault="00B670AB" w:rsidP="00B918F2">
            <w:pPr>
              <w:tabs>
                <w:tab w:val="left" w:pos="3780"/>
              </w:tabs>
              <w:jc w:val="center"/>
              <w:rPr>
                <w:b w:val="0"/>
                <w:sz w:val="24"/>
                <w:szCs w:val="24"/>
              </w:rPr>
            </w:pPr>
          </w:p>
          <w:p w:rsidR="00B670AB" w:rsidRPr="0013451E" w:rsidRDefault="00B670AB" w:rsidP="00B918F2">
            <w:pPr>
              <w:tabs>
                <w:tab w:val="left" w:pos="3780"/>
              </w:tabs>
              <w:jc w:val="center"/>
              <w:rPr>
                <w:b w:val="0"/>
                <w:sz w:val="24"/>
                <w:szCs w:val="24"/>
              </w:rPr>
            </w:pPr>
            <w:r w:rsidRPr="0013451E">
              <w:rPr>
                <w:b w:val="0"/>
                <w:sz w:val="24"/>
                <w:szCs w:val="24"/>
              </w:rPr>
              <w:t>Specialieji pedagogai</w:t>
            </w:r>
          </w:p>
          <w:p w:rsidR="00B670AB" w:rsidRPr="0013451E" w:rsidRDefault="00B670AB" w:rsidP="00B918F2">
            <w:pPr>
              <w:tabs>
                <w:tab w:val="left" w:pos="3780"/>
              </w:tabs>
              <w:jc w:val="center"/>
              <w:rPr>
                <w:b w:val="0"/>
                <w:sz w:val="24"/>
                <w:szCs w:val="24"/>
              </w:rPr>
            </w:pPr>
            <w:r w:rsidRPr="0013451E">
              <w:rPr>
                <w:b w:val="0"/>
                <w:sz w:val="24"/>
                <w:szCs w:val="24"/>
              </w:rPr>
              <w:t>(logopedai, specialusis pedagogas)</w:t>
            </w:r>
          </w:p>
          <w:p w:rsidR="00B670AB" w:rsidRPr="0013451E" w:rsidRDefault="00B670AB" w:rsidP="00B918F2">
            <w:pPr>
              <w:tabs>
                <w:tab w:val="left" w:pos="3780"/>
              </w:tabs>
              <w:jc w:val="center"/>
              <w:rPr>
                <w:b w:val="0"/>
                <w:sz w:val="24"/>
                <w:szCs w:val="24"/>
              </w:rPr>
            </w:pPr>
          </w:p>
        </w:tc>
        <w:tc>
          <w:tcPr>
            <w:tcW w:w="2126" w:type="dxa"/>
          </w:tcPr>
          <w:p w:rsidR="00B670AB" w:rsidRPr="0013451E" w:rsidRDefault="00B670AB" w:rsidP="00B918F2">
            <w:pPr>
              <w:tabs>
                <w:tab w:val="left" w:pos="3780"/>
              </w:tabs>
              <w:jc w:val="center"/>
              <w:rPr>
                <w:b w:val="0"/>
                <w:sz w:val="24"/>
                <w:szCs w:val="24"/>
              </w:rPr>
            </w:pPr>
          </w:p>
          <w:p w:rsidR="00B670AB" w:rsidRPr="0013451E" w:rsidRDefault="00B670AB" w:rsidP="00B918F2">
            <w:pPr>
              <w:tabs>
                <w:tab w:val="left" w:pos="3780"/>
              </w:tabs>
              <w:jc w:val="center"/>
              <w:rPr>
                <w:b w:val="0"/>
                <w:sz w:val="24"/>
                <w:szCs w:val="24"/>
              </w:rPr>
            </w:pPr>
            <w:r w:rsidRPr="0013451E">
              <w:rPr>
                <w:b w:val="0"/>
                <w:sz w:val="24"/>
                <w:szCs w:val="24"/>
              </w:rPr>
              <w:t>Kiti nepedagoginiai darbuotojai</w:t>
            </w:r>
          </w:p>
          <w:p w:rsidR="00B670AB" w:rsidRPr="0013451E" w:rsidRDefault="00B670AB" w:rsidP="00B918F2">
            <w:pPr>
              <w:tabs>
                <w:tab w:val="left" w:pos="3780"/>
              </w:tabs>
              <w:jc w:val="center"/>
              <w:rPr>
                <w:b w:val="0"/>
                <w:sz w:val="24"/>
                <w:szCs w:val="24"/>
              </w:rPr>
            </w:pPr>
            <w:r w:rsidRPr="0013451E">
              <w:rPr>
                <w:b w:val="0"/>
                <w:sz w:val="24"/>
                <w:szCs w:val="24"/>
              </w:rPr>
              <w:t>(darbininkai, valytojai</w:t>
            </w:r>
          </w:p>
          <w:p w:rsidR="00B670AB" w:rsidRPr="0013451E" w:rsidRDefault="00B670AB" w:rsidP="00B918F2">
            <w:pPr>
              <w:tabs>
                <w:tab w:val="left" w:pos="3780"/>
              </w:tabs>
              <w:jc w:val="center"/>
              <w:rPr>
                <w:b w:val="0"/>
                <w:sz w:val="24"/>
                <w:szCs w:val="24"/>
              </w:rPr>
            </w:pPr>
            <w:r w:rsidRPr="0013451E">
              <w:rPr>
                <w:b w:val="0"/>
                <w:sz w:val="24"/>
                <w:szCs w:val="24"/>
              </w:rPr>
              <w:t>ir kt.)</w:t>
            </w:r>
          </w:p>
        </w:tc>
      </w:tr>
      <w:tr w:rsidR="00B670AB" w:rsidRPr="0013451E" w:rsidTr="00E92F6F">
        <w:tc>
          <w:tcPr>
            <w:tcW w:w="2405" w:type="dxa"/>
          </w:tcPr>
          <w:p w:rsidR="00B670AB" w:rsidRPr="0013451E" w:rsidRDefault="00B670AB" w:rsidP="00B918F2">
            <w:pPr>
              <w:tabs>
                <w:tab w:val="left" w:pos="3780"/>
              </w:tabs>
              <w:jc w:val="center"/>
              <w:rPr>
                <w:sz w:val="24"/>
                <w:szCs w:val="24"/>
              </w:rPr>
            </w:pPr>
            <w:r w:rsidRPr="0013451E">
              <w:rPr>
                <w:sz w:val="24"/>
                <w:szCs w:val="24"/>
              </w:rPr>
              <w:t>4</w:t>
            </w:r>
          </w:p>
        </w:tc>
        <w:tc>
          <w:tcPr>
            <w:tcW w:w="2693" w:type="dxa"/>
          </w:tcPr>
          <w:p w:rsidR="00B670AB" w:rsidRPr="0013451E" w:rsidRDefault="00B670AB" w:rsidP="00B918F2">
            <w:pPr>
              <w:tabs>
                <w:tab w:val="left" w:pos="3780"/>
              </w:tabs>
              <w:jc w:val="center"/>
              <w:rPr>
                <w:sz w:val="24"/>
                <w:szCs w:val="24"/>
              </w:rPr>
            </w:pPr>
            <w:r w:rsidRPr="0013451E">
              <w:rPr>
                <w:sz w:val="24"/>
                <w:szCs w:val="24"/>
              </w:rPr>
              <w:t>22</w:t>
            </w:r>
          </w:p>
        </w:tc>
        <w:tc>
          <w:tcPr>
            <w:tcW w:w="2410" w:type="dxa"/>
          </w:tcPr>
          <w:p w:rsidR="00B670AB" w:rsidRPr="0013451E" w:rsidRDefault="00B670AB" w:rsidP="00B918F2">
            <w:pPr>
              <w:tabs>
                <w:tab w:val="left" w:pos="3780"/>
              </w:tabs>
              <w:jc w:val="center"/>
              <w:rPr>
                <w:sz w:val="24"/>
                <w:szCs w:val="24"/>
              </w:rPr>
            </w:pPr>
            <w:r w:rsidRPr="0013451E">
              <w:rPr>
                <w:sz w:val="24"/>
                <w:szCs w:val="24"/>
              </w:rPr>
              <w:t>3</w:t>
            </w:r>
          </w:p>
          <w:p w:rsidR="00B670AB" w:rsidRPr="0013451E" w:rsidRDefault="00B670AB" w:rsidP="00B918F2">
            <w:pPr>
              <w:tabs>
                <w:tab w:val="left" w:pos="3780"/>
              </w:tabs>
              <w:jc w:val="center"/>
              <w:rPr>
                <w:sz w:val="24"/>
                <w:szCs w:val="24"/>
              </w:rPr>
            </w:pPr>
          </w:p>
        </w:tc>
        <w:tc>
          <w:tcPr>
            <w:tcW w:w="2126" w:type="dxa"/>
          </w:tcPr>
          <w:p w:rsidR="00B670AB" w:rsidRPr="0013451E" w:rsidRDefault="00B670AB" w:rsidP="00B918F2">
            <w:pPr>
              <w:tabs>
                <w:tab w:val="left" w:pos="3780"/>
              </w:tabs>
              <w:jc w:val="center"/>
              <w:rPr>
                <w:sz w:val="24"/>
                <w:szCs w:val="24"/>
              </w:rPr>
            </w:pPr>
            <w:r w:rsidRPr="0013451E">
              <w:rPr>
                <w:sz w:val="24"/>
                <w:szCs w:val="24"/>
              </w:rPr>
              <w:t>25</w:t>
            </w:r>
          </w:p>
        </w:tc>
      </w:tr>
    </w:tbl>
    <w:p w:rsidR="00B670AB" w:rsidRPr="0013451E" w:rsidRDefault="00B670AB" w:rsidP="00B918F2">
      <w:pPr>
        <w:tabs>
          <w:tab w:val="left" w:pos="3780"/>
        </w:tabs>
        <w:spacing w:after="0" w:line="240" w:lineRule="auto"/>
        <w:jc w:val="both"/>
        <w:rPr>
          <w:rFonts w:eastAsia="Times New Roman"/>
          <w:sz w:val="24"/>
          <w:szCs w:val="24"/>
        </w:rPr>
      </w:pPr>
    </w:p>
    <w:p w:rsidR="00B670AB" w:rsidRPr="0013451E" w:rsidRDefault="00B670AB" w:rsidP="00E92F6F">
      <w:pPr>
        <w:autoSpaceDE w:val="0"/>
        <w:autoSpaceDN w:val="0"/>
        <w:adjustRightInd w:val="0"/>
        <w:spacing w:after="0"/>
        <w:ind w:firstLine="708"/>
        <w:jc w:val="both"/>
        <w:rPr>
          <w:rFonts w:eastAsia="Times New Roman"/>
          <w:sz w:val="24"/>
          <w:szCs w:val="24"/>
        </w:rPr>
      </w:pPr>
      <w:r w:rsidRPr="0013451E">
        <w:rPr>
          <w:rFonts w:eastAsia="Times New Roman"/>
          <w:sz w:val="24"/>
          <w:szCs w:val="24"/>
        </w:rPr>
        <w:t xml:space="preserve">2014 m. rugsėjo 1 d. pedagoginių etatų skaičius sudarė 22,87 et., nepedagoginių etatų- 27,00 et., iš viso 49,87. Lopšelyje-darželyje dirba 54 darbuotojai, iš jų 22 mokytojai ir 3 pagalbos mokiniui specialistai. 2 pedagogai - įgiję auklėtojo metodininko kvalifikacines kategorijas, 1– meninio ugdymo metodininko kvalifikacinę kategoriją, 17- vyresniojo auklėtojo kvalifikacines kategorijas, 2- įgijusios auklėtojo kvalifikacines kategorijas. Lopšelio–darželio „Aušra“ pavaduotojas ugdymui nėra įgijęs vadybinės kvalifikacinės kategorijos. Visi pedagogai turi pedagoginį išsilavinimą, iš jų 15 mokytojų - įgiję aukštąjį universitetinį išsilavinimą, kiti specialųjį vidurinį ir aukštąjį neuniversitetinį pedagoginį išsilavinimą. </w:t>
      </w:r>
    </w:p>
    <w:p w:rsidR="00B670AB" w:rsidRPr="0013451E" w:rsidRDefault="00B670AB" w:rsidP="00E92F6F">
      <w:pPr>
        <w:autoSpaceDE w:val="0"/>
        <w:autoSpaceDN w:val="0"/>
        <w:adjustRightInd w:val="0"/>
        <w:spacing w:after="0"/>
        <w:ind w:firstLine="708"/>
        <w:jc w:val="both"/>
        <w:rPr>
          <w:rFonts w:eastAsia="Times New Roman"/>
          <w:color w:val="000000"/>
          <w:sz w:val="24"/>
          <w:szCs w:val="24"/>
        </w:rPr>
      </w:pPr>
      <w:r w:rsidRPr="0013451E">
        <w:rPr>
          <w:rFonts w:eastAsia="Times New Roman"/>
          <w:color w:val="000000"/>
          <w:sz w:val="24"/>
          <w:szCs w:val="24"/>
        </w:rPr>
        <w:t xml:space="preserve">Lopšelis-darželis „Aušra“ tenkina vaiko, šeimos ir bendruomenės poreikius, užtikrina vaikų ugdymo(si) ir globos funkcijas. </w:t>
      </w:r>
      <w:r w:rsidRPr="0013451E">
        <w:rPr>
          <w:rFonts w:eastAsia="Times New Roman"/>
          <w:sz w:val="24"/>
          <w:szCs w:val="24"/>
        </w:rPr>
        <w:t xml:space="preserve">2014 m. rugsėjo 1 d. „Aušros“ </w:t>
      </w:r>
      <w:r w:rsidRPr="0013451E">
        <w:rPr>
          <w:rFonts w:eastAsia="Times New Roman"/>
          <w:color w:val="000000"/>
          <w:sz w:val="24"/>
          <w:szCs w:val="24"/>
        </w:rPr>
        <w:t>lopšelyje – darželyje sukomplektuota 11 grupių, iš jų: 4 lopšelio, 5 ikimokyklinio,</w:t>
      </w:r>
      <w:r w:rsidRPr="0013451E">
        <w:rPr>
          <w:rFonts w:eastAsia="Times New Roman"/>
          <w:sz w:val="24"/>
          <w:szCs w:val="24"/>
        </w:rPr>
        <w:t xml:space="preserve"> 2 priešmokyklinio ugdymo grupės: iš jų 1 grupė, kurioje ugdomi 18 priešmokyklinio amžiaus vaikų, 1 jungtinė grupė kurioje ugdomi 11 priešmokyklinio amžiaus vaikai ir 7 ikimokyklinio amžiaus vaikai. Abi grupės dirba pagal </w:t>
      </w:r>
      <w:r w:rsidRPr="0013451E">
        <w:rPr>
          <w:rFonts w:eastAsia="Times New Roman"/>
          <w:color w:val="000000"/>
          <w:sz w:val="24"/>
          <w:szCs w:val="24"/>
        </w:rPr>
        <w:t xml:space="preserve">XIII </w:t>
      </w:r>
      <w:r w:rsidRPr="0013451E">
        <w:rPr>
          <w:rFonts w:eastAsia="Times New Roman"/>
          <w:sz w:val="24"/>
          <w:szCs w:val="24"/>
        </w:rPr>
        <w:t>priešmokyklinio ugdymo organizavimo modelį.</w:t>
      </w:r>
    </w:p>
    <w:p w:rsidR="00E92F6F" w:rsidRDefault="00B670AB" w:rsidP="00E92F6F">
      <w:pPr>
        <w:autoSpaceDE w:val="0"/>
        <w:autoSpaceDN w:val="0"/>
        <w:adjustRightInd w:val="0"/>
        <w:spacing w:after="0"/>
        <w:ind w:firstLine="708"/>
        <w:jc w:val="both"/>
        <w:rPr>
          <w:rFonts w:eastAsia="Times New Roman"/>
          <w:color w:val="000000"/>
          <w:sz w:val="24"/>
          <w:szCs w:val="24"/>
        </w:rPr>
      </w:pPr>
      <w:r w:rsidRPr="0013451E">
        <w:rPr>
          <w:rFonts w:eastAsia="Times New Roman"/>
          <w:color w:val="000000"/>
          <w:sz w:val="24"/>
          <w:szCs w:val="24"/>
        </w:rPr>
        <w:t xml:space="preserve">Lopšelyje-darželyje “Aušra“ yra kitų savivaldybių vaikų, Panevėžio miesto savivaldybė yra nusprendusi, kad kitos savivaldybės vaikas gali būti ugdomas, jei yra vietų įstaigoje ir yra sudaryta sutartis su kita savivaldybe dėl ugdymo finansavimo. </w:t>
      </w:r>
      <w:r w:rsidRPr="0013451E">
        <w:rPr>
          <w:rFonts w:eastAsia="Times New Roman"/>
          <w:bCs/>
          <w:color w:val="000000"/>
          <w:sz w:val="24"/>
          <w:szCs w:val="24"/>
        </w:rPr>
        <w:t xml:space="preserve">2014 m. įstaigą lankė </w:t>
      </w:r>
      <w:r w:rsidRPr="0013451E">
        <w:rPr>
          <w:rFonts w:eastAsia="Times New Roman"/>
          <w:bCs/>
          <w:sz w:val="24"/>
          <w:szCs w:val="24"/>
        </w:rPr>
        <w:t>3</w:t>
      </w:r>
      <w:r w:rsidRPr="0013451E">
        <w:rPr>
          <w:rFonts w:eastAsia="Times New Roman"/>
          <w:bCs/>
          <w:color w:val="000000"/>
          <w:sz w:val="24"/>
          <w:szCs w:val="24"/>
        </w:rPr>
        <w:t xml:space="preserve"> iš kitų savivaldybių vaikai, gaunantys finansavimą pagal </w:t>
      </w:r>
      <w:r w:rsidRPr="0013451E">
        <w:rPr>
          <w:rFonts w:eastAsia="Times New Roman"/>
          <w:color w:val="000000"/>
          <w:sz w:val="24"/>
          <w:szCs w:val="24"/>
        </w:rPr>
        <w:t>Panevėžio miesto savivaldybės ir kitų savivaldybių bendradarbiavimo sutartį dėl ikimokyklinio ir priešmokyklinio ugdymo paslaugų ir neformaliojo ugdymo paslaugų teikimo.</w:t>
      </w:r>
    </w:p>
    <w:p w:rsidR="00E92F6F" w:rsidRDefault="00E92F6F" w:rsidP="00E92F6F">
      <w:pPr>
        <w:autoSpaceDE w:val="0"/>
        <w:autoSpaceDN w:val="0"/>
        <w:adjustRightInd w:val="0"/>
        <w:spacing w:after="0" w:line="240" w:lineRule="auto"/>
        <w:ind w:firstLine="708"/>
        <w:jc w:val="both"/>
        <w:rPr>
          <w:rFonts w:eastAsia="Times New Roman"/>
          <w:color w:val="000000"/>
          <w:sz w:val="24"/>
          <w:szCs w:val="24"/>
        </w:rPr>
      </w:pPr>
    </w:p>
    <w:p w:rsidR="00B670AB" w:rsidRPr="0013451E" w:rsidRDefault="00B670AB" w:rsidP="00E92F6F">
      <w:pPr>
        <w:autoSpaceDE w:val="0"/>
        <w:autoSpaceDN w:val="0"/>
        <w:adjustRightInd w:val="0"/>
        <w:spacing w:after="0" w:line="240" w:lineRule="auto"/>
        <w:ind w:firstLine="708"/>
        <w:jc w:val="both"/>
        <w:rPr>
          <w:b/>
          <w:sz w:val="24"/>
          <w:szCs w:val="24"/>
        </w:rPr>
      </w:pPr>
      <w:r w:rsidRPr="0013451E">
        <w:rPr>
          <w:b/>
          <w:sz w:val="24"/>
          <w:szCs w:val="24"/>
        </w:rPr>
        <w:t>Vaikų skaičius lopšelyje-darželyje „Aušra“ 2014 m. Gruodžio 31 d.</w:t>
      </w:r>
    </w:p>
    <w:tbl>
      <w:tblPr>
        <w:tblStyle w:val="TableGrid"/>
        <w:tblW w:w="0" w:type="auto"/>
        <w:tblLook w:val="04A0" w:firstRow="1" w:lastRow="0" w:firstColumn="1" w:lastColumn="0" w:noHBand="0" w:noVBand="1"/>
      </w:tblPr>
      <w:tblGrid>
        <w:gridCol w:w="2122"/>
        <w:gridCol w:w="1559"/>
        <w:gridCol w:w="2693"/>
        <w:gridCol w:w="3119"/>
      </w:tblGrid>
      <w:tr w:rsidR="00F078D8" w:rsidRPr="0013451E" w:rsidTr="00E92F6F">
        <w:tc>
          <w:tcPr>
            <w:tcW w:w="2122" w:type="dxa"/>
          </w:tcPr>
          <w:p w:rsidR="00F078D8" w:rsidRPr="00E92F6F" w:rsidRDefault="00F078D8" w:rsidP="00E92F6F">
            <w:pPr>
              <w:autoSpaceDE w:val="0"/>
              <w:autoSpaceDN w:val="0"/>
              <w:adjustRightInd w:val="0"/>
              <w:jc w:val="center"/>
              <w:rPr>
                <w:sz w:val="24"/>
                <w:szCs w:val="24"/>
              </w:rPr>
            </w:pPr>
          </w:p>
          <w:p w:rsidR="00F078D8" w:rsidRPr="00E92F6F" w:rsidRDefault="00F078D8" w:rsidP="00E92F6F">
            <w:pPr>
              <w:autoSpaceDE w:val="0"/>
              <w:autoSpaceDN w:val="0"/>
              <w:adjustRightInd w:val="0"/>
              <w:jc w:val="center"/>
              <w:rPr>
                <w:sz w:val="24"/>
                <w:szCs w:val="24"/>
              </w:rPr>
            </w:pPr>
            <w:r w:rsidRPr="00E92F6F">
              <w:rPr>
                <w:sz w:val="24"/>
                <w:szCs w:val="24"/>
              </w:rPr>
              <w:t>Amžius</w:t>
            </w:r>
          </w:p>
          <w:p w:rsidR="00F078D8" w:rsidRPr="00E92F6F" w:rsidRDefault="00F078D8" w:rsidP="00E92F6F">
            <w:pPr>
              <w:autoSpaceDE w:val="0"/>
              <w:autoSpaceDN w:val="0"/>
              <w:adjustRightInd w:val="0"/>
              <w:jc w:val="center"/>
              <w:rPr>
                <w:sz w:val="24"/>
                <w:szCs w:val="24"/>
              </w:rPr>
            </w:pPr>
          </w:p>
        </w:tc>
        <w:tc>
          <w:tcPr>
            <w:tcW w:w="1559" w:type="dxa"/>
          </w:tcPr>
          <w:p w:rsidR="00F078D8" w:rsidRPr="00E92F6F" w:rsidRDefault="00F078D8" w:rsidP="00E92F6F">
            <w:pPr>
              <w:autoSpaceDE w:val="0"/>
              <w:autoSpaceDN w:val="0"/>
              <w:adjustRightInd w:val="0"/>
              <w:rPr>
                <w:sz w:val="24"/>
                <w:szCs w:val="24"/>
              </w:rPr>
            </w:pPr>
          </w:p>
          <w:p w:rsidR="00F078D8" w:rsidRPr="00E92F6F" w:rsidRDefault="00F078D8" w:rsidP="00E92F6F">
            <w:pPr>
              <w:autoSpaceDE w:val="0"/>
              <w:autoSpaceDN w:val="0"/>
              <w:adjustRightInd w:val="0"/>
              <w:jc w:val="center"/>
              <w:rPr>
                <w:sz w:val="24"/>
                <w:szCs w:val="24"/>
              </w:rPr>
            </w:pPr>
            <w:r w:rsidRPr="00E92F6F">
              <w:rPr>
                <w:sz w:val="24"/>
                <w:szCs w:val="24"/>
              </w:rPr>
              <w:t>Iš viso</w:t>
            </w:r>
          </w:p>
        </w:tc>
        <w:tc>
          <w:tcPr>
            <w:tcW w:w="2693" w:type="dxa"/>
          </w:tcPr>
          <w:p w:rsidR="00F078D8" w:rsidRPr="00E92F6F" w:rsidRDefault="00F078D8" w:rsidP="00E92F6F">
            <w:pPr>
              <w:autoSpaceDE w:val="0"/>
              <w:autoSpaceDN w:val="0"/>
              <w:adjustRightInd w:val="0"/>
              <w:rPr>
                <w:sz w:val="24"/>
                <w:szCs w:val="24"/>
              </w:rPr>
            </w:pPr>
          </w:p>
          <w:p w:rsidR="00F078D8" w:rsidRPr="00E92F6F" w:rsidRDefault="00F078D8" w:rsidP="00E92F6F">
            <w:pPr>
              <w:autoSpaceDE w:val="0"/>
              <w:autoSpaceDN w:val="0"/>
              <w:adjustRightInd w:val="0"/>
              <w:jc w:val="center"/>
              <w:rPr>
                <w:sz w:val="24"/>
                <w:szCs w:val="24"/>
              </w:rPr>
            </w:pPr>
            <w:r w:rsidRPr="00E92F6F">
              <w:rPr>
                <w:sz w:val="24"/>
                <w:szCs w:val="24"/>
              </w:rPr>
              <w:t>Mergaitės</w:t>
            </w:r>
          </w:p>
          <w:p w:rsidR="00F078D8" w:rsidRPr="00E92F6F" w:rsidRDefault="00F078D8" w:rsidP="00E92F6F">
            <w:pPr>
              <w:autoSpaceDE w:val="0"/>
              <w:autoSpaceDN w:val="0"/>
              <w:adjustRightInd w:val="0"/>
              <w:jc w:val="center"/>
              <w:rPr>
                <w:sz w:val="24"/>
                <w:szCs w:val="24"/>
              </w:rPr>
            </w:pPr>
          </w:p>
        </w:tc>
        <w:tc>
          <w:tcPr>
            <w:tcW w:w="3119" w:type="dxa"/>
          </w:tcPr>
          <w:p w:rsidR="00F078D8" w:rsidRPr="00E92F6F" w:rsidRDefault="00F078D8" w:rsidP="00E92F6F">
            <w:pPr>
              <w:autoSpaceDE w:val="0"/>
              <w:autoSpaceDN w:val="0"/>
              <w:adjustRightInd w:val="0"/>
              <w:jc w:val="center"/>
              <w:rPr>
                <w:sz w:val="24"/>
                <w:szCs w:val="24"/>
              </w:rPr>
            </w:pPr>
            <w:r w:rsidRPr="00E92F6F">
              <w:rPr>
                <w:sz w:val="24"/>
                <w:szCs w:val="24"/>
              </w:rPr>
              <w:t>iš jų (1 skl.) pagal</w:t>
            </w:r>
          </w:p>
          <w:p w:rsidR="00F078D8" w:rsidRPr="00E92F6F" w:rsidRDefault="00F078D8" w:rsidP="00E92F6F">
            <w:pPr>
              <w:autoSpaceDE w:val="0"/>
              <w:autoSpaceDN w:val="0"/>
              <w:adjustRightInd w:val="0"/>
              <w:jc w:val="center"/>
              <w:rPr>
                <w:sz w:val="24"/>
                <w:szCs w:val="24"/>
              </w:rPr>
            </w:pPr>
            <w:r w:rsidRPr="00E92F6F">
              <w:rPr>
                <w:sz w:val="24"/>
                <w:szCs w:val="24"/>
              </w:rPr>
              <w:t>priešmokyklinio</w:t>
            </w:r>
          </w:p>
          <w:p w:rsidR="00F078D8" w:rsidRPr="00E92F6F" w:rsidRDefault="00F078D8" w:rsidP="00E92F6F">
            <w:pPr>
              <w:autoSpaceDE w:val="0"/>
              <w:autoSpaceDN w:val="0"/>
              <w:adjustRightInd w:val="0"/>
              <w:jc w:val="center"/>
              <w:rPr>
                <w:sz w:val="24"/>
                <w:szCs w:val="24"/>
              </w:rPr>
            </w:pPr>
            <w:r w:rsidRPr="00E92F6F">
              <w:rPr>
                <w:sz w:val="24"/>
                <w:szCs w:val="24"/>
              </w:rPr>
              <w:t>ugdymo programą</w:t>
            </w:r>
          </w:p>
          <w:p w:rsidR="00F078D8" w:rsidRPr="00E92F6F" w:rsidRDefault="00F078D8" w:rsidP="00E92F6F">
            <w:pPr>
              <w:autoSpaceDE w:val="0"/>
              <w:autoSpaceDN w:val="0"/>
              <w:adjustRightInd w:val="0"/>
              <w:jc w:val="center"/>
              <w:rPr>
                <w:sz w:val="24"/>
                <w:szCs w:val="24"/>
              </w:rPr>
            </w:pPr>
            <w:r w:rsidRPr="00E92F6F">
              <w:rPr>
                <w:sz w:val="24"/>
                <w:szCs w:val="24"/>
              </w:rPr>
              <w:t>ugdomi vaikai</w:t>
            </w:r>
          </w:p>
        </w:tc>
      </w:tr>
      <w:tr w:rsidR="00F078D8" w:rsidRPr="0013451E" w:rsidTr="00E92F6F">
        <w:tc>
          <w:tcPr>
            <w:tcW w:w="2122" w:type="dxa"/>
          </w:tcPr>
          <w:p w:rsidR="00F078D8" w:rsidRPr="00E92F6F" w:rsidRDefault="00F078D8" w:rsidP="00E92F6F">
            <w:pPr>
              <w:autoSpaceDE w:val="0"/>
              <w:autoSpaceDN w:val="0"/>
              <w:adjustRightInd w:val="0"/>
              <w:jc w:val="center"/>
              <w:rPr>
                <w:sz w:val="24"/>
                <w:szCs w:val="24"/>
              </w:rPr>
            </w:pPr>
            <w:r w:rsidRPr="00E92F6F">
              <w:rPr>
                <w:sz w:val="24"/>
                <w:szCs w:val="24"/>
              </w:rPr>
              <w:t>1 m.</w:t>
            </w:r>
          </w:p>
          <w:p w:rsidR="00F078D8" w:rsidRPr="00E92F6F" w:rsidRDefault="00F078D8" w:rsidP="00E92F6F">
            <w:pPr>
              <w:autoSpaceDE w:val="0"/>
              <w:autoSpaceDN w:val="0"/>
              <w:adjustRightInd w:val="0"/>
              <w:jc w:val="center"/>
              <w:rPr>
                <w:sz w:val="24"/>
                <w:szCs w:val="24"/>
              </w:rPr>
            </w:pPr>
          </w:p>
        </w:tc>
        <w:tc>
          <w:tcPr>
            <w:tcW w:w="1559" w:type="dxa"/>
          </w:tcPr>
          <w:p w:rsidR="00F078D8" w:rsidRPr="00E92F6F" w:rsidRDefault="00F078D8" w:rsidP="00E92F6F">
            <w:pPr>
              <w:autoSpaceDE w:val="0"/>
              <w:autoSpaceDN w:val="0"/>
              <w:adjustRightInd w:val="0"/>
              <w:jc w:val="center"/>
              <w:rPr>
                <w:sz w:val="24"/>
                <w:szCs w:val="24"/>
              </w:rPr>
            </w:pPr>
            <w:r w:rsidRPr="00E92F6F">
              <w:rPr>
                <w:sz w:val="24"/>
                <w:szCs w:val="24"/>
              </w:rPr>
              <w:t>10</w:t>
            </w:r>
          </w:p>
        </w:tc>
        <w:tc>
          <w:tcPr>
            <w:tcW w:w="2693" w:type="dxa"/>
          </w:tcPr>
          <w:p w:rsidR="00F078D8" w:rsidRPr="00E92F6F" w:rsidRDefault="00F078D8" w:rsidP="00E92F6F">
            <w:pPr>
              <w:autoSpaceDE w:val="0"/>
              <w:autoSpaceDN w:val="0"/>
              <w:adjustRightInd w:val="0"/>
              <w:jc w:val="center"/>
              <w:rPr>
                <w:sz w:val="24"/>
                <w:szCs w:val="24"/>
              </w:rPr>
            </w:pPr>
            <w:r w:rsidRPr="00E92F6F">
              <w:rPr>
                <w:sz w:val="24"/>
                <w:szCs w:val="24"/>
              </w:rPr>
              <w:t>5</w:t>
            </w:r>
          </w:p>
        </w:tc>
        <w:tc>
          <w:tcPr>
            <w:tcW w:w="3119" w:type="dxa"/>
          </w:tcPr>
          <w:p w:rsidR="00F078D8" w:rsidRPr="00E92F6F" w:rsidRDefault="00F078D8" w:rsidP="00E92F6F">
            <w:pPr>
              <w:autoSpaceDE w:val="0"/>
              <w:autoSpaceDN w:val="0"/>
              <w:adjustRightInd w:val="0"/>
              <w:jc w:val="center"/>
              <w:rPr>
                <w:sz w:val="24"/>
                <w:szCs w:val="24"/>
              </w:rPr>
            </w:pPr>
            <w:r w:rsidRPr="00E92F6F">
              <w:rPr>
                <w:sz w:val="24"/>
                <w:szCs w:val="24"/>
              </w:rPr>
              <w:t>0</w:t>
            </w:r>
          </w:p>
        </w:tc>
      </w:tr>
      <w:tr w:rsidR="00F078D8" w:rsidRPr="0013451E" w:rsidTr="00E92F6F">
        <w:tc>
          <w:tcPr>
            <w:tcW w:w="2122" w:type="dxa"/>
          </w:tcPr>
          <w:p w:rsidR="00F078D8" w:rsidRPr="00E92F6F" w:rsidRDefault="00F078D8" w:rsidP="00E92F6F">
            <w:pPr>
              <w:autoSpaceDE w:val="0"/>
              <w:autoSpaceDN w:val="0"/>
              <w:adjustRightInd w:val="0"/>
              <w:jc w:val="center"/>
              <w:rPr>
                <w:sz w:val="24"/>
                <w:szCs w:val="24"/>
              </w:rPr>
            </w:pPr>
            <w:r w:rsidRPr="00E92F6F">
              <w:rPr>
                <w:sz w:val="24"/>
                <w:szCs w:val="24"/>
              </w:rPr>
              <w:t>2 m</w:t>
            </w:r>
          </w:p>
          <w:p w:rsidR="00F078D8" w:rsidRPr="00E92F6F" w:rsidRDefault="00F078D8" w:rsidP="00E92F6F">
            <w:pPr>
              <w:autoSpaceDE w:val="0"/>
              <w:autoSpaceDN w:val="0"/>
              <w:adjustRightInd w:val="0"/>
              <w:jc w:val="center"/>
              <w:rPr>
                <w:sz w:val="24"/>
                <w:szCs w:val="24"/>
              </w:rPr>
            </w:pPr>
          </w:p>
        </w:tc>
        <w:tc>
          <w:tcPr>
            <w:tcW w:w="1559" w:type="dxa"/>
          </w:tcPr>
          <w:p w:rsidR="00F078D8" w:rsidRPr="00E92F6F" w:rsidRDefault="00F078D8" w:rsidP="00E92F6F">
            <w:pPr>
              <w:autoSpaceDE w:val="0"/>
              <w:autoSpaceDN w:val="0"/>
              <w:adjustRightInd w:val="0"/>
              <w:jc w:val="center"/>
              <w:rPr>
                <w:sz w:val="24"/>
                <w:szCs w:val="24"/>
              </w:rPr>
            </w:pPr>
            <w:r w:rsidRPr="00E92F6F">
              <w:rPr>
                <w:sz w:val="24"/>
                <w:szCs w:val="24"/>
              </w:rPr>
              <w:t>33</w:t>
            </w:r>
          </w:p>
        </w:tc>
        <w:tc>
          <w:tcPr>
            <w:tcW w:w="2693" w:type="dxa"/>
          </w:tcPr>
          <w:p w:rsidR="00F078D8" w:rsidRPr="00E92F6F" w:rsidRDefault="00F078D8" w:rsidP="00E92F6F">
            <w:pPr>
              <w:autoSpaceDE w:val="0"/>
              <w:autoSpaceDN w:val="0"/>
              <w:adjustRightInd w:val="0"/>
              <w:jc w:val="center"/>
              <w:rPr>
                <w:sz w:val="24"/>
                <w:szCs w:val="24"/>
              </w:rPr>
            </w:pPr>
            <w:r w:rsidRPr="00E92F6F">
              <w:rPr>
                <w:sz w:val="24"/>
                <w:szCs w:val="24"/>
              </w:rPr>
              <w:t>15</w:t>
            </w:r>
          </w:p>
        </w:tc>
        <w:tc>
          <w:tcPr>
            <w:tcW w:w="3119" w:type="dxa"/>
          </w:tcPr>
          <w:p w:rsidR="00F078D8" w:rsidRPr="00E92F6F" w:rsidRDefault="00F078D8" w:rsidP="00E92F6F">
            <w:pPr>
              <w:autoSpaceDE w:val="0"/>
              <w:autoSpaceDN w:val="0"/>
              <w:adjustRightInd w:val="0"/>
              <w:jc w:val="center"/>
              <w:rPr>
                <w:sz w:val="24"/>
                <w:szCs w:val="24"/>
              </w:rPr>
            </w:pPr>
            <w:r w:rsidRPr="00E92F6F">
              <w:rPr>
                <w:sz w:val="24"/>
                <w:szCs w:val="24"/>
              </w:rPr>
              <w:t>0</w:t>
            </w:r>
          </w:p>
        </w:tc>
      </w:tr>
      <w:tr w:rsidR="00F078D8" w:rsidRPr="0013451E" w:rsidTr="00E92F6F">
        <w:tc>
          <w:tcPr>
            <w:tcW w:w="2122" w:type="dxa"/>
          </w:tcPr>
          <w:p w:rsidR="00F078D8" w:rsidRPr="00E92F6F" w:rsidRDefault="00F078D8" w:rsidP="00E92F6F">
            <w:pPr>
              <w:autoSpaceDE w:val="0"/>
              <w:autoSpaceDN w:val="0"/>
              <w:adjustRightInd w:val="0"/>
              <w:jc w:val="center"/>
              <w:rPr>
                <w:sz w:val="24"/>
                <w:szCs w:val="24"/>
              </w:rPr>
            </w:pPr>
            <w:r w:rsidRPr="00E92F6F">
              <w:rPr>
                <w:sz w:val="24"/>
                <w:szCs w:val="24"/>
              </w:rPr>
              <w:t>3 m.</w:t>
            </w:r>
          </w:p>
          <w:p w:rsidR="00F078D8" w:rsidRPr="00E92F6F" w:rsidRDefault="00F078D8" w:rsidP="00E92F6F">
            <w:pPr>
              <w:autoSpaceDE w:val="0"/>
              <w:autoSpaceDN w:val="0"/>
              <w:adjustRightInd w:val="0"/>
              <w:jc w:val="center"/>
              <w:rPr>
                <w:sz w:val="24"/>
                <w:szCs w:val="24"/>
              </w:rPr>
            </w:pPr>
          </w:p>
        </w:tc>
        <w:tc>
          <w:tcPr>
            <w:tcW w:w="1559" w:type="dxa"/>
          </w:tcPr>
          <w:p w:rsidR="00F078D8" w:rsidRPr="00E92F6F" w:rsidRDefault="00F078D8" w:rsidP="00E92F6F">
            <w:pPr>
              <w:autoSpaceDE w:val="0"/>
              <w:autoSpaceDN w:val="0"/>
              <w:adjustRightInd w:val="0"/>
              <w:jc w:val="center"/>
              <w:rPr>
                <w:sz w:val="24"/>
                <w:szCs w:val="24"/>
              </w:rPr>
            </w:pPr>
            <w:r w:rsidRPr="00E92F6F">
              <w:rPr>
                <w:sz w:val="24"/>
                <w:szCs w:val="24"/>
              </w:rPr>
              <w:t>44</w:t>
            </w:r>
          </w:p>
        </w:tc>
        <w:tc>
          <w:tcPr>
            <w:tcW w:w="2693" w:type="dxa"/>
          </w:tcPr>
          <w:p w:rsidR="00F078D8" w:rsidRPr="00E92F6F" w:rsidRDefault="00F078D8" w:rsidP="00E92F6F">
            <w:pPr>
              <w:autoSpaceDE w:val="0"/>
              <w:autoSpaceDN w:val="0"/>
              <w:adjustRightInd w:val="0"/>
              <w:jc w:val="center"/>
              <w:rPr>
                <w:sz w:val="24"/>
                <w:szCs w:val="24"/>
              </w:rPr>
            </w:pPr>
            <w:r w:rsidRPr="00E92F6F">
              <w:rPr>
                <w:sz w:val="24"/>
                <w:szCs w:val="24"/>
              </w:rPr>
              <w:t>23</w:t>
            </w:r>
          </w:p>
        </w:tc>
        <w:tc>
          <w:tcPr>
            <w:tcW w:w="3119" w:type="dxa"/>
          </w:tcPr>
          <w:p w:rsidR="00F078D8" w:rsidRPr="00E92F6F" w:rsidRDefault="00F078D8" w:rsidP="00E92F6F">
            <w:pPr>
              <w:autoSpaceDE w:val="0"/>
              <w:autoSpaceDN w:val="0"/>
              <w:adjustRightInd w:val="0"/>
              <w:jc w:val="center"/>
              <w:rPr>
                <w:sz w:val="24"/>
                <w:szCs w:val="24"/>
              </w:rPr>
            </w:pPr>
            <w:r w:rsidRPr="00E92F6F">
              <w:rPr>
                <w:sz w:val="24"/>
                <w:szCs w:val="24"/>
              </w:rPr>
              <w:t>0</w:t>
            </w:r>
          </w:p>
        </w:tc>
      </w:tr>
      <w:tr w:rsidR="00F078D8" w:rsidRPr="0013451E" w:rsidTr="00E92F6F">
        <w:tc>
          <w:tcPr>
            <w:tcW w:w="2122" w:type="dxa"/>
          </w:tcPr>
          <w:p w:rsidR="00F078D8" w:rsidRPr="00E92F6F" w:rsidRDefault="00F078D8" w:rsidP="00E92F6F">
            <w:pPr>
              <w:autoSpaceDE w:val="0"/>
              <w:autoSpaceDN w:val="0"/>
              <w:adjustRightInd w:val="0"/>
              <w:jc w:val="center"/>
              <w:rPr>
                <w:sz w:val="24"/>
                <w:szCs w:val="24"/>
              </w:rPr>
            </w:pPr>
            <w:r w:rsidRPr="00E92F6F">
              <w:rPr>
                <w:sz w:val="24"/>
                <w:szCs w:val="24"/>
              </w:rPr>
              <w:t>4 m.</w:t>
            </w:r>
          </w:p>
          <w:p w:rsidR="00F078D8" w:rsidRPr="00E92F6F" w:rsidRDefault="00F078D8" w:rsidP="00E92F6F">
            <w:pPr>
              <w:autoSpaceDE w:val="0"/>
              <w:autoSpaceDN w:val="0"/>
              <w:adjustRightInd w:val="0"/>
              <w:jc w:val="center"/>
              <w:rPr>
                <w:sz w:val="24"/>
                <w:szCs w:val="24"/>
              </w:rPr>
            </w:pPr>
          </w:p>
        </w:tc>
        <w:tc>
          <w:tcPr>
            <w:tcW w:w="1559" w:type="dxa"/>
          </w:tcPr>
          <w:p w:rsidR="00F078D8" w:rsidRPr="00E92F6F" w:rsidRDefault="00F078D8" w:rsidP="00E92F6F">
            <w:pPr>
              <w:autoSpaceDE w:val="0"/>
              <w:autoSpaceDN w:val="0"/>
              <w:adjustRightInd w:val="0"/>
              <w:jc w:val="center"/>
              <w:rPr>
                <w:sz w:val="24"/>
                <w:szCs w:val="24"/>
              </w:rPr>
            </w:pPr>
            <w:r w:rsidRPr="00E92F6F">
              <w:rPr>
                <w:sz w:val="24"/>
                <w:szCs w:val="24"/>
              </w:rPr>
              <w:t>41</w:t>
            </w:r>
          </w:p>
        </w:tc>
        <w:tc>
          <w:tcPr>
            <w:tcW w:w="2693" w:type="dxa"/>
          </w:tcPr>
          <w:p w:rsidR="00F078D8" w:rsidRPr="00E92F6F" w:rsidRDefault="00F078D8" w:rsidP="00E92F6F">
            <w:pPr>
              <w:autoSpaceDE w:val="0"/>
              <w:autoSpaceDN w:val="0"/>
              <w:adjustRightInd w:val="0"/>
              <w:jc w:val="center"/>
              <w:rPr>
                <w:sz w:val="24"/>
                <w:szCs w:val="24"/>
              </w:rPr>
            </w:pPr>
            <w:r w:rsidRPr="00E92F6F">
              <w:rPr>
                <w:sz w:val="24"/>
                <w:szCs w:val="24"/>
              </w:rPr>
              <w:t>19</w:t>
            </w:r>
          </w:p>
        </w:tc>
        <w:tc>
          <w:tcPr>
            <w:tcW w:w="3119" w:type="dxa"/>
          </w:tcPr>
          <w:p w:rsidR="00F078D8" w:rsidRPr="00E92F6F" w:rsidRDefault="00F078D8" w:rsidP="00E92F6F">
            <w:pPr>
              <w:autoSpaceDE w:val="0"/>
              <w:autoSpaceDN w:val="0"/>
              <w:adjustRightInd w:val="0"/>
              <w:jc w:val="center"/>
              <w:rPr>
                <w:sz w:val="24"/>
                <w:szCs w:val="24"/>
              </w:rPr>
            </w:pPr>
            <w:r w:rsidRPr="00E92F6F">
              <w:rPr>
                <w:sz w:val="24"/>
                <w:szCs w:val="24"/>
              </w:rPr>
              <w:t>0</w:t>
            </w:r>
          </w:p>
        </w:tc>
      </w:tr>
      <w:tr w:rsidR="00F078D8" w:rsidRPr="0013451E" w:rsidTr="00E92F6F">
        <w:tc>
          <w:tcPr>
            <w:tcW w:w="2122" w:type="dxa"/>
          </w:tcPr>
          <w:p w:rsidR="00F078D8" w:rsidRPr="00E92F6F" w:rsidRDefault="00F078D8" w:rsidP="00E92F6F">
            <w:pPr>
              <w:autoSpaceDE w:val="0"/>
              <w:autoSpaceDN w:val="0"/>
              <w:adjustRightInd w:val="0"/>
              <w:jc w:val="center"/>
              <w:rPr>
                <w:sz w:val="24"/>
                <w:szCs w:val="24"/>
              </w:rPr>
            </w:pPr>
            <w:r w:rsidRPr="00E92F6F">
              <w:rPr>
                <w:sz w:val="24"/>
                <w:szCs w:val="24"/>
              </w:rPr>
              <w:t>5 m.</w:t>
            </w:r>
          </w:p>
          <w:p w:rsidR="00F078D8" w:rsidRPr="00E92F6F" w:rsidRDefault="00F078D8" w:rsidP="00E92F6F">
            <w:pPr>
              <w:autoSpaceDE w:val="0"/>
              <w:autoSpaceDN w:val="0"/>
              <w:adjustRightInd w:val="0"/>
              <w:jc w:val="center"/>
              <w:rPr>
                <w:sz w:val="24"/>
                <w:szCs w:val="24"/>
              </w:rPr>
            </w:pPr>
          </w:p>
        </w:tc>
        <w:tc>
          <w:tcPr>
            <w:tcW w:w="1559" w:type="dxa"/>
          </w:tcPr>
          <w:p w:rsidR="00F078D8" w:rsidRPr="00E92F6F" w:rsidRDefault="00F078D8" w:rsidP="00E92F6F">
            <w:pPr>
              <w:autoSpaceDE w:val="0"/>
              <w:autoSpaceDN w:val="0"/>
              <w:adjustRightInd w:val="0"/>
              <w:jc w:val="center"/>
              <w:rPr>
                <w:sz w:val="24"/>
                <w:szCs w:val="24"/>
              </w:rPr>
            </w:pPr>
            <w:r w:rsidRPr="00E92F6F">
              <w:rPr>
                <w:sz w:val="24"/>
                <w:szCs w:val="24"/>
              </w:rPr>
              <w:t>37</w:t>
            </w:r>
          </w:p>
        </w:tc>
        <w:tc>
          <w:tcPr>
            <w:tcW w:w="2693" w:type="dxa"/>
          </w:tcPr>
          <w:p w:rsidR="00F078D8" w:rsidRPr="00E92F6F" w:rsidRDefault="00F078D8" w:rsidP="00E92F6F">
            <w:pPr>
              <w:autoSpaceDE w:val="0"/>
              <w:autoSpaceDN w:val="0"/>
              <w:adjustRightInd w:val="0"/>
              <w:jc w:val="center"/>
              <w:rPr>
                <w:sz w:val="24"/>
                <w:szCs w:val="24"/>
              </w:rPr>
            </w:pPr>
            <w:r w:rsidRPr="00E92F6F">
              <w:rPr>
                <w:sz w:val="24"/>
                <w:szCs w:val="24"/>
              </w:rPr>
              <w:t>8</w:t>
            </w:r>
          </w:p>
        </w:tc>
        <w:tc>
          <w:tcPr>
            <w:tcW w:w="3119" w:type="dxa"/>
          </w:tcPr>
          <w:p w:rsidR="00F078D8" w:rsidRPr="00E92F6F" w:rsidRDefault="00F078D8" w:rsidP="00E92F6F">
            <w:pPr>
              <w:autoSpaceDE w:val="0"/>
              <w:autoSpaceDN w:val="0"/>
              <w:adjustRightInd w:val="0"/>
              <w:jc w:val="center"/>
              <w:rPr>
                <w:sz w:val="24"/>
                <w:szCs w:val="24"/>
              </w:rPr>
            </w:pPr>
            <w:r w:rsidRPr="00E92F6F">
              <w:rPr>
                <w:sz w:val="24"/>
                <w:szCs w:val="24"/>
              </w:rPr>
              <w:t>0</w:t>
            </w:r>
          </w:p>
        </w:tc>
      </w:tr>
      <w:tr w:rsidR="00F078D8" w:rsidRPr="0013451E" w:rsidTr="00E92F6F">
        <w:tc>
          <w:tcPr>
            <w:tcW w:w="2122" w:type="dxa"/>
          </w:tcPr>
          <w:p w:rsidR="00F078D8" w:rsidRPr="00E92F6F" w:rsidRDefault="00F078D8" w:rsidP="00E92F6F">
            <w:pPr>
              <w:autoSpaceDE w:val="0"/>
              <w:autoSpaceDN w:val="0"/>
              <w:adjustRightInd w:val="0"/>
              <w:jc w:val="center"/>
              <w:rPr>
                <w:sz w:val="24"/>
                <w:szCs w:val="24"/>
              </w:rPr>
            </w:pPr>
            <w:r w:rsidRPr="00E92F6F">
              <w:rPr>
                <w:sz w:val="24"/>
                <w:szCs w:val="24"/>
              </w:rPr>
              <w:t>6 m.</w:t>
            </w:r>
          </w:p>
          <w:p w:rsidR="00F078D8" w:rsidRPr="00E92F6F" w:rsidRDefault="00F078D8" w:rsidP="00E92F6F">
            <w:pPr>
              <w:autoSpaceDE w:val="0"/>
              <w:autoSpaceDN w:val="0"/>
              <w:adjustRightInd w:val="0"/>
              <w:jc w:val="center"/>
              <w:rPr>
                <w:sz w:val="24"/>
                <w:szCs w:val="24"/>
              </w:rPr>
            </w:pPr>
          </w:p>
        </w:tc>
        <w:tc>
          <w:tcPr>
            <w:tcW w:w="1559" w:type="dxa"/>
          </w:tcPr>
          <w:p w:rsidR="00F078D8" w:rsidRPr="00E92F6F" w:rsidRDefault="00F078D8" w:rsidP="00E92F6F">
            <w:pPr>
              <w:autoSpaceDE w:val="0"/>
              <w:autoSpaceDN w:val="0"/>
              <w:adjustRightInd w:val="0"/>
              <w:jc w:val="center"/>
              <w:rPr>
                <w:sz w:val="24"/>
                <w:szCs w:val="24"/>
              </w:rPr>
            </w:pPr>
            <w:r w:rsidRPr="00E92F6F">
              <w:rPr>
                <w:sz w:val="24"/>
                <w:szCs w:val="24"/>
              </w:rPr>
              <w:t>29</w:t>
            </w:r>
          </w:p>
        </w:tc>
        <w:tc>
          <w:tcPr>
            <w:tcW w:w="2693" w:type="dxa"/>
          </w:tcPr>
          <w:p w:rsidR="00F078D8" w:rsidRPr="00E92F6F" w:rsidRDefault="00F078D8" w:rsidP="00E92F6F">
            <w:pPr>
              <w:autoSpaceDE w:val="0"/>
              <w:autoSpaceDN w:val="0"/>
              <w:adjustRightInd w:val="0"/>
              <w:jc w:val="center"/>
              <w:rPr>
                <w:sz w:val="24"/>
                <w:szCs w:val="24"/>
              </w:rPr>
            </w:pPr>
            <w:r w:rsidRPr="00E92F6F">
              <w:rPr>
                <w:sz w:val="24"/>
                <w:szCs w:val="24"/>
              </w:rPr>
              <w:t>14</w:t>
            </w:r>
          </w:p>
        </w:tc>
        <w:tc>
          <w:tcPr>
            <w:tcW w:w="3119" w:type="dxa"/>
          </w:tcPr>
          <w:p w:rsidR="00F078D8" w:rsidRPr="00E92F6F" w:rsidRDefault="00F078D8" w:rsidP="00E92F6F">
            <w:pPr>
              <w:autoSpaceDE w:val="0"/>
              <w:autoSpaceDN w:val="0"/>
              <w:adjustRightInd w:val="0"/>
              <w:jc w:val="center"/>
              <w:rPr>
                <w:sz w:val="24"/>
                <w:szCs w:val="24"/>
              </w:rPr>
            </w:pPr>
            <w:r w:rsidRPr="00E92F6F">
              <w:rPr>
                <w:sz w:val="24"/>
                <w:szCs w:val="24"/>
              </w:rPr>
              <w:t>0</w:t>
            </w:r>
          </w:p>
        </w:tc>
      </w:tr>
      <w:tr w:rsidR="00F078D8" w:rsidRPr="0013451E" w:rsidTr="00E92F6F">
        <w:tc>
          <w:tcPr>
            <w:tcW w:w="2122" w:type="dxa"/>
          </w:tcPr>
          <w:p w:rsidR="00F078D8" w:rsidRPr="00E92F6F" w:rsidRDefault="00F078D8" w:rsidP="00E92F6F">
            <w:pPr>
              <w:autoSpaceDE w:val="0"/>
              <w:autoSpaceDN w:val="0"/>
              <w:adjustRightInd w:val="0"/>
              <w:jc w:val="center"/>
              <w:rPr>
                <w:sz w:val="24"/>
                <w:szCs w:val="24"/>
              </w:rPr>
            </w:pPr>
          </w:p>
          <w:p w:rsidR="00F078D8" w:rsidRPr="00E92F6F" w:rsidRDefault="00F078D8" w:rsidP="00E92F6F">
            <w:pPr>
              <w:autoSpaceDE w:val="0"/>
              <w:autoSpaceDN w:val="0"/>
              <w:adjustRightInd w:val="0"/>
              <w:jc w:val="center"/>
              <w:rPr>
                <w:sz w:val="24"/>
                <w:szCs w:val="24"/>
              </w:rPr>
            </w:pPr>
            <w:r w:rsidRPr="00E92F6F">
              <w:rPr>
                <w:sz w:val="24"/>
                <w:szCs w:val="24"/>
              </w:rPr>
              <w:t>Iš viso vaikų</w:t>
            </w:r>
          </w:p>
          <w:p w:rsidR="00F078D8" w:rsidRPr="00E92F6F" w:rsidRDefault="00F078D8" w:rsidP="00E92F6F">
            <w:pPr>
              <w:autoSpaceDE w:val="0"/>
              <w:autoSpaceDN w:val="0"/>
              <w:adjustRightInd w:val="0"/>
              <w:jc w:val="center"/>
              <w:rPr>
                <w:sz w:val="24"/>
                <w:szCs w:val="24"/>
              </w:rPr>
            </w:pPr>
          </w:p>
        </w:tc>
        <w:tc>
          <w:tcPr>
            <w:tcW w:w="1559" w:type="dxa"/>
          </w:tcPr>
          <w:p w:rsidR="00F078D8" w:rsidRPr="00E92F6F" w:rsidRDefault="00F078D8" w:rsidP="00E92F6F">
            <w:pPr>
              <w:autoSpaceDE w:val="0"/>
              <w:autoSpaceDN w:val="0"/>
              <w:adjustRightInd w:val="0"/>
              <w:jc w:val="center"/>
              <w:rPr>
                <w:sz w:val="24"/>
                <w:szCs w:val="24"/>
              </w:rPr>
            </w:pPr>
            <w:r w:rsidRPr="00E92F6F">
              <w:rPr>
                <w:sz w:val="24"/>
                <w:szCs w:val="24"/>
              </w:rPr>
              <w:t>194</w:t>
            </w:r>
          </w:p>
        </w:tc>
        <w:tc>
          <w:tcPr>
            <w:tcW w:w="2693" w:type="dxa"/>
          </w:tcPr>
          <w:p w:rsidR="00F078D8" w:rsidRPr="00E92F6F" w:rsidRDefault="00F078D8" w:rsidP="00E92F6F">
            <w:pPr>
              <w:autoSpaceDE w:val="0"/>
              <w:autoSpaceDN w:val="0"/>
              <w:adjustRightInd w:val="0"/>
              <w:jc w:val="center"/>
              <w:rPr>
                <w:sz w:val="24"/>
                <w:szCs w:val="24"/>
              </w:rPr>
            </w:pPr>
            <w:r w:rsidRPr="00E92F6F">
              <w:rPr>
                <w:sz w:val="24"/>
                <w:szCs w:val="24"/>
              </w:rPr>
              <w:t>84</w:t>
            </w:r>
          </w:p>
        </w:tc>
        <w:tc>
          <w:tcPr>
            <w:tcW w:w="3119" w:type="dxa"/>
          </w:tcPr>
          <w:p w:rsidR="00F078D8" w:rsidRPr="00E92F6F" w:rsidRDefault="00F078D8" w:rsidP="00E92F6F">
            <w:pPr>
              <w:autoSpaceDE w:val="0"/>
              <w:autoSpaceDN w:val="0"/>
              <w:adjustRightInd w:val="0"/>
              <w:jc w:val="center"/>
              <w:rPr>
                <w:sz w:val="24"/>
                <w:szCs w:val="24"/>
              </w:rPr>
            </w:pPr>
            <w:r w:rsidRPr="00E92F6F">
              <w:rPr>
                <w:sz w:val="24"/>
                <w:szCs w:val="24"/>
              </w:rPr>
              <w:t>29</w:t>
            </w:r>
          </w:p>
        </w:tc>
      </w:tr>
    </w:tbl>
    <w:p w:rsidR="00F078D8" w:rsidRPr="0013451E" w:rsidRDefault="00F078D8" w:rsidP="00B918F2">
      <w:pPr>
        <w:autoSpaceDE w:val="0"/>
        <w:autoSpaceDN w:val="0"/>
        <w:adjustRightInd w:val="0"/>
        <w:spacing w:after="0" w:line="240" w:lineRule="auto"/>
        <w:jc w:val="both"/>
        <w:rPr>
          <w:rFonts w:eastAsia="Times New Roman"/>
          <w:sz w:val="24"/>
          <w:szCs w:val="24"/>
        </w:rPr>
      </w:pPr>
    </w:p>
    <w:p w:rsidR="00F078D8" w:rsidRDefault="00F078D8" w:rsidP="00E92F6F">
      <w:pPr>
        <w:autoSpaceDE w:val="0"/>
        <w:autoSpaceDN w:val="0"/>
        <w:adjustRightInd w:val="0"/>
        <w:spacing w:after="0"/>
        <w:ind w:firstLine="708"/>
        <w:jc w:val="both"/>
        <w:rPr>
          <w:rFonts w:eastAsia="Times New Roman"/>
          <w:color w:val="000000"/>
          <w:sz w:val="24"/>
          <w:szCs w:val="24"/>
        </w:rPr>
      </w:pPr>
      <w:r w:rsidRPr="0013451E">
        <w:rPr>
          <w:rFonts w:eastAsia="Times New Roman"/>
          <w:color w:val="000000"/>
          <w:sz w:val="24"/>
          <w:szCs w:val="24"/>
        </w:rPr>
        <w:t>Nuo 2014 rugsėjo 1 d. įstaigoje buvo ugdomi</w:t>
      </w:r>
      <w:r w:rsidRPr="0013451E">
        <w:rPr>
          <w:color w:val="444444"/>
          <w:sz w:val="24"/>
          <w:szCs w:val="24"/>
        </w:rPr>
        <w:t xml:space="preserve"> </w:t>
      </w:r>
      <w:r w:rsidRPr="0013451E">
        <w:rPr>
          <w:sz w:val="24"/>
          <w:szCs w:val="24"/>
        </w:rPr>
        <w:t>190</w:t>
      </w:r>
      <w:r w:rsidRPr="0013451E">
        <w:rPr>
          <w:rFonts w:eastAsia="Times New Roman"/>
          <w:sz w:val="24"/>
          <w:szCs w:val="24"/>
        </w:rPr>
        <w:t xml:space="preserve"> </w:t>
      </w:r>
      <w:r w:rsidRPr="0013451E">
        <w:rPr>
          <w:rFonts w:eastAsia="Times New Roman"/>
          <w:color w:val="000000"/>
          <w:sz w:val="24"/>
          <w:szCs w:val="24"/>
        </w:rPr>
        <w:t xml:space="preserve">ikimokyklinio ir priešmokyklinio amžiaus vaikai. </w:t>
      </w:r>
      <w:r w:rsidRPr="0013451E">
        <w:rPr>
          <w:rFonts w:eastAsia="Times New Roman"/>
          <w:sz w:val="24"/>
          <w:szCs w:val="24"/>
        </w:rPr>
        <w:t xml:space="preserve">63 </w:t>
      </w:r>
      <w:r w:rsidRPr="0013451E">
        <w:rPr>
          <w:rFonts w:eastAsia="Times New Roman"/>
          <w:color w:val="000000"/>
          <w:sz w:val="24"/>
          <w:szCs w:val="24"/>
        </w:rPr>
        <w:t xml:space="preserve">vaikams teikiama logopedo ir specialaus pedagogo pagalba iš jų 49 vaikams nustatyti nedideli, 7 vaikams vidutiniai ir 10 vaikų dideli specialūs ugdymosi poreikiai, 3 vaikams nustatyta negalia, per metus </w:t>
      </w:r>
      <w:r w:rsidRPr="0013451E">
        <w:rPr>
          <w:rFonts w:eastAsia="Times New Roman"/>
          <w:sz w:val="24"/>
          <w:szCs w:val="24"/>
        </w:rPr>
        <w:t xml:space="preserve">vaikų </w:t>
      </w:r>
      <w:r w:rsidRPr="0013451E">
        <w:rPr>
          <w:rFonts w:eastAsia="Times New Roman"/>
          <w:color w:val="000000"/>
          <w:sz w:val="24"/>
          <w:szCs w:val="24"/>
        </w:rPr>
        <w:t xml:space="preserve">su vidutiniais ir dideliais ugdymosi poreikiais padaugėjo, gruodžio 31 dienai 3 vaikais. Logopedo paslaugos teikiamos kalbos sutrikimus turintiems vaikams, specialusis pedagogas teikia pagalbą vaikams, kuriems šią pagalbą rekomendavo Panevėžio Pedagoginė psichologinė tarnyba. Vaiko gerovės komisija, esant reikalui, siunčia vaikus konsultacijai į Pedagoginę psichologinę tarnybą. </w:t>
      </w:r>
    </w:p>
    <w:p w:rsidR="00E92F6F" w:rsidRPr="0013451E" w:rsidRDefault="00E92F6F" w:rsidP="00E92F6F">
      <w:pPr>
        <w:autoSpaceDE w:val="0"/>
        <w:autoSpaceDN w:val="0"/>
        <w:adjustRightInd w:val="0"/>
        <w:spacing w:after="0"/>
        <w:ind w:firstLine="708"/>
        <w:jc w:val="both"/>
        <w:rPr>
          <w:rFonts w:eastAsia="Times New Roman"/>
          <w:color w:val="000000"/>
          <w:sz w:val="24"/>
          <w:szCs w:val="24"/>
        </w:rPr>
      </w:pPr>
    </w:p>
    <w:p w:rsidR="00F078D8" w:rsidRDefault="00F078D8" w:rsidP="00E92F6F">
      <w:pPr>
        <w:autoSpaceDE w:val="0"/>
        <w:autoSpaceDN w:val="0"/>
        <w:adjustRightInd w:val="0"/>
        <w:spacing w:after="0"/>
        <w:ind w:firstLine="708"/>
        <w:jc w:val="both"/>
        <w:rPr>
          <w:rFonts w:eastAsia="Times New Roman"/>
          <w:color w:val="000000"/>
          <w:sz w:val="24"/>
          <w:szCs w:val="24"/>
        </w:rPr>
      </w:pPr>
      <w:r w:rsidRPr="0013451E">
        <w:rPr>
          <w:rFonts w:eastAsia="Times New Roman"/>
          <w:color w:val="000000"/>
          <w:sz w:val="24"/>
          <w:szCs w:val="24"/>
        </w:rPr>
        <w:t>Įstaigos slaugytoja teikia pirmąją medicininę pagalbą, vykdo sveikatinimo programą, tiria vaikų lankomumą ir teikia ataskaitas įstaigos direktoriui.</w:t>
      </w:r>
    </w:p>
    <w:p w:rsidR="00E92F6F" w:rsidRPr="0013451E" w:rsidRDefault="00E92F6F" w:rsidP="00E92F6F">
      <w:pPr>
        <w:autoSpaceDE w:val="0"/>
        <w:autoSpaceDN w:val="0"/>
        <w:adjustRightInd w:val="0"/>
        <w:spacing w:after="0"/>
        <w:ind w:firstLine="708"/>
        <w:jc w:val="both"/>
        <w:rPr>
          <w:rFonts w:eastAsia="Times New Roman"/>
          <w:color w:val="000000"/>
          <w:sz w:val="24"/>
          <w:szCs w:val="24"/>
        </w:rPr>
      </w:pPr>
    </w:p>
    <w:p w:rsidR="00F078D8" w:rsidRPr="0013451E" w:rsidRDefault="00F078D8" w:rsidP="00E92F6F">
      <w:pPr>
        <w:spacing w:after="0"/>
        <w:ind w:firstLine="708"/>
        <w:jc w:val="both"/>
        <w:rPr>
          <w:rFonts w:eastAsia="Times New Roman"/>
          <w:sz w:val="24"/>
          <w:szCs w:val="24"/>
        </w:rPr>
      </w:pPr>
      <w:r w:rsidRPr="0013451E">
        <w:rPr>
          <w:rFonts w:eastAsia="Times New Roman"/>
          <w:sz w:val="24"/>
          <w:szCs w:val="24"/>
        </w:rPr>
        <w:t>Lopšelio – darželio „Aušra“ lankomumas 2014 metais. Lopšelyje – darželyje Aušra“ 2014 metais vaikų lankomumas ( 1paveikslas) buvo 67,16 proc., praleista 32.84 proc. dienų iš jų dėl ligos 24,43 proc. ir 51,53 proc. dėl kitų priežasčių (tėvų darbo grafikai, atostogos ir t.t.).</w:t>
      </w:r>
    </w:p>
    <w:p w:rsidR="00F078D8" w:rsidRPr="0013451E" w:rsidRDefault="00F078D8" w:rsidP="00B918F2">
      <w:pPr>
        <w:spacing w:after="0" w:line="240" w:lineRule="auto"/>
        <w:rPr>
          <w:rFonts w:eastAsia="Times New Roman"/>
          <w:sz w:val="24"/>
          <w:szCs w:val="24"/>
        </w:rPr>
      </w:pPr>
      <w:r w:rsidRPr="0013451E">
        <w:rPr>
          <w:rFonts w:eastAsia="Times New Roman"/>
          <w:noProof/>
          <w:sz w:val="24"/>
          <w:szCs w:val="24"/>
          <w:lang w:val="en-US" w:eastAsia="en-US"/>
        </w:rPr>
        <mc:AlternateContent>
          <mc:Choice Requires="wpc">
            <w:drawing>
              <wp:inline distT="0" distB="0" distL="0" distR="0" wp14:anchorId="6FD07C03" wp14:editId="2C326405">
                <wp:extent cx="5978779" cy="7829354"/>
                <wp:effectExtent l="0" t="0" r="3175" b="635"/>
                <wp:docPr id="393" name="Drobė 3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0" name="Rectangle 5"/>
                        <wps:cNvSpPr>
                          <a:spLocks noChangeArrowheads="1"/>
                        </wps:cNvSpPr>
                        <wps:spPr bwMode="auto">
                          <a:xfrm>
                            <a:off x="19050" y="704474"/>
                            <a:ext cx="5234437" cy="7084240"/>
                          </a:xfrm>
                          <a:prstGeom prst="rect">
                            <a:avLst/>
                          </a:prstGeom>
                          <a:solidFill>
                            <a:srgbClr val="FFFFFF"/>
                          </a:solidFill>
                          <a:ln w="0">
                            <a:solidFill>
                              <a:srgbClr val="000000"/>
                            </a:solidFill>
                            <a:prstDash val="solid"/>
                            <a:miter lim="800000"/>
                            <a:headEnd/>
                            <a:tailEnd/>
                          </a:ln>
                        </wps:spPr>
                        <wps:bodyPr rot="0" vert="horz" wrap="square" lIns="91440" tIns="45720" rIns="91440" bIns="45720" anchor="t" anchorCtr="0" upright="1">
                          <a:noAutofit/>
                        </wps:bodyPr>
                      </wps:wsp>
                      <wps:wsp>
                        <wps:cNvPr id="211" name="Rectangle 6"/>
                        <wps:cNvSpPr>
                          <a:spLocks noChangeArrowheads="1"/>
                        </wps:cNvSpPr>
                        <wps:spPr bwMode="auto">
                          <a:xfrm>
                            <a:off x="1042035" y="923094"/>
                            <a:ext cx="3260725" cy="65646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7"/>
                        <wps:cNvCnPr/>
                        <wps:spPr bwMode="auto">
                          <a:xfrm>
                            <a:off x="1697990" y="923094"/>
                            <a:ext cx="0" cy="65646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8"/>
                        <wps:cNvCnPr/>
                        <wps:spPr bwMode="auto">
                          <a:xfrm>
                            <a:off x="2344420" y="923094"/>
                            <a:ext cx="0" cy="65646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9"/>
                        <wps:cNvCnPr/>
                        <wps:spPr bwMode="auto">
                          <a:xfrm>
                            <a:off x="3000375" y="923094"/>
                            <a:ext cx="0" cy="65646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10"/>
                        <wps:cNvCnPr/>
                        <wps:spPr bwMode="auto">
                          <a:xfrm>
                            <a:off x="3646170" y="923094"/>
                            <a:ext cx="0" cy="65646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Line 11"/>
                        <wps:cNvCnPr/>
                        <wps:spPr bwMode="auto">
                          <a:xfrm>
                            <a:off x="4302760" y="923094"/>
                            <a:ext cx="0" cy="65646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12"/>
                        <wps:cNvSpPr>
                          <a:spLocks noChangeArrowheads="1"/>
                        </wps:cNvSpPr>
                        <wps:spPr bwMode="auto">
                          <a:xfrm>
                            <a:off x="1042035" y="923094"/>
                            <a:ext cx="3260725" cy="6564630"/>
                          </a:xfrm>
                          <a:prstGeom prst="rect">
                            <a:avLst/>
                          </a:prstGeom>
                          <a:noFill/>
                          <a:ln w="10160">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13"/>
                        <wps:cNvSpPr>
                          <a:spLocks noChangeArrowheads="1"/>
                        </wps:cNvSpPr>
                        <wps:spPr bwMode="auto">
                          <a:xfrm>
                            <a:off x="1042035" y="7349294"/>
                            <a:ext cx="2104390"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19" name="Rectangle 14"/>
                        <wps:cNvSpPr>
                          <a:spLocks noChangeArrowheads="1"/>
                        </wps:cNvSpPr>
                        <wps:spPr bwMode="auto">
                          <a:xfrm>
                            <a:off x="1042035" y="6909874"/>
                            <a:ext cx="2073275"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0" name="Rectangle 15"/>
                        <wps:cNvSpPr>
                          <a:spLocks noChangeArrowheads="1"/>
                        </wps:cNvSpPr>
                        <wps:spPr bwMode="auto">
                          <a:xfrm>
                            <a:off x="1042035" y="6471089"/>
                            <a:ext cx="2083435"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1" name="Rectangle 16"/>
                        <wps:cNvSpPr>
                          <a:spLocks noChangeArrowheads="1"/>
                        </wps:cNvSpPr>
                        <wps:spPr bwMode="auto">
                          <a:xfrm>
                            <a:off x="1042035" y="6039924"/>
                            <a:ext cx="2218690"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2" name="Rectangle 17"/>
                        <wps:cNvSpPr>
                          <a:spLocks noChangeArrowheads="1"/>
                        </wps:cNvSpPr>
                        <wps:spPr bwMode="auto">
                          <a:xfrm>
                            <a:off x="1042035" y="5600504"/>
                            <a:ext cx="2114550"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3" name="Rectangle 18"/>
                        <wps:cNvSpPr>
                          <a:spLocks noChangeArrowheads="1"/>
                        </wps:cNvSpPr>
                        <wps:spPr bwMode="auto">
                          <a:xfrm>
                            <a:off x="1042035" y="5161084"/>
                            <a:ext cx="2125345"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4" name="Rectangle 19"/>
                        <wps:cNvSpPr>
                          <a:spLocks noChangeArrowheads="1"/>
                        </wps:cNvSpPr>
                        <wps:spPr bwMode="auto">
                          <a:xfrm>
                            <a:off x="1042035" y="4721664"/>
                            <a:ext cx="1969135"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5" name="Rectangle 20"/>
                        <wps:cNvSpPr>
                          <a:spLocks noChangeArrowheads="1"/>
                        </wps:cNvSpPr>
                        <wps:spPr bwMode="auto">
                          <a:xfrm>
                            <a:off x="1042035" y="3851714"/>
                            <a:ext cx="1969135"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6" name="Rectangle 21"/>
                        <wps:cNvSpPr>
                          <a:spLocks noChangeArrowheads="1"/>
                        </wps:cNvSpPr>
                        <wps:spPr bwMode="auto">
                          <a:xfrm>
                            <a:off x="1042035" y="3412294"/>
                            <a:ext cx="2291715"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7" name="Rectangle 22"/>
                        <wps:cNvSpPr>
                          <a:spLocks noChangeArrowheads="1"/>
                        </wps:cNvSpPr>
                        <wps:spPr bwMode="auto">
                          <a:xfrm>
                            <a:off x="1042035" y="2972874"/>
                            <a:ext cx="2312670"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8" name="Rectangle 23"/>
                        <wps:cNvSpPr>
                          <a:spLocks noChangeArrowheads="1"/>
                        </wps:cNvSpPr>
                        <wps:spPr bwMode="auto">
                          <a:xfrm>
                            <a:off x="1042035" y="2533454"/>
                            <a:ext cx="2520950"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29" name="Rectangle 24"/>
                        <wps:cNvSpPr>
                          <a:spLocks noChangeArrowheads="1"/>
                        </wps:cNvSpPr>
                        <wps:spPr bwMode="auto">
                          <a:xfrm>
                            <a:off x="1042035" y="2094669"/>
                            <a:ext cx="2426970"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0" name="Rectangle 25"/>
                        <wps:cNvSpPr>
                          <a:spLocks noChangeArrowheads="1"/>
                        </wps:cNvSpPr>
                        <wps:spPr bwMode="auto">
                          <a:xfrm>
                            <a:off x="1042035" y="1663504"/>
                            <a:ext cx="2218690"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1" name="Rectangle 26"/>
                        <wps:cNvSpPr>
                          <a:spLocks noChangeArrowheads="1"/>
                        </wps:cNvSpPr>
                        <wps:spPr bwMode="auto">
                          <a:xfrm>
                            <a:off x="1042035" y="1224084"/>
                            <a:ext cx="2187575" cy="8128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2" name="Rectangle 27"/>
                        <wps:cNvSpPr>
                          <a:spLocks noChangeArrowheads="1"/>
                        </wps:cNvSpPr>
                        <wps:spPr bwMode="auto">
                          <a:xfrm>
                            <a:off x="1042035" y="7268014"/>
                            <a:ext cx="1156335"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3" name="Rectangle 28"/>
                        <wps:cNvSpPr>
                          <a:spLocks noChangeArrowheads="1"/>
                        </wps:cNvSpPr>
                        <wps:spPr bwMode="auto">
                          <a:xfrm>
                            <a:off x="1042035" y="6828594"/>
                            <a:ext cx="1187450"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4" name="Rectangle 29"/>
                        <wps:cNvSpPr>
                          <a:spLocks noChangeArrowheads="1"/>
                        </wps:cNvSpPr>
                        <wps:spPr bwMode="auto">
                          <a:xfrm>
                            <a:off x="1042035" y="6389174"/>
                            <a:ext cx="1177290" cy="81915"/>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5" name="Rectangle 30"/>
                        <wps:cNvSpPr>
                          <a:spLocks noChangeArrowheads="1"/>
                        </wps:cNvSpPr>
                        <wps:spPr bwMode="auto">
                          <a:xfrm>
                            <a:off x="1042035" y="5958644"/>
                            <a:ext cx="1041400"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6" name="Rectangle 31"/>
                        <wps:cNvSpPr>
                          <a:spLocks noChangeArrowheads="1"/>
                        </wps:cNvSpPr>
                        <wps:spPr bwMode="auto">
                          <a:xfrm>
                            <a:off x="1042035" y="5519224"/>
                            <a:ext cx="1145540"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7" name="Rectangle 32"/>
                        <wps:cNvSpPr>
                          <a:spLocks noChangeArrowheads="1"/>
                        </wps:cNvSpPr>
                        <wps:spPr bwMode="auto">
                          <a:xfrm>
                            <a:off x="1042035" y="5079804"/>
                            <a:ext cx="1135380"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8" name="Rectangle 33"/>
                        <wps:cNvSpPr>
                          <a:spLocks noChangeArrowheads="1"/>
                        </wps:cNvSpPr>
                        <wps:spPr bwMode="auto">
                          <a:xfrm>
                            <a:off x="1042035" y="4640384"/>
                            <a:ext cx="1291590"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39" name="Rectangle 34"/>
                        <wps:cNvSpPr>
                          <a:spLocks noChangeArrowheads="1"/>
                        </wps:cNvSpPr>
                        <wps:spPr bwMode="auto">
                          <a:xfrm>
                            <a:off x="1042035" y="3769799"/>
                            <a:ext cx="1291590" cy="81915"/>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0" name="Rectangle 35"/>
                        <wps:cNvSpPr>
                          <a:spLocks noChangeArrowheads="1"/>
                        </wps:cNvSpPr>
                        <wps:spPr bwMode="auto">
                          <a:xfrm>
                            <a:off x="1042035" y="3331014"/>
                            <a:ext cx="969010"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1" name="Rectangle 36"/>
                        <wps:cNvSpPr>
                          <a:spLocks noChangeArrowheads="1"/>
                        </wps:cNvSpPr>
                        <wps:spPr bwMode="auto">
                          <a:xfrm>
                            <a:off x="1042035" y="2891594"/>
                            <a:ext cx="948055"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2" name="Rectangle 37"/>
                        <wps:cNvSpPr>
                          <a:spLocks noChangeArrowheads="1"/>
                        </wps:cNvSpPr>
                        <wps:spPr bwMode="auto">
                          <a:xfrm>
                            <a:off x="1042035" y="2452174"/>
                            <a:ext cx="739775"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3" name="Rectangle 38"/>
                        <wps:cNvSpPr>
                          <a:spLocks noChangeArrowheads="1"/>
                        </wps:cNvSpPr>
                        <wps:spPr bwMode="auto">
                          <a:xfrm>
                            <a:off x="1042035" y="2012754"/>
                            <a:ext cx="833120" cy="81915"/>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4" name="Rectangle 39"/>
                        <wps:cNvSpPr>
                          <a:spLocks noChangeArrowheads="1"/>
                        </wps:cNvSpPr>
                        <wps:spPr bwMode="auto">
                          <a:xfrm>
                            <a:off x="1042035" y="1581589"/>
                            <a:ext cx="1041400" cy="81915"/>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5" name="Rectangle 40"/>
                        <wps:cNvSpPr>
                          <a:spLocks noChangeArrowheads="1"/>
                        </wps:cNvSpPr>
                        <wps:spPr bwMode="auto">
                          <a:xfrm>
                            <a:off x="1042035" y="1142804"/>
                            <a:ext cx="1073150" cy="8128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6" name="Rectangle 41"/>
                        <wps:cNvSpPr>
                          <a:spLocks noChangeArrowheads="1"/>
                        </wps:cNvSpPr>
                        <wps:spPr bwMode="auto">
                          <a:xfrm>
                            <a:off x="1042035" y="7186734"/>
                            <a:ext cx="562610"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7" name="Rectangle 42"/>
                        <wps:cNvSpPr>
                          <a:spLocks noChangeArrowheads="1"/>
                        </wps:cNvSpPr>
                        <wps:spPr bwMode="auto">
                          <a:xfrm>
                            <a:off x="1042035" y="6747314"/>
                            <a:ext cx="1197610"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8" name="Rectangle 43"/>
                        <wps:cNvSpPr>
                          <a:spLocks noChangeArrowheads="1"/>
                        </wps:cNvSpPr>
                        <wps:spPr bwMode="auto">
                          <a:xfrm>
                            <a:off x="1042035" y="6316149"/>
                            <a:ext cx="885190" cy="73025"/>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49" name="Rectangle 44"/>
                        <wps:cNvSpPr>
                          <a:spLocks noChangeArrowheads="1"/>
                        </wps:cNvSpPr>
                        <wps:spPr bwMode="auto">
                          <a:xfrm>
                            <a:off x="1042035" y="5876729"/>
                            <a:ext cx="895985" cy="81915"/>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0" name="Rectangle 45"/>
                        <wps:cNvSpPr>
                          <a:spLocks noChangeArrowheads="1"/>
                        </wps:cNvSpPr>
                        <wps:spPr bwMode="auto">
                          <a:xfrm>
                            <a:off x="1042035" y="5437944"/>
                            <a:ext cx="885190"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1" name="Rectangle 46"/>
                        <wps:cNvSpPr>
                          <a:spLocks noChangeArrowheads="1"/>
                        </wps:cNvSpPr>
                        <wps:spPr bwMode="auto">
                          <a:xfrm>
                            <a:off x="1042035" y="4998524"/>
                            <a:ext cx="655955"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2" name="Rectangle 47"/>
                        <wps:cNvSpPr>
                          <a:spLocks noChangeArrowheads="1"/>
                        </wps:cNvSpPr>
                        <wps:spPr bwMode="auto">
                          <a:xfrm>
                            <a:off x="1042035" y="4559104"/>
                            <a:ext cx="1073150"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3" name="Rectangle 48"/>
                        <wps:cNvSpPr>
                          <a:spLocks noChangeArrowheads="1"/>
                        </wps:cNvSpPr>
                        <wps:spPr bwMode="auto">
                          <a:xfrm>
                            <a:off x="1042035" y="3688519"/>
                            <a:ext cx="728980"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4" name="Rectangle 49"/>
                        <wps:cNvSpPr>
                          <a:spLocks noChangeArrowheads="1"/>
                        </wps:cNvSpPr>
                        <wps:spPr bwMode="auto">
                          <a:xfrm>
                            <a:off x="1042035" y="3249734"/>
                            <a:ext cx="1021080"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5" name="Rectangle 50"/>
                        <wps:cNvSpPr>
                          <a:spLocks noChangeArrowheads="1"/>
                        </wps:cNvSpPr>
                        <wps:spPr bwMode="auto">
                          <a:xfrm>
                            <a:off x="1042035" y="2810314"/>
                            <a:ext cx="895985"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6" name="Rectangle 51"/>
                        <wps:cNvSpPr>
                          <a:spLocks noChangeArrowheads="1"/>
                        </wps:cNvSpPr>
                        <wps:spPr bwMode="auto">
                          <a:xfrm>
                            <a:off x="1042035" y="2370894"/>
                            <a:ext cx="354330"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7" name="Rectangle 52"/>
                        <wps:cNvSpPr>
                          <a:spLocks noChangeArrowheads="1"/>
                        </wps:cNvSpPr>
                        <wps:spPr bwMode="auto">
                          <a:xfrm>
                            <a:off x="1042035" y="1939729"/>
                            <a:ext cx="260350" cy="73025"/>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8" name="Rectangle 53"/>
                        <wps:cNvSpPr>
                          <a:spLocks noChangeArrowheads="1"/>
                        </wps:cNvSpPr>
                        <wps:spPr bwMode="auto">
                          <a:xfrm>
                            <a:off x="1042035" y="1500309"/>
                            <a:ext cx="760095"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59" name="Rectangle 54"/>
                        <wps:cNvSpPr>
                          <a:spLocks noChangeArrowheads="1"/>
                        </wps:cNvSpPr>
                        <wps:spPr bwMode="auto">
                          <a:xfrm>
                            <a:off x="1042035" y="1061524"/>
                            <a:ext cx="791845" cy="8128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0" name="Rectangle 55"/>
                        <wps:cNvSpPr>
                          <a:spLocks noChangeArrowheads="1"/>
                        </wps:cNvSpPr>
                        <wps:spPr bwMode="auto">
                          <a:xfrm>
                            <a:off x="1042035" y="7105454"/>
                            <a:ext cx="219773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1" name="Rectangle 56"/>
                        <wps:cNvSpPr>
                          <a:spLocks noChangeArrowheads="1"/>
                        </wps:cNvSpPr>
                        <wps:spPr bwMode="auto">
                          <a:xfrm>
                            <a:off x="1042035" y="6666034"/>
                            <a:ext cx="146875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2" name="Rectangle 57"/>
                        <wps:cNvSpPr>
                          <a:spLocks noChangeArrowheads="1"/>
                        </wps:cNvSpPr>
                        <wps:spPr bwMode="auto">
                          <a:xfrm>
                            <a:off x="1042035" y="6234869"/>
                            <a:ext cx="1854200"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3" name="Rectangle 58"/>
                        <wps:cNvSpPr>
                          <a:spLocks noChangeArrowheads="1"/>
                        </wps:cNvSpPr>
                        <wps:spPr bwMode="auto">
                          <a:xfrm>
                            <a:off x="1042035" y="5795449"/>
                            <a:ext cx="177101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4" name="Rectangle 59"/>
                        <wps:cNvSpPr>
                          <a:spLocks noChangeArrowheads="1"/>
                        </wps:cNvSpPr>
                        <wps:spPr bwMode="auto">
                          <a:xfrm>
                            <a:off x="1042035" y="5356664"/>
                            <a:ext cx="182308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5" name="Rectangle 60"/>
                        <wps:cNvSpPr>
                          <a:spLocks noChangeArrowheads="1"/>
                        </wps:cNvSpPr>
                        <wps:spPr bwMode="auto">
                          <a:xfrm>
                            <a:off x="1042035" y="4917244"/>
                            <a:ext cx="167703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6" name="Rectangle 61"/>
                        <wps:cNvSpPr>
                          <a:spLocks noChangeArrowheads="1"/>
                        </wps:cNvSpPr>
                        <wps:spPr bwMode="auto">
                          <a:xfrm>
                            <a:off x="1042035" y="4477824"/>
                            <a:ext cx="167703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7" name="Rectangle 62"/>
                        <wps:cNvSpPr>
                          <a:spLocks noChangeArrowheads="1"/>
                        </wps:cNvSpPr>
                        <wps:spPr bwMode="auto">
                          <a:xfrm>
                            <a:off x="1042035" y="3607239"/>
                            <a:ext cx="140652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8" name="Rectangle 63"/>
                        <wps:cNvSpPr>
                          <a:spLocks noChangeArrowheads="1"/>
                        </wps:cNvSpPr>
                        <wps:spPr bwMode="auto">
                          <a:xfrm>
                            <a:off x="1042035" y="3168454"/>
                            <a:ext cx="132270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69" name="Rectangle 64"/>
                        <wps:cNvSpPr>
                          <a:spLocks noChangeArrowheads="1"/>
                        </wps:cNvSpPr>
                        <wps:spPr bwMode="auto">
                          <a:xfrm>
                            <a:off x="1042035" y="2729034"/>
                            <a:ext cx="1093470"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70" name="Rectangle 65"/>
                        <wps:cNvSpPr>
                          <a:spLocks noChangeArrowheads="1"/>
                        </wps:cNvSpPr>
                        <wps:spPr bwMode="auto">
                          <a:xfrm>
                            <a:off x="1042035" y="2289614"/>
                            <a:ext cx="1864360"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71" name="Rectangle 66"/>
                        <wps:cNvSpPr>
                          <a:spLocks noChangeArrowheads="1"/>
                        </wps:cNvSpPr>
                        <wps:spPr bwMode="auto">
                          <a:xfrm>
                            <a:off x="1042035" y="1858449"/>
                            <a:ext cx="2625090"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72" name="Rectangle 67"/>
                        <wps:cNvSpPr>
                          <a:spLocks noChangeArrowheads="1"/>
                        </wps:cNvSpPr>
                        <wps:spPr bwMode="auto">
                          <a:xfrm>
                            <a:off x="1042035" y="1419029"/>
                            <a:ext cx="1614805" cy="81280"/>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73" name="Rectangle 68"/>
                        <wps:cNvSpPr>
                          <a:spLocks noChangeArrowheads="1"/>
                        </wps:cNvSpPr>
                        <wps:spPr bwMode="auto">
                          <a:xfrm>
                            <a:off x="1042035" y="979609"/>
                            <a:ext cx="1677035" cy="81915"/>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274" name="Line 69"/>
                        <wps:cNvCnPr/>
                        <wps:spPr bwMode="auto">
                          <a:xfrm>
                            <a:off x="1042035" y="7487724"/>
                            <a:ext cx="32607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Line 70"/>
                        <wps:cNvCnPr/>
                        <wps:spPr bwMode="auto">
                          <a:xfrm flipV="1">
                            <a:off x="1042035" y="7487724"/>
                            <a:ext cx="0" cy="24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71"/>
                        <wps:cNvCnPr/>
                        <wps:spPr bwMode="auto">
                          <a:xfrm flipV="1">
                            <a:off x="1697990" y="7487724"/>
                            <a:ext cx="0" cy="24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72"/>
                        <wps:cNvCnPr/>
                        <wps:spPr bwMode="auto">
                          <a:xfrm flipV="1">
                            <a:off x="2344420" y="7487724"/>
                            <a:ext cx="0" cy="24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Line 73"/>
                        <wps:cNvCnPr/>
                        <wps:spPr bwMode="auto">
                          <a:xfrm flipV="1">
                            <a:off x="3000375" y="7487724"/>
                            <a:ext cx="0" cy="24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Line 74"/>
                        <wps:cNvCnPr/>
                        <wps:spPr bwMode="auto">
                          <a:xfrm flipV="1">
                            <a:off x="3646170" y="7487724"/>
                            <a:ext cx="0" cy="24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Line 75"/>
                        <wps:cNvCnPr/>
                        <wps:spPr bwMode="auto">
                          <a:xfrm flipV="1">
                            <a:off x="4302760" y="7487724"/>
                            <a:ext cx="0" cy="24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Line 76"/>
                        <wps:cNvCnPr/>
                        <wps:spPr bwMode="auto">
                          <a:xfrm>
                            <a:off x="1042035" y="923094"/>
                            <a:ext cx="0" cy="65646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Line 77"/>
                        <wps:cNvCnPr/>
                        <wps:spPr bwMode="auto">
                          <a:xfrm>
                            <a:off x="1010285" y="748772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Line 78"/>
                        <wps:cNvCnPr/>
                        <wps:spPr bwMode="auto">
                          <a:xfrm>
                            <a:off x="1010285" y="704830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 name="Line 79"/>
                        <wps:cNvCnPr/>
                        <wps:spPr bwMode="auto">
                          <a:xfrm>
                            <a:off x="1010285" y="660888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Line 80"/>
                        <wps:cNvCnPr/>
                        <wps:spPr bwMode="auto">
                          <a:xfrm>
                            <a:off x="1010285" y="6177719"/>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Line 81"/>
                        <wps:cNvCnPr/>
                        <wps:spPr bwMode="auto">
                          <a:xfrm>
                            <a:off x="1010285" y="573893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Line 82"/>
                        <wps:cNvCnPr/>
                        <wps:spPr bwMode="auto">
                          <a:xfrm>
                            <a:off x="1010285" y="529951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Line 83"/>
                        <wps:cNvCnPr/>
                        <wps:spPr bwMode="auto">
                          <a:xfrm>
                            <a:off x="1010285" y="486009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Line 84"/>
                        <wps:cNvCnPr/>
                        <wps:spPr bwMode="auto">
                          <a:xfrm>
                            <a:off x="1010285" y="442067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Line 85"/>
                        <wps:cNvCnPr/>
                        <wps:spPr bwMode="auto">
                          <a:xfrm>
                            <a:off x="1010285" y="3989509"/>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Line 86"/>
                        <wps:cNvCnPr/>
                        <wps:spPr bwMode="auto">
                          <a:xfrm>
                            <a:off x="1010285" y="355072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87"/>
                        <wps:cNvCnPr/>
                        <wps:spPr bwMode="auto">
                          <a:xfrm>
                            <a:off x="1010285" y="311130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88"/>
                        <wps:cNvCnPr/>
                        <wps:spPr bwMode="auto">
                          <a:xfrm>
                            <a:off x="1010285" y="267188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89"/>
                        <wps:cNvCnPr/>
                        <wps:spPr bwMode="auto">
                          <a:xfrm>
                            <a:off x="1010285" y="223246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90"/>
                        <wps:cNvCnPr/>
                        <wps:spPr bwMode="auto">
                          <a:xfrm>
                            <a:off x="1010285" y="1801299"/>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91"/>
                        <wps:cNvCnPr/>
                        <wps:spPr bwMode="auto">
                          <a:xfrm>
                            <a:off x="1010285" y="136251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92"/>
                        <wps:cNvCnPr/>
                        <wps:spPr bwMode="auto">
                          <a:xfrm>
                            <a:off x="1010285" y="923094"/>
                            <a:ext cx="31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Rectangle 93"/>
                        <wps:cNvSpPr>
                          <a:spLocks noChangeArrowheads="1"/>
                        </wps:cNvSpPr>
                        <wps:spPr bwMode="auto">
                          <a:xfrm>
                            <a:off x="1111250" y="223324"/>
                            <a:ext cx="360362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Pr="00F078D8" w:rsidRDefault="0000745C" w:rsidP="00F078D8">
                              <w:pPr>
                                <w:jc w:val="center"/>
                                <w:rPr>
                                  <w:b/>
                                  <w:sz w:val="24"/>
                                  <w:szCs w:val="24"/>
                                </w:rPr>
                              </w:pPr>
                              <w:r w:rsidRPr="00F078D8">
                                <w:rPr>
                                  <w:b/>
                                  <w:bCs/>
                                  <w:color w:val="000000"/>
                                  <w:sz w:val="24"/>
                                  <w:szCs w:val="24"/>
                                </w:rPr>
                                <w:t>Lopšelio - darželio „AUŠRA“ vaikų lankomumas</w:t>
                              </w:r>
                            </w:p>
                          </w:txbxContent>
                        </wps:txbx>
                        <wps:bodyPr rot="0" vert="horz" wrap="square" lIns="0" tIns="0" rIns="0" bIns="0" anchor="t" anchorCtr="0">
                          <a:spAutoFit/>
                        </wps:bodyPr>
                      </wps:wsp>
                      <wps:wsp>
                        <wps:cNvPr id="299" name="Rectangle 94"/>
                        <wps:cNvSpPr>
                          <a:spLocks noChangeArrowheads="1"/>
                        </wps:cNvSpPr>
                        <wps:spPr bwMode="auto">
                          <a:xfrm>
                            <a:off x="2156460" y="443034"/>
                            <a:ext cx="167132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Pr="002F2956" w:rsidRDefault="0000745C" w:rsidP="00F078D8">
                              <w:pPr>
                                <w:rPr>
                                  <w:sz w:val="24"/>
                                  <w:szCs w:val="24"/>
                                </w:rPr>
                              </w:pPr>
                              <w:r w:rsidRPr="002F2956">
                                <w:rPr>
                                  <w:bCs/>
                                  <w:color w:val="000000"/>
                                  <w:sz w:val="24"/>
                                  <w:szCs w:val="24"/>
                                  <w:lang w:val="en-US"/>
                                </w:rPr>
                                <w:t>procentais</w:t>
                              </w:r>
                            </w:p>
                          </w:txbxContent>
                        </wps:txbx>
                        <wps:bodyPr rot="0" vert="horz" wrap="square" lIns="0" tIns="0" rIns="0" bIns="0" anchor="t" anchorCtr="0">
                          <a:spAutoFit/>
                        </wps:bodyPr>
                      </wps:wsp>
                      <wps:wsp>
                        <wps:cNvPr id="300" name="Rectangle 95"/>
                        <wps:cNvSpPr>
                          <a:spLocks noChangeArrowheads="1"/>
                        </wps:cNvSpPr>
                        <wps:spPr bwMode="auto">
                          <a:xfrm>
                            <a:off x="3187700" y="733278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64,47</w:t>
                              </w:r>
                            </w:p>
                          </w:txbxContent>
                        </wps:txbx>
                        <wps:bodyPr rot="0" vert="horz" wrap="none" lIns="0" tIns="0" rIns="0" bIns="0" anchor="t" anchorCtr="0">
                          <a:spAutoFit/>
                        </wps:bodyPr>
                      </wps:wsp>
                      <wps:wsp>
                        <wps:cNvPr id="301" name="Rectangle 96"/>
                        <wps:cNvSpPr>
                          <a:spLocks noChangeArrowheads="1"/>
                        </wps:cNvSpPr>
                        <wps:spPr bwMode="auto">
                          <a:xfrm>
                            <a:off x="3156585" y="689399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63,50</w:t>
                              </w:r>
                            </w:p>
                          </w:txbxContent>
                        </wps:txbx>
                        <wps:bodyPr rot="0" vert="horz" wrap="none" lIns="0" tIns="0" rIns="0" bIns="0" anchor="t" anchorCtr="0">
                          <a:spAutoFit/>
                        </wps:bodyPr>
                      </wps:wsp>
                      <wps:wsp>
                        <wps:cNvPr id="302" name="Rectangle 97"/>
                        <wps:cNvSpPr>
                          <a:spLocks noChangeArrowheads="1"/>
                        </wps:cNvSpPr>
                        <wps:spPr bwMode="auto">
                          <a:xfrm>
                            <a:off x="3167380" y="645457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63,87</w:t>
                              </w:r>
                            </w:p>
                          </w:txbxContent>
                        </wps:txbx>
                        <wps:bodyPr rot="0" vert="horz" wrap="none" lIns="0" tIns="0" rIns="0" bIns="0" anchor="t" anchorCtr="0">
                          <a:spAutoFit/>
                        </wps:bodyPr>
                      </wps:wsp>
                      <wps:wsp>
                        <wps:cNvPr id="303" name="Rectangle 98"/>
                        <wps:cNvSpPr>
                          <a:spLocks noChangeArrowheads="1"/>
                        </wps:cNvSpPr>
                        <wps:spPr bwMode="auto">
                          <a:xfrm>
                            <a:off x="3302635" y="602341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67,94</w:t>
                              </w:r>
                            </w:p>
                          </w:txbxContent>
                        </wps:txbx>
                        <wps:bodyPr rot="0" vert="horz" wrap="none" lIns="0" tIns="0" rIns="0" bIns="0" anchor="t" anchorCtr="0">
                          <a:spAutoFit/>
                        </wps:bodyPr>
                      </wps:wsp>
                      <wps:wsp>
                        <wps:cNvPr id="304" name="Rectangle 99"/>
                        <wps:cNvSpPr>
                          <a:spLocks noChangeArrowheads="1"/>
                        </wps:cNvSpPr>
                        <wps:spPr bwMode="auto">
                          <a:xfrm>
                            <a:off x="3198495" y="558399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64,94</w:t>
                              </w:r>
                            </w:p>
                          </w:txbxContent>
                        </wps:txbx>
                        <wps:bodyPr rot="0" vert="horz" wrap="none" lIns="0" tIns="0" rIns="0" bIns="0" anchor="t" anchorCtr="0">
                          <a:spAutoFit/>
                        </wps:bodyPr>
                      </wps:wsp>
                      <wps:wsp>
                        <wps:cNvPr id="305" name="Rectangle 100"/>
                        <wps:cNvSpPr>
                          <a:spLocks noChangeArrowheads="1"/>
                        </wps:cNvSpPr>
                        <wps:spPr bwMode="auto">
                          <a:xfrm>
                            <a:off x="3208655" y="514457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65,06</w:t>
                              </w:r>
                            </w:p>
                          </w:txbxContent>
                        </wps:txbx>
                        <wps:bodyPr rot="0" vert="horz" wrap="none" lIns="0" tIns="0" rIns="0" bIns="0" anchor="t" anchorCtr="0">
                          <a:spAutoFit/>
                        </wps:bodyPr>
                      </wps:wsp>
                      <wps:wsp>
                        <wps:cNvPr id="306" name="Rectangle 101"/>
                        <wps:cNvSpPr>
                          <a:spLocks noChangeArrowheads="1"/>
                        </wps:cNvSpPr>
                        <wps:spPr bwMode="auto">
                          <a:xfrm>
                            <a:off x="3052445" y="470578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60,27</w:t>
                              </w:r>
                            </w:p>
                          </w:txbxContent>
                        </wps:txbx>
                        <wps:bodyPr rot="0" vert="horz" wrap="none" lIns="0" tIns="0" rIns="0" bIns="0" anchor="t" anchorCtr="0">
                          <a:spAutoFit/>
                        </wps:bodyPr>
                      </wps:wsp>
                      <wps:wsp>
                        <wps:cNvPr id="307" name="Rectangle 102"/>
                        <wps:cNvSpPr>
                          <a:spLocks noChangeArrowheads="1"/>
                        </wps:cNvSpPr>
                        <wps:spPr bwMode="auto">
                          <a:xfrm>
                            <a:off x="1083310" y="4266369"/>
                            <a:ext cx="1733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0,00</w:t>
                              </w:r>
                            </w:p>
                          </w:txbxContent>
                        </wps:txbx>
                        <wps:bodyPr rot="0" vert="horz" wrap="none" lIns="0" tIns="0" rIns="0" bIns="0" anchor="t" anchorCtr="0">
                          <a:spAutoFit/>
                        </wps:bodyPr>
                      </wps:wsp>
                      <wps:wsp>
                        <wps:cNvPr id="308" name="Rectangle 103"/>
                        <wps:cNvSpPr>
                          <a:spLocks noChangeArrowheads="1"/>
                        </wps:cNvSpPr>
                        <wps:spPr bwMode="auto">
                          <a:xfrm>
                            <a:off x="3052445" y="383520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60,50</w:t>
                              </w:r>
                            </w:p>
                          </w:txbxContent>
                        </wps:txbx>
                        <wps:bodyPr rot="0" vert="horz" wrap="none" lIns="0" tIns="0" rIns="0" bIns="0" anchor="t" anchorCtr="0">
                          <a:spAutoFit/>
                        </wps:bodyPr>
                      </wps:wsp>
                      <wps:wsp>
                        <wps:cNvPr id="309" name="Rectangle 104"/>
                        <wps:cNvSpPr>
                          <a:spLocks noChangeArrowheads="1"/>
                        </wps:cNvSpPr>
                        <wps:spPr bwMode="auto">
                          <a:xfrm>
                            <a:off x="3375660" y="339578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70,21</w:t>
                              </w:r>
                            </w:p>
                          </w:txbxContent>
                        </wps:txbx>
                        <wps:bodyPr rot="0" vert="horz" wrap="none" lIns="0" tIns="0" rIns="0" bIns="0" anchor="t" anchorCtr="0">
                          <a:spAutoFit/>
                        </wps:bodyPr>
                      </wps:wsp>
                      <wps:wsp>
                        <wps:cNvPr id="310" name="Rectangle 105"/>
                        <wps:cNvSpPr>
                          <a:spLocks noChangeArrowheads="1"/>
                        </wps:cNvSpPr>
                        <wps:spPr bwMode="auto">
                          <a:xfrm>
                            <a:off x="3396615" y="295636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70,88</w:t>
                              </w:r>
                            </w:p>
                          </w:txbxContent>
                        </wps:txbx>
                        <wps:bodyPr rot="0" vert="horz" wrap="none" lIns="0" tIns="0" rIns="0" bIns="0" anchor="t" anchorCtr="0">
                          <a:spAutoFit/>
                        </wps:bodyPr>
                      </wps:wsp>
                      <wps:wsp>
                        <wps:cNvPr id="311" name="Rectangle 106"/>
                        <wps:cNvSpPr>
                          <a:spLocks noChangeArrowheads="1"/>
                        </wps:cNvSpPr>
                        <wps:spPr bwMode="auto">
                          <a:xfrm>
                            <a:off x="3604895" y="251757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77,28</w:t>
                              </w:r>
                            </w:p>
                          </w:txbxContent>
                        </wps:txbx>
                        <wps:bodyPr rot="0" vert="horz" wrap="none" lIns="0" tIns="0" rIns="0" bIns="0" anchor="t" anchorCtr="0">
                          <a:spAutoFit/>
                        </wps:bodyPr>
                      </wps:wsp>
                      <wps:wsp>
                        <wps:cNvPr id="312" name="Rectangle 107"/>
                        <wps:cNvSpPr>
                          <a:spLocks noChangeArrowheads="1"/>
                        </wps:cNvSpPr>
                        <wps:spPr bwMode="auto">
                          <a:xfrm>
                            <a:off x="3510915" y="207815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74,31</w:t>
                              </w:r>
                            </w:p>
                          </w:txbxContent>
                        </wps:txbx>
                        <wps:bodyPr rot="0" vert="horz" wrap="none" lIns="0" tIns="0" rIns="0" bIns="0" anchor="t" anchorCtr="0">
                          <a:spAutoFit/>
                        </wps:bodyPr>
                      </wps:wsp>
                      <wps:wsp>
                        <wps:cNvPr id="313" name="Rectangle 108"/>
                        <wps:cNvSpPr>
                          <a:spLocks noChangeArrowheads="1"/>
                        </wps:cNvSpPr>
                        <wps:spPr bwMode="auto">
                          <a:xfrm>
                            <a:off x="3302635" y="164699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68,09</w:t>
                              </w:r>
                            </w:p>
                          </w:txbxContent>
                        </wps:txbx>
                        <wps:bodyPr rot="0" vert="horz" wrap="none" lIns="0" tIns="0" rIns="0" bIns="0" anchor="t" anchorCtr="0">
                          <a:spAutoFit/>
                        </wps:bodyPr>
                      </wps:wsp>
                      <wps:wsp>
                        <wps:cNvPr id="314" name="Rectangle 109"/>
                        <wps:cNvSpPr>
                          <a:spLocks noChangeArrowheads="1"/>
                        </wps:cNvSpPr>
                        <wps:spPr bwMode="auto">
                          <a:xfrm>
                            <a:off x="3271520" y="120757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67,16</w:t>
                              </w:r>
                            </w:p>
                          </w:txbxContent>
                        </wps:txbx>
                        <wps:bodyPr rot="0" vert="horz" wrap="none" lIns="0" tIns="0" rIns="0" bIns="0" anchor="t" anchorCtr="0">
                          <a:spAutoFit/>
                        </wps:bodyPr>
                      </wps:wsp>
                      <wps:wsp>
                        <wps:cNvPr id="315" name="Rectangle 110"/>
                        <wps:cNvSpPr>
                          <a:spLocks noChangeArrowheads="1"/>
                        </wps:cNvSpPr>
                        <wps:spPr bwMode="auto">
                          <a:xfrm>
                            <a:off x="2239645" y="725150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35,53</w:t>
                              </w:r>
                            </w:p>
                          </w:txbxContent>
                        </wps:txbx>
                        <wps:bodyPr rot="0" vert="horz" wrap="none" lIns="0" tIns="0" rIns="0" bIns="0" anchor="t" anchorCtr="0">
                          <a:spAutoFit/>
                        </wps:bodyPr>
                      </wps:wsp>
                      <wps:wsp>
                        <wps:cNvPr id="316" name="Rectangle 111"/>
                        <wps:cNvSpPr>
                          <a:spLocks noChangeArrowheads="1"/>
                        </wps:cNvSpPr>
                        <wps:spPr bwMode="auto">
                          <a:xfrm>
                            <a:off x="2271395" y="681271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36,50</w:t>
                              </w:r>
                            </w:p>
                          </w:txbxContent>
                        </wps:txbx>
                        <wps:bodyPr rot="0" vert="horz" wrap="none" lIns="0" tIns="0" rIns="0" bIns="0" anchor="t" anchorCtr="0">
                          <a:spAutoFit/>
                        </wps:bodyPr>
                      </wps:wsp>
                      <wps:wsp>
                        <wps:cNvPr id="317" name="Rectangle 112"/>
                        <wps:cNvSpPr>
                          <a:spLocks noChangeArrowheads="1"/>
                        </wps:cNvSpPr>
                        <wps:spPr bwMode="auto">
                          <a:xfrm>
                            <a:off x="2260600" y="637329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36,13</w:t>
                              </w:r>
                            </w:p>
                          </w:txbxContent>
                        </wps:txbx>
                        <wps:bodyPr rot="0" vert="horz" wrap="none" lIns="0" tIns="0" rIns="0" bIns="0" anchor="t" anchorCtr="0">
                          <a:spAutoFit/>
                        </wps:bodyPr>
                      </wps:wsp>
                      <wps:wsp>
                        <wps:cNvPr id="318" name="Rectangle 113"/>
                        <wps:cNvSpPr>
                          <a:spLocks noChangeArrowheads="1"/>
                        </wps:cNvSpPr>
                        <wps:spPr bwMode="auto">
                          <a:xfrm>
                            <a:off x="2125345" y="594213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32,06</w:t>
                              </w:r>
                            </w:p>
                          </w:txbxContent>
                        </wps:txbx>
                        <wps:bodyPr rot="0" vert="horz" wrap="none" lIns="0" tIns="0" rIns="0" bIns="0" anchor="t" anchorCtr="0">
                          <a:spAutoFit/>
                        </wps:bodyPr>
                      </wps:wsp>
                      <wps:wsp>
                        <wps:cNvPr id="319" name="Rectangle 114"/>
                        <wps:cNvSpPr>
                          <a:spLocks noChangeArrowheads="1"/>
                        </wps:cNvSpPr>
                        <wps:spPr bwMode="auto">
                          <a:xfrm>
                            <a:off x="2229485" y="550271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35,06</w:t>
                              </w:r>
                            </w:p>
                          </w:txbxContent>
                        </wps:txbx>
                        <wps:bodyPr rot="0" vert="horz" wrap="none" lIns="0" tIns="0" rIns="0" bIns="0" anchor="t" anchorCtr="0">
                          <a:spAutoFit/>
                        </wps:bodyPr>
                      </wps:wsp>
                      <wps:wsp>
                        <wps:cNvPr id="320" name="Rectangle 115"/>
                        <wps:cNvSpPr>
                          <a:spLocks noChangeArrowheads="1"/>
                        </wps:cNvSpPr>
                        <wps:spPr bwMode="auto">
                          <a:xfrm>
                            <a:off x="2219325" y="506329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34,94</w:t>
                              </w:r>
                            </w:p>
                          </w:txbxContent>
                        </wps:txbx>
                        <wps:bodyPr rot="0" vert="horz" wrap="none" lIns="0" tIns="0" rIns="0" bIns="0" anchor="t" anchorCtr="0">
                          <a:spAutoFit/>
                        </wps:bodyPr>
                      </wps:wsp>
                      <wps:wsp>
                        <wps:cNvPr id="321" name="Rectangle 116"/>
                        <wps:cNvSpPr>
                          <a:spLocks noChangeArrowheads="1"/>
                        </wps:cNvSpPr>
                        <wps:spPr bwMode="auto">
                          <a:xfrm>
                            <a:off x="2375535" y="462450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39,73</w:t>
                              </w:r>
                            </w:p>
                          </w:txbxContent>
                        </wps:txbx>
                        <wps:bodyPr rot="0" vert="horz" wrap="none" lIns="0" tIns="0" rIns="0" bIns="0" anchor="t" anchorCtr="0">
                          <a:spAutoFit/>
                        </wps:bodyPr>
                      </wps:wsp>
                      <wps:wsp>
                        <wps:cNvPr id="322" name="Rectangle 117"/>
                        <wps:cNvSpPr>
                          <a:spLocks noChangeArrowheads="1"/>
                        </wps:cNvSpPr>
                        <wps:spPr bwMode="auto">
                          <a:xfrm>
                            <a:off x="1083310" y="4185089"/>
                            <a:ext cx="1733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0,00</w:t>
                              </w:r>
                            </w:p>
                          </w:txbxContent>
                        </wps:txbx>
                        <wps:bodyPr rot="0" vert="horz" wrap="none" lIns="0" tIns="0" rIns="0" bIns="0" anchor="t" anchorCtr="0">
                          <a:spAutoFit/>
                        </wps:bodyPr>
                      </wps:wsp>
                      <wps:wsp>
                        <wps:cNvPr id="323" name="Rectangle 118"/>
                        <wps:cNvSpPr>
                          <a:spLocks noChangeArrowheads="1"/>
                        </wps:cNvSpPr>
                        <wps:spPr bwMode="auto">
                          <a:xfrm>
                            <a:off x="2375535" y="375392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39,50</w:t>
                              </w:r>
                            </w:p>
                          </w:txbxContent>
                        </wps:txbx>
                        <wps:bodyPr rot="0" vert="horz" wrap="none" lIns="0" tIns="0" rIns="0" bIns="0" anchor="t" anchorCtr="0">
                          <a:spAutoFit/>
                        </wps:bodyPr>
                      </wps:wsp>
                      <wps:wsp>
                        <wps:cNvPr id="324" name="Rectangle 119"/>
                        <wps:cNvSpPr>
                          <a:spLocks noChangeArrowheads="1"/>
                        </wps:cNvSpPr>
                        <wps:spPr bwMode="auto">
                          <a:xfrm>
                            <a:off x="2052320" y="331450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29,79</w:t>
                              </w:r>
                            </w:p>
                          </w:txbxContent>
                        </wps:txbx>
                        <wps:bodyPr rot="0" vert="horz" wrap="none" lIns="0" tIns="0" rIns="0" bIns="0" anchor="t" anchorCtr="0">
                          <a:spAutoFit/>
                        </wps:bodyPr>
                      </wps:wsp>
                      <wps:wsp>
                        <wps:cNvPr id="325" name="Rectangle 120"/>
                        <wps:cNvSpPr>
                          <a:spLocks noChangeArrowheads="1"/>
                        </wps:cNvSpPr>
                        <wps:spPr bwMode="auto">
                          <a:xfrm>
                            <a:off x="2031365" y="287508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29,12</w:t>
                              </w:r>
                            </w:p>
                          </w:txbxContent>
                        </wps:txbx>
                        <wps:bodyPr rot="0" vert="horz" wrap="none" lIns="0" tIns="0" rIns="0" bIns="0" anchor="t" anchorCtr="0">
                          <a:spAutoFit/>
                        </wps:bodyPr>
                      </wps:wsp>
                      <wps:wsp>
                        <wps:cNvPr id="326" name="Rectangle 121"/>
                        <wps:cNvSpPr>
                          <a:spLocks noChangeArrowheads="1"/>
                        </wps:cNvSpPr>
                        <wps:spPr bwMode="auto">
                          <a:xfrm>
                            <a:off x="1823085" y="243629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22,72</w:t>
                              </w:r>
                            </w:p>
                          </w:txbxContent>
                        </wps:txbx>
                        <wps:bodyPr rot="0" vert="horz" wrap="none" lIns="0" tIns="0" rIns="0" bIns="0" anchor="t" anchorCtr="0">
                          <a:spAutoFit/>
                        </wps:bodyPr>
                      </wps:wsp>
                      <wps:wsp>
                        <wps:cNvPr id="327" name="Rectangle 122"/>
                        <wps:cNvSpPr>
                          <a:spLocks noChangeArrowheads="1"/>
                        </wps:cNvSpPr>
                        <wps:spPr bwMode="auto">
                          <a:xfrm>
                            <a:off x="1917065" y="199687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25,69</w:t>
                              </w:r>
                            </w:p>
                          </w:txbxContent>
                        </wps:txbx>
                        <wps:bodyPr rot="0" vert="horz" wrap="none" lIns="0" tIns="0" rIns="0" bIns="0" anchor="t" anchorCtr="0">
                          <a:spAutoFit/>
                        </wps:bodyPr>
                      </wps:wsp>
                      <wps:wsp>
                        <wps:cNvPr id="328" name="Rectangle 123"/>
                        <wps:cNvSpPr>
                          <a:spLocks noChangeArrowheads="1"/>
                        </wps:cNvSpPr>
                        <wps:spPr bwMode="auto">
                          <a:xfrm>
                            <a:off x="2125345" y="156571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31,91</w:t>
                              </w:r>
                            </w:p>
                          </w:txbxContent>
                        </wps:txbx>
                        <wps:bodyPr rot="0" vert="horz" wrap="none" lIns="0" tIns="0" rIns="0" bIns="0" anchor="t" anchorCtr="0">
                          <a:spAutoFit/>
                        </wps:bodyPr>
                      </wps:wsp>
                      <wps:wsp>
                        <wps:cNvPr id="329" name="Rectangle 124"/>
                        <wps:cNvSpPr>
                          <a:spLocks noChangeArrowheads="1"/>
                        </wps:cNvSpPr>
                        <wps:spPr bwMode="auto">
                          <a:xfrm>
                            <a:off x="2156460" y="112629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32,84</w:t>
                              </w:r>
                            </w:p>
                          </w:txbxContent>
                        </wps:txbx>
                        <wps:bodyPr rot="0" vert="horz" wrap="none" lIns="0" tIns="0" rIns="0" bIns="0" anchor="t" anchorCtr="0">
                          <a:spAutoFit/>
                        </wps:bodyPr>
                      </wps:wsp>
                      <wps:wsp>
                        <wps:cNvPr id="330" name="Rectangle 125"/>
                        <wps:cNvSpPr>
                          <a:spLocks noChangeArrowheads="1"/>
                        </wps:cNvSpPr>
                        <wps:spPr bwMode="auto">
                          <a:xfrm>
                            <a:off x="1645920" y="717022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17,31</w:t>
                              </w:r>
                            </w:p>
                          </w:txbxContent>
                        </wps:txbx>
                        <wps:bodyPr rot="0" vert="horz" wrap="none" lIns="0" tIns="0" rIns="0" bIns="0" anchor="t" anchorCtr="0">
                          <a:spAutoFit/>
                        </wps:bodyPr>
                      </wps:wsp>
                      <wps:wsp>
                        <wps:cNvPr id="331" name="Rectangle 126"/>
                        <wps:cNvSpPr>
                          <a:spLocks noChangeArrowheads="1"/>
                        </wps:cNvSpPr>
                        <wps:spPr bwMode="auto">
                          <a:xfrm>
                            <a:off x="2281555" y="673143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36,85</w:t>
                              </w:r>
                            </w:p>
                          </w:txbxContent>
                        </wps:txbx>
                        <wps:bodyPr rot="0" vert="horz" wrap="none" lIns="0" tIns="0" rIns="0" bIns="0" anchor="t" anchorCtr="0">
                          <a:spAutoFit/>
                        </wps:bodyPr>
                      </wps:wsp>
                      <wps:wsp>
                        <wps:cNvPr id="332" name="Rectangle 127"/>
                        <wps:cNvSpPr>
                          <a:spLocks noChangeArrowheads="1"/>
                        </wps:cNvSpPr>
                        <wps:spPr bwMode="auto">
                          <a:xfrm>
                            <a:off x="1969135" y="629201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27,05</w:t>
                              </w:r>
                            </w:p>
                          </w:txbxContent>
                        </wps:txbx>
                        <wps:bodyPr rot="0" vert="horz" wrap="none" lIns="0" tIns="0" rIns="0" bIns="0" anchor="t" anchorCtr="0">
                          <a:spAutoFit/>
                        </wps:bodyPr>
                      </wps:wsp>
                      <wps:wsp>
                        <wps:cNvPr id="333" name="Rectangle 128"/>
                        <wps:cNvSpPr>
                          <a:spLocks noChangeArrowheads="1"/>
                        </wps:cNvSpPr>
                        <wps:spPr bwMode="auto">
                          <a:xfrm>
                            <a:off x="1979295" y="586085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27,38</w:t>
                              </w:r>
                            </w:p>
                          </w:txbxContent>
                        </wps:txbx>
                        <wps:bodyPr rot="0" vert="horz" wrap="none" lIns="0" tIns="0" rIns="0" bIns="0" anchor="t" anchorCtr="0">
                          <a:spAutoFit/>
                        </wps:bodyPr>
                      </wps:wsp>
                      <wps:wsp>
                        <wps:cNvPr id="334" name="Rectangle 129"/>
                        <wps:cNvSpPr>
                          <a:spLocks noChangeArrowheads="1"/>
                        </wps:cNvSpPr>
                        <wps:spPr bwMode="auto">
                          <a:xfrm>
                            <a:off x="1969135" y="542143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27,01</w:t>
                              </w:r>
                            </w:p>
                          </w:txbxContent>
                        </wps:txbx>
                        <wps:bodyPr rot="0" vert="horz" wrap="none" lIns="0" tIns="0" rIns="0" bIns="0" anchor="t" anchorCtr="0">
                          <a:spAutoFit/>
                        </wps:bodyPr>
                      </wps:wsp>
                      <wps:wsp>
                        <wps:cNvPr id="335" name="Rectangle 130"/>
                        <wps:cNvSpPr>
                          <a:spLocks noChangeArrowheads="1"/>
                        </wps:cNvSpPr>
                        <wps:spPr bwMode="auto">
                          <a:xfrm>
                            <a:off x="1739900" y="498201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20,19</w:t>
                              </w:r>
                            </w:p>
                          </w:txbxContent>
                        </wps:txbx>
                        <wps:bodyPr rot="0" vert="horz" wrap="none" lIns="0" tIns="0" rIns="0" bIns="0" anchor="t" anchorCtr="0">
                          <a:spAutoFit/>
                        </wps:bodyPr>
                      </wps:wsp>
                      <wps:wsp>
                        <wps:cNvPr id="336" name="Rectangle 131"/>
                        <wps:cNvSpPr>
                          <a:spLocks noChangeArrowheads="1"/>
                        </wps:cNvSpPr>
                        <wps:spPr bwMode="auto">
                          <a:xfrm>
                            <a:off x="2156460" y="454259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32,99</w:t>
                              </w:r>
                            </w:p>
                          </w:txbxContent>
                        </wps:txbx>
                        <wps:bodyPr rot="0" vert="horz" wrap="none" lIns="0" tIns="0" rIns="0" bIns="0" anchor="t" anchorCtr="0">
                          <a:spAutoFit/>
                        </wps:bodyPr>
                      </wps:wsp>
                      <wps:wsp>
                        <wps:cNvPr id="337" name="Rectangle 132"/>
                        <wps:cNvSpPr>
                          <a:spLocks noChangeArrowheads="1"/>
                        </wps:cNvSpPr>
                        <wps:spPr bwMode="auto">
                          <a:xfrm>
                            <a:off x="1083310" y="4103809"/>
                            <a:ext cx="1733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0,00</w:t>
                              </w:r>
                            </w:p>
                          </w:txbxContent>
                        </wps:txbx>
                        <wps:bodyPr rot="0" vert="horz" wrap="none" lIns="0" tIns="0" rIns="0" bIns="0" anchor="t" anchorCtr="0">
                          <a:spAutoFit/>
                        </wps:bodyPr>
                      </wps:wsp>
                      <wps:wsp>
                        <wps:cNvPr id="338" name="Rectangle 133"/>
                        <wps:cNvSpPr>
                          <a:spLocks noChangeArrowheads="1"/>
                        </wps:cNvSpPr>
                        <wps:spPr bwMode="auto">
                          <a:xfrm>
                            <a:off x="1812925" y="367264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22,35</w:t>
                              </w:r>
                            </w:p>
                          </w:txbxContent>
                        </wps:txbx>
                        <wps:bodyPr rot="0" vert="horz" wrap="none" lIns="0" tIns="0" rIns="0" bIns="0" anchor="t" anchorCtr="0">
                          <a:spAutoFit/>
                        </wps:bodyPr>
                      </wps:wsp>
                      <wps:wsp>
                        <wps:cNvPr id="339" name="Rectangle 134"/>
                        <wps:cNvSpPr>
                          <a:spLocks noChangeArrowheads="1"/>
                        </wps:cNvSpPr>
                        <wps:spPr bwMode="auto">
                          <a:xfrm>
                            <a:off x="2104390" y="323322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31,36</w:t>
                              </w:r>
                            </w:p>
                          </w:txbxContent>
                        </wps:txbx>
                        <wps:bodyPr rot="0" vert="horz" wrap="none" lIns="0" tIns="0" rIns="0" bIns="0" anchor="t" anchorCtr="0">
                          <a:spAutoFit/>
                        </wps:bodyPr>
                      </wps:wsp>
                      <wps:wsp>
                        <wps:cNvPr id="340" name="Rectangle 135"/>
                        <wps:cNvSpPr>
                          <a:spLocks noChangeArrowheads="1"/>
                        </wps:cNvSpPr>
                        <wps:spPr bwMode="auto">
                          <a:xfrm>
                            <a:off x="1979295" y="279380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27,33</w:t>
                              </w:r>
                            </w:p>
                          </w:txbxContent>
                        </wps:txbx>
                        <wps:bodyPr rot="0" vert="horz" wrap="none" lIns="0" tIns="0" rIns="0" bIns="0" anchor="t" anchorCtr="0">
                          <a:spAutoFit/>
                        </wps:bodyPr>
                      </wps:wsp>
                      <wps:wsp>
                        <wps:cNvPr id="341" name="Rectangle 136"/>
                        <wps:cNvSpPr>
                          <a:spLocks noChangeArrowheads="1"/>
                        </wps:cNvSpPr>
                        <wps:spPr bwMode="auto">
                          <a:xfrm>
                            <a:off x="1437640" y="235438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10,98</w:t>
                              </w:r>
                            </w:p>
                          </w:txbxContent>
                        </wps:txbx>
                        <wps:bodyPr rot="0" vert="horz" wrap="none" lIns="0" tIns="0" rIns="0" bIns="0" anchor="t" anchorCtr="0">
                          <a:spAutoFit/>
                        </wps:bodyPr>
                      </wps:wsp>
                      <wps:wsp>
                        <wps:cNvPr id="342" name="Rectangle 137"/>
                        <wps:cNvSpPr>
                          <a:spLocks noChangeArrowheads="1"/>
                        </wps:cNvSpPr>
                        <wps:spPr bwMode="auto">
                          <a:xfrm>
                            <a:off x="1343660" y="1915599"/>
                            <a:ext cx="1733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8,08</w:t>
                              </w:r>
                            </w:p>
                          </w:txbxContent>
                        </wps:txbx>
                        <wps:bodyPr rot="0" vert="horz" wrap="none" lIns="0" tIns="0" rIns="0" bIns="0" anchor="t" anchorCtr="0">
                          <a:spAutoFit/>
                        </wps:bodyPr>
                      </wps:wsp>
                      <wps:wsp>
                        <wps:cNvPr id="343" name="Rectangle 138"/>
                        <wps:cNvSpPr>
                          <a:spLocks noChangeArrowheads="1"/>
                        </wps:cNvSpPr>
                        <wps:spPr bwMode="auto">
                          <a:xfrm>
                            <a:off x="1844040" y="148443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23,24</w:t>
                              </w:r>
                            </w:p>
                          </w:txbxContent>
                        </wps:txbx>
                        <wps:bodyPr rot="0" vert="horz" wrap="none" lIns="0" tIns="0" rIns="0" bIns="0" anchor="t" anchorCtr="0">
                          <a:spAutoFit/>
                        </wps:bodyPr>
                      </wps:wsp>
                      <wps:wsp>
                        <wps:cNvPr id="344" name="Rectangle 139"/>
                        <wps:cNvSpPr>
                          <a:spLocks noChangeArrowheads="1"/>
                        </wps:cNvSpPr>
                        <wps:spPr bwMode="auto">
                          <a:xfrm>
                            <a:off x="1875155" y="104501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24,43</w:t>
                              </w:r>
                            </w:p>
                          </w:txbxContent>
                        </wps:txbx>
                        <wps:bodyPr rot="0" vert="horz" wrap="none" lIns="0" tIns="0" rIns="0" bIns="0" anchor="t" anchorCtr="0">
                          <a:spAutoFit/>
                        </wps:bodyPr>
                      </wps:wsp>
                      <wps:wsp>
                        <wps:cNvPr id="345" name="Rectangle 140"/>
                        <wps:cNvSpPr>
                          <a:spLocks noChangeArrowheads="1"/>
                        </wps:cNvSpPr>
                        <wps:spPr bwMode="auto">
                          <a:xfrm>
                            <a:off x="3281680" y="708894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67,31</w:t>
                              </w:r>
                            </w:p>
                          </w:txbxContent>
                        </wps:txbx>
                        <wps:bodyPr rot="0" vert="horz" wrap="none" lIns="0" tIns="0" rIns="0" bIns="0" anchor="t" anchorCtr="0">
                          <a:spAutoFit/>
                        </wps:bodyPr>
                      </wps:wsp>
                      <wps:wsp>
                        <wps:cNvPr id="346" name="Rectangle 141"/>
                        <wps:cNvSpPr>
                          <a:spLocks noChangeArrowheads="1"/>
                        </wps:cNvSpPr>
                        <wps:spPr bwMode="auto">
                          <a:xfrm>
                            <a:off x="2552700" y="664952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44,94</w:t>
                              </w:r>
                            </w:p>
                          </w:txbxContent>
                        </wps:txbx>
                        <wps:bodyPr rot="0" vert="horz" wrap="none" lIns="0" tIns="0" rIns="0" bIns="0" anchor="t" anchorCtr="0">
                          <a:spAutoFit/>
                        </wps:bodyPr>
                      </wps:wsp>
                      <wps:wsp>
                        <wps:cNvPr id="347" name="Rectangle 142"/>
                        <wps:cNvSpPr>
                          <a:spLocks noChangeArrowheads="1"/>
                        </wps:cNvSpPr>
                        <wps:spPr bwMode="auto">
                          <a:xfrm>
                            <a:off x="2938145" y="621835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56,79</w:t>
                              </w:r>
                            </w:p>
                          </w:txbxContent>
                        </wps:txbx>
                        <wps:bodyPr rot="0" vert="horz" wrap="none" lIns="0" tIns="0" rIns="0" bIns="0" anchor="t" anchorCtr="0">
                          <a:spAutoFit/>
                        </wps:bodyPr>
                      </wps:wsp>
                      <wps:wsp>
                        <wps:cNvPr id="348" name="Rectangle 143"/>
                        <wps:cNvSpPr>
                          <a:spLocks noChangeArrowheads="1"/>
                        </wps:cNvSpPr>
                        <wps:spPr bwMode="auto">
                          <a:xfrm>
                            <a:off x="2854325" y="577957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54,37</w:t>
                              </w:r>
                            </w:p>
                          </w:txbxContent>
                        </wps:txbx>
                        <wps:bodyPr rot="0" vert="horz" wrap="none" lIns="0" tIns="0" rIns="0" bIns="0" anchor="t" anchorCtr="0">
                          <a:spAutoFit/>
                        </wps:bodyPr>
                      </wps:wsp>
                      <wps:wsp>
                        <wps:cNvPr id="349" name="Rectangle 144"/>
                        <wps:cNvSpPr>
                          <a:spLocks noChangeArrowheads="1"/>
                        </wps:cNvSpPr>
                        <wps:spPr bwMode="auto">
                          <a:xfrm>
                            <a:off x="2906395" y="534015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56,04</w:t>
                              </w:r>
                            </w:p>
                          </w:txbxContent>
                        </wps:txbx>
                        <wps:bodyPr rot="0" vert="horz" wrap="none" lIns="0" tIns="0" rIns="0" bIns="0" anchor="t" anchorCtr="0">
                          <a:spAutoFit/>
                        </wps:bodyPr>
                      </wps:wsp>
                      <wps:wsp>
                        <wps:cNvPr id="350" name="Rectangle 145"/>
                        <wps:cNvSpPr>
                          <a:spLocks noChangeArrowheads="1"/>
                        </wps:cNvSpPr>
                        <wps:spPr bwMode="auto">
                          <a:xfrm>
                            <a:off x="2760980" y="490073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51,33</w:t>
                              </w:r>
                            </w:p>
                          </w:txbxContent>
                        </wps:txbx>
                        <wps:bodyPr rot="0" vert="horz" wrap="none" lIns="0" tIns="0" rIns="0" bIns="0" anchor="t" anchorCtr="0">
                          <a:spAutoFit/>
                        </wps:bodyPr>
                      </wps:wsp>
                      <wps:wsp>
                        <wps:cNvPr id="351" name="Rectangle 146"/>
                        <wps:cNvSpPr>
                          <a:spLocks noChangeArrowheads="1"/>
                        </wps:cNvSpPr>
                        <wps:spPr bwMode="auto">
                          <a:xfrm>
                            <a:off x="2760980" y="446131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51,28</w:t>
                              </w:r>
                            </w:p>
                          </w:txbxContent>
                        </wps:txbx>
                        <wps:bodyPr rot="0" vert="horz" wrap="none" lIns="0" tIns="0" rIns="0" bIns="0" anchor="t" anchorCtr="0">
                          <a:spAutoFit/>
                        </wps:bodyPr>
                      </wps:wsp>
                      <wps:wsp>
                        <wps:cNvPr id="352" name="Rectangle 147"/>
                        <wps:cNvSpPr>
                          <a:spLocks noChangeArrowheads="1"/>
                        </wps:cNvSpPr>
                        <wps:spPr bwMode="auto">
                          <a:xfrm>
                            <a:off x="1083310" y="4030149"/>
                            <a:ext cx="1733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0,00</w:t>
                              </w:r>
                            </w:p>
                          </w:txbxContent>
                        </wps:txbx>
                        <wps:bodyPr rot="0" vert="horz" wrap="none" lIns="0" tIns="0" rIns="0" bIns="0" anchor="t" anchorCtr="0">
                          <a:spAutoFit/>
                        </wps:bodyPr>
                      </wps:wsp>
                      <wps:wsp>
                        <wps:cNvPr id="353" name="Rectangle 148"/>
                        <wps:cNvSpPr>
                          <a:spLocks noChangeArrowheads="1"/>
                        </wps:cNvSpPr>
                        <wps:spPr bwMode="auto">
                          <a:xfrm>
                            <a:off x="2489835" y="359136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43,27</w:t>
                              </w:r>
                            </w:p>
                          </w:txbxContent>
                        </wps:txbx>
                        <wps:bodyPr rot="0" vert="horz" wrap="none" lIns="0" tIns="0" rIns="0" bIns="0" anchor="t" anchorCtr="0">
                          <a:spAutoFit/>
                        </wps:bodyPr>
                      </wps:wsp>
                      <wps:wsp>
                        <wps:cNvPr id="354" name="Rectangle 149"/>
                        <wps:cNvSpPr>
                          <a:spLocks noChangeArrowheads="1"/>
                        </wps:cNvSpPr>
                        <wps:spPr bwMode="auto">
                          <a:xfrm>
                            <a:off x="2406650" y="315194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40,70</w:t>
                              </w:r>
                            </w:p>
                          </w:txbxContent>
                        </wps:txbx>
                        <wps:bodyPr rot="0" vert="horz" wrap="none" lIns="0" tIns="0" rIns="0" bIns="0" anchor="t" anchorCtr="0">
                          <a:spAutoFit/>
                        </wps:bodyPr>
                      </wps:wsp>
                      <wps:wsp>
                        <wps:cNvPr id="355" name="Rectangle 150"/>
                        <wps:cNvSpPr>
                          <a:spLocks noChangeArrowheads="1"/>
                        </wps:cNvSpPr>
                        <wps:spPr bwMode="auto">
                          <a:xfrm>
                            <a:off x="2177415" y="271252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33,56</w:t>
                              </w:r>
                            </w:p>
                          </w:txbxContent>
                        </wps:txbx>
                        <wps:bodyPr rot="0" vert="horz" wrap="none" lIns="0" tIns="0" rIns="0" bIns="0" anchor="t" anchorCtr="0">
                          <a:spAutoFit/>
                        </wps:bodyPr>
                      </wps:wsp>
                      <wps:wsp>
                        <wps:cNvPr id="356" name="Rectangle 151"/>
                        <wps:cNvSpPr>
                          <a:spLocks noChangeArrowheads="1"/>
                        </wps:cNvSpPr>
                        <wps:spPr bwMode="auto">
                          <a:xfrm>
                            <a:off x="2948305" y="227310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57,32</w:t>
                              </w:r>
                            </w:p>
                          </w:txbxContent>
                        </wps:txbx>
                        <wps:bodyPr rot="0" vert="horz" wrap="none" lIns="0" tIns="0" rIns="0" bIns="0" anchor="t" anchorCtr="0">
                          <a:spAutoFit/>
                        </wps:bodyPr>
                      </wps:wsp>
                      <wps:wsp>
                        <wps:cNvPr id="357" name="Rectangle 152"/>
                        <wps:cNvSpPr>
                          <a:spLocks noChangeArrowheads="1"/>
                        </wps:cNvSpPr>
                        <wps:spPr bwMode="auto">
                          <a:xfrm>
                            <a:off x="3709035" y="184193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80,47</w:t>
                              </w:r>
                            </w:p>
                          </w:txbxContent>
                        </wps:txbx>
                        <wps:bodyPr rot="0" vert="horz" wrap="none" lIns="0" tIns="0" rIns="0" bIns="0" anchor="t" anchorCtr="0">
                          <a:spAutoFit/>
                        </wps:bodyPr>
                      </wps:wsp>
                      <wps:wsp>
                        <wps:cNvPr id="358" name="Rectangle 153"/>
                        <wps:cNvSpPr>
                          <a:spLocks noChangeArrowheads="1"/>
                        </wps:cNvSpPr>
                        <wps:spPr bwMode="auto">
                          <a:xfrm>
                            <a:off x="2760980" y="96373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51,53</w:t>
                              </w:r>
                            </w:p>
                          </w:txbxContent>
                        </wps:txbx>
                        <wps:bodyPr rot="0" vert="horz" wrap="none" lIns="0" tIns="0" rIns="0" bIns="0" anchor="t" anchorCtr="0">
                          <a:spAutoFit/>
                        </wps:bodyPr>
                      </wps:wsp>
                      <wps:wsp>
                        <wps:cNvPr id="359" name="Rectangle 154"/>
                        <wps:cNvSpPr>
                          <a:spLocks noChangeArrowheads="1"/>
                        </wps:cNvSpPr>
                        <wps:spPr bwMode="auto">
                          <a:xfrm>
                            <a:off x="2698115" y="1403154"/>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49,47</w:t>
                              </w:r>
                            </w:p>
                          </w:txbxContent>
                        </wps:txbx>
                        <wps:bodyPr rot="0" vert="horz" wrap="none" lIns="0" tIns="0" rIns="0" bIns="0" anchor="t" anchorCtr="0">
                          <a:spAutoFit/>
                        </wps:bodyPr>
                      </wps:wsp>
                      <wps:wsp>
                        <wps:cNvPr id="360" name="Rectangle 155"/>
                        <wps:cNvSpPr>
                          <a:spLocks noChangeArrowheads="1"/>
                        </wps:cNvSpPr>
                        <wps:spPr bwMode="auto">
                          <a:xfrm>
                            <a:off x="937895" y="7560749"/>
                            <a:ext cx="1733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660066"/>
                                  <w:sz w:val="14"/>
                                  <w:szCs w:val="14"/>
                                  <w:lang w:val="en-US"/>
                                </w:rPr>
                                <w:t>0,00</w:t>
                              </w:r>
                            </w:p>
                          </w:txbxContent>
                        </wps:txbx>
                        <wps:bodyPr rot="0" vert="horz" wrap="none" lIns="0" tIns="0" rIns="0" bIns="0" anchor="t" anchorCtr="0">
                          <a:spAutoFit/>
                        </wps:bodyPr>
                      </wps:wsp>
                      <wps:wsp>
                        <wps:cNvPr id="361" name="Rectangle 156"/>
                        <wps:cNvSpPr>
                          <a:spLocks noChangeArrowheads="1"/>
                        </wps:cNvSpPr>
                        <wps:spPr bwMode="auto">
                          <a:xfrm>
                            <a:off x="1562735" y="756074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660066"/>
                                  <w:sz w:val="14"/>
                                  <w:szCs w:val="14"/>
                                  <w:lang w:val="en-US"/>
                                </w:rPr>
                                <w:t>20,00</w:t>
                              </w:r>
                            </w:p>
                          </w:txbxContent>
                        </wps:txbx>
                        <wps:bodyPr rot="0" vert="horz" wrap="none" lIns="0" tIns="0" rIns="0" bIns="0" anchor="t" anchorCtr="0">
                          <a:spAutoFit/>
                        </wps:bodyPr>
                      </wps:wsp>
                      <wps:wsp>
                        <wps:cNvPr id="362" name="Rectangle 157"/>
                        <wps:cNvSpPr>
                          <a:spLocks noChangeArrowheads="1"/>
                        </wps:cNvSpPr>
                        <wps:spPr bwMode="auto">
                          <a:xfrm>
                            <a:off x="2208530" y="756074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660066"/>
                                  <w:sz w:val="14"/>
                                  <w:szCs w:val="14"/>
                                  <w:lang w:val="en-US"/>
                                </w:rPr>
                                <w:t>40,00</w:t>
                              </w:r>
                            </w:p>
                          </w:txbxContent>
                        </wps:txbx>
                        <wps:bodyPr rot="0" vert="horz" wrap="none" lIns="0" tIns="0" rIns="0" bIns="0" anchor="t" anchorCtr="0">
                          <a:spAutoFit/>
                        </wps:bodyPr>
                      </wps:wsp>
                      <wps:wsp>
                        <wps:cNvPr id="363" name="Rectangle 158"/>
                        <wps:cNvSpPr>
                          <a:spLocks noChangeArrowheads="1"/>
                        </wps:cNvSpPr>
                        <wps:spPr bwMode="auto">
                          <a:xfrm>
                            <a:off x="2865120" y="756074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660066"/>
                                  <w:sz w:val="14"/>
                                  <w:szCs w:val="14"/>
                                  <w:lang w:val="en-US"/>
                                </w:rPr>
                                <w:t>60,00</w:t>
                              </w:r>
                            </w:p>
                          </w:txbxContent>
                        </wps:txbx>
                        <wps:bodyPr rot="0" vert="horz" wrap="none" lIns="0" tIns="0" rIns="0" bIns="0" anchor="t" anchorCtr="0">
                          <a:spAutoFit/>
                        </wps:bodyPr>
                      </wps:wsp>
                      <wps:wsp>
                        <wps:cNvPr id="364" name="Rectangle 159"/>
                        <wps:cNvSpPr>
                          <a:spLocks noChangeArrowheads="1"/>
                        </wps:cNvSpPr>
                        <wps:spPr bwMode="auto">
                          <a:xfrm>
                            <a:off x="3510915" y="7560749"/>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660066"/>
                                  <w:sz w:val="14"/>
                                  <w:szCs w:val="14"/>
                                  <w:lang w:val="en-US"/>
                                </w:rPr>
                                <w:t>80,00</w:t>
                              </w:r>
                            </w:p>
                          </w:txbxContent>
                        </wps:txbx>
                        <wps:bodyPr rot="0" vert="horz" wrap="none" lIns="0" tIns="0" rIns="0" bIns="0" anchor="t" anchorCtr="0">
                          <a:spAutoFit/>
                        </wps:bodyPr>
                      </wps:wsp>
                      <wps:wsp>
                        <wps:cNvPr id="365" name="Rectangle 160"/>
                        <wps:cNvSpPr>
                          <a:spLocks noChangeArrowheads="1"/>
                        </wps:cNvSpPr>
                        <wps:spPr bwMode="auto">
                          <a:xfrm>
                            <a:off x="4135755" y="7560749"/>
                            <a:ext cx="27241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660066"/>
                                  <w:sz w:val="14"/>
                                  <w:szCs w:val="14"/>
                                  <w:lang w:val="en-US"/>
                                </w:rPr>
                                <w:t>100,00</w:t>
                              </w:r>
                            </w:p>
                          </w:txbxContent>
                        </wps:txbx>
                        <wps:bodyPr rot="0" vert="horz" wrap="none" lIns="0" tIns="0" rIns="0" bIns="0" anchor="t" anchorCtr="0">
                          <a:spAutoFit/>
                        </wps:bodyPr>
                      </wps:wsp>
                      <wps:wsp>
                        <wps:cNvPr id="366" name="Rectangle 161"/>
                        <wps:cNvSpPr>
                          <a:spLocks noChangeArrowheads="1"/>
                        </wps:cNvSpPr>
                        <wps:spPr bwMode="auto">
                          <a:xfrm>
                            <a:off x="458470" y="7210864"/>
                            <a:ext cx="3810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Drugeliai</w:t>
                              </w:r>
                            </w:p>
                          </w:txbxContent>
                        </wps:txbx>
                        <wps:bodyPr rot="0" vert="horz" wrap="none" lIns="0" tIns="0" rIns="0" bIns="0" anchor="t" anchorCtr="0">
                          <a:spAutoFit/>
                        </wps:bodyPr>
                      </wps:wsp>
                      <wps:wsp>
                        <wps:cNvPr id="367" name="Rectangle 162"/>
                        <wps:cNvSpPr>
                          <a:spLocks noChangeArrowheads="1"/>
                        </wps:cNvSpPr>
                        <wps:spPr bwMode="auto">
                          <a:xfrm>
                            <a:off x="260350" y="6772079"/>
                            <a:ext cx="5289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Spinduliukai</w:t>
                              </w:r>
                            </w:p>
                          </w:txbxContent>
                        </wps:txbx>
                        <wps:bodyPr rot="0" vert="horz" wrap="none" lIns="0" tIns="0" rIns="0" bIns="0" anchor="t" anchorCtr="0">
                          <a:spAutoFit/>
                        </wps:bodyPr>
                      </wps:wsp>
                      <wps:wsp>
                        <wps:cNvPr id="368" name="Rectangle 163"/>
                        <wps:cNvSpPr>
                          <a:spLocks noChangeArrowheads="1"/>
                        </wps:cNvSpPr>
                        <wps:spPr bwMode="auto">
                          <a:xfrm>
                            <a:off x="562610" y="6332659"/>
                            <a:ext cx="30670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Ežiukai</w:t>
                              </w:r>
                            </w:p>
                          </w:txbxContent>
                        </wps:txbx>
                        <wps:bodyPr rot="0" vert="horz" wrap="none" lIns="0" tIns="0" rIns="0" bIns="0" anchor="t" anchorCtr="0">
                          <a:spAutoFit/>
                        </wps:bodyPr>
                      </wps:wsp>
                      <wps:wsp>
                        <wps:cNvPr id="369" name="Rectangle 164"/>
                        <wps:cNvSpPr>
                          <a:spLocks noChangeArrowheads="1"/>
                        </wps:cNvSpPr>
                        <wps:spPr bwMode="auto">
                          <a:xfrm>
                            <a:off x="375285" y="5901494"/>
                            <a:ext cx="42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Boružėlės</w:t>
                              </w:r>
                            </w:p>
                          </w:txbxContent>
                        </wps:txbx>
                        <wps:bodyPr rot="0" vert="horz" wrap="none" lIns="0" tIns="0" rIns="0" bIns="0" anchor="t" anchorCtr="0">
                          <a:spAutoFit/>
                        </wps:bodyPr>
                      </wps:wsp>
                      <wps:wsp>
                        <wps:cNvPr id="370" name="Rectangle 165"/>
                        <wps:cNvSpPr>
                          <a:spLocks noChangeArrowheads="1"/>
                        </wps:cNvSpPr>
                        <wps:spPr bwMode="auto">
                          <a:xfrm>
                            <a:off x="395605" y="5462074"/>
                            <a:ext cx="41021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Lopšelyje</w:t>
                              </w:r>
                            </w:p>
                          </w:txbxContent>
                        </wps:txbx>
                        <wps:bodyPr rot="0" vert="horz" wrap="none" lIns="0" tIns="0" rIns="0" bIns="0" anchor="t" anchorCtr="0">
                          <a:spAutoFit/>
                        </wps:bodyPr>
                      </wps:wsp>
                      <wps:wsp>
                        <wps:cNvPr id="371" name="Rectangle 166"/>
                        <wps:cNvSpPr>
                          <a:spLocks noChangeArrowheads="1"/>
                        </wps:cNvSpPr>
                        <wps:spPr bwMode="auto">
                          <a:xfrm>
                            <a:off x="552450" y="5022654"/>
                            <a:ext cx="3016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Bitutės</w:t>
                              </w:r>
                            </w:p>
                          </w:txbxContent>
                        </wps:txbx>
                        <wps:bodyPr rot="0" vert="horz" wrap="none" lIns="0" tIns="0" rIns="0" bIns="0" anchor="t" anchorCtr="0">
                          <a:spAutoFit/>
                        </wps:bodyPr>
                      </wps:wsp>
                      <wps:wsp>
                        <wps:cNvPr id="372" name="Rectangle 167"/>
                        <wps:cNvSpPr>
                          <a:spLocks noChangeArrowheads="1"/>
                        </wps:cNvSpPr>
                        <wps:spPr bwMode="auto">
                          <a:xfrm>
                            <a:off x="395605" y="4583869"/>
                            <a:ext cx="4203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Nykštukai</w:t>
                              </w:r>
                            </w:p>
                          </w:txbxContent>
                        </wps:txbx>
                        <wps:bodyPr rot="0" vert="horz" wrap="none" lIns="0" tIns="0" rIns="0" bIns="0" anchor="t" anchorCtr="0">
                          <a:spAutoFit/>
                        </wps:bodyPr>
                      </wps:wsp>
                      <wps:wsp>
                        <wps:cNvPr id="373" name="Rectangle 168"/>
                        <wps:cNvSpPr>
                          <a:spLocks noChangeArrowheads="1"/>
                        </wps:cNvSpPr>
                        <wps:spPr bwMode="auto">
                          <a:xfrm>
                            <a:off x="343535" y="4144449"/>
                            <a:ext cx="4648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Gandriukai</w:t>
                              </w:r>
                            </w:p>
                          </w:txbxContent>
                        </wps:txbx>
                        <wps:bodyPr rot="0" vert="horz" wrap="none" lIns="0" tIns="0" rIns="0" bIns="0" anchor="t" anchorCtr="0">
                          <a:spAutoFit/>
                        </wps:bodyPr>
                      </wps:wsp>
                      <wps:wsp>
                        <wps:cNvPr id="374" name="Rectangle 169"/>
                        <wps:cNvSpPr>
                          <a:spLocks noChangeArrowheads="1"/>
                        </wps:cNvSpPr>
                        <wps:spPr bwMode="auto">
                          <a:xfrm>
                            <a:off x="354330" y="3713284"/>
                            <a:ext cx="4546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Drevinukai</w:t>
                              </w:r>
                            </w:p>
                          </w:txbxContent>
                        </wps:txbx>
                        <wps:bodyPr rot="0" vert="horz" wrap="none" lIns="0" tIns="0" rIns="0" bIns="0" anchor="t" anchorCtr="0">
                          <a:spAutoFit/>
                        </wps:bodyPr>
                      </wps:wsp>
                      <wps:wsp>
                        <wps:cNvPr id="375" name="Rectangle 170"/>
                        <wps:cNvSpPr>
                          <a:spLocks noChangeArrowheads="1"/>
                        </wps:cNvSpPr>
                        <wps:spPr bwMode="auto">
                          <a:xfrm>
                            <a:off x="468630" y="3273864"/>
                            <a:ext cx="37084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Kiškučių</w:t>
                              </w:r>
                            </w:p>
                          </w:txbxContent>
                        </wps:txbx>
                        <wps:bodyPr rot="0" vert="horz" wrap="none" lIns="0" tIns="0" rIns="0" bIns="0" anchor="t" anchorCtr="0">
                          <a:spAutoFit/>
                        </wps:bodyPr>
                      </wps:wsp>
                      <wps:wsp>
                        <wps:cNvPr id="376" name="Rectangle 171"/>
                        <wps:cNvSpPr>
                          <a:spLocks noChangeArrowheads="1"/>
                        </wps:cNvSpPr>
                        <wps:spPr bwMode="auto">
                          <a:xfrm>
                            <a:off x="302260" y="2834444"/>
                            <a:ext cx="48450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Pelėdžiukai</w:t>
                              </w:r>
                            </w:p>
                          </w:txbxContent>
                        </wps:txbx>
                        <wps:bodyPr rot="0" vert="horz" wrap="none" lIns="0" tIns="0" rIns="0" bIns="0" anchor="t" anchorCtr="0">
                          <a:spAutoFit/>
                        </wps:bodyPr>
                      </wps:wsp>
                      <wps:wsp>
                        <wps:cNvPr id="377" name="Rectangle 172"/>
                        <wps:cNvSpPr>
                          <a:spLocks noChangeArrowheads="1"/>
                        </wps:cNvSpPr>
                        <wps:spPr bwMode="auto">
                          <a:xfrm>
                            <a:off x="177165" y="2395659"/>
                            <a:ext cx="57340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Skruzdėliukai</w:t>
                              </w:r>
                            </w:p>
                          </w:txbxContent>
                        </wps:txbx>
                        <wps:bodyPr rot="0" vert="horz" wrap="none" lIns="0" tIns="0" rIns="0" bIns="0" anchor="t" anchorCtr="0">
                          <a:spAutoFit/>
                        </wps:bodyPr>
                      </wps:wsp>
                      <wps:wsp>
                        <wps:cNvPr id="378" name="Rectangle 173"/>
                        <wps:cNvSpPr>
                          <a:spLocks noChangeArrowheads="1"/>
                        </wps:cNvSpPr>
                        <wps:spPr bwMode="auto">
                          <a:xfrm>
                            <a:off x="343535" y="1956239"/>
                            <a:ext cx="45021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Voveriukai</w:t>
                              </w:r>
                            </w:p>
                          </w:txbxContent>
                        </wps:txbx>
                        <wps:bodyPr rot="0" vert="horz" wrap="none" lIns="0" tIns="0" rIns="0" bIns="0" anchor="t" anchorCtr="0">
                          <a:spAutoFit/>
                        </wps:bodyPr>
                      </wps:wsp>
                      <wps:wsp>
                        <wps:cNvPr id="379" name="Rectangle 174"/>
                        <wps:cNvSpPr>
                          <a:spLocks noChangeArrowheads="1"/>
                        </wps:cNvSpPr>
                        <wps:spPr bwMode="auto">
                          <a:xfrm>
                            <a:off x="437515" y="1525074"/>
                            <a:ext cx="3905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Darželyje</w:t>
                              </w:r>
                            </w:p>
                          </w:txbxContent>
                        </wps:txbx>
                        <wps:bodyPr rot="0" vert="horz" wrap="none" lIns="0" tIns="0" rIns="0" bIns="0" anchor="t" anchorCtr="0">
                          <a:spAutoFit/>
                        </wps:bodyPr>
                      </wps:wsp>
                      <wps:wsp>
                        <wps:cNvPr id="380" name="Rectangle 175"/>
                        <wps:cNvSpPr>
                          <a:spLocks noChangeArrowheads="1"/>
                        </wps:cNvSpPr>
                        <wps:spPr bwMode="auto">
                          <a:xfrm>
                            <a:off x="552450" y="1085654"/>
                            <a:ext cx="32131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FF"/>
                                  <w:sz w:val="14"/>
                                  <w:szCs w:val="14"/>
                                  <w:lang w:val="en-US"/>
                                </w:rPr>
                                <w:t>IŠ VISO</w:t>
                              </w:r>
                            </w:p>
                          </w:txbxContent>
                        </wps:txbx>
                        <wps:bodyPr rot="0" vert="horz" wrap="none" lIns="0" tIns="0" rIns="0" bIns="0" anchor="t" anchorCtr="0">
                          <a:spAutoFit/>
                        </wps:bodyPr>
                      </wps:wsp>
                      <wps:wsp>
                        <wps:cNvPr id="381" name="Rectangle 176"/>
                        <wps:cNvSpPr>
                          <a:spLocks noChangeArrowheads="1"/>
                        </wps:cNvSpPr>
                        <wps:spPr bwMode="auto">
                          <a:xfrm>
                            <a:off x="4844415" y="3558344"/>
                            <a:ext cx="1062990" cy="1570355"/>
                          </a:xfrm>
                          <a:prstGeom prst="rect">
                            <a:avLst/>
                          </a:prstGeom>
                          <a:solidFill>
                            <a:srgbClr val="FFFFFF"/>
                          </a:solidFill>
                          <a:ln w="0">
                            <a:solidFill>
                              <a:srgbClr val="000000"/>
                            </a:solidFill>
                            <a:prstDash val="solid"/>
                            <a:miter lim="800000"/>
                            <a:headEnd/>
                            <a:tailEnd/>
                          </a:ln>
                        </wps:spPr>
                        <wps:bodyPr rot="0" vert="horz" wrap="square" lIns="91440" tIns="45720" rIns="91440" bIns="45720" anchor="t" anchorCtr="0" upright="1">
                          <a:noAutofit/>
                        </wps:bodyPr>
                      </wps:wsp>
                      <wps:wsp>
                        <wps:cNvPr id="382" name="Rectangle 177"/>
                        <wps:cNvSpPr>
                          <a:spLocks noChangeArrowheads="1"/>
                        </wps:cNvSpPr>
                        <wps:spPr bwMode="auto">
                          <a:xfrm>
                            <a:off x="4917440" y="3680899"/>
                            <a:ext cx="73025" cy="56515"/>
                          </a:xfrm>
                          <a:prstGeom prst="rect">
                            <a:avLst/>
                          </a:prstGeom>
                          <a:solidFill>
                            <a:srgbClr val="CCFF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383" name="Rectangle 178"/>
                        <wps:cNvSpPr>
                          <a:spLocks noChangeArrowheads="1"/>
                        </wps:cNvSpPr>
                        <wps:spPr bwMode="auto">
                          <a:xfrm>
                            <a:off x="5031740" y="3656134"/>
                            <a:ext cx="5238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Praleista dėl</w:t>
                              </w:r>
                            </w:p>
                          </w:txbxContent>
                        </wps:txbx>
                        <wps:bodyPr rot="0" vert="horz" wrap="none" lIns="0" tIns="0" rIns="0" bIns="0" anchor="t" anchorCtr="0">
                          <a:spAutoFit/>
                        </wps:bodyPr>
                      </wps:wsp>
                      <wps:wsp>
                        <wps:cNvPr id="384" name="Rectangle 179"/>
                        <wps:cNvSpPr>
                          <a:spLocks noChangeArrowheads="1"/>
                        </wps:cNvSpPr>
                        <wps:spPr bwMode="auto">
                          <a:xfrm>
                            <a:off x="5031740" y="3769799"/>
                            <a:ext cx="61785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kitų priežasčių</w:t>
                              </w:r>
                            </w:p>
                          </w:txbxContent>
                        </wps:txbx>
                        <wps:bodyPr rot="0" vert="horz" wrap="none" lIns="0" tIns="0" rIns="0" bIns="0" anchor="t" anchorCtr="0">
                          <a:spAutoFit/>
                        </wps:bodyPr>
                      </wps:wsp>
                      <wps:wsp>
                        <wps:cNvPr id="385" name="Rectangle 180"/>
                        <wps:cNvSpPr>
                          <a:spLocks noChangeArrowheads="1"/>
                        </wps:cNvSpPr>
                        <wps:spPr bwMode="auto">
                          <a:xfrm>
                            <a:off x="4917440" y="4070789"/>
                            <a:ext cx="73025" cy="57150"/>
                          </a:xfrm>
                          <a:prstGeom prst="rect">
                            <a:avLst/>
                          </a:prstGeom>
                          <a:solidFill>
                            <a:srgbClr val="FFFFCC"/>
                          </a:solidFill>
                          <a:ln w="10160">
                            <a:solidFill>
                              <a:srgbClr val="000000"/>
                            </a:solidFill>
                            <a:prstDash val="solid"/>
                            <a:miter lim="800000"/>
                            <a:headEnd/>
                            <a:tailEnd/>
                          </a:ln>
                        </wps:spPr>
                        <wps:bodyPr rot="0" vert="horz" wrap="square" lIns="91440" tIns="45720" rIns="91440" bIns="45720" anchor="t" anchorCtr="0" upright="1">
                          <a:noAutofit/>
                        </wps:bodyPr>
                      </wps:wsp>
                      <wps:wsp>
                        <wps:cNvPr id="386" name="Rectangle 181"/>
                        <wps:cNvSpPr>
                          <a:spLocks noChangeArrowheads="1"/>
                        </wps:cNvSpPr>
                        <wps:spPr bwMode="auto">
                          <a:xfrm>
                            <a:off x="5031740" y="4046659"/>
                            <a:ext cx="5238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Praleista dėl</w:t>
                              </w:r>
                            </w:p>
                          </w:txbxContent>
                        </wps:txbx>
                        <wps:bodyPr rot="0" vert="horz" wrap="none" lIns="0" tIns="0" rIns="0" bIns="0" anchor="t" anchorCtr="0">
                          <a:spAutoFit/>
                        </wps:bodyPr>
                      </wps:wsp>
                      <wps:wsp>
                        <wps:cNvPr id="387" name="Rectangle 182"/>
                        <wps:cNvSpPr>
                          <a:spLocks noChangeArrowheads="1"/>
                        </wps:cNvSpPr>
                        <wps:spPr bwMode="auto">
                          <a:xfrm>
                            <a:off x="5031740" y="4160324"/>
                            <a:ext cx="20764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4"/>
                                  <w:szCs w:val="14"/>
                                  <w:lang w:val="en-US"/>
                                </w:rPr>
                                <w:t>ligos</w:t>
                              </w:r>
                            </w:p>
                          </w:txbxContent>
                        </wps:txbx>
                        <wps:bodyPr rot="0" vert="horz" wrap="none" lIns="0" tIns="0" rIns="0" bIns="0" anchor="t" anchorCtr="0">
                          <a:spAutoFit/>
                        </wps:bodyPr>
                      </wps:wsp>
                      <wps:wsp>
                        <wps:cNvPr id="388" name="Rectangle 183"/>
                        <wps:cNvSpPr>
                          <a:spLocks noChangeArrowheads="1"/>
                        </wps:cNvSpPr>
                        <wps:spPr bwMode="auto">
                          <a:xfrm>
                            <a:off x="4917440" y="4461314"/>
                            <a:ext cx="73025" cy="57150"/>
                          </a:xfrm>
                          <a:prstGeom prst="rect">
                            <a:avLst/>
                          </a:prstGeom>
                          <a:solidFill>
                            <a:srgbClr val="993366"/>
                          </a:solidFill>
                          <a:ln w="10160">
                            <a:solidFill>
                              <a:srgbClr val="000000"/>
                            </a:solidFill>
                            <a:prstDash val="solid"/>
                            <a:miter lim="800000"/>
                            <a:headEnd/>
                            <a:tailEnd/>
                          </a:ln>
                        </wps:spPr>
                        <wps:bodyPr rot="0" vert="horz" wrap="square" lIns="91440" tIns="45720" rIns="91440" bIns="45720" anchor="t" anchorCtr="0" upright="1">
                          <a:noAutofit/>
                        </wps:bodyPr>
                      </wps:wsp>
                      <wps:wsp>
                        <wps:cNvPr id="389" name="Rectangle 184"/>
                        <wps:cNvSpPr>
                          <a:spLocks noChangeArrowheads="1"/>
                        </wps:cNvSpPr>
                        <wps:spPr bwMode="auto">
                          <a:xfrm>
                            <a:off x="5031740" y="4420674"/>
                            <a:ext cx="4241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6"/>
                                  <w:szCs w:val="16"/>
                                  <w:lang w:val="en-US"/>
                                </w:rPr>
                                <w:t>Praleista</w:t>
                              </w:r>
                            </w:p>
                          </w:txbxContent>
                        </wps:txbx>
                        <wps:bodyPr rot="0" vert="horz" wrap="none" lIns="0" tIns="0" rIns="0" bIns="0" anchor="t" anchorCtr="0">
                          <a:spAutoFit/>
                        </wps:bodyPr>
                      </wps:wsp>
                      <wps:wsp>
                        <wps:cNvPr id="390" name="Rectangle 185"/>
                        <wps:cNvSpPr>
                          <a:spLocks noChangeArrowheads="1"/>
                        </wps:cNvSpPr>
                        <wps:spPr bwMode="auto">
                          <a:xfrm>
                            <a:off x="4917440" y="4843584"/>
                            <a:ext cx="73025" cy="57150"/>
                          </a:xfrm>
                          <a:prstGeom prst="rect">
                            <a:avLst/>
                          </a:prstGeom>
                          <a:solidFill>
                            <a:srgbClr val="9999FF"/>
                          </a:solidFill>
                          <a:ln w="10160">
                            <a:solidFill>
                              <a:srgbClr val="000000"/>
                            </a:solidFill>
                            <a:prstDash val="solid"/>
                            <a:miter lim="800000"/>
                            <a:headEnd/>
                            <a:tailEnd/>
                          </a:ln>
                        </wps:spPr>
                        <wps:bodyPr rot="0" vert="horz" wrap="square" lIns="91440" tIns="45720" rIns="91440" bIns="45720" anchor="t" anchorCtr="0" upright="1">
                          <a:noAutofit/>
                        </wps:bodyPr>
                      </wps:wsp>
                      <wps:wsp>
                        <wps:cNvPr id="391" name="Rectangle 186"/>
                        <wps:cNvSpPr>
                          <a:spLocks noChangeArrowheads="1"/>
                        </wps:cNvSpPr>
                        <wps:spPr bwMode="auto">
                          <a:xfrm>
                            <a:off x="5031740" y="4802944"/>
                            <a:ext cx="38417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F078D8">
                              <w:r>
                                <w:rPr>
                                  <w:rFonts w:ascii="Arial" w:hAnsi="Arial" w:cs="Arial"/>
                                  <w:b/>
                                  <w:bCs/>
                                  <w:color w:val="000000"/>
                                  <w:sz w:val="16"/>
                                  <w:szCs w:val="16"/>
                                  <w:lang w:val="en-US"/>
                                </w:rPr>
                                <w:t>Lankyta</w:t>
                              </w:r>
                            </w:p>
                          </w:txbxContent>
                        </wps:txbx>
                        <wps:bodyPr rot="0" vert="horz" wrap="none" lIns="0" tIns="0" rIns="0" bIns="0" anchor="t" anchorCtr="0">
                          <a:spAutoFit/>
                        </wps:bodyPr>
                      </wps:wsp>
                      <wps:wsp>
                        <wps:cNvPr id="392" name="Rectangle 187"/>
                        <wps:cNvSpPr>
                          <a:spLocks noChangeArrowheads="1"/>
                        </wps:cNvSpPr>
                        <wps:spPr bwMode="auto">
                          <a:xfrm>
                            <a:off x="52070" y="11869"/>
                            <a:ext cx="5886450" cy="7776845"/>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FD07C03" id="Drobė 393" o:spid="_x0000_s1026" editas="canvas" style="width:470.75pt;height:616.5pt;mso-position-horizontal-relative:char;mso-position-vertical-relative:line" coordsize="59785,7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">
                <v:shape id="_x0000_s1027" type="#_x0000_t75" style="position:absolute;width:59785;height:78289;visibility:visible;mso-wrap-style:square">
                  <v:fill o:detectmouseclick="t"/>
                  <v:path o:connecttype="none"/>
                </v:shape>
                <v:rect id="Rectangle 5" o:spid="_x0000_s1028" style="position:absolute;left:190;top:7044;width:52344;height:70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1WuMEA&#10;AADcAAAADwAAAGRycy9kb3ducmV2LnhtbERPy4rCMBTdC/MP4Q64s6kupHSMpQ6ILtz4ALu8NHea&#10;Ms1Np8lo/XuzEFwezntVjLYTNxp861jBPElBENdOt9wouJy3swyED8gaO8ek4EEeivXHZIW5dnc+&#10;0u0UGhFD2OeowITQ51L62pBFn7ieOHI/brAYIhwaqQe8x3DbyUWaLqXFlmODwZ6+DdW/p3+rgLq/&#10;7TXLymO122zqtNeV2R0qpaafY/kFItAY3uKXe68VLOZxfjwTj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dVrjBAAAA3AAAAA8AAAAAAAAAAAAAAAAAmAIAAGRycy9kb3du&#10;cmV2LnhtbFBLBQYAAAAABAAEAPUAAACGAwAAAAA=&#10;" strokeweight="0"/>
                <v:rect id="Rectangle 6" o:spid="_x0000_s1029" style="position:absolute;left:10420;top:9230;width:32607;height:65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8McMA&#10;AADcAAAADwAAAGRycy9kb3ducmV2LnhtbESPW2vCQBSE3wv9D8sR+lY3iSIluooUenkrXujzIXtM&#10;otmzYfeo6b/vCoKPw8x8wyxWg+vUhUJsPRvIxxko4srblmsD+93H6xuoKMgWO89k4I8irJbPTwss&#10;rb/yhi5bqVWCcCzRQCPSl1rHqiGHcex74uQdfHAoSYZa24DXBHedLrJsph22nBYa7Om9oeq0PTsD&#10;ejcLcppMJ8eNxGLtzp9fP9WvMS+jYT0HJTTII3xvf1sDRZ7D7Uw6An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H8McMAAADcAAAADwAAAAAAAAAAAAAAAACYAgAAZHJzL2Rv&#10;d25yZXYueG1sUEsFBgAAAAAEAAQA9QAAAIgDAAAAAA==&#10;" fillcolor="silver" stroked="f"/>
                <v:line id="Line 7" o:spid="_x0000_s1030" style="position:absolute;visibility:visible;mso-wrap-style:square" from="16979,9230" to="16979,7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cQAAADcAAAADwAAAGRycy9kb3ducmV2LnhtbESPQWvCQBSE7wX/w/IK3uomAW0aXUXE&#10;Yr1Vq+DxkX1NFrNvQ3ar6b93BcHjMDPfMLNFbxtxoc4bxwrSUQKCuHTacKXg8PP5loPwAVlj45gU&#10;/JOHxXzwMsNCuyvv6LIPlYgQ9gUqqENoCyl9WZNFP3ItcfR+XWcxRNlVUnd4jXDbyCxJJtKi4bhQ&#10;Y0urmsrz/s8qMN+TzXj7fvw4yvUmpKf8nBt7UGr42i+nIAL14Rl+tL+0gizN4H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LLNxAAAANwAAAAPAAAAAAAAAAAA&#10;AAAAAKECAABkcnMvZG93bnJldi54bWxQSwUGAAAAAAQABAD5AAAAkgMAAAAA&#10;" strokeweight="0"/>
                <v:line id="Line 8" o:spid="_x0000_s1031" style="position:absolute;visibility:visible;mso-wrap-style:square" from="23444,9230" to="23444,7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gXVsQAAADcAAAADwAAAGRycy9kb3ducmV2LnhtbESPT2vCQBTE7wW/w/IEb3UTp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qBdWxAAAANwAAAAPAAAAAAAAAAAA&#10;AAAAAKECAABkcnMvZG93bnJldi54bWxQSwUGAAAAAAQABAD5AAAAkgMAAAAA&#10;" strokeweight="0"/>
                <v:line id="Line 9" o:spid="_x0000_s1032" style="position:absolute;visibility:visible;mso-wrap-style:square" from="30003,9230" to="30003,7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GPIsQAAADcAAAADwAAAGRycy9kb3ducmV2LnhtbESPT2vCQBTE7wW/w/IEb3UTs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Y8ixAAAANwAAAAPAAAAAAAAAAAA&#10;AAAAAKECAABkcnMvZG93bnJldi54bWxQSwUGAAAAAAQABAD5AAAAkgMAAAAA&#10;" strokeweight="0"/>
                <v:line id="Line 10" o:spid="_x0000_s1033" style="position:absolute;visibility:visible;mso-wrap-style:square" from="36461,9230" to="36461,7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0qucQAAADcAAAADwAAAGRycy9kb3ducmV2LnhtbESPT4vCMBTE7wt+h/AEb2taQbdWo4is&#10;uN7Wf+Dx0TzbYPNSmqx2v71ZWPA4zMxvmPmys7W4U+uNYwXpMAFBXDhtuFRwOm7eMxA+IGusHZOC&#10;X/KwXPTe5phr9+A93Q+hFBHCPkcFVQhNLqUvKrLoh64hjt7VtRZDlG0pdYuPCLe1HCXJRFo0HBcq&#10;bGhdUXE7/FgF5nuyHe8+ztOz/NyG9JLdMmNPSg363WoGIlAXXuH/9pdWMErH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Sq5xAAAANwAAAAPAAAAAAAAAAAA&#10;AAAAAKECAABkcnMvZG93bnJldi54bWxQSwUGAAAAAAQABAD5AAAAkgMAAAAA&#10;" strokeweight="0"/>
                <v:line id="Line 11" o:spid="_x0000_s1034" style="position:absolute;visibility:visible;mso-wrap-style:square" from="43027,9230" to="43027,7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0zsQAAADcAAAADwAAAGRycy9kb3ducmV2LnhtbESPQWvCQBSE7wX/w/IK3uomgmkaXUXE&#10;Yr1Vq+DxkX1NFrNvQ3ar6b93BcHjMDPfMLNFbxtxoc4bxwrSUQKCuHTacKXg8PP5loPwAVlj45gU&#10;/JOHxXzwMsNCuyvv6LIPlYgQ9gUqqENoCyl9WZNFP3ItcfR+XWcxRNlVUnd4jXDbyHGSZNKi4bhQ&#10;Y0urmsrz/s8qMN/ZZrJ9P34c5XoT0lN+zo09KDV87ZdTEIH68Aw/2l9awTjN4H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37TOxAAAANwAAAAPAAAAAAAAAAAA&#10;AAAAAKECAABkcnMvZG93bnJldi54bWxQSwUGAAAAAAQABAD5AAAAkgMAAAAA&#10;" strokeweight="0"/>
                <v:rect id="Rectangle 12" o:spid="_x0000_s1035" style="position:absolute;left:10420;top:9230;width:32607;height:65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8mYMYA&#10;AADcAAAADwAAAGRycy9kb3ducmV2LnhtbESPQWvCQBSE70L/w/IKvUjdmEO10VVEUDwVkubQ4zP7&#10;moRm38bdbYz/3i0UPA4z8w2z3o6mEwM531pWMJ8lIIgrq1uuFZSfh9clCB+QNXaWScGNPGw3T5M1&#10;ZtpeOaehCLWIEPYZKmhC6DMpfdWQQT+zPXH0vq0zGKJ0tdQOrxFuOpkmyZs02HJcaLCnfUPVT/Fr&#10;FOyPZZmfD8f2knfD+/Lr4zZNXaHUy/O4W4EINIZH+L990grS+QL+zs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8mYMYAAADcAAAADwAAAAAAAAAAAAAAAACYAgAAZHJz&#10;L2Rvd25yZXYueG1sUEsFBgAAAAAEAAQA9QAAAIsDAAAAAA==&#10;" filled="f" strokecolor="gray" strokeweight=".8pt"/>
                <v:rect id="Rectangle 13" o:spid="_x0000_s1036" style="position:absolute;left:10420;top:73492;width:21044;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LQMEA&#10;AADcAAAADwAAAGRycy9kb3ducmV2LnhtbERPz2vCMBS+D/wfwht4m6k96FaNZRYG87CB3WDXR/Ns&#10;SpuX0kSN//1yEDx+fL+3ZbSDuNDkO8cKlosMBHHjdMetgt+fj5dXED4gaxwck4IbeSh3s6ctFtpd&#10;+UiXOrQihbAvUIEJYSyk9I0hi37hRuLEndxkMSQ4tVJPeE3hdpB5lq2kxY5Tg8GRKkNNX5+tgu+3&#10;3h2ORFaH9b6qv/T+L66NUvPn+L4BESiGh/ju/tQK8mVam86kIy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CS0DBAAAA3AAAAA8AAAAAAAAAAAAAAAAAmAIAAGRycy9kb3du&#10;cmV2LnhtbFBLBQYAAAAABAAEAPUAAACGAwAAAAA=&#10;" fillcolor="#99f" strokeweight=".8pt"/>
                <v:rect id="Rectangle 14" o:spid="_x0000_s1037" style="position:absolute;left:10420;top:69098;width:20733;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7u28QA&#10;AADcAAAADwAAAGRycy9kb3ducmV2LnhtbESPwWrDMBBE74H8g9hAb4mcHJrGtWyaQKA5tBC30Oti&#10;bS1ja2UsxXb/PioUehxm5g2TFbPtxEiDbxwr2G4SEMSV0w3XCj4/zusnED4ga+wck4If8lDky0WG&#10;qXYTX2ksQy0ihH2KCkwIfSqlrwxZ9BvXE0fv2w0WQ5RDLfWAU4TbTu6S5FFabDguGOzpZKhqy5tV&#10;8H5o3eVKZHXYH0/lmz5+zXuj1MNqfnkGEWgO/+G/9qtWsNse4PdMPAI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O7tvEAAAA3AAAAA8AAAAAAAAAAAAAAAAAmAIAAGRycy9k&#10;b3ducmV2LnhtbFBLBQYAAAAABAAEAPUAAACJAwAAAAA=&#10;" fillcolor="#99f" strokeweight=".8pt"/>
                <v:rect id="Rectangle 15" o:spid="_x0000_s1038" style="position:absolute;left:10420;top:64710;width:20834;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N+74A&#10;AADcAAAADwAAAGRycy9kb3ducmV2LnhtbERPTYvCMBC9C/6HMMLeNLWHVatRVBD0oGAVvA7N2BSb&#10;SWmi1n9vDgt7fLzvxaqztXhR6yvHCsajBARx4XTFpYLrZTecgvABWWPtmBR8yMNq2e8tMNPuzWd6&#10;5aEUMYR9hgpMCE0mpS8MWfQj1xBH7u5aiyHCtpS6xXcMt7VMk+RXWqw4NhhsaGuoeORPq+A0e7jD&#10;mcjqMNls86Pe3LqJUepn0K3nIAJ14V/8595rBWka58cz8QjI5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3Yjfu+AAAA3AAAAA8AAAAAAAAAAAAAAAAAmAIAAGRycy9kb3ducmV2&#10;LnhtbFBLBQYAAAAABAAEAPUAAACDAwAAAAA=&#10;" fillcolor="#99f" strokeweight=".8pt"/>
                <v:rect id="Rectangle 16" o:spid="_x0000_s1039" style="position:absolute;left:10420;top:60399;width:22187;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oYMIA&#10;AADcAAAADwAAAGRycy9kb3ducmV2LnhtbESPQYvCMBSE7wv+h/AEb2tqD7pWo6gguAcFq+D10Tyb&#10;YvNSmqj1328EYY/DzHzDzJedrcWDWl85VjAaJiCIC6crLhWcT9vvHxA+IGusHZOCF3lYLnpfc8y0&#10;e/KRHnkoRYSwz1CBCaHJpPSFIYt+6Bri6F1dazFE2ZZSt/iMcFvLNEnG0mLFccFgQxtDxS2/WwWH&#10;6c39HomsDpP1Jt/r9aWbGKUG/W41AxGoC//hT3unFaTpCN5n4h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lChgwgAAANwAAAAPAAAAAAAAAAAAAAAAAJgCAABkcnMvZG93&#10;bnJldi54bWxQSwUGAAAAAAQABAD1AAAAhwMAAAAA&#10;" fillcolor="#99f" strokeweight=".8pt"/>
                <v:rect id="Rectangle 17" o:spid="_x0000_s1040" style="position:absolute;left:10420;top:56005;width:21145;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a2F8IA&#10;AADcAAAADwAAAGRycy9kb3ducmV2LnhtbESPQYvCMBSE74L/ITzBm03tYdVqFBWE3cMuWAWvj+bZ&#10;FJuX0kSt/36zsOBxmJlvmNWmt414UOdrxwqmSQqCuHS65krB+XSYzEH4gKyxcUwKXuRhsx4OVphr&#10;9+QjPYpQiQhhn6MCE0KbS+lLQxZ94lri6F1dZzFE2VVSd/iMcNvILE0/pMWa44LBlvaGyltxtwp+&#10;Fjf3dSSyOsx2++Jb7y79zCg1HvXbJYhAfXiH/9ufWkGWZfB3Jh4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RrYXwgAAANwAAAAPAAAAAAAAAAAAAAAAAJgCAABkcnMvZG93&#10;bnJldi54bWxQSwUGAAAAAAQABAD1AAAAhwMAAAAA&#10;" fillcolor="#99f" strokeweight=".8pt"/>
                <v:rect id="Rectangle 18" o:spid="_x0000_s1041" style="position:absolute;left:10420;top:51610;width:21253;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oTjMQA&#10;AADcAAAADwAAAGRycy9kb3ducmV2LnhtbESPQWvCQBSE70L/w/IKvemmKVQbXaUJCPVQwbTQ6yP7&#10;zAazb0N2TdJ/7xYKHoeZ+YbZ7CbbioF63zhW8LxIQBBXTjdcK/j+2s9XIHxA1tg6JgW/5GG3fZht&#10;MNNu5BMNZahFhLDPUIEJocuk9JUhi37hOuLonV1vMUTZ11L3OEa4bWWaJK/SYsNxwWBHhaHqUl6t&#10;guPbxR1ORFaHZV6Unzr/mZZGqafH6X0NItAU7uH/9odWkKYv8HcmHgG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KE4zEAAAA3AAAAA8AAAAAAAAAAAAAAAAAmAIAAGRycy9k&#10;b3ducmV2LnhtbFBLBQYAAAAABAAEAPUAAACJAwAAAAA=&#10;" fillcolor="#99f" strokeweight=".8pt"/>
                <v:rect id="Rectangle 19" o:spid="_x0000_s1042" style="position:absolute;left:10420;top:47216;width:19691;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OL+MQA&#10;AADcAAAADwAAAGRycy9kb3ducmV2LnhtbESPQWvCQBSE70L/w/IKvemmoVQbXaUJCPVQwbTQ6yP7&#10;zAazb0N2TdJ/7xYKHoeZ+YbZ7CbbioF63zhW8LxIQBBXTjdcK/j+2s9XIHxA1tg6JgW/5GG3fZht&#10;MNNu5BMNZahFhLDPUIEJocuk9JUhi37hOuLonV1vMUTZ11L3OEa4bWWaJK/SYsNxwWBHhaHqUl6t&#10;guPbxR1ORFaHZV6Unzr/mZZGqafH6X0NItAU7uH/9odWkKYv8HcmHgG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ji/jEAAAA3AAAAA8AAAAAAAAAAAAAAAAAmAIAAGRycy9k&#10;b3ducmV2LnhtbFBLBQYAAAAABAAEAPUAAACJAwAAAAA=&#10;" fillcolor="#99f" strokeweight=".8pt"/>
                <v:rect id="Rectangle 20" o:spid="_x0000_s1043" style="position:absolute;left:10420;top:38517;width:19691;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8uY8QA&#10;AADcAAAADwAAAGRycy9kb3ducmV2LnhtbESPQWvCQBSE70L/w/IKvemmgVYbXaUJCPVQwbTQ6yP7&#10;zAazb0N2TdJ/7xYKHoeZ+YbZ7CbbioF63zhW8LxIQBBXTjdcK/j+2s9XIHxA1tg6JgW/5GG3fZht&#10;MNNu5BMNZahFhLDPUIEJocuk9JUhi37hOuLonV1vMUTZ11L3OEa4bWWaJK/SYsNxwWBHhaHqUl6t&#10;guPbxR1ORFaHZV6Unzr/mZZGqafH6X0NItAU7uH/9odWkKYv8HcmHgG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vLmPEAAAA3AAAAA8AAAAAAAAAAAAAAAAAmAIAAGRycy9k&#10;b3ducmV2LnhtbFBLBQYAAAAABAAEAPUAAACJAwAAAAA=&#10;" fillcolor="#99f" strokeweight=".8pt"/>
                <v:rect id="Rectangle 21" o:spid="_x0000_s1044" style="position:absolute;left:10420;top:34122;width:22917;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2wFMMA&#10;AADcAAAADwAAAGRycy9kb3ducmV2LnhtbESPT4vCMBTE78J+h/AW9mbT7cE/XaOoIOhBwSrs9dE8&#10;m2LzUpqsdr+9EQSPw8z8hpktetuIG3W+dqzgO0lBEJdO11wpOJ82wwkIH5A1No5JwT95WMw/BjPM&#10;tbvzkW5FqESEsM9RgQmhzaX0pSGLPnEtcfQurrMYouwqqTu8R7htZJamI2mx5rhgsKW1ofJa/FkF&#10;h+nV7Y5EVofxal3s9eq3Hxulvj775Q+IQH14h1/trVaQZS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2wFMMAAADcAAAADwAAAAAAAAAAAAAAAACYAgAAZHJzL2Rv&#10;d25yZXYueG1sUEsFBgAAAAAEAAQA9QAAAIgDAAAAAA==&#10;" fillcolor="#99f" strokeweight=".8pt"/>
                <v:rect id="Rectangle 22" o:spid="_x0000_s1045" style="position:absolute;left:10420;top:29728;width:23127;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Vj8QA&#10;AADcAAAADwAAAGRycy9kb3ducmV2LnhtbESPwWrDMBBE74H+g9hCb7FcH+rUsRKaQKE5pBC30Oti&#10;bSwTa2UsNVH/PgoUchxm5g1Tr6MdxJkm3ztW8JzlIIhbp3vuFHx/vc8XIHxA1jg4JgV/5GG9epjV&#10;WGl34QOdm9CJBGFfoQITwlhJ6VtDFn3mRuLkHd1kMSQ5dVJPeElwO8giz1+kxZ7TgsGRtobaU/Nr&#10;FXy+ntzuQGR1KDfbZq83P7E0Sj09xrcliEAx3MP/7Q+toChKuJ1JR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xFY/EAAAA3AAAAA8AAAAAAAAAAAAAAAAAmAIAAGRycy9k&#10;b3ducmV2LnhtbFBLBQYAAAAABAAEAPUAAACJAwAAAAA=&#10;" fillcolor="#99f" strokeweight=".8pt"/>
                <v:rect id="Rectangle 23" o:spid="_x0000_s1046" style="position:absolute;left:10420;top:25334;width:25209;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6B/b4A&#10;AADcAAAADwAAAGRycy9kb3ducmV2LnhtbERPTYvCMBC9C/6HMMLeNLWHVatRVBD0oGAVvA7N2BSb&#10;SWmi1n9vDgt7fLzvxaqztXhR6yvHCsajBARx4XTFpYLrZTecgvABWWPtmBR8yMNq2e8tMNPuzWd6&#10;5aEUMYR9hgpMCE0mpS8MWfQj1xBH7u5aiyHCtpS6xXcMt7VMk+RXWqw4NhhsaGuoeORPq+A0e7jD&#10;mcjqMNls86Pe3LqJUepn0K3nIAJ14V/8595rBWka18Yz8QjI5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Ougf2+AAAA3AAAAA8AAAAAAAAAAAAAAAAAmAIAAGRycy9kb3ducmV2&#10;LnhtbFBLBQYAAAAABAAEAPUAAACDAwAAAAA=&#10;" fillcolor="#99f" strokeweight=".8pt"/>
                <v:rect id="Rectangle 24" o:spid="_x0000_s1047" style="position:absolute;left:10420;top:20946;width:24270;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kZsIA&#10;AADcAAAADwAAAGRycy9kb3ducmV2LnhtbESPQYvCMBSE78L+h/AWvGlqD2q7RlFhQQ8K1oW9Ppq3&#10;TbF5KU1W6783guBxmJlvmMWqt424Uudrxwom4wQEcel0zZWCn/P3aA7CB2SNjWNScCcPq+XHYIG5&#10;djc+0bUIlYgQ9jkqMCG0uZS+NGTRj11LHL0/11kMUXaV1B3eItw2Mk2SqbRYc1ww2NLWUHkp/q2C&#10;Y3Zx+xOR1WG22RYHvfntZ0ap4We//gIRqA/v8Ku90wrSNIP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4iRmwgAAANwAAAAPAAAAAAAAAAAAAAAAAJgCAABkcnMvZG93&#10;bnJldi54bWxQSwUGAAAAAAQABAD1AAAAhwMAAAAA&#10;" fillcolor="#99f" strokeweight=".8pt"/>
                <v:rect id="Rectangle 25" o:spid="_x0000_s1048" style="position:absolute;left:10420;top:16635;width:22187;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bJsAA&#10;AADcAAAADwAAAGRycy9kb3ducmV2LnhtbERPTYvCMBC9C/6HMII3TVdB3dooqyDowQXrgtehmW1K&#10;m0lpslr/vTkIe3y872zb20bcqfOVYwUf0wQEceF0xaWCn+thsgLhA7LGxjEpeJKH7WY4yDDV7sEX&#10;uuehFDGEfYoKTAhtKqUvDFn0U9cSR+7XdRZDhF0pdYePGG4bOUuShbRYcWww2NLeUFHnf1bB92ft&#10;Thciq8Nyt8/Penfrl0ap8aj/WoMI1Id/8dt91Apm8zg/nolH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AEbJsAAAADcAAAADwAAAAAAAAAAAAAAAACYAgAAZHJzL2Rvd25y&#10;ZXYueG1sUEsFBgAAAAAEAAQA9QAAAIUDAAAAAA==&#10;" fillcolor="#99f" strokeweight=".8pt"/>
                <v:rect id="Rectangle 26" o:spid="_x0000_s1049" style="position:absolute;left:10420;top:12240;width:21876;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2+vcQA&#10;AADcAAAADwAAAGRycy9kb3ducmV2LnhtbESPQWvCQBSE74X+h+UVvNWNEWqNrtIECnqoYCp4fWRf&#10;s8Hs25Ddxvjv3ULB4zAz3zDr7WhbMVDvG8cKZtMEBHHldMO1gtP35+s7CB+QNbaOScGNPGw3z09r&#10;zLS78pGGMtQiQthnqMCE0GVS+sqQRT91HXH0flxvMUTZ11L3eI1w28o0Sd6kxYbjgsGOCkPVpfy1&#10;Cg7Li9sfiawOi7wov3R+HhdGqcnL+LECEWgMj/B/e6cVpPMZ/J2JR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Nvr3EAAAA3AAAAA8AAAAAAAAAAAAAAAAAmAIAAGRycy9k&#10;b3ducmV2LnhtbFBLBQYAAAAABAAEAPUAAACJAwAAAAA=&#10;" fillcolor="#99f" strokeweight=".8pt"/>
                <v:rect id="Rectangle 27" o:spid="_x0000_s1050" style="position:absolute;left:10420;top:72680;width:11563;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IW+MYA&#10;AADcAAAADwAAAGRycy9kb3ducmV2LnhtbESPQWvCQBSE74X+h+UVepG6aSKpTbMRESp6EWpFr4/s&#10;axKafRuy2xj/vSsIPQ4z8w2TL0bTioF611hW8DqNQBCXVjdcKTh8f77MQTiPrLG1TAou5GBRPD7k&#10;mGl75i8a9r4SAcIuQwW1910mpStrMuimtiMO3o/tDfog+0rqHs8BbloZR1EqDTYcFmrsaFVT+bv/&#10;MwrWQ5msdn7ytkwurdy+p7Pj7LRR6vlpXH6A8DT6//C9vdEK4iSG25lwBGR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IW+MYAAADcAAAADwAAAAAAAAAAAAAAAACYAgAAZHJz&#10;L2Rvd25yZXYueG1sUEsFBgAAAAAEAAQA9QAAAIsDAAAAAA==&#10;" fillcolor="#936" strokeweight=".8pt"/>
                <v:rect id="Rectangle 28" o:spid="_x0000_s1051" style="position:absolute;left:10420;top:68285;width:11874;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6zY8YA&#10;AADcAAAADwAAAGRycy9kb3ducmV2LnhtbESPQWvCQBSE7wX/w/IEL6VuNGJrdJUQaEkvQq3Y6yP7&#10;TILZtyG7jcm/7xYKPQ4z8w2zOwymET11rrasYDGPQBAXVtdcKjh/vj69gHAeWWNjmRSM5OCwnzzs&#10;MNH2zh/Un3wpAoRdggoq79tESldUZNDNbUscvKvtDPogu1LqDu8Bbhq5jKK1NFhzWKiwpayi4nb6&#10;Ngre+iLOjv7xOY3HRr5v1qvL6itXajYd0i0IT4P/D/+1c61gGcfweyY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6zY8YAAADcAAAADwAAAAAAAAAAAAAAAACYAgAAZHJz&#10;L2Rvd25yZXYueG1sUEsFBgAAAAAEAAQA9QAAAIsDAAAAAA==&#10;" fillcolor="#936" strokeweight=".8pt"/>
                <v:rect id="Rectangle 29" o:spid="_x0000_s1052" style="position:absolute;left:10420;top:63891;width:11773;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rF8UA&#10;AADcAAAADwAAAGRycy9kb3ducmV2LnhtbESPQWvCQBSE74L/YXmCl6IbTdAaXUUEi70Iammvj+wz&#10;CWbfhuwa47/vFgoeh5n5hlltOlOJlhpXWlYwGUcgiDOrS84VfF32o3cQziNrrCyTgic52Kz7vRWm&#10;2j74RO3Z5yJA2KWooPC+TqV0WUEG3djWxMG72sagD7LJpW7wEeCmktMomkmDJYeFAmvaFZTdznej&#10;4KPN4t3Rv8238bOSn4tZ8p38HJQaDrrtEoSnzr/C/+2DVjCNE/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ysXxQAAANwAAAAPAAAAAAAAAAAAAAAAAJgCAABkcnMv&#10;ZG93bnJldi54bWxQSwUGAAAAAAQABAD1AAAAigMAAAAA&#10;" fillcolor="#936" strokeweight=".8pt"/>
                <v:rect id="Rectangle 30" o:spid="_x0000_s1053" style="position:absolute;left:10420;top:59586;width:10414;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OjMYA&#10;AADcAAAADwAAAGRycy9kb3ducmV2LnhtbESPW2vCQBSE34X+h+UUfCm6qfGauooIin0peEFfD9nT&#10;JDR7NmTXGP+9KxR8HGbmG2a+bE0pGqpdYVnBZz8CQZxaXXCm4HTc9KYgnEfWWFomBXdysFy8deaY&#10;aHvjPTUHn4kAYZeggtz7KpHSpTkZdH1bEQfv19YGfZB1JnWNtwA3pRxE0VgaLDgs5FjROqf073A1&#10;CrZNGq9//MdkFd9L+T0bD8/Dy06p7nu7+gLhqfWv8H97pxUM4hE8z4Qj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uOjMYAAADcAAAADwAAAAAAAAAAAAAAAACYAgAAZHJz&#10;L2Rvd25yZXYueG1sUEsFBgAAAAAEAAQA9QAAAIsDAAAAAA==&#10;" fillcolor="#936" strokeweight=".8pt"/>
                <v:rect id="Rectangle 31" o:spid="_x0000_s1054" style="position:absolute;left:10420;top:55192;width:11455;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kQ+8YA&#10;AADcAAAADwAAAGRycy9kb3ducmV2LnhtbESPQWvCQBSE74X+h+UVepG6qZHUpm6CCBW9CE1Fr4/s&#10;axKafRuy2xj/vSsIPQ4z8w2zzEfTioF611hW8DqNQBCXVjdcKTh8f74sQDiPrLG1TAou5CDPHh+W&#10;mGp75i8aCl+JAGGXooLa+y6V0pU1GXRT2xEH78f2Bn2QfSV1j+cAN62cRVEiDTYcFmrsaF1T+Vv8&#10;GQWboYzXez95W8WXVu7ek/lxftoq9fw0rj5AeBr9f/je3moFsziB25lw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kQ+8YAAADcAAAADwAAAAAAAAAAAAAAAACYAgAAZHJz&#10;L2Rvd25yZXYueG1sUEsFBgAAAAAEAAQA9QAAAIsDAAAAAA==&#10;" fillcolor="#936" strokeweight=".8pt"/>
                <v:rect id="Rectangle 32" o:spid="_x0000_s1055" style="position:absolute;left:10420;top:50798;width:11354;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W1YMUA&#10;AADcAAAADwAAAGRycy9kb3ducmV2LnhtbESPT4vCMBTE74LfITzBy6KpVvxTjSKCi3tZWBW9Pppn&#10;W2xeShNr/fabhQWPw8z8hlltWlOKhmpXWFYwGkYgiFOrC84UnE/7wRyE88gaS8uk4EUONutuZ4WJ&#10;tk/+oeboMxEg7BJUkHtfJVK6NCeDbmgr4uDdbG3QB1lnUtf4DHBTynEUTaXBgsNCjhXtckrvx4dR&#10;8Nmk8e7bf8y28auUX4vp5DK5HpTq99rtEoSn1r/D/+2DVjCOZ/B3Jh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1bVgxQAAANwAAAAPAAAAAAAAAAAAAAAAAJgCAABkcnMv&#10;ZG93bnJldi54bWxQSwUGAAAAAAQABAD1AAAAigMAAAAA&#10;" fillcolor="#936" strokeweight=".8pt"/>
                <v:rect id="Rectangle 33" o:spid="_x0000_s1056" style="position:absolute;left:10420;top:46403;width:12916;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hEsIA&#10;AADcAAAADwAAAGRycy9kb3ducmV2LnhtbERPTYvCMBC9L/gfwgheljXVSl2rUURQ3IugLut1aMa2&#10;2ExKE2v99+Yg7PHxvherzlSipcaVlhWMhhEI4szqknMFv+ft1zcI55E1VpZJwZMcrJa9jwWm2j74&#10;SO3J5yKEsEtRQeF9nUrpsoIMuqGtiQN3tY1BH2CTS93gI4SbSo6jKJEGSw4NBda0KSi7ne5Gwa7N&#10;4s3Bf07X8bOSP7Nk8je57JUa9Lv1HISnzv+L3+69VjCOw9pwJhw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SiESwgAAANwAAAAPAAAAAAAAAAAAAAAAAJgCAABkcnMvZG93&#10;bnJldi54bWxQSwUGAAAAAAQABAD1AAAAhwMAAAAA&#10;" fillcolor="#936" strokeweight=".8pt"/>
                <v:rect id="Rectangle 34" o:spid="_x0000_s1057" style="position:absolute;left:10420;top:37697;width:12916;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EicUA&#10;AADcAAAADwAAAGRycy9kb3ducmV2LnhtbESPT4vCMBTE74LfITzBy6KpVvxTjSKCi3tZWBW9Pppn&#10;W2xeShNr/fabhQWPw8z8hlltWlOKhmpXWFYwGkYgiFOrC84UnE/7wRyE88gaS8uk4EUONutuZ4WJ&#10;tk/+oeboMxEg7BJUkHtfJVK6NCeDbmgr4uDdbG3QB1lnUtf4DHBTynEUTaXBgsNCjhXtckrvx4dR&#10;8Nmk8e7bf8y28auUX4vp5DK5HpTq99rtEoSn1r/D/+2DVjCOF/B3Jh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oSJxQAAANwAAAAPAAAAAAAAAAAAAAAAAJgCAABkcnMv&#10;ZG93bnJldi54bWxQSwUGAAAAAAQABAD1AAAAigMAAAAA&#10;" fillcolor="#936" strokeweight=".8pt"/>
                <v:rect id="Rectangle 35" o:spid="_x0000_s1058" style="position:absolute;left:10420;top:33310;width:9690;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peacQA&#10;AADcAAAADwAAAGRycy9kb3ducmV2LnhtbERPTWvCQBC9F/wPyxS8FLNRQ7RpNiJCi70UGsVeh+w0&#10;Cc3Ohuwa47/vHgo9Pt53vptMJ0YaXGtZwTKKQRBXVrdcKzifXhdbEM4ja+wsk4I7OdgVs4ccM21v&#10;/Elj6WsRQthlqKDxvs+kdFVDBl1ke+LAfdvBoA9wqKUe8BbCTSdXcZxKgy2HhgZ7OjRU/ZRXo+Bt&#10;rNaHD/+02a/vnXx/TpNL8nVUav447V9AeJr8v/jPfdQKVkmYH86EI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6XmnEAAAA3AAAAA8AAAAAAAAAAAAAAAAAmAIAAGRycy9k&#10;b3ducmV2LnhtbFBLBQYAAAAABAAEAPUAAACJAwAAAAA=&#10;" fillcolor="#936" strokeweight=".8pt"/>
                <v:rect id="Rectangle 36" o:spid="_x0000_s1059" style="position:absolute;left:10420;top:28915;width:9480;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b78sYA&#10;AADcAAAADwAAAGRycy9kb3ducmV2LnhtbESPQWvCQBSE74X+h+UVeim6iYa0TV0lCIpeBFNpr4/s&#10;axKafRuya4z/3hUKPQ4z8w2zWI2mFQP1rrGsIJ5GIIhLqxuuFJw+N5M3EM4ja2wtk4IrOVgtHx8W&#10;mGl74SMNha9EgLDLUEHtfZdJ6cqaDLqp7YiD92N7gz7IvpK6x0uAm1bOoiiVBhsOCzV2tK6p/C3O&#10;RsF2KOfrg395zefXVu7f0+Qr+d4p9fw05h8gPI3+P/zX3mkFsySG+5l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b78sYAAADcAAAADwAAAAAAAAAAAAAAAACYAgAAZHJz&#10;L2Rvd25yZXYueG1sUEsFBgAAAAAEAAQA9QAAAIsDAAAAAA==&#10;" fillcolor="#936" strokeweight=".8pt"/>
                <v:rect id="Rectangle 37" o:spid="_x0000_s1060" style="position:absolute;left:10420;top:24521;width:7398;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RlhcYA&#10;AADcAAAADwAAAGRycy9kb3ducmV2LnhtbESPQWvCQBSE74X+h+UVepG6aQypTbMRESp6EWpFr4/s&#10;axKafRuy2xj/vSsIPQ4z8w2TL0bTioF611hW8DqNQBCXVjdcKTh8f77MQTiPrLG1TAou5GBRPD7k&#10;mGl75i8a9r4SAcIuQwW1910mpStrMuimtiMO3o/tDfog+0rqHs8BbloZR1EqDTYcFmrsaFVT+bv/&#10;MwrWQzlb7fzkbTm7tHL7nibH5LRR6vlpXH6A8DT6//C9vdEK4iSG25lwBGR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RlhcYAAADcAAAADwAAAAAAAAAAAAAAAACYAgAAZHJz&#10;L2Rvd25yZXYueG1sUEsFBgAAAAAEAAQA9QAAAIsDAAAAAA==&#10;" fillcolor="#936" strokeweight=".8pt"/>
                <v:rect id="Rectangle 38" o:spid="_x0000_s1061" style="position:absolute;left:10420;top:20127;width:8331;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AHsUA&#10;AADcAAAADwAAAGRycy9kb3ducmV2LnhtbESPQWvCQBSE74L/YXmCl6IbTdAaXUUEi70Iammvj+wz&#10;CWbfhuwa47/vFgoeh5n5hlltOlOJlhpXWlYwGUcgiDOrS84VfF32o3cQziNrrCyTgic52Kz7vRWm&#10;2j74RO3Z5yJA2KWooPC+TqV0WUEG3djWxMG72sagD7LJpW7wEeCmktMomkmDJYeFAmvaFZTdznej&#10;4KPN4t3Rv8238bOSn4tZ8p38HJQaDrrtEoSnzr/C/+2DVjBNYv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MAexQAAANwAAAAPAAAAAAAAAAAAAAAAAJgCAABkcnMv&#10;ZG93bnJldi54bWxQSwUGAAAAAAQABAD1AAAAigMAAAAA&#10;" fillcolor="#936" strokeweight=".8pt"/>
                <v:rect id="Rectangle 39" o:spid="_x0000_s1062" style="position:absolute;left:10420;top:15815;width:10414;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FYasYA&#10;AADcAAAADwAAAGRycy9kb3ducmV2LnhtbESPQWvCQBSE7wX/w/IEL6VuNMHW6Coh0GIvQq3Y6yP7&#10;TILZtyG7jcm/7xYKPQ4z8w2z3Q+mET11rrasYDGPQBAXVtdcKjh/vj69gHAeWWNjmRSM5GC/mzxs&#10;MdX2zh/Un3wpAoRdigoq79tUSldUZNDNbUscvKvtDPogu1LqDu8Bbhq5jKKVNFhzWKiwpbyi4nb6&#10;Ngre+iLOj/7xOYvHRr6vV8kl+TooNZsO2QaEp8H/h//aB61gmSTweyYcAb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FYasYAAADcAAAADwAAAAAAAAAAAAAAAACYAgAAZHJz&#10;L2Rvd25yZXYueG1sUEsFBgAAAAAEAAQA9QAAAIsDAAAAAA==&#10;" fillcolor="#936" strokeweight=".8pt"/>
                <v:rect id="Rectangle 40" o:spid="_x0000_s1063" style="position:absolute;left:10420;top:11428;width:10731;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398cYA&#10;AADcAAAADwAAAGRycy9kb3ducmV2LnhtbESPQWvCQBSE74X+h+UVvJS6qUZt02xEBEUvglb0+si+&#10;JqHZtyG7xvjvXaHQ4zAz3zDpvDe16Kh1lWUF78MIBHFudcWFguP36u0DhPPIGmvLpOBGDubZ81OK&#10;ibZX3lN38IUIEHYJKii9bxIpXV6SQTe0DXHwfmxr0AfZFlK3eA1wU8tRFE2lwYrDQokNLUvKfw8X&#10;o2Dd5ePlzr/OFuNbLbef0/gUnzdKDV76xRcIT73/D/+1N1rBKJ7A40w4AjK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398cYAAADcAAAADwAAAAAAAAAAAAAAAACYAgAAZHJz&#10;L2Rvd25yZXYueG1sUEsFBgAAAAAEAAQA9QAAAIsDAAAAAA==&#10;" fillcolor="#936" strokeweight=".8pt"/>
                <v:rect id="Rectangle 41" o:spid="_x0000_s1064" style="position:absolute;left:10420;top:71867;width:5626;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aeasQA&#10;AADcAAAADwAAAGRycy9kb3ducmV2LnhtbESPQWvCQBSE7wX/w/KE3upGESmpqwRFUNqLUcTja/Y1&#10;Sc2+XbKrJv++KxQ8DjPzDTNfdqYRN2p9bVnBeJSAIC6srrlUcDxs3t5B+ICssbFMCnrysFwMXuaY&#10;anvnPd3yUIoIYZ+igioEl0rpi4oM+pF1xNH7sa3BEGVbSt3iPcJNIydJMpMGa44LFTpaVVRc8qtR&#10;EPILmvPaZd+fO9f32elLHn4LpV6HXfYBIlAXnuH/9lYrmExn8Dg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mnmrEAAAA3AAAAA8AAAAAAAAAAAAAAAAAmAIAAGRycy9k&#10;b3ducmV2LnhtbFBLBQYAAAAABAAEAPUAAACJAwAAAAA=&#10;" fillcolor="#ffc" strokeweight=".8pt"/>
                <v:rect id="Rectangle 42" o:spid="_x0000_s1065" style="position:absolute;left:10420;top:67473;width:11976;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o78cUA&#10;AADcAAAADwAAAGRycy9kb3ducmV2LnhtbESPQWvCQBSE74L/YXlCb7pRSpXUVYJSaGkvTUR6fM2+&#10;JtHs2yW71eTfdwuCx2FmvmHW29604kKdbywrmM8SEMSl1Q1XCg7Fy3QFwgdkja1lUjCQh+1mPFpj&#10;qu2VP+mSh0pECPsUFdQhuFRKX9Zk0M+sI47ej+0Mhii7SuoOrxFuWrlIkidpsOG4UKOjXU3lOf81&#10;CkJ+RvO1d9n3+5sbhuz4IYtTqdTDpM+eQQTqwz18a79qBYvHJfy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jvxxQAAANwAAAAPAAAAAAAAAAAAAAAAAJgCAABkcnMv&#10;ZG93bnJldi54bWxQSwUGAAAAAAQABAD1AAAAigMAAAAA&#10;" fillcolor="#ffc" strokeweight=".8pt"/>
                <v:rect id="Rectangle 43" o:spid="_x0000_s1066" style="position:absolute;left:10420;top:63161;width:8852;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vg8EA&#10;AADcAAAADwAAAGRycy9kb3ducmV2LnhtbERPz2vCMBS+D/Y/hDfwNtOJyKhGKQ7BoZe1Ih6fzbOt&#10;Ni+hybT9781hsOPH93ux6k0r7tT5xrKCj3ECgri0uuFKwaHYvH+C8AFZY2uZFAzkYbV8fVlgqu2D&#10;f+ieh0rEEPYpKqhDcKmUvqzJoB9bRxy5i+0Mhgi7SuoOHzHctHKSJDNpsOHYUKOjdU3lLf81CkJ+&#10;Q3P6ctl59+2GITvuZXEtlRq99dkcRKA+/Iv/3FutYDKNa+OZe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1r4PBAAAA3AAAAA8AAAAAAAAAAAAAAAAAmAIAAGRycy9kb3du&#10;cmV2LnhtbFBLBQYAAAAABAAEAPUAAACGAwAAAAA=&#10;" fillcolor="#ffc" strokeweight=".8pt"/>
                <v:rect id="Rectangle 44" o:spid="_x0000_s1067" style="position:absolute;left:10420;top:58767;width:8960;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KGMUA&#10;AADcAAAADwAAAGRycy9kb3ducmV2LnhtbESPQWvCQBSE74L/YXlCb7pRStHUVYJSaGkvTUR6fM2+&#10;JtHs2yW71eTfdwuCx2FmvmHW29604kKdbywrmM8SEMSl1Q1XCg7Fy3QJwgdkja1lUjCQh+1mPFpj&#10;qu2VP+mSh0pECPsUFdQhuFRKX9Zk0M+sI47ej+0Mhii7SuoOrxFuWrlIkidpsOG4UKOjXU3lOf81&#10;CkJ+RvO1d9n3+5sbhuz4IYtTqdTDpM+eQQTqwz18a79qBYvHFfy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QoYxQAAANwAAAAPAAAAAAAAAAAAAAAAAJgCAABkcnMv&#10;ZG93bnJldi54bWxQSwUGAAAAAAQABAD1AAAAigMAAAAA&#10;" fillcolor="#ffc" strokeweight=".8pt"/>
                <v:rect id="Rectangle 45" o:spid="_x0000_s1068" style="position:absolute;left:10420;top:54379;width:8852;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1WMEA&#10;AADcAAAADwAAAGRycy9kb3ducmV2LnhtbERPz2vCMBS+D/Y/hDfwNtMJyqhGKQ7BoZe1Ih6fzbOt&#10;Ni+hybT9781hsOPH93ux6k0r7tT5xrKCj3ECgri0uuFKwaHYvH+C8AFZY2uZFAzkYbV8fVlgqu2D&#10;f+ieh0rEEPYpKqhDcKmUvqzJoB9bRxy5i+0Mhgi7SuoOHzHctHKSJDNpsOHYUKOjdU3lLf81CkJ+&#10;Q3P6ctl59+2GITvuZXEtlRq99dkcRKA+/Iv/3FutYDKN8+OZe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aNVjBAAAA3AAAAA8AAAAAAAAAAAAAAAAAmAIAAGRycy9kb3du&#10;cmV2LnhtbFBLBQYAAAAABAAEAPUAAACGAwAAAAA=&#10;" fillcolor="#ffc" strokeweight=".8pt"/>
                <v:rect id="Rectangle 46" o:spid="_x0000_s1069" style="position:absolute;left:10420;top:49985;width:6559;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Qw8QA&#10;AADcAAAADwAAAGRycy9kb3ducmV2LnhtbESPQWvCQBSE74L/YXmCN90oWErqKkERlPbSKOLxNfua&#10;pGbfLtlVk3/fLRQ8DjPzDbNcd6YRd2p9bVnBbJqAIC6srrlUcDruJq8gfEDW2FgmBT15WK+GgyWm&#10;2j74k+55KEWEsE9RQRWCS6X0RUUG/dQ64uh929ZgiLItpW7xEeGmkfMkeZEGa44LFTraVFRc85tR&#10;EPIrmsvWZV/vB9f32flDHn8KpcajLnsDEagLz/B/e68VzBcz+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WkMPEAAAA3AAAAA8AAAAAAAAAAAAAAAAAmAIAAGRycy9k&#10;b3ducmV2LnhtbFBLBQYAAAAABAAEAPUAAACJAwAAAAA=&#10;" fillcolor="#ffc" strokeweight=".8pt"/>
                <v:rect id="Rectangle 47" o:spid="_x0000_s1070" style="position:absolute;left:10420;top:45591;width:10731;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QOtMQA&#10;AADcAAAADwAAAGRycy9kb3ducmV2LnhtbESPQWvCQBSE7wX/w/KE3urGQEuJrhKUQqW9NIp4fGaf&#10;STT7dsmumvz7bqHgcZiZb5j5sjetuFHnG8sKppMEBHFpdcOVgt324+UdhA/IGlvLpGAgD8vF6GmO&#10;mbZ3/qFbESoRIewzVFCH4DIpfVmTQT+xjjh6J9sZDFF2ldQd3iPctDJNkjdpsOG4UKOjVU3lpbga&#10;BaG4oDmsXX782rhhyPffcnsulXoe9/kMRKA+PML/7U+tIH1N4e9MP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EDrTEAAAA3AAAAA8AAAAAAAAAAAAAAAAAmAIAAGRycy9k&#10;b3ducmV2LnhtbFBLBQYAAAAABAAEAPUAAACJAwAAAAA=&#10;" fillcolor="#ffc" strokeweight=".8pt"/>
                <v:rect id="Rectangle 48" o:spid="_x0000_s1071" style="position:absolute;left:10420;top:36885;width:7290;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irL8UA&#10;AADcAAAADwAAAGRycy9kb3ducmV2LnhtbESPQWvCQBSE74L/YXlCb7rRUpHUVYJSaGkvTUR6fM2+&#10;JtHs2yW71eTfdwuCx2FmvmHW29604kKdbywrmM8SEMSl1Q1XCg7Fy3QFwgdkja1lUjCQh+1mPFpj&#10;qu2VP+mSh0pECPsUFdQhuFRKX9Zk0M+sI47ej+0Mhii7SuoOrxFuWrlIkqU02HBcqNHRrqbynP8a&#10;BSE/o/nau+z7/c0NQ3b8kMWpVOph0mfPIAL14R6+tV+1gsXTI/y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KsvxQAAANwAAAAPAAAAAAAAAAAAAAAAAJgCAABkcnMv&#10;ZG93bnJldi54bWxQSwUGAAAAAAQABAD1AAAAigMAAAAA&#10;" fillcolor="#ffc" strokeweight=".8pt"/>
                <v:rect id="Rectangle 49" o:spid="_x0000_s1072" style="position:absolute;left:10420;top:32497;width:10211;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EzW8UA&#10;AADcAAAADwAAAGRycy9kb3ducmV2LnhtbESPQWvCQBSE74L/YXlCb7pRWpHUVYJSaGkvTUR6fM2+&#10;JtHs2yW71eTfdwuCx2FmvmHW29604kKdbywrmM8SEMSl1Q1XCg7Fy3QFwgdkja1lUjCQh+1mPFpj&#10;qu2VP+mSh0pECPsUFdQhuFRKX9Zk0M+sI47ej+0Mhii7SuoOrxFuWrlIkqU02HBcqNHRrqbynP8a&#10;BSE/o/nau+z7/c0NQ3b8kMWpVOph0mfPIAL14R6+tV+1gsXTI/y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TNbxQAAANwAAAAPAAAAAAAAAAAAAAAAAJgCAABkcnMv&#10;ZG93bnJldi54bWxQSwUGAAAAAAQABAD1AAAAigMAAAAA&#10;" fillcolor="#ffc" strokeweight=".8pt"/>
                <v:rect id="Rectangle 50" o:spid="_x0000_s1073" style="position:absolute;left:10420;top:28103;width:8960;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2WwMQA&#10;AADcAAAADwAAAGRycy9kb3ducmV2LnhtbESPQWvCQBSE7wX/w/KE3upGQZHUVYIiWNqLsYjH1+xr&#10;kpp9u2RXTf69Kwg9DjPzDbNYdaYRV2p9bVnBeJSAIC6srrlU8H3Yvs1B+ICssbFMCnrysFoOXhaY&#10;anvjPV3zUIoIYZ+igioEl0rpi4oM+pF1xNH7ta3BEGVbSt3iLcJNIydJMpMGa44LFTpaV1Sc84tR&#10;EPIzmtPGZT+fH67vs+OXPPwVSr0Ou+wdRKAu/Ief7Z1WMJlO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tlsDEAAAA3AAAAA8AAAAAAAAAAAAAAAAAmAIAAGRycy9k&#10;b3ducmV2LnhtbFBLBQYAAAAABAAEAPUAAACJAwAAAAA=&#10;" fillcolor="#ffc" strokeweight=".8pt"/>
                <v:rect id="Rectangle 51" o:spid="_x0000_s1074" style="position:absolute;left:10420;top:23708;width:3543;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8It8QA&#10;AADcAAAADwAAAGRycy9kb3ducmV2LnhtbESPQWvCQBSE7wX/w/KE3upGQSmpqwRFUNqLUcTja/Y1&#10;Sc2+XbKrJv++KxQ8DjPzDTNfdqYRN2p9bVnBeJSAIC6srrlUcDxs3t5B+ICssbFMCnrysFwMXuaY&#10;anvnPd3yUIoIYZ+igioEl0rpi4oM+pF1xNH7sa3BEGVbSt3iPcJNIydJMpMGa44LFTpaVVRc8qtR&#10;EPILmvPaZd+fO9f32elLHn4LpV6HXfYBIlAXnuH/9lYrmExn8Dg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CLfEAAAA3AAAAA8AAAAAAAAAAAAAAAAAmAIAAGRycy9k&#10;b3ducmV2LnhtbFBLBQYAAAAABAAEAPUAAACJAwAAAAA=&#10;" fillcolor="#ffc" strokeweight=".8pt"/>
                <v:rect id="Rectangle 52" o:spid="_x0000_s1075" style="position:absolute;left:10420;top:19397;width:2603;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OtLMUA&#10;AADcAAAADwAAAGRycy9kb3ducmV2LnhtbESPQWvCQBSE74L/YXlCb7pRaJXUVYJSaGkvTUR6fM2+&#10;JtHs2yW71eTfdwuCx2FmvmHW29604kKdbywrmM8SEMSl1Q1XCg7Fy3QFwgdkja1lUjCQh+1mPFpj&#10;qu2VP+mSh0pECPsUFdQhuFRKX9Zk0M+sI47ej+0Mhii7SuoOrxFuWrlIkidpsOG4UKOjXU3lOf81&#10;CkJ+RvO1d9n3+5sbhuz4IYtTqdTDpM+eQQTqwz18a79qBYvHJfy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c60sxQAAANwAAAAPAAAAAAAAAAAAAAAAAJgCAABkcnMv&#10;ZG93bnJldi54bWxQSwUGAAAAAAQABAD1AAAAigMAAAAA&#10;" fillcolor="#ffc" strokeweight=".8pt"/>
                <v:rect id="Rectangle 53" o:spid="_x0000_s1076" style="position:absolute;left:10420;top:15003;width:7601;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5XsEA&#10;AADcAAAADwAAAGRycy9kb3ducmV2LnhtbERPz2vCMBS+D/Y/hDfwNtMJyqhGKQ7BoZe1Ih6fzbOt&#10;Ni+hybT9781hsOPH93ux6k0r7tT5xrKCj3ECgri0uuFKwaHYvH+C8AFZY2uZFAzkYbV8fVlgqu2D&#10;f+ieh0rEEPYpKqhDcKmUvqzJoB9bRxy5i+0Mhgi7SuoOHzHctHKSJDNpsOHYUKOjdU3lLf81CkJ+&#10;Q3P6ctl59+2GITvuZXEtlRq99dkcRKA+/Iv/3FutYDKNa+OZe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sOV7BAAAA3AAAAA8AAAAAAAAAAAAAAAAAmAIAAGRycy9kb3du&#10;cmV2LnhtbFBLBQYAAAAABAAEAPUAAACGAwAAAAA=&#10;" fillcolor="#ffc" strokeweight=".8pt"/>
                <v:rect id="Rectangle 54" o:spid="_x0000_s1077" style="position:absolute;left:10420;top:10615;width:7918;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cxcUA&#10;AADcAAAADwAAAGRycy9kb3ducmV2LnhtbESPQWvCQBSE74L/YXlCb7pRaNHUVYJSaGkvTUR6fM2+&#10;JtHs2yW71eTfdwuCx2FmvmHW29604kKdbywrmM8SEMSl1Q1XCg7Fy3QJwgdkja1lUjCQh+1mPFpj&#10;qu2VP+mSh0pECPsUFdQhuFRKX9Zk0M+sI47ej+0Mhii7SuoOrxFuWrlIkidpsOG4UKOjXU3lOf81&#10;CkJ+RvO1d9n3+5sbhuz4IYtTqdTDpM+eQQTqwz18a79qBYvHFfy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JzFxQAAANwAAAAPAAAAAAAAAAAAAAAAAJgCAABkcnMv&#10;ZG93bnJldi54bWxQSwUGAAAAAAQABAD1AAAAigMAAAAA&#10;" fillcolor="#ffc" strokeweight=".8pt"/>
                <v:rect id="Rectangle 55" o:spid="_x0000_s1078" style="position:absolute;left:10420;top:71054;width:21977;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7icAA&#10;AADcAAAADwAAAGRycy9kb3ducmV2LnhtbERPTYvCMBC9C/6HMII3TS0iSzXKKggevNiVeh2asS3b&#10;TGoTa/XXm4Pg8fG+V5ve1KKj1lWWFcymEQji3OqKCwXnv/3kB4TzyBpry6TgSQ426+FghYm2Dz5R&#10;l/pChBB2CSoovW8SKV1ekkE3tQ1x4K62NegDbAupW3yEcFPLOIoW0mDFoaHEhnYl5f/p3Siwxy6N&#10;59uzf10vt21azON7tsuUGo/63yUIT73/ij/ug1YQL8L8cCYcAb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H7icAAAADcAAAADwAAAAAAAAAAAAAAAACYAgAAZHJzL2Rvd25y&#10;ZXYueG1sUEsFBgAAAAAEAAQA9QAAAIUDAAAAAA==&#10;" fillcolor="#cff" strokeweight=".8pt"/>
                <v:rect id="Rectangle 56" o:spid="_x0000_s1079" style="position:absolute;left:10420;top:66660;width:14687;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1eEsUA&#10;AADcAAAADwAAAGRycy9kb3ducmV2LnhtbESPQWvCQBSE70L/w/IKvenGIEGiq2ig0EMvTYNeH9ln&#10;Esy+TbObmPbXu0LB4zAz3zDb/WRaMVLvGssKlosIBHFpdcOVguL7fb4G4TyyxtYyKfglB/vdy2yL&#10;qbY3/qIx95UIEHYpKqi971IpXVmTQbewHXHwLrY36IPsK6l7vAW4aWUcRYk02HBYqLGjrKbymg9G&#10;gf0c83h1LPzf5fxzzKtVPJyyk1Jvr9NhA8LT5J/h//aHVhAnS3icCUdA7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V4SxQAAANwAAAAPAAAAAAAAAAAAAAAAAJgCAABkcnMv&#10;ZG93bnJldi54bWxQSwUGAAAAAAQABAD1AAAAigMAAAAA&#10;" fillcolor="#cff" strokeweight=".8pt"/>
                <v:rect id="Rectangle 57" o:spid="_x0000_s1080" style="position:absolute;left:10420;top:62348;width:18542;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AZcMA&#10;AADcAAAADwAAAGRycy9kb3ducmV2LnhtbESPQYvCMBSE7wv+h/AEb2tqEFmqUVQQPHixK3p9NM+2&#10;2LzUJtbqr98sLOxxmJlvmMWqt7XoqPWVYw2TcQKCOHem4kLD6Xv3+QXCB2SDtWPS8CIPq+XgY4Gp&#10;cU8+UpeFQkQI+xQ1lCE0qZQ+L8miH7uGOHpX11oMUbaFNC0+I9zWUiXJTFqsOC6U2NC2pPyWPawG&#10;d+gyNd2cwvt6uW+yYqoe5+1Z69GwX89BBOrDf/ivvTca1EzB75l4BO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AZcMAAADcAAAADwAAAAAAAAAAAAAAAACYAgAAZHJzL2Rv&#10;d25yZXYueG1sUEsFBgAAAAAEAAQA9QAAAIgDAAAAAA==&#10;" fillcolor="#cff" strokeweight=".8pt"/>
                <v:rect id="Rectangle 58" o:spid="_x0000_s1081" style="position:absolute;left:10420;top:57954;width:17710;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l/sQA&#10;AADcAAAADwAAAGRycy9kb3ducmV2LnhtbESPQYvCMBSE78L+h/AWvGlqV0SqUVRY2MNerEWvj+bZ&#10;FpuXbhNr3V9vBMHjMDPfMMt1b2rRUesqywom4wgEcW51xYWC7PA9moNwHlljbZkU3MnBevUxWGKi&#10;7Y331KW+EAHCLkEFpfdNIqXLSzLoxrYhDt7ZtgZ9kG0hdYu3ADe1jKNoJg1WHBZKbGhXUn5Jr0aB&#10;/e3SeLrN/P/59LdNi2l8Pe6OSg0/+80ChKfev8Ov9o9WEM++4H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DZf7EAAAA3AAAAA8AAAAAAAAAAAAAAAAAmAIAAGRycy9k&#10;b3ducmV2LnhtbFBLBQYAAAAABAAEAPUAAACJAwAAAAA=&#10;" fillcolor="#cff" strokeweight=".8pt"/>
                <v:rect id="Rectangle 59" o:spid="_x0000_s1082" style="position:absolute;left:10420;top:53566;width:18231;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9isUA&#10;AADcAAAADwAAAGRycy9kb3ducmV2LnhtbESPQWuDQBSE74X8h+UFcmvWioRispEqBHropTYk14f7&#10;ohL3rXFXY/rru4VCj8PMfMPsstl0YqLBtZYVvKwjEMSV1S3XCo5fh+dXEM4ja+wsk4IHOcj2i6cd&#10;ptre+ZOm0tciQNilqKDxvk+ldFVDBt3a9sTBu9jBoA9yqKUe8B7gppNxFG2kwZbDQoM9FQ1V13I0&#10;CuzHVMZJfvTfl/MtL+skHk/FSanVcn7bgvA0+//wX/tdK4g3CfyeCU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v2KxQAAANwAAAAPAAAAAAAAAAAAAAAAAJgCAABkcnMv&#10;ZG93bnJldi54bWxQSwUGAAAAAAQABAD1AAAAigMAAAAA&#10;" fillcolor="#cff" strokeweight=".8pt"/>
                <v:rect id="Rectangle 60" o:spid="_x0000_s1083" style="position:absolute;left:10420;top:49172;width:16770;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YEcMA&#10;AADcAAAADwAAAGRycy9kb3ducmV2LnhtbESPQYvCMBSE7wv+h/AEb2tqUZFqFBUED17sil4fzbMt&#10;Ni+1ibXur98Iwh6HmfmGWaw6U4mWGldaVjAaRiCIM6tLzhWcfnbfMxDOI2usLJOCFzlYLXtfC0y0&#10;ffKR2tTnIkDYJaig8L5OpHRZQQbd0NbEwbvaxqAPssmlbvAZ4KaScRRNpcGSw0KBNW0Lym7pwyiw&#10;hzaNx5uT/71e7ps0H8eP8/as1KDfrecgPHX+P/xp77WCeDqB95lw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ZYEcMAAADcAAAADwAAAAAAAAAAAAAAAACYAgAAZHJzL2Rv&#10;d25yZXYueG1sUEsFBgAAAAAEAAQA9QAAAIgDAAAAAA==&#10;" fillcolor="#cff" strokeweight=".8pt"/>
                <v:rect id="Rectangle 61" o:spid="_x0000_s1084" style="position:absolute;left:10420;top:44778;width:16770;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GZsUA&#10;AADcAAAADwAAAGRycy9kb3ducmV2LnhtbESPQWuDQBSE74X+h+UVemvWiEix2UgMFHLIJSYk14f7&#10;olL3rXU3avPru4VAj8PMfMOs8tl0YqTBtZYVLBcRCOLK6pZrBafj59s7COeRNXaWScEPOcjXz08r&#10;zLSd+EBj6WsRIOwyVNB432dSuqohg25he+LgXe1g0Ac51FIPOAW46WQcRak02HJYaLCnbUPVV3kz&#10;Cux+LOOkOPn79fJdlHUS387bs1KvL/PmA4Sn2f+HH+2dVhCnK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MZmxQAAANwAAAAPAAAAAAAAAAAAAAAAAJgCAABkcnMv&#10;ZG93bnJldi54bWxQSwUGAAAAAAQABAD1AAAAigMAAAAA&#10;" fillcolor="#cff" strokeweight=".8pt"/>
                <v:rect id="Rectangle 62" o:spid="_x0000_s1085" style="position:absolute;left:10420;top:36072;width:14065;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j/cMA&#10;AADcAAAADwAAAGRycy9kb3ducmV2LnhtbESPQYvCMBSE7wv+h/AEb2tqEVeqUVQQPHixK3p9NM+2&#10;2LzUJta6v34jCB6HmfmGmS87U4mWGldaVjAaRiCIM6tLzhUcf7ffUxDOI2usLJOCJzlYLnpfc0y0&#10;ffCB2tTnIkDYJaig8L5OpHRZQQbd0NbEwbvYxqAPssmlbvAR4KaScRRNpMGSw0KBNW0Kyq7p3Siw&#10;+zaNx+uj/7ucb+s0H8f30+ak1KDfrWYgPHX+E363d1pBPPmB15lw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hj/cMAAADcAAAADwAAAAAAAAAAAAAAAACYAgAAZHJzL2Rv&#10;d25yZXYueG1sUEsFBgAAAAAEAAQA9QAAAIgDAAAAAA==&#10;" fillcolor="#cff" strokeweight=".8pt"/>
                <v:rect id="Rectangle 63" o:spid="_x0000_s1086" style="position:absolute;left:10420;top:31684;width:13227;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3j8AA&#10;AADcAAAADwAAAGRycy9kb3ducmV2LnhtbERPTYvCMBC9C/6HMII3TS0iSzXKKggevNiVeh2asS3b&#10;TGoTa/XXm4Pg8fG+V5ve1KKj1lWWFcymEQji3OqKCwXnv/3kB4TzyBpry6TgSQ426+FghYm2Dz5R&#10;l/pChBB2CSoovW8SKV1ekkE3tQ1x4K62NegDbAupW3yEcFPLOIoW0mDFoaHEhnYl5f/p3Siwxy6N&#10;59uzf10vt21azON7tsuUGo/63yUIT73/ij/ug1YQL8LacCYcAb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f3j8AAAADcAAAADwAAAAAAAAAAAAAAAACYAgAAZHJzL2Rvd25y&#10;ZXYueG1sUEsFBgAAAAAEAAQA9QAAAIUDAAAAAA==&#10;" fillcolor="#cff" strokeweight=".8pt"/>
                <v:rect id="Rectangle 64" o:spid="_x0000_s1087" style="position:absolute;left:10420;top:27290;width:10935;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tSFMMA&#10;AADcAAAADwAAAGRycy9kb3ducmV2LnhtbESPQYvCMBSE7wv+h/AEb2tqEVmrUVQQPHixK3p9NM+2&#10;2LzUJta6v34jCB6HmfmGmS87U4mWGldaVjAaRiCIM6tLzhUcf7ffPyCcR9ZYWSYFT3KwXPS+5pho&#10;++ADtanPRYCwS1BB4X2dSOmyggy6oa2Jg3exjUEfZJNL3eAjwE0l4yiaSIMlh4UCa9oUlF3Tu1Fg&#10;920aj9dH/3c539ZpPo7vp81JqUG/W81AeOr8J/xu77SCeDKF15lw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tSFMMAAADcAAAADwAAAAAAAAAAAAAAAACYAgAAZHJzL2Rv&#10;d25yZXYueG1sUEsFBgAAAAAEAAQA9QAAAIgDAAAAAA==&#10;" fillcolor="#cff" strokeweight=".8pt"/>
                <v:rect id="Rectangle 65" o:spid="_x0000_s1088" style="position:absolute;left:10420;top:22896;width:18643;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tVMEA&#10;AADcAAAADwAAAGRycy9kb3ducmV2LnhtbERPTYvCMBC9C/6HMII3TbfIKt2msgqCBy9bRa9DM7Zl&#10;m0ltYq3+enNY2OPjfafrwTSip87VlhV8zCMQxIXVNZcKTsfdbAXCeWSNjWVS8CQH62w8SjHR9sE/&#10;1Oe+FCGEXYIKKu/bREpXVGTQzW1LHLir7Qz6ALtS6g4fIdw0Mo6iT2mw5tBQYUvbiorf/G4U2EOf&#10;x4vNyb+ul9smLxfx/bw9KzWdDN9fIDwN/l/8595rBfEyzA9nwhGQ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bVTBAAAA3AAAAA8AAAAAAAAAAAAAAAAAmAIAAGRycy9kb3du&#10;cmV2LnhtbFBLBQYAAAAABAAEAPUAAACGAwAAAAA=&#10;" fillcolor="#cff" strokeweight=".8pt"/>
                <v:rect id="Rectangle 66" o:spid="_x0000_s1089" style="position:absolute;left:10420;top:18584;width:26251;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Iz8QA&#10;AADcAAAADwAAAGRycy9kb3ducmV2LnhtbESPQYvCMBSE78L+h/CEvWlqEZWuUVQQPOzFWvT6aJ5t&#10;2eal28Ta3V9vBMHjMDPfMMt1b2rRUesqywom4wgEcW51xYWC7LQfLUA4j6yxtkwK/sjBevUxWGKi&#10;7Z2P1KW+EAHCLkEFpfdNIqXLSzLoxrYhDt7VtgZ9kG0hdYv3ADe1jKNoJg1WHBZKbGhXUv6T3owC&#10;+92l8XSb+f/r5XebFtP4dt6dlfoc9psvEJ56/w6/2getIJ5P4H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EyM/EAAAA3AAAAA8AAAAAAAAAAAAAAAAAmAIAAGRycy9k&#10;b3ducmV2LnhtbFBLBQYAAAAABAAEAPUAAACJAwAAAAA=&#10;" fillcolor="#cff" strokeweight=".8pt"/>
                <v:rect id="Rectangle 67" o:spid="_x0000_s1090" style="position:absolute;left:10420;top:14190;width:16148;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ZWuMQA&#10;AADcAAAADwAAAGRycy9kb3ducmV2LnhtbESPQWvCQBSE7wX/w/IEb3XjIq1EV1FB8OClqej1kX0m&#10;wezbmF1j9Nd3C4Ueh5n5hlmseluLjlpfOdYwGScgiHNnKi40HL937zMQPiAbrB2Thid5WC0HbwtM&#10;jXvwF3VZKESEsE9RQxlCk0rp85Is+rFriKN3ca3FEGVbSNPiI8JtLVWSfEiLFceFEhvalpRfs7vV&#10;4A5dpqabY3hdzrdNVkzV/bQ9aT0a9us5iEB9+A//tfdGg/pU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WVrjEAAAA3AAAAA8AAAAAAAAAAAAAAAAAmAIAAGRycy9k&#10;b3ducmV2LnhtbFBLBQYAAAAABAAEAPUAAACJAwAAAAA=&#10;" fillcolor="#cff" strokeweight=".8pt"/>
                <v:rect id="Rectangle 68" o:spid="_x0000_s1091" style="position:absolute;left:10420;top:9796;width:16770;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zI8YA&#10;AADcAAAADwAAAGRycy9kb3ducmV2LnhtbESPQWvCQBSE70L/w/IKvemmadASXUMjCD300ij2+sg+&#10;k2D2bcyuSdpf3y0UPA4z8w2zySbTioF611hW8LyIQBCXVjdcKTge9vNXEM4ja2wtk4JvcpBtH2Yb&#10;TLUd+ZOGwlciQNilqKD2vkuldGVNBt3CdsTBO9veoA+yr6TucQxw08o4ipbSYMNhocaOdjWVl+Jm&#10;FNiPoYiT/Oh/zl/XvKiS+HbanZR6epze1iA8Tf4e/m+/awXx6gX+zoQj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rzI8YAAADcAAAADwAAAAAAAAAAAAAAAACYAgAAZHJz&#10;L2Rvd25yZXYueG1sUEsFBgAAAAAEAAQA9QAAAIsDAAAAAA==&#10;" fillcolor="#cff" strokeweight=".8pt"/>
                <v:line id="Line 69" o:spid="_x0000_s1092" style="position:absolute;visibility:visible;mso-wrap-style:square" from="10420,74877" to="43027,7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5qgsQAAADcAAAADwAAAGRycy9kb3ducmV2LnhtbESPT4vCMBTE7wt+h/AEb2uquFqrUURc&#10;dG/+BY+P5tkGm5fSZLX77c3Cwh6HmfkNM1+2thIParxxrGDQT0AQ504bLhScT5/vKQgfkDVWjknB&#10;D3lYLjpvc8y0e/KBHsdQiAhhn6GCMoQ6k9LnJVn0fVcTR+/mGoshyqaQusFnhNtKDpNkLC0ajgsl&#10;1rQuKb8fv60Csx9vP74ml+lFbrZhcE3vqbFnpXrddjUDEagN/+G/9k4rGE5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mqCxAAAANwAAAAPAAAAAAAAAAAA&#10;AAAAAKECAABkcnMvZG93bnJldi54bWxQSwUGAAAAAAQABAD5AAAAkgMAAAAA&#10;" strokeweight="0"/>
                <v:line id="Line 70" o:spid="_x0000_s1093" style="position:absolute;flip:y;visibility:visible;mso-wrap-style:square" from="10420,74877" to="10420,7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b83MYAAADcAAAADwAAAGRycy9kb3ducmV2LnhtbESPQWsCMRSE74L/IbyCN81WaC1bo4il&#10;RQpWtPXQ23Pzuru4eVmS6MZ/b4SCx2FmvmGm82gacSbna8sKHkcZCOLC6ppLBT/f78MXED4ga2ws&#10;k4ILeZjP+r0p5tp2vKXzLpQiQdjnqKAKoc2l9EVFBv3ItsTJ+7POYEjSlVI77BLcNHKcZc/SYM1p&#10;ocKWlhUVx93JKNh+TfjgPk7xGA/devO7Lz/3bwulBg9x8QoiUAz38H97pRWMJ09wO5OO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2/NzGAAAA3AAAAA8AAAAAAAAA&#10;AAAAAAAAoQIAAGRycy9kb3ducmV2LnhtbFBLBQYAAAAABAAEAPkAAACUAwAAAAA=&#10;" strokeweight="0"/>
                <v:line id="Line 71" o:spid="_x0000_s1094" style="position:absolute;flip:y;visibility:visible;mso-wrap-style:square" from="16979,74877" to="16979,7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iq8YAAADcAAAADwAAAGRycy9kb3ducmV2LnhtbESPQWsCMRSE74X+h/CE3mpWDypbo0hL&#10;SylUcVsPvT03r7uLm5cliW7890YQPA4z8w0zX0bTihM531hWMBpmIIhLqxuuFPz+vD/PQPiArLG1&#10;TArO5GG5eHyYY65tz1s6FaESCcI+RwV1CF0upS9rMuiHtiNO3r91BkOSrpLaYZ/gppXjLJtIgw2n&#10;hRo7eq2pPBRHo2C7nvLefRzjIe77783frvrava2UehrE1QuIQDHcw7f2p1Ywnk7geiYdAbm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kYqvGAAAA3AAAAA8AAAAAAAAA&#10;AAAAAAAAoQIAAGRycy9kb3ducmV2LnhtbFBLBQYAAAAABAAEAPkAAACUAwAAAAA=&#10;" strokeweight="0"/>
                <v:line id="Line 72" o:spid="_x0000_s1095" style="position:absolute;flip:y;visibility:visible;mso-wrap-style:square" from="23444,74877" to="23444,7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jHMMYAAADcAAAADwAAAGRycy9kb3ducmV2LnhtbESPQWsCMRSE70L/Q3gFb5qtB7dsjSIt&#10;LaVQi1oP3p6b5+7i5mVJopv++0YQPA4z8w0zW0TTigs531hW8DTOQBCXVjdcKfjdvo+eQfiArLG1&#10;TAr+yMNi/jCYYaFtz2u6bEIlEoR9gQrqELpCSl/WZNCPbUecvKN1BkOSrpLaYZ/gppWTLJtKgw2n&#10;hRo7eq2pPG3ORsF6lfPBfZzjKR7675/9rvravS2VGj7G5QuIQDHcw7f2p1YwyXO4nklH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oxzDGAAAA3AAAAA8AAAAAAAAA&#10;AAAAAAAAoQIAAGRycy9kb3ducmV2LnhtbFBLBQYAAAAABAAEAPkAAACUAwAAAAA=&#10;" strokeweight="0"/>
                <v:line id="Line 73" o:spid="_x0000_s1096" style="position:absolute;flip:y;visibility:visible;mso-wrap-style:square" from="30003,74877" to="30003,7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dTQsMAAADcAAAADwAAAGRycy9kb3ducmV2LnhtbERPTWsCMRC9F/wPYYTearYeatkaRSqK&#10;CFrUevA2bsbdxc1kSaKb/vvmIHh8vO/xNJpG3Mn52rKC90EGgriwuuZSwe9h8fYJwgdkjY1lUvBH&#10;HqaT3ssYc2073tF9H0qRQtjnqKAKoc2l9EVFBv3AtsSJu1hnMCToSqkddincNHKYZR/SYM2pocKW&#10;visqrvubUbDbjvjslrd4jedu83M6luvjfKbUaz/OvkAEiuEpfrhXWsFwlNamM+kIyM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3U0LDAAAA3AAAAA8AAAAAAAAAAAAA&#10;AAAAoQIAAGRycy9kb3ducmV2LnhtbFBLBQYAAAAABAAEAPkAAACRAwAAAAA=&#10;" strokeweight="0"/>
                <v:line id="Line 74" o:spid="_x0000_s1097" style="position:absolute;flip:y;visibility:visible;mso-wrap-style:square" from="36461,74877" to="36461,7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v22cYAAADcAAAADwAAAGRycy9kb3ducmV2LnhtbESPQWsCMRSE7wX/Q3hCbzWrh1q3RhHF&#10;UgpW1Hro7bl53V3cvCxJdNN/bwoFj8PMfMNM59E04krO15YVDAcZCOLC6ppLBV+H9dMLCB+QNTaW&#10;ScEveZjPeg9TzLXteEfXfShFgrDPUUEVQptL6YuKDPqBbYmT92OdwZCkK6V22CW4aeQoy56lwZrT&#10;QoUtLSsqzvuLUbD7HPPJvV3iOZ66zfb7WH4cVwulHvtx8QoiUAz38H/7XSsYjSfwdyYd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79tnGAAAA3AAAAA8AAAAAAAAA&#10;AAAAAAAAoQIAAGRycy9kb3ducmV2LnhtbFBLBQYAAAAABAAEAPkAAACUAwAAAAA=&#10;" strokeweight="0"/>
                <v:line id="Line 75" o:spid="_x0000_s1098" style="position:absolute;flip:y;visibility:visible;mso-wrap-style:square" from="43027,74877" to="43027,7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QvY8MAAADcAAAADwAAAGRycy9kb3ducmV2LnhtbERPTWsCMRC9F/wPYQRvNasHK6tRRFGk&#10;0BatHryNm3F3cTNZkuim/745FHp8vO/5MppGPMn52rKC0TADQVxYXXOp4PS9fZ2C8AFZY2OZFPyQ&#10;h+Wi9zLHXNuOD/Q8hlKkEPY5KqhCaHMpfVGRQT+0LXHibtYZDAm6UmqHXQo3jRxn2UQarDk1VNjS&#10;uqLifnwYBYfPN7663SPe47X7+Lqcy/fzZqXUoB9XMxCBYvgX/7n3WsF4muanM+kI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UL2PDAAAA3AAAAA8AAAAAAAAAAAAA&#10;AAAAoQIAAGRycy9kb3ducmV2LnhtbFBLBQYAAAAABAAEAPkAAACRAwAAAAA=&#10;" strokeweight="0"/>
                <v:line id="Line 76" o:spid="_x0000_s1099" style="position:absolute;visibility:visible;mso-wrap-style:square" from="10420,9230" to="10420,7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y5PcUAAADcAAAADwAAAGRycy9kb3ducmV2LnhtbESPT2vCQBTE7wW/w/IKvdVNhNqYuhER&#10;Rb21/oEeH9nXZEn2bciuGr+9Wyj0OMzMb5j5YrCtuFLvjWMF6TgBQVw6bbhScDpuXjMQPiBrbB2T&#10;gjt5WBSjpznm2t34i66HUIkIYZ+jgjqELpfSlzVZ9GPXEUfvx/UWQ5R9JXWPtwi3rZwkyVRaNBwX&#10;auxoVVPZHC5Wgfmcbt/27+fZWa63If3OmszYk1Ivz8PyA0SgIfyH/9o7rWCSpfB7Jh4BWT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y5PcUAAADcAAAADwAAAAAAAAAA&#10;AAAAAAChAgAAZHJzL2Rvd25yZXYueG1sUEsFBgAAAAAEAAQA+QAAAJMDAAAAAA==&#10;" strokeweight="0"/>
                <v:line id="Line 77" o:spid="_x0000_s1100" style="position:absolute;visibility:visible;mso-wrap-style:square" from="10102,74877" to="10420,7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nSsUAAADcAAAADwAAAGRycy9kb3ducmV2LnhtbESPT2vCQBTE7wW/w/IK3urGgDambkRE&#10;0d5a/0CPj+xrsiT7NmRXjd++Wyj0OMzMb5jlarCtuFHvjWMF00kCgrh02nCl4HzavWQgfEDW2Dom&#10;BQ/ysCpGT0vMtbvzJ92OoRIRwj5HBXUIXS6lL2uy6CeuI47et+sthij7Suoe7xFuW5kmyVxaNBwX&#10;auxoU1PZHK9WgfmY72fvr5fFRW73YfqVNZmxZ6XGz8P6DUSgIfyH/9oHrSDNUv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nSsUAAADcAAAADwAAAAAAAAAA&#10;AAAAAAChAgAAZHJzL2Rvd25yZXYueG1sUEsFBgAAAAAEAAQA+QAAAJMDAAAAAA==&#10;" strokeweight="0"/>
                <v:line id="Line 78" o:spid="_x0000_s1101" style="position:absolute;visibility:visible;mso-wrap-style:square" from="10102,70483" to="10420,70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C0cUAAADcAAAADwAAAGRycy9kb3ducmV2LnhtbESPQWvCQBSE74X+h+UVvDUbFW2MrlJK&#10;xfZmYwSPj+xrsph9G7Krxn/fLRR6HGbmG2a1GWwrrtR741jBOElBEFdOG64VlIftcwbCB2SNrWNS&#10;cCcPm/Xjwwpz7W78Rdci1CJC2OeooAmhy6X0VUMWfeI64uh9u95iiLKvpe7xFuG2lZM0nUuLhuNC&#10;gx29NVSdi4tVYPbz3ezz5bg4yvddGJ+yc2ZsqdToaXhdggg0hP/wX/tDK5hkU/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KC0cUAAADcAAAADwAAAAAAAAAA&#10;AAAAAAChAgAAZHJzL2Rvd25yZXYueG1sUEsFBgAAAAAEAAQA+QAAAJMDAAAAAA==&#10;" strokeweight="0"/>
                <v:line id="Line 79" o:spid="_x0000_s1102" style="position:absolute;visibility:visible;mso-wrap-style:square" from="10102,66088" to="10420,66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sapcUAAADcAAAADwAAAGRycy9kb3ducmV2LnhtbESPQWvCQBSE74X+h+UVvDUbRW2MrlJK&#10;xfZmYwSPj+xrsph9G7Krxn/fLRR6HGbmG2a1GWwrrtR741jBOElBEFdOG64VlIftcwbCB2SNrWNS&#10;cCcPm/Xjwwpz7W78Rdci1CJC2OeooAmhy6X0VUMWfeI64uh9u95iiLKvpe7xFuG2lZM0nUuLhuNC&#10;gx29NVSdi4tVYPbz3ezz5bg4yvddGJ+yc2ZsqdToaXhdggg0hP/wX/tDK5hkU/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0sapcUAAADcAAAADwAAAAAAAAAA&#10;AAAAAAChAgAAZHJzL2Rvd25yZXYueG1sUEsFBgAAAAAEAAQA+QAAAJMDAAAAAA==&#10;" strokeweight="0"/>
                <v:line id="Line 80" o:spid="_x0000_s1103" style="position:absolute;visibility:visible;mso-wrap-style:square" from="10102,61777" to="10420,6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e/PsUAAADcAAAADwAAAGRycy9kb3ducmV2LnhtbESPQWvCQBSE7wX/w/IEb81GQZumriJS&#10;ib21qUKPj+xrsph9G7JbE/99t1DwOMzMN8x6O9pWXKn3xrGCeZKCIK6cNlwrOH0eHjMQPiBrbB2T&#10;ght52G4mD2vMtRv4g65lqEWEsM9RQRNCl0vpq4Ys+sR1xNH7dr3FEGVfS93jEOG2lYs0XUmLhuNC&#10;gx3tG6ou5Y9VYN5XxfLt6fx8lq9FmH9ll8zYk1Kz6bh7ARFoDPfwf/uoFSyyJfydi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e/PsUAAADcAAAADwAAAAAAAAAA&#10;AAAAAAChAgAAZHJzL2Rvd25yZXYueG1sUEsFBgAAAAAEAAQA+QAAAJMDAAAAAA==&#10;" strokeweight="0"/>
                <v:line id="Line 81" o:spid="_x0000_s1104" style="position:absolute;visibility:visible;mso-wrap-style:square" from="10102,57389" to="10420,57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UhScQAAADcAAAADwAAAGRycy9kb3ducmV2LnhtbESPQWvCQBSE74X+h+UVvNWNgjFN3UgR&#10;i/amVqHHR/Y1WZJ9G7Jbjf++Kwgeh5n5hlksB9uKM/XeOFYwGScgiEunDVcKjt+frxkIH5A1to5J&#10;wZU8LIvnpwXm2l14T+dDqESEsM9RQR1Cl0vpy5os+rHriKP363qLIcq+krrHS4TbVk6TJJUWDceF&#10;Gjta1VQ2hz+rwOzSzexrfno7yfUmTH6yJjP2qNToZfh4BxFoCI/wvb3VCqZZCrcz8QjI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1SFJxAAAANwAAAAPAAAAAAAAAAAA&#10;AAAAAKECAABkcnMvZG93bnJldi54bWxQSwUGAAAAAAQABAD5AAAAkgMAAAAA&#10;" strokeweight="0"/>
                <v:line id="Line 82" o:spid="_x0000_s1105" style="position:absolute;visibility:visible;mso-wrap-style:square" from="10102,52995" to="10420,52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mE0sUAAADcAAAADwAAAGRycy9kb3ducmV2LnhtbESPzWrDMBCE74W8g9hAb42cQGzXjWJC&#10;aEh7a/6gx8Xa2sLWylhq4r59VSjkOMzMN8yqHG0nrjR441jBfJaAIK6cNlwrOJ92TzkIH5A1do5J&#10;wQ95KNeThxUW2t34QNdjqEWEsC9QQRNCX0jpq4Ys+pnriaP35QaLIcqhlnrAW4TbTi6SJJUWDceF&#10;BnvaNlS1x2+rwHyk++V7dnm+yNd9mH/mbW7sWanH6bh5ARFoDPfwf/tNK1jkGfydi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mE0sUAAADcAAAADwAAAAAAAAAA&#10;AAAAAAChAgAAZHJzL2Rvd25yZXYueG1sUEsFBgAAAAAEAAQA+QAAAJMDAAAAAA==&#10;" strokeweight="0"/>
                <v:line id="Line 83" o:spid="_x0000_s1106" style="position:absolute;visibility:visible;mso-wrap-style:square" from="10102,48600" to="10420,48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YQoMAAAADcAAAADwAAAGRycy9kb3ducmV2LnhtbERPy4rCMBTdD/gP4QruxlRBrdUoIg6O&#10;O5/g8tJc22BzU5qMdv7eLASXh/OeL1tbiQc13jhWMOgnIIhzpw0XCs6nn+8UhA/IGivHpOCfPCwX&#10;na85Zto9+UCPYyhEDGGfoYIyhDqT0uclWfR9VxNH7uYaiyHCppC6wWcMt5UcJslYWjQcG0qsaV1S&#10;fj/+WQVmP96OdpPL9CI32zC4pvfU2LNSvW67moEI1IaP+O3+1QqGaVwbz8QjIB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YGEKDAAAAA3AAAAA8AAAAAAAAAAAAAAAAA&#10;oQIAAGRycy9kb3ducmV2LnhtbFBLBQYAAAAABAAEAPkAAACOAwAAAAA=&#10;" strokeweight="0"/>
                <v:line id="Line 84" o:spid="_x0000_s1107" style="position:absolute;visibility:visible;mso-wrap-style:square" from="10102,44206" to="10420,4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q1O8UAAADcAAAADwAAAGRycy9kb3ducmV2LnhtbESPQWvCQBSE7wX/w/IKvdWNQm2SuoqI&#10;kvZWo0KPj+xrsph9G7KrSf99t1DwOMzMN8xyPdpW3Kj3xrGC2TQBQVw5bbhWcDrun1MQPiBrbB2T&#10;gh/ysF5NHpaYazfwgW5lqEWEsM9RQRNCl0vpq4Ys+qnriKP37XqLIcq+lrrHIcJtK+dJspAWDceF&#10;BjvaNlRdyqtVYD4XxcvH6zk7y10RZl/pJTX2pNTT47h5AxFoDPfwf/tdK5inGfydi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q1O8UAAADcAAAADwAAAAAAAAAA&#10;AAAAAAChAgAAZHJzL2Rvd25yZXYueG1sUEsFBgAAAAAEAAQA+QAAAJMDAAAAAA==&#10;" strokeweight="0"/>
                <v:line id="Line 85" o:spid="_x0000_s1108" style="position:absolute;visibility:visible;mso-wrap-style:square" from="10102,39895" to="10420,3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mKe8IAAADcAAAADwAAAGRycy9kb3ducmV2LnhtbERPz2vCMBS+D/Y/hCd4W1MFu9oZZYxJ&#10;9bY5Czs+mmcbbF5KE7X+9+Yw2PHj+73ajLYTVxq8caxglqQgiGunDTcKjj/blxyED8gaO8ek4E4e&#10;NuvnpxUW2t34m66H0IgYwr5ABW0IfSGlr1uy6BPXE0fu5AaLIcKhkXrAWwy3nZynaSYtGo4NLfb0&#10;0VJ9PlysAvOVlYv9a7Ws5GcZZr/5OTf2qNR0Mr6/gQg0hn/xn3unFcyXcX48E4+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mKe8IAAADcAAAADwAAAAAAAAAAAAAA&#10;AAChAgAAZHJzL2Rvd25yZXYueG1sUEsFBgAAAAAEAAQA+QAAAJADAAAAAA==&#10;" strokeweight="0"/>
                <v:line id="Line 86" o:spid="_x0000_s1109" style="position:absolute;visibility:visible;mso-wrap-style:square" from="10102,35507" to="10420,35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Uv4MQAAADcAAAADwAAAGRycy9kb3ducmV2LnhtbESPT4vCMBTE7wt+h/AEb2taQa1do8iy&#10;i+7Nv7DHR/Nsg81LabJav/1GEDwOM/MbZr7sbC2u1HrjWEE6TEAQF04bLhUcD9/vGQgfkDXWjknB&#10;nTwsF723Oeba3XhH130oRYSwz1FBFUKTS+mLiiz6oWuIo3d2rcUQZVtK3eItwm0tR0kykRYNx4UK&#10;G/qsqLjs/6wCs52sxz/T0+wkv9Yh/c0umbFHpQb9bvUBIlAXXuFne6MVjGYp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S/gxAAAANwAAAAPAAAAAAAAAAAA&#10;AAAAAKECAABkcnMvZG93bnJldi54bWxQSwUGAAAAAAQABAD5AAAAkgMAAAAA&#10;" strokeweight="0"/>
                <v:line id="Line 87" o:spid="_x0000_s1110" style="position:absolute;visibility:visible;mso-wrap-style:square" from="10102,31113" to="10420,31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exl8QAAADcAAAADwAAAGRycy9kb3ducmV2LnhtbESPT4vCMBTE7wt+h/AEb2tqQa1do8iy&#10;i+vNv7DHR/Nsg81LabLa/fZGEDwOM/MbZr7sbC2u1HrjWMFomIAgLpw2XCo4Hr7fMxA+IGusHZOC&#10;f/KwXPTe5phrd+MdXfehFBHCPkcFVQhNLqUvKrLoh64hjt7ZtRZDlG0pdYu3CLe1TJNkIi0ajgsV&#10;NvRZUXHZ/1kFZjtZjzfT0+wkv9Zh9JtdMmOPSg363eoDRKAuvMLP9o9WkM5SeJy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7GXxAAAANwAAAAPAAAAAAAAAAAA&#10;AAAAAKECAABkcnMvZG93bnJldi54bWxQSwUGAAAAAAQABAD5AAAAkgMAAAAA&#10;" strokeweight="0"/>
                <v:line id="Line 88" o:spid="_x0000_s1111" style="position:absolute;visibility:visible;mso-wrap-style:square" from="10102,26718" to="10420,26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DMQAAADcAAAADwAAAGRycy9kb3ducmV2LnhtbESPT4vCMBTE7wt+h/AEb2uqslqrUURc&#10;dG/+BY+P5tkGm5fSZLX77c3Cwh6HmfkNM1+2thIParxxrGDQT0AQ504bLhScT5/vKQgfkDVWjknB&#10;D3lYLjpvc8y0e/KBHsdQiAhhn6GCMoQ6k9LnJVn0fVcTR+/mGoshyqaQusFnhNtKDpNkLC0ajgsl&#10;1rQuKb8fv60Csx9vP74ml+lFbrZhcE3vqbFnpXrddjUDEagN/+G/9k4rGE5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exQMxAAAANwAAAAPAAAAAAAAAAAA&#10;AAAAAKECAABkcnMvZG93bnJldi54bWxQSwUGAAAAAAQABAD5AAAAkgMAAAAA&#10;" strokeweight="0"/>
                <v:line id="Line 89" o:spid="_x0000_s1112" style="position:absolute;visibility:visible;mso-wrap-style:square" from="10102,22324" to="10420,22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KMeMQAAADcAAAADwAAAGRycy9kb3ducmV2LnhtbESPT4vCMBTE7wt+h/AEb2uquFqrUURc&#10;dG/+BY+P5tkGm5fSZLX77c3Cwh6HmfkNM1+2thIParxxrGDQT0AQ504bLhScT5/vKQgfkDVWjknB&#10;D3lYLjpvc8y0e/KBHsdQiAhhn6GCMoQ6k9LnJVn0fVcTR+/mGoshyqaQusFnhNtKDpNkLC0ajgsl&#10;1rQuKb8fv60Csx9vP74ml+lFbrZhcE3vqbFnpXrddjUDEagN/+G/9k4rGE5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kox4xAAAANwAAAAPAAAAAAAAAAAA&#10;AAAAAKECAABkcnMvZG93bnJldi54bWxQSwUGAAAAAAQABAD5AAAAkgMAAAAA&#10;" strokeweight="0"/>
                <v:line id="Line 90" o:spid="_x0000_s1113" style="position:absolute;visibility:visible;mso-wrap-style:square" from="10102,18012" to="10420,1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p48QAAADcAAAADwAAAGRycy9kb3ducmV2LnhtbESPT4vCMBTE7wt+h/AEb2uqoFurUURW&#10;XG/rP/D4aJ5tsHkpTVa7394IgsdhZn7DzBatrcSNGm8cKxj0ExDEudOGCwXHw/ozBeEDssbKMSn4&#10;Jw+Leedjhpl2d97RbR8KESHsM1RQhlBnUvq8JIu+72ri6F1cYzFE2RRSN3iPcFvJYZKMpUXDcaHE&#10;mlYl5df9n1Vgfseb0fbrNDnJ700YnNNrauxRqV63XU5BBGrDO/xq/2gFw8kInmfi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injxAAAANwAAAAPAAAAAAAAAAAA&#10;AAAAAKECAABkcnMvZG93bnJldi54bWxQSwUGAAAAAAQABAD5AAAAkgMAAAAA&#10;" strokeweight="0"/>
                <v:line id="Line 91" o:spid="_x0000_s1114" style="position:absolute;visibility:visible;mso-wrap-style:square" from="10102,13625" to="10420,13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y3lMQAAADcAAAADwAAAGRycy9kb3ducmV2LnhtbESPT4vCMBTE7wt+h/AEb2uqYK1do4i4&#10;uHvzL+zx0TzbYPNSmqx2v/1GEDwOM/MbZr7sbC1u1HrjWMFomIAgLpw2XCo4HT/fMxA+IGusHZOC&#10;P/KwXPTe5phrd+c93Q6hFBHCPkcFVQhNLqUvKrLoh64hjt7FtRZDlG0pdYv3CLe1HCdJKi0ajgsV&#10;NrSuqLgefq0Cs0u3k+/peXaWm20Y/WTXzNiTUoN+t/oAEagLr/Cz/aUVjGcp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DLeUxAAAANwAAAAPAAAAAAAAAAAA&#10;AAAAAKECAABkcnMvZG93bnJldi54bWxQSwUGAAAAAAQABAD5AAAAkgMAAAAA&#10;" strokeweight="0"/>
                <v:line id="Line 92" o:spid="_x0000_s1115" style="position:absolute;visibility:visible;mso-wrap-style:square" from="10102,9230" to="10420,9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SD8UAAADcAAAADwAAAGRycy9kb3ducmV2LnhtbESPQWvCQBSE74X+h+UVeqsbA2qSuoqI&#10;Yntro4LHR/Y1Wcy+Ddk1pv++Wyj0OMzMN8xyPdpWDNR741jBdJKAIK6cNlwrOB33LxkIH5A1to5J&#10;wTd5WK8eH5ZYaHfnTxrKUIsIYV+ggiaErpDSVw1Z9BPXEUfvy/UWQ5R9LXWP9wi3rUyTZC4tGo4L&#10;DXa0bai6ljerwHzMD7P3xTk/y90hTC/ZNTP2pNTz07h5BRFoDP/hv/abVpDm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ASD8UAAADcAAAADwAAAAAAAAAA&#10;AAAAAAChAgAAZHJzL2Rvd25yZXYueG1sUEsFBgAAAAAEAAQA+QAAAJMDAAAAAA==&#10;" strokeweight="0"/>
                <v:rect id="Rectangle 93" o:spid="_x0000_s1116" style="position:absolute;left:11112;top:2233;width:36036;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KZMIA&#10;AADcAAAADwAAAGRycy9kb3ducmV2LnhtbERPTYvCMBC9C/sfwizsRTTdHkSrUWRB8LAgVg+7t6EZ&#10;m2ozKU201V9vDoLHx/terHpbixu1vnKs4HucgCAunK64VHA8bEZTED4ga6wdk4I7eVgtPwYLzLTr&#10;eE+3PJQihrDPUIEJocmk9IUhi37sGuLInVxrMUTYllK32MVwW8s0SSbSYsWxwWBDP4aKS361Cja7&#10;v4r4IffD2bRz5yL9z81vo9TXZ7+egwjUh7f45d5qBeksro1n4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wgpkwgAAANwAAAAPAAAAAAAAAAAAAAAAAJgCAABkcnMvZG93&#10;bnJldi54bWxQSwUGAAAAAAQABAD1AAAAhwMAAAAA&#10;" filled="f" stroked="f">
                  <v:textbox style="mso-fit-shape-to-text:t" inset="0,0,0,0">
                    <w:txbxContent>
                      <w:p w:rsidR="0000745C" w:rsidRPr="00F078D8" w:rsidRDefault="0000745C" w:rsidP="00F078D8">
                        <w:pPr>
                          <w:jc w:val="center"/>
                          <w:rPr>
                            <w:b/>
                            <w:sz w:val="24"/>
                            <w:szCs w:val="24"/>
                          </w:rPr>
                        </w:pPr>
                        <w:r w:rsidRPr="00F078D8">
                          <w:rPr>
                            <w:b/>
                            <w:bCs/>
                            <w:color w:val="000000"/>
                            <w:sz w:val="24"/>
                            <w:szCs w:val="24"/>
                          </w:rPr>
                          <w:t>Lopšelio - darželio „AUŠRA“ vaikų lankomumas</w:t>
                        </w:r>
                      </w:p>
                    </w:txbxContent>
                  </v:textbox>
                </v:rect>
                <v:rect id="Rectangle 94" o:spid="_x0000_s1117" style="position:absolute;left:21564;top:4430;width:16713;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v/8YA&#10;AADcAAAADwAAAGRycy9kb3ducmV2LnhtbESPQWvCQBSE7wX/w/KEXopumkMx0U0QQeihIKY91Nsj&#10;+8xGs29DdmtSf323UOhxmJlvmE052U7caPCtYwXPywQEce10y42Cj/f9YgXCB2SNnWNS8E0eymL2&#10;sMFcu5GPdKtCIyKEfY4KTAh9LqWvDVn0S9cTR+/sBoshyqGResAxwm0n0yR5kRZbjgsGe9oZqq/V&#10;l1WwP3y2xHd5fMpWo7vU6akyb71Sj/NpuwYRaAr/4b/2q1aQZhn8no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6v/8YAAADcAAAADwAAAAAAAAAAAAAAAACYAgAAZHJz&#10;L2Rvd25yZXYueG1sUEsFBgAAAAAEAAQA9QAAAIsDAAAAAA==&#10;" filled="f" stroked="f">
                  <v:textbox style="mso-fit-shape-to-text:t" inset="0,0,0,0">
                    <w:txbxContent>
                      <w:p w:rsidR="0000745C" w:rsidRPr="002F2956" w:rsidRDefault="0000745C" w:rsidP="00F078D8">
                        <w:pPr>
                          <w:rPr>
                            <w:sz w:val="24"/>
                            <w:szCs w:val="24"/>
                          </w:rPr>
                        </w:pPr>
                        <w:proofErr w:type="gramStart"/>
                        <w:r w:rsidRPr="002F2956">
                          <w:rPr>
                            <w:bCs/>
                            <w:color w:val="000000"/>
                            <w:sz w:val="24"/>
                            <w:szCs w:val="24"/>
                            <w:lang w:val="en-US"/>
                          </w:rPr>
                          <w:t>procentais</w:t>
                        </w:r>
                        <w:proofErr w:type="gramEnd"/>
                      </w:p>
                    </w:txbxContent>
                  </v:textbox>
                </v:rect>
                <v:rect id="Rectangle 95" o:spid="_x0000_s1118" style="position:absolute;left:31877;top:73327;width:2228;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74A&#10;AADcAAAADwAAAGRycy9kb3ducmV2LnhtbERPy2oCMRTdC/5DuEJ3mmih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f0Q++AAAA3AAAAA8AAAAAAAAAAAAAAAAAmAIAAGRycy9kb3ducmV2&#10;LnhtbFBLBQYAAAAABAAEAPUAAACDAwAAAAA=&#10;" filled="f" stroked="f">
                  <v:textbox style="mso-fit-shape-to-text:t" inset="0,0,0,0">
                    <w:txbxContent>
                      <w:p w:rsidR="0000745C" w:rsidRDefault="0000745C" w:rsidP="00F078D8">
                        <w:r>
                          <w:rPr>
                            <w:rFonts w:ascii="Arial" w:hAnsi="Arial" w:cs="Arial"/>
                            <w:b/>
                            <w:bCs/>
                            <w:color w:val="000000"/>
                            <w:sz w:val="14"/>
                            <w:szCs w:val="14"/>
                            <w:lang w:val="en-US"/>
                          </w:rPr>
                          <w:t>64</w:t>
                        </w:r>
                        <w:proofErr w:type="gramStart"/>
                        <w:r>
                          <w:rPr>
                            <w:rFonts w:ascii="Arial" w:hAnsi="Arial" w:cs="Arial"/>
                            <w:b/>
                            <w:bCs/>
                            <w:color w:val="000000"/>
                            <w:sz w:val="14"/>
                            <w:szCs w:val="14"/>
                            <w:lang w:val="en-US"/>
                          </w:rPr>
                          <w:t>,47</w:t>
                        </w:r>
                        <w:proofErr w:type="gramEnd"/>
                      </w:p>
                    </w:txbxContent>
                  </v:textbox>
                </v:rect>
                <v:rect id="Rectangle 96" o:spid="_x0000_s1119" style="position:absolute;left:31565;top:68939;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0lMIA&#10;AADcAAAADwAAAGRycy9kb3ducmV2LnhtbESPzWrDMBCE74G+g9hCb4nkB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3SU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63</w:t>
                        </w:r>
                        <w:proofErr w:type="gramStart"/>
                        <w:r>
                          <w:rPr>
                            <w:rFonts w:ascii="Arial" w:hAnsi="Arial" w:cs="Arial"/>
                            <w:b/>
                            <w:bCs/>
                            <w:color w:val="000000"/>
                            <w:sz w:val="14"/>
                            <w:szCs w:val="14"/>
                            <w:lang w:val="en-US"/>
                          </w:rPr>
                          <w:t>,50</w:t>
                        </w:r>
                        <w:proofErr w:type="gramEnd"/>
                      </w:p>
                    </w:txbxContent>
                  </v:textbox>
                </v:rect>
                <v:rect id="Rectangle 97" o:spid="_x0000_s1120" style="position:absolute;left:31673;top:64545;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63</w:t>
                        </w:r>
                        <w:proofErr w:type="gramStart"/>
                        <w:r>
                          <w:rPr>
                            <w:rFonts w:ascii="Arial" w:hAnsi="Arial" w:cs="Arial"/>
                            <w:b/>
                            <w:bCs/>
                            <w:color w:val="000000"/>
                            <w:sz w:val="14"/>
                            <w:szCs w:val="14"/>
                            <w:lang w:val="en-US"/>
                          </w:rPr>
                          <w:t>,87</w:t>
                        </w:r>
                        <w:proofErr w:type="gramEnd"/>
                      </w:p>
                    </w:txbxContent>
                  </v:textbox>
                </v:rect>
                <v:rect id="Rectangle 98" o:spid="_x0000_s1121" style="position:absolute;left:33026;top:60234;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67</w:t>
                        </w:r>
                        <w:proofErr w:type="gramStart"/>
                        <w:r>
                          <w:rPr>
                            <w:rFonts w:ascii="Arial" w:hAnsi="Arial" w:cs="Arial"/>
                            <w:b/>
                            <w:bCs/>
                            <w:color w:val="000000"/>
                            <w:sz w:val="14"/>
                            <w:szCs w:val="14"/>
                            <w:lang w:val="en-US"/>
                          </w:rPr>
                          <w:t>,94</w:t>
                        </w:r>
                        <w:proofErr w:type="gramEnd"/>
                      </w:p>
                    </w:txbxContent>
                  </v:textbox>
                </v:rect>
                <v:rect id="Rectangle 99" o:spid="_x0000_s1122" style="position:absolute;left:31984;top:55839;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64</w:t>
                        </w:r>
                        <w:proofErr w:type="gramStart"/>
                        <w:r>
                          <w:rPr>
                            <w:rFonts w:ascii="Arial" w:hAnsi="Arial" w:cs="Arial"/>
                            <w:b/>
                            <w:bCs/>
                            <w:color w:val="000000"/>
                            <w:sz w:val="14"/>
                            <w:szCs w:val="14"/>
                            <w:lang w:val="en-US"/>
                          </w:rPr>
                          <w:t>,94</w:t>
                        </w:r>
                        <w:proofErr w:type="gramEnd"/>
                      </w:p>
                    </w:txbxContent>
                  </v:textbox>
                </v:rect>
                <v:rect id="Rectangle 100" o:spid="_x0000_s1123" style="position:absolute;left:32086;top:51445;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65</w:t>
                        </w:r>
                        <w:proofErr w:type="gramStart"/>
                        <w:r>
                          <w:rPr>
                            <w:rFonts w:ascii="Arial" w:hAnsi="Arial" w:cs="Arial"/>
                            <w:b/>
                            <w:bCs/>
                            <w:color w:val="000000"/>
                            <w:sz w:val="14"/>
                            <w:szCs w:val="14"/>
                            <w:lang w:val="en-US"/>
                          </w:rPr>
                          <w:t>,06</w:t>
                        </w:r>
                        <w:proofErr w:type="gramEnd"/>
                      </w:p>
                    </w:txbxContent>
                  </v:textbox>
                </v:rect>
                <v:rect id="Rectangle 101" o:spid="_x0000_s1124" style="position:absolute;left:30524;top:47057;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s4MEA&#10;AADcAAAADwAAAGRycy9kb3ducmV2LnhtbESP3WoCMRSE74W+QzhC7zTRg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7OD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60</w:t>
                        </w:r>
                        <w:proofErr w:type="gramStart"/>
                        <w:r>
                          <w:rPr>
                            <w:rFonts w:ascii="Arial" w:hAnsi="Arial" w:cs="Arial"/>
                            <w:b/>
                            <w:bCs/>
                            <w:color w:val="000000"/>
                            <w:sz w:val="14"/>
                            <w:szCs w:val="14"/>
                            <w:lang w:val="en-US"/>
                          </w:rPr>
                          <w:t>,27</w:t>
                        </w:r>
                        <w:proofErr w:type="gramEnd"/>
                      </w:p>
                    </w:txbxContent>
                  </v:textbox>
                </v:rect>
                <v:rect id="Rectangle 102" o:spid="_x0000_s1125" style="position:absolute;left:10833;top:42663;width:1733;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Je8IA&#10;AADcAAAADwAAAGRycy9kb3ducmV2LnhtbESP3WoCMRSE74W+QziF3mmiBS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kl7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0</w:t>
                        </w:r>
                        <w:proofErr w:type="gramStart"/>
                        <w:r>
                          <w:rPr>
                            <w:rFonts w:ascii="Arial" w:hAnsi="Arial" w:cs="Arial"/>
                            <w:b/>
                            <w:bCs/>
                            <w:color w:val="000000"/>
                            <w:sz w:val="14"/>
                            <w:szCs w:val="14"/>
                            <w:lang w:val="en-US"/>
                          </w:rPr>
                          <w:t>,00</w:t>
                        </w:r>
                        <w:proofErr w:type="gramEnd"/>
                      </w:p>
                    </w:txbxContent>
                  </v:textbox>
                </v:rect>
                <v:rect id="Rectangle 103" o:spid="_x0000_s1126" style="position:absolute;left:30524;top:38352;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00745C" w:rsidRDefault="0000745C" w:rsidP="00F078D8">
                        <w:r>
                          <w:rPr>
                            <w:rFonts w:ascii="Arial" w:hAnsi="Arial" w:cs="Arial"/>
                            <w:b/>
                            <w:bCs/>
                            <w:color w:val="000000"/>
                            <w:sz w:val="14"/>
                            <w:szCs w:val="14"/>
                            <w:lang w:val="en-US"/>
                          </w:rPr>
                          <w:t>60</w:t>
                        </w:r>
                        <w:proofErr w:type="gramStart"/>
                        <w:r>
                          <w:rPr>
                            <w:rFonts w:ascii="Arial" w:hAnsi="Arial" w:cs="Arial"/>
                            <w:b/>
                            <w:bCs/>
                            <w:color w:val="000000"/>
                            <w:sz w:val="14"/>
                            <w:szCs w:val="14"/>
                            <w:lang w:val="en-US"/>
                          </w:rPr>
                          <w:t>,50</w:t>
                        </w:r>
                        <w:proofErr w:type="gramEnd"/>
                      </w:p>
                    </w:txbxContent>
                  </v:textbox>
                </v:rect>
                <v:rect id="Rectangle 104" o:spid="_x0000_s1127" style="position:absolute;left:33756;top:33957;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4ksIA&#10;AADcAAAADwAAAGRycy9kb3ducmV2LnhtbESP3WoCMRSE74W+QzgF7zSpBb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XiS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70</w:t>
                        </w:r>
                        <w:proofErr w:type="gramStart"/>
                        <w:r>
                          <w:rPr>
                            <w:rFonts w:ascii="Arial" w:hAnsi="Arial" w:cs="Arial"/>
                            <w:b/>
                            <w:bCs/>
                            <w:color w:val="000000"/>
                            <w:sz w:val="14"/>
                            <w:szCs w:val="14"/>
                            <w:lang w:val="en-US"/>
                          </w:rPr>
                          <w:t>,21</w:t>
                        </w:r>
                        <w:proofErr w:type="gramEnd"/>
                      </w:p>
                    </w:txbxContent>
                  </v:textbox>
                </v:rect>
                <v:rect id="Rectangle 105" o:spid="_x0000_s1128" style="position:absolute;left:33966;top:29563;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rsidR="0000745C" w:rsidRDefault="0000745C" w:rsidP="00F078D8">
                        <w:r>
                          <w:rPr>
                            <w:rFonts w:ascii="Arial" w:hAnsi="Arial" w:cs="Arial"/>
                            <w:b/>
                            <w:bCs/>
                            <w:color w:val="000000"/>
                            <w:sz w:val="14"/>
                            <w:szCs w:val="14"/>
                            <w:lang w:val="en-US"/>
                          </w:rPr>
                          <w:t>70</w:t>
                        </w:r>
                        <w:proofErr w:type="gramStart"/>
                        <w:r>
                          <w:rPr>
                            <w:rFonts w:ascii="Arial" w:hAnsi="Arial" w:cs="Arial"/>
                            <w:b/>
                            <w:bCs/>
                            <w:color w:val="000000"/>
                            <w:sz w:val="14"/>
                            <w:szCs w:val="14"/>
                            <w:lang w:val="en-US"/>
                          </w:rPr>
                          <w:t>,88</w:t>
                        </w:r>
                        <w:proofErr w:type="gramEnd"/>
                      </w:p>
                    </w:txbxContent>
                  </v:textbox>
                </v:rect>
                <v:rect id="Rectangle 106" o:spid="_x0000_s1129" style="position:absolute;left:36048;top:25175;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iScEA&#10;AADcAAAADwAAAGRycy9kb3ducmV2LnhtbESP3YrCMBSE7xd8h3AE79a0C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4kn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77</w:t>
                        </w:r>
                        <w:proofErr w:type="gramStart"/>
                        <w:r>
                          <w:rPr>
                            <w:rFonts w:ascii="Arial" w:hAnsi="Arial" w:cs="Arial"/>
                            <w:b/>
                            <w:bCs/>
                            <w:color w:val="000000"/>
                            <w:sz w:val="14"/>
                            <w:szCs w:val="14"/>
                            <w:lang w:val="en-US"/>
                          </w:rPr>
                          <w:t>,28</w:t>
                        </w:r>
                        <w:proofErr w:type="gramEnd"/>
                      </w:p>
                    </w:txbxContent>
                  </v:textbox>
                </v:rect>
                <v:rect id="Rectangle 107" o:spid="_x0000_s1130" style="position:absolute;left:35109;top:20781;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h8PsEA&#10;AADcAAAADwAAAGRycy9kb3ducmV2LnhtbESP3YrCMBSE7xd8h3AE79bUC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fD7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74</w:t>
                        </w:r>
                        <w:proofErr w:type="gramStart"/>
                        <w:r>
                          <w:rPr>
                            <w:rFonts w:ascii="Arial" w:hAnsi="Arial" w:cs="Arial"/>
                            <w:b/>
                            <w:bCs/>
                            <w:color w:val="000000"/>
                            <w:sz w:val="14"/>
                            <w:szCs w:val="14"/>
                            <w:lang w:val="en-US"/>
                          </w:rPr>
                          <w:t>,31</w:t>
                        </w:r>
                        <w:proofErr w:type="gramEnd"/>
                      </w:p>
                    </w:txbxContent>
                  </v:textbox>
                </v:rect>
                <v:rect id="Rectangle 108" o:spid="_x0000_s1131" style="position:absolute;left:33026;top:16469;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TZpcIA&#10;AADcAAAADwAAAGRycy9kb3ducmV2LnhtbESP3YrCMBSE74V9h3AE72yqwiJdoyyCoOKNdR/g0Jz+&#10;sMlJSbK2vr0RhL0cZuYbZrMbrRF38qFzrGCR5SCIK6c7bhT83A7zNYgQkTUax6TgQQF224/JBgvt&#10;Br7SvYyNSBAOBSpoY+wLKUPVksWQuZ44ebXzFmOSvpHa45Dg1shlnn9Kix2nhRZ72rdU/ZZ/VoG8&#10;lYdhXRqfu/OyvpjT8VqTU2o2Hb+/QEQa43/43T5qBavFC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1Nml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68</w:t>
                        </w:r>
                        <w:proofErr w:type="gramStart"/>
                        <w:r>
                          <w:rPr>
                            <w:rFonts w:ascii="Arial" w:hAnsi="Arial" w:cs="Arial"/>
                            <w:b/>
                            <w:bCs/>
                            <w:color w:val="000000"/>
                            <w:sz w:val="14"/>
                            <w:szCs w:val="14"/>
                            <w:lang w:val="en-US"/>
                          </w:rPr>
                          <w:t>,09</w:t>
                        </w:r>
                        <w:proofErr w:type="gramEnd"/>
                      </w:p>
                    </w:txbxContent>
                  </v:textbox>
                </v:rect>
                <v:rect id="Rectangle 109" o:spid="_x0000_s1132" style="position:absolute;left:32715;top:12075;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1B0cIA&#10;AADcAAAADwAAAGRycy9kb3ducmV2LnhtbESPzYoCMRCE74LvEFrwphl/WGQ0igiCu3hx9AGaSc8P&#10;Jp0hic7s228WFvZYVNVX1O4wWCPe5EPrWMFinoEgLp1uuVbwuJ9nGxAhIms0jknBNwU47MejHeba&#10;9XyjdxFrkSAcclTQxNjlUoayIYth7jri5FXOW4xJ+lpqj32CWyOXWfYhLbacFhrs6NRQ+SxeVoG8&#10;F+d+Uxifua9ldTWfl1tFTqnpZDhuQUQa4n/4r33RClaLN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UHR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67</w:t>
                        </w:r>
                        <w:proofErr w:type="gramStart"/>
                        <w:r>
                          <w:rPr>
                            <w:rFonts w:ascii="Arial" w:hAnsi="Arial" w:cs="Arial"/>
                            <w:b/>
                            <w:bCs/>
                            <w:color w:val="000000"/>
                            <w:sz w:val="14"/>
                            <w:szCs w:val="14"/>
                            <w:lang w:val="en-US"/>
                          </w:rPr>
                          <w:t>,16</w:t>
                        </w:r>
                        <w:proofErr w:type="gramEnd"/>
                      </w:p>
                    </w:txbxContent>
                  </v:textbox>
                </v:rect>
                <v:rect id="Rectangle 110" o:spid="_x0000_s1133" style="position:absolute;left:22396;top:72515;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kSsIA&#10;AADcAAAADwAAAGRycy9kb3ducmV2LnhtbESPzYoCMRCE74LvEFrwphkVFxmNIoLgLl4cfYBm0vOD&#10;SWdIojP79puFhT0WVfUVtTsM1og3+dA6VrCYZyCIS6dbrhU87ufZBkSIyBqNY1LwTQEO+/Foh7l2&#10;Pd/oXcRaJAiHHBU0MXa5lKFsyGKYu444eZXzFmOSvpbaY5/g1shlln1Iiy2nhQY7OjVUPouXVSDv&#10;xbnfFMZn7mtZXc3n5VaRU2o6GY5bEJGG+B/+a1+0gtVi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eRK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35</w:t>
                        </w:r>
                        <w:proofErr w:type="gramStart"/>
                        <w:r>
                          <w:rPr>
                            <w:rFonts w:ascii="Arial" w:hAnsi="Arial" w:cs="Arial"/>
                            <w:b/>
                            <w:bCs/>
                            <w:color w:val="000000"/>
                            <w:sz w:val="14"/>
                            <w:szCs w:val="14"/>
                            <w:lang w:val="en-US"/>
                          </w:rPr>
                          <w:t>,53</w:t>
                        </w:r>
                        <w:proofErr w:type="gramEnd"/>
                      </w:p>
                    </w:txbxContent>
                  </v:textbox>
                </v:rect>
                <v:rect id="Rectangle 111" o:spid="_x0000_s1134" style="position:absolute;left:22713;top:68127;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6PcEA&#10;AADcAAAADwAAAGRycy9kb3ducmV2LnhtbESPzYoCMRCE7wu+Q2jB25pRQW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jej3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36</w:t>
                        </w:r>
                        <w:proofErr w:type="gramStart"/>
                        <w:r>
                          <w:rPr>
                            <w:rFonts w:ascii="Arial" w:hAnsi="Arial" w:cs="Arial"/>
                            <w:b/>
                            <w:bCs/>
                            <w:color w:val="000000"/>
                            <w:sz w:val="14"/>
                            <w:szCs w:val="14"/>
                            <w:lang w:val="en-US"/>
                          </w:rPr>
                          <w:t>,50</w:t>
                        </w:r>
                        <w:proofErr w:type="gramEnd"/>
                      </w:p>
                    </w:txbxContent>
                  </v:textbox>
                </v:rect>
                <v:rect id="Rectangle 112" o:spid="_x0000_s1135" style="position:absolute;left:22606;top:63732;width:2228;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psIA&#10;AADcAAAADwAAAGRycy9kb3ducmV2LnhtbESPzYoCMRCE74LvEFrwphkVXBmNIoLgLl4cfYBm0vOD&#10;SWdIojP79puFhT0WVfUVtTsM1og3+dA6VrCYZyCIS6dbrhU87ufZBkSIyBqNY1LwTQEO+/Foh7l2&#10;Pd/oXcRaJAiHHBU0MXa5lKFsyGKYu444eZXzFmOSvpbaY5/g1shllq2lxZbTQoMdnRoqn8XLKpD3&#10;4txvCuMz97WsrubzcqvIKTWdDMctiEhD/A//tS9awWrx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9+m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36</w:t>
                        </w:r>
                        <w:proofErr w:type="gramStart"/>
                        <w:r>
                          <w:rPr>
                            <w:rFonts w:ascii="Arial" w:hAnsi="Arial" w:cs="Arial"/>
                            <w:b/>
                            <w:bCs/>
                            <w:color w:val="000000"/>
                            <w:sz w:val="14"/>
                            <w:szCs w:val="14"/>
                            <w:lang w:val="en-US"/>
                          </w:rPr>
                          <w:t>,13</w:t>
                        </w:r>
                        <w:proofErr w:type="gramEnd"/>
                      </w:p>
                    </w:txbxContent>
                  </v:textbox>
                </v:rect>
                <v:rect id="Rectangle 113" o:spid="_x0000_s1136" style="position:absolute;left:21253;top:59421;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L1MAA&#10;AADcAAAADwAAAGRycy9kb3ducmV2LnhtbERPS2rDMBDdF3IHMYHsGjkJ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BL1MAAAADcAAAADwAAAAAAAAAAAAAAAACYAgAAZHJzL2Rvd25y&#10;ZXYueG1sUEsFBgAAAAAEAAQA9QAAAIUDAAAAAA==&#10;" filled="f" stroked="f">
                  <v:textbox style="mso-fit-shape-to-text:t" inset="0,0,0,0">
                    <w:txbxContent>
                      <w:p w:rsidR="0000745C" w:rsidRDefault="0000745C" w:rsidP="00F078D8">
                        <w:r>
                          <w:rPr>
                            <w:rFonts w:ascii="Arial" w:hAnsi="Arial" w:cs="Arial"/>
                            <w:b/>
                            <w:bCs/>
                            <w:color w:val="000000"/>
                            <w:sz w:val="14"/>
                            <w:szCs w:val="14"/>
                            <w:lang w:val="en-US"/>
                          </w:rPr>
                          <w:t>32</w:t>
                        </w:r>
                        <w:proofErr w:type="gramStart"/>
                        <w:r>
                          <w:rPr>
                            <w:rFonts w:ascii="Arial" w:hAnsi="Arial" w:cs="Arial"/>
                            <w:b/>
                            <w:bCs/>
                            <w:color w:val="000000"/>
                            <w:sz w:val="14"/>
                            <w:szCs w:val="14"/>
                            <w:lang w:val="en-US"/>
                          </w:rPr>
                          <w:t>,06</w:t>
                        </w:r>
                        <w:proofErr w:type="gramEnd"/>
                      </w:p>
                    </w:txbxContent>
                  </v:textbox>
                </v:rect>
                <v:rect id="Rectangle 114" o:spid="_x0000_s1137" style="position:absolute;left:22294;top:55027;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35</w:t>
                        </w:r>
                        <w:proofErr w:type="gramStart"/>
                        <w:r>
                          <w:rPr>
                            <w:rFonts w:ascii="Arial" w:hAnsi="Arial" w:cs="Arial"/>
                            <w:b/>
                            <w:bCs/>
                            <w:color w:val="000000"/>
                            <w:sz w:val="14"/>
                            <w:szCs w:val="14"/>
                            <w:lang w:val="en-US"/>
                          </w:rPr>
                          <w:t>,06</w:t>
                        </w:r>
                        <w:proofErr w:type="gramEnd"/>
                      </w:p>
                    </w:txbxContent>
                  </v:textbox>
                </v:rect>
                <v:rect id="Rectangle 115" o:spid="_x0000_s1138" style="position:absolute;left:22193;top:50632;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Nb74A&#10;AADcAAAADwAAAGRycy9kb3ducmV2LnhtbERPy4rCMBTdC/5DuMLsNLUD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qjW++AAAA3AAAAA8AAAAAAAAAAAAAAAAAmAIAAGRycy9kb3ducmV2&#10;LnhtbFBLBQYAAAAABAAEAPUAAACDAwAAAAA=&#10;" filled="f" stroked="f">
                  <v:textbox style="mso-fit-shape-to-text:t" inset="0,0,0,0">
                    <w:txbxContent>
                      <w:p w:rsidR="0000745C" w:rsidRDefault="0000745C" w:rsidP="00F078D8">
                        <w:r>
                          <w:rPr>
                            <w:rFonts w:ascii="Arial" w:hAnsi="Arial" w:cs="Arial"/>
                            <w:b/>
                            <w:bCs/>
                            <w:color w:val="000000"/>
                            <w:sz w:val="14"/>
                            <w:szCs w:val="14"/>
                            <w:lang w:val="en-US"/>
                          </w:rPr>
                          <w:t>34</w:t>
                        </w:r>
                        <w:proofErr w:type="gramStart"/>
                        <w:r>
                          <w:rPr>
                            <w:rFonts w:ascii="Arial" w:hAnsi="Arial" w:cs="Arial"/>
                            <w:b/>
                            <w:bCs/>
                            <w:color w:val="000000"/>
                            <w:sz w:val="14"/>
                            <w:szCs w:val="14"/>
                            <w:lang w:val="en-US"/>
                          </w:rPr>
                          <w:t>,94</w:t>
                        </w:r>
                        <w:proofErr w:type="gramEnd"/>
                      </w:p>
                    </w:txbxContent>
                  </v:textbox>
                </v:rect>
                <v:rect id="Rectangle 116" o:spid="_x0000_s1139" style="position:absolute;left:23755;top:46245;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39</w:t>
                        </w:r>
                        <w:proofErr w:type="gramStart"/>
                        <w:r>
                          <w:rPr>
                            <w:rFonts w:ascii="Arial" w:hAnsi="Arial" w:cs="Arial"/>
                            <w:b/>
                            <w:bCs/>
                            <w:color w:val="000000"/>
                            <w:sz w:val="14"/>
                            <w:szCs w:val="14"/>
                            <w:lang w:val="en-US"/>
                          </w:rPr>
                          <w:t>,73</w:t>
                        </w:r>
                        <w:proofErr w:type="gramEnd"/>
                      </w:p>
                    </w:txbxContent>
                  </v:textbox>
                </v:rect>
                <v:rect id="Rectangle 117" o:spid="_x0000_s1140" style="position:absolute;left:10833;top:41850;width:1733;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0</w:t>
                        </w:r>
                        <w:proofErr w:type="gramStart"/>
                        <w:r>
                          <w:rPr>
                            <w:rFonts w:ascii="Arial" w:hAnsi="Arial" w:cs="Arial"/>
                            <w:b/>
                            <w:bCs/>
                            <w:color w:val="000000"/>
                            <w:sz w:val="14"/>
                            <w:szCs w:val="14"/>
                            <w:lang w:val="en-US"/>
                          </w:rPr>
                          <w:t>,00</w:t>
                        </w:r>
                        <w:proofErr w:type="gramEnd"/>
                      </w:p>
                    </w:txbxContent>
                  </v:textbox>
                </v:rect>
                <v:rect id="Rectangle 118" o:spid="_x0000_s1141" style="position:absolute;left:23755;top:37539;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TGMEA&#10;AADcAAAADwAAAGRycy9kb3ducmV2LnhtbESP3YrCMBSE74V9h3CEvdPUC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Exj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39</w:t>
                        </w:r>
                        <w:proofErr w:type="gramStart"/>
                        <w:r>
                          <w:rPr>
                            <w:rFonts w:ascii="Arial" w:hAnsi="Arial" w:cs="Arial"/>
                            <w:b/>
                            <w:bCs/>
                            <w:color w:val="000000"/>
                            <w:sz w:val="14"/>
                            <w:szCs w:val="14"/>
                            <w:lang w:val="en-US"/>
                          </w:rPr>
                          <w:t>,50</w:t>
                        </w:r>
                        <w:proofErr w:type="gramEnd"/>
                      </w:p>
                    </w:txbxContent>
                  </v:textbox>
                </v:rect>
                <v:rect id="Rectangle 119" o:spid="_x0000_s1142" style="position:absolute;left:20523;top:33145;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LbMIA&#10;AADcAAAADwAAAGRycy9kb3ducmV2LnhtbESP3WoCMRSE7wXfIRzBO826l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Yts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29</w:t>
                        </w:r>
                        <w:proofErr w:type="gramStart"/>
                        <w:r>
                          <w:rPr>
                            <w:rFonts w:ascii="Arial" w:hAnsi="Arial" w:cs="Arial"/>
                            <w:b/>
                            <w:bCs/>
                            <w:color w:val="000000"/>
                            <w:sz w:val="14"/>
                            <w:szCs w:val="14"/>
                            <w:lang w:val="en-US"/>
                          </w:rPr>
                          <w:t>,79</w:t>
                        </w:r>
                        <w:proofErr w:type="gramEnd"/>
                      </w:p>
                    </w:txbxContent>
                  </v:textbox>
                </v:rect>
                <v:rect id="Rectangle 120" o:spid="_x0000_s1143" style="position:absolute;left:20313;top:28750;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0u98IA&#10;AADcAAAADwAAAGRycy9kb3ducmV2LnhtbESP3WoCMRSE7wXfIRzBO8260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S73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29</w:t>
                        </w:r>
                        <w:proofErr w:type="gramStart"/>
                        <w:r>
                          <w:rPr>
                            <w:rFonts w:ascii="Arial" w:hAnsi="Arial" w:cs="Arial"/>
                            <w:b/>
                            <w:bCs/>
                            <w:color w:val="000000"/>
                            <w:sz w:val="14"/>
                            <w:szCs w:val="14"/>
                            <w:lang w:val="en-US"/>
                          </w:rPr>
                          <w:t>,12</w:t>
                        </w:r>
                        <w:proofErr w:type="gramEnd"/>
                      </w:p>
                    </w:txbxContent>
                  </v:textbox>
                </v:rect>
                <v:rect id="Rectangle 121" o:spid="_x0000_s1144" style="position:absolute;left:18230;top:24362;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gMEA&#10;AADcAAAADwAAAGRycy9kb3ducmV2LnhtbESP3YrCMBSE7xd8h3AWvFvTrSB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PsID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22</w:t>
                        </w:r>
                        <w:proofErr w:type="gramStart"/>
                        <w:r>
                          <w:rPr>
                            <w:rFonts w:ascii="Arial" w:hAnsi="Arial" w:cs="Arial"/>
                            <w:b/>
                            <w:bCs/>
                            <w:color w:val="000000"/>
                            <w:sz w:val="14"/>
                            <w:szCs w:val="14"/>
                            <w:lang w:val="en-US"/>
                          </w:rPr>
                          <w:t>,72</w:t>
                        </w:r>
                        <w:proofErr w:type="gramEnd"/>
                      </w:p>
                    </w:txbxContent>
                  </v:textbox>
                </v:rect>
                <v:rect id="Rectangle 122" o:spid="_x0000_s1145" style="position:absolute;left:19170;top:19968;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VG8IA&#10;AADcAAAADwAAAGRycy9kb3ducmV2LnhtbESP3WoCMRSE7wXfIRzBO826Qi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Ub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25</w:t>
                        </w:r>
                        <w:proofErr w:type="gramStart"/>
                        <w:r>
                          <w:rPr>
                            <w:rFonts w:ascii="Arial" w:hAnsi="Arial" w:cs="Arial"/>
                            <w:b/>
                            <w:bCs/>
                            <w:color w:val="000000"/>
                            <w:sz w:val="14"/>
                            <w:szCs w:val="14"/>
                            <w:lang w:val="en-US"/>
                          </w:rPr>
                          <w:t>,69</w:t>
                        </w:r>
                        <w:proofErr w:type="gramEnd"/>
                      </w:p>
                    </w:txbxContent>
                  </v:textbox>
                </v:rect>
                <v:rect id="Rectangle 123" o:spid="_x0000_s1146" style="position:absolute;left:21253;top:15657;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ab4A&#10;AADcAAAADwAAAGRycy9kb3ducmV2LnhtbERPy4rCMBTdC/5DuMLsNLUD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cgWm+AAAA3AAAAA8AAAAAAAAAAAAAAAAAmAIAAGRycy9kb3ducmV2&#10;LnhtbFBLBQYAAAAABAAEAPUAAACDAwAAAAA=&#10;" filled="f" stroked="f">
                  <v:textbox style="mso-fit-shape-to-text:t" inset="0,0,0,0">
                    <w:txbxContent>
                      <w:p w:rsidR="0000745C" w:rsidRDefault="0000745C" w:rsidP="00F078D8">
                        <w:r>
                          <w:rPr>
                            <w:rFonts w:ascii="Arial" w:hAnsi="Arial" w:cs="Arial"/>
                            <w:b/>
                            <w:bCs/>
                            <w:color w:val="000000"/>
                            <w:sz w:val="14"/>
                            <w:szCs w:val="14"/>
                            <w:lang w:val="en-US"/>
                          </w:rPr>
                          <w:t>31</w:t>
                        </w:r>
                        <w:proofErr w:type="gramStart"/>
                        <w:r>
                          <w:rPr>
                            <w:rFonts w:ascii="Arial" w:hAnsi="Arial" w:cs="Arial"/>
                            <w:b/>
                            <w:bCs/>
                            <w:color w:val="000000"/>
                            <w:sz w:val="14"/>
                            <w:szCs w:val="14"/>
                            <w:lang w:val="en-US"/>
                          </w:rPr>
                          <w:t>,91</w:t>
                        </w:r>
                        <w:proofErr w:type="gramEnd"/>
                      </w:p>
                    </w:txbxContent>
                  </v:textbox>
                </v:rect>
                <v:rect id="Rectangle 124" o:spid="_x0000_s1147" style="position:absolute;left:21564;top:11262;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Ak8sIA&#10;AADcAAAADwAAAGRycy9kb3ducmV2LnhtbESP3WoCMRSE7wu+QziCdzXrCkVXo4ggaOmNqw9w2Jz9&#10;weRkSVJ3+/amUOjlMDPfMNv9aI14kg+dYwWLeQaCuHK640bB/XZ6X4EIEVmjcUwKfijAfjd522Kh&#10;3cBXepaxEQnCoUAFbYx9IWWoWrIY5q4nTl7tvMWYpG+k9jgkuDUyz7IPabHjtNBiT8eWqkf5bRXI&#10;W3kaVqXxmfvM6y9zOV9rckrNpuNhAyLSGP/Df+2zVrDM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CTy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32</w:t>
                        </w:r>
                        <w:proofErr w:type="gramStart"/>
                        <w:r>
                          <w:rPr>
                            <w:rFonts w:ascii="Arial" w:hAnsi="Arial" w:cs="Arial"/>
                            <w:b/>
                            <w:bCs/>
                            <w:color w:val="000000"/>
                            <w:sz w:val="14"/>
                            <w:szCs w:val="14"/>
                            <w:lang w:val="en-US"/>
                          </w:rPr>
                          <w:t>,84</w:t>
                        </w:r>
                        <w:proofErr w:type="gramEnd"/>
                      </w:p>
                    </w:txbxContent>
                  </v:textbox>
                </v:rect>
                <v:rect id="Rectangle 125" o:spid="_x0000_s1148" style="position:absolute;left:16459;top:71702;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bssAA&#10;AADcAAAADwAAAGRycy9kb3ducmV2LnhtbERPS2rDMBDdF3IHMYHsGrkJ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bssAAAADcAAAADwAAAAAAAAAAAAAAAACYAgAAZHJzL2Rvd25y&#10;ZXYueG1sUEsFBgAAAAAEAAQA9QAAAIUDAAAAAA==&#10;" filled="f" stroked="f">
                  <v:textbox style="mso-fit-shape-to-text:t" inset="0,0,0,0">
                    <w:txbxContent>
                      <w:p w:rsidR="0000745C" w:rsidRDefault="0000745C" w:rsidP="00F078D8">
                        <w:r>
                          <w:rPr>
                            <w:rFonts w:ascii="Arial" w:hAnsi="Arial" w:cs="Arial"/>
                            <w:b/>
                            <w:bCs/>
                            <w:color w:val="000000"/>
                            <w:sz w:val="14"/>
                            <w:szCs w:val="14"/>
                            <w:lang w:val="en-US"/>
                          </w:rPr>
                          <w:t>17</w:t>
                        </w:r>
                        <w:proofErr w:type="gramStart"/>
                        <w:r>
                          <w:rPr>
                            <w:rFonts w:ascii="Arial" w:hAnsi="Arial" w:cs="Arial"/>
                            <w:b/>
                            <w:bCs/>
                            <w:color w:val="000000"/>
                            <w:sz w:val="14"/>
                            <w:szCs w:val="14"/>
                            <w:lang w:val="en-US"/>
                          </w:rPr>
                          <w:t>,31</w:t>
                        </w:r>
                        <w:proofErr w:type="gramEnd"/>
                      </w:p>
                    </w:txbxContent>
                  </v:textbox>
                </v:rect>
                <v:rect id="Rectangle 126" o:spid="_x0000_s1149" style="position:absolute;left:22815;top:67314;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cIA&#10;AADcAAAADwAAAGRycy9kb3ducmV2LnhtbESP3YrCMBSE74V9h3AE72yqwiJdoyyCoOKNdR/g0Jz+&#10;sMlJSbK2vr0RhL0cZuYbZrMbrRF38qFzrGCR5SCIK6c7bhT83A7zNYgQkTUax6TgQQF224/JBgvt&#10;Br7SvYyNSBAOBSpoY+wLKUPVksWQuZ44ebXzFmOSvpHa45Dg1shlnn9Kix2nhRZ72rdU/ZZ/VoG8&#10;lYdhXRqfu/OyvpjT8VqTU2o2Hb+/QEQa43/43T5qBavVA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74p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36</w:t>
                        </w:r>
                        <w:proofErr w:type="gramStart"/>
                        <w:r>
                          <w:rPr>
                            <w:rFonts w:ascii="Arial" w:hAnsi="Arial" w:cs="Arial"/>
                            <w:b/>
                            <w:bCs/>
                            <w:color w:val="000000"/>
                            <w:sz w:val="14"/>
                            <w:szCs w:val="14"/>
                            <w:lang w:val="en-US"/>
                          </w:rPr>
                          <w:t>,85</w:t>
                        </w:r>
                        <w:proofErr w:type="gramEnd"/>
                      </w:p>
                    </w:txbxContent>
                  </v:textbox>
                </v:rect>
                <v:rect id="Rectangle 127" o:spid="_x0000_s1150" style="position:absolute;left:19691;top:62920;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0gXsEA&#10;AADcAAAADwAAAGRycy9kb3ducmV2LnhtbESP3YrCMBSE74V9h3CEvdPUC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tIF7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27</w:t>
                        </w:r>
                        <w:proofErr w:type="gramStart"/>
                        <w:r>
                          <w:rPr>
                            <w:rFonts w:ascii="Arial" w:hAnsi="Arial" w:cs="Arial"/>
                            <w:b/>
                            <w:bCs/>
                            <w:color w:val="000000"/>
                            <w:sz w:val="14"/>
                            <w:szCs w:val="14"/>
                            <w:lang w:val="en-US"/>
                          </w:rPr>
                          <w:t>,05</w:t>
                        </w:r>
                        <w:proofErr w:type="gramEnd"/>
                      </w:p>
                    </w:txbxContent>
                  </v:textbox>
                </v:rect>
                <v:rect id="Rectangle 128" o:spid="_x0000_s1151" style="position:absolute;left:19792;top:58608;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xcEA&#10;AADcAAAADwAAAGRycy9kb3ducmV2LnhtbESP3YrCMBSE74V9h3CEvdNUC4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hhcX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27</w:t>
                        </w:r>
                        <w:proofErr w:type="gramStart"/>
                        <w:r>
                          <w:rPr>
                            <w:rFonts w:ascii="Arial" w:hAnsi="Arial" w:cs="Arial"/>
                            <w:b/>
                            <w:bCs/>
                            <w:color w:val="000000"/>
                            <w:sz w:val="14"/>
                            <w:szCs w:val="14"/>
                            <w:lang w:val="en-US"/>
                          </w:rPr>
                          <w:t>,38</w:t>
                        </w:r>
                        <w:proofErr w:type="gramEnd"/>
                      </w:p>
                    </w:txbxContent>
                  </v:textbox>
                </v:rect>
                <v:rect id="Rectangle 129" o:spid="_x0000_s1152" style="position:absolute;left:19691;top:54214;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dscIA&#10;AADcAAAADwAAAGRycy9kb3ducmV2LnhtbESPzYoCMRCE74LvEFrwphl/EJk1igiCLl4c9wGaSc8P&#10;Jp0hyTqzb79ZWPBYVNVX1O4wWCNe5EPrWMFinoEgLp1uuVbw9TjPtiBCRNZoHJOCHwpw2I9HO8y1&#10;6/lOryLWIkE45KigibHLpQxlQxbD3HXEyauctxiT9LXUHvsEt0Yus2wjLbacFhrs6NRQ+Sy+rQL5&#10;KM79tjA+c5/L6maul3tFTqnpZDh+gIg0xHf4v33RClarN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B2x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27</w:t>
                        </w:r>
                        <w:proofErr w:type="gramStart"/>
                        <w:r>
                          <w:rPr>
                            <w:rFonts w:ascii="Arial" w:hAnsi="Arial" w:cs="Arial"/>
                            <w:b/>
                            <w:bCs/>
                            <w:color w:val="000000"/>
                            <w:sz w:val="14"/>
                            <w:szCs w:val="14"/>
                            <w:lang w:val="en-US"/>
                          </w:rPr>
                          <w:t>,01</w:t>
                        </w:r>
                        <w:proofErr w:type="gramEnd"/>
                      </w:p>
                    </w:txbxContent>
                  </v:textbox>
                </v:rect>
                <v:rect id="Rectangle 130" o:spid="_x0000_s1153" style="position:absolute;left:17399;top:49820;width:2228;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S4KsIA&#10;AADcAAAADwAAAGRycy9kb3ducmV2LnhtbESPzYoCMRCE74LvEFrwphkVRWaNIoKgixfHfYBm0vOD&#10;SWdIss7s228WFjwWVfUVtTsM1ogX+dA6VrCYZyCIS6dbrhV8Pc6zLYgQkTUax6TghwIc9uPRDnPt&#10;er7Tq4i1SBAOOSpoYuxyKUPZkMUwdx1x8irnLcYkfS21xz7BrZHLLNtIiy2nhQY7OjVUPotvq0A+&#10;inO/LYzP3Oeyupnr5V6RU2o6GY4fICIN8R3+b1+0gtVqD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xLgq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20</w:t>
                        </w:r>
                        <w:proofErr w:type="gramStart"/>
                        <w:r>
                          <w:rPr>
                            <w:rFonts w:ascii="Arial" w:hAnsi="Arial" w:cs="Arial"/>
                            <w:b/>
                            <w:bCs/>
                            <w:color w:val="000000"/>
                            <w:sz w:val="14"/>
                            <w:szCs w:val="14"/>
                            <w:lang w:val="en-US"/>
                          </w:rPr>
                          <w:t>,19</w:t>
                        </w:r>
                        <w:proofErr w:type="gramEnd"/>
                      </w:p>
                    </w:txbxContent>
                  </v:textbox>
                </v:rect>
                <v:rect id="Rectangle 131" o:spid="_x0000_s1154" style="position:absolute;left:21564;top:45425;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32</w:t>
                        </w:r>
                        <w:proofErr w:type="gramStart"/>
                        <w:r>
                          <w:rPr>
                            <w:rFonts w:ascii="Arial" w:hAnsi="Arial" w:cs="Arial"/>
                            <w:b/>
                            <w:bCs/>
                            <w:color w:val="000000"/>
                            <w:sz w:val="14"/>
                            <w:szCs w:val="14"/>
                            <w:lang w:val="en-US"/>
                          </w:rPr>
                          <w:t>,99</w:t>
                        </w:r>
                        <w:proofErr w:type="gramEnd"/>
                      </w:p>
                    </w:txbxContent>
                  </v:textbox>
                </v:rect>
                <v:rect id="Rectangle 132" o:spid="_x0000_s1155" style="position:absolute;left:10833;top:41038;width:1733;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DxsIA&#10;AADcAAAADwAAAGRycy9kb3ducmV2LnhtbESPzYoCMRCE74LvEFrwphkVVGaNIoKgixfHfYBm0vOD&#10;SWdIss7s228WFjwWVfUVtTsM1ogX+dA6VrCYZyCIS6dbrhV8Pc6zLYgQkTUax6TghwIc9uPRDnPt&#10;er7Tq4i1SBAOOSpoYuxyKUPZkMUwdx1x8irnLcYkfS21xz7BrZHLLFtLiy2nhQY7OjVUPotvq0A+&#10;inO/LYzP3Oeyupnr5V6RU2o6GY4fICIN8R3+b1+0gtVqA3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oPG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0</w:t>
                        </w:r>
                        <w:proofErr w:type="gramStart"/>
                        <w:r>
                          <w:rPr>
                            <w:rFonts w:ascii="Arial" w:hAnsi="Arial" w:cs="Arial"/>
                            <w:b/>
                            <w:bCs/>
                            <w:color w:val="000000"/>
                            <w:sz w:val="14"/>
                            <w:szCs w:val="14"/>
                            <w:lang w:val="en-US"/>
                          </w:rPr>
                          <w:t>,00</w:t>
                        </w:r>
                        <w:proofErr w:type="gramEnd"/>
                      </w:p>
                    </w:txbxContent>
                  </v:textbox>
                </v:rect>
                <v:rect id="Rectangle 133" o:spid="_x0000_s1156" style="position:absolute;left:18129;top:36726;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UXtMAA&#10;AADcAAAADwAAAGRycy9kb3ducmV2LnhtbERPS2rDMBDdF3IHMYHsGrkJ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UXtMAAAADcAAAADwAAAAAAAAAAAAAAAACYAgAAZHJzL2Rvd25y&#10;ZXYueG1sUEsFBgAAAAAEAAQA9QAAAIUDAAAAAA==&#10;" filled="f" stroked="f">
                  <v:textbox style="mso-fit-shape-to-text:t" inset="0,0,0,0">
                    <w:txbxContent>
                      <w:p w:rsidR="0000745C" w:rsidRDefault="0000745C" w:rsidP="00F078D8">
                        <w:r>
                          <w:rPr>
                            <w:rFonts w:ascii="Arial" w:hAnsi="Arial" w:cs="Arial"/>
                            <w:b/>
                            <w:bCs/>
                            <w:color w:val="000000"/>
                            <w:sz w:val="14"/>
                            <w:szCs w:val="14"/>
                            <w:lang w:val="en-US"/>
                          </w:rPr>
                          <w:t>22</w:t>
                        </w:r>
                        <w:proofErr w:type="gramStart"/>
                        <w:r>
                          <w:rPr>
                            <w:rFonts w:ascii="Arial" w:hAnsi="Arial" w:cs="Arial"/>
                            <w:b/>
                            <w:bCs/>
                            <w:color w:val="000000"/>
                            <w:sz w:val="14"/>
                            <w:szCs w:val="14"/>
                            <w:lang w:val="en-US"/>
                          </w:rPr>
                          <w:t>,35</w:t>
                        </w:r>
                        <w:proofErr w:type="gramEnd"/>
                      </w:p>
                    </w:txbxContent>
                  </v:textbox>
                </v:rect>
                <v:rect id="Rectangle 134" o:spid="_x0000_s1157" style="position:absolute;left:21043;top:32332;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yL8IA&#10;AADcAAAADwAAAGRycy9kb3ducmV2LnhtbESPzYoCMRCE7wu+Q2jB25pRYXFHo4ggqOzFcR+gmfT8&#10;YNIZkuiMb2+EhT0WVfUVtd4O1ogH+dA6VjCbZiCIS6dbrhX8Xg+fSxAhIms0jknBkwJsN6OPNeba&#10;9XyhRxFrkSAcclTQxNjlUoayIYth6jri5FXOW4xJ+lpqj32CWyPnWfYlLbacFhrsaN9QeSvuVoG8&#10;Fod+WRifufO8+jGn46Uip9RkPOxWICIN8T/81z5qBYvFN7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bIv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31</w:t>
                        </w:r>
                        <w:proofErr w:type="gramStart"/>
                        <w:r>
                          <w:rPr>
                            <w:rFonts w:ascii="Arial" w:hAnsi="Arial" w:cs="Arial"/>
                            <w:b/>
                            <w:bCs/>
                            <w:color w:val="000000"/>
                            <w:sz w:val="14"/>
                            <w:szCs w:val="14"/>
                            <w:lang w:val="en-US"/>
                          </w:rPr>
                          <w:t>,36</w:t>
                        </w:r>
                        <w:proofErr w:type="gramEnd"/>
                      </w:p>
                    </w:txbxContent>
                  </v:textbox>
                </v:rect>
                <v:rect id="Rectangle 135" o:spid="_x0000_s1158" style="position:absolute;left:19792;top:27938;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Voz78A&#10;AADcAAAADwAAAGRycy9kb3ducmV2LnhtbERPy4rCMBTdC/MP4Q7MTtNREa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WjPvwAAANwAAAAPAAAAAAAAAAAAAAAAAJgCAABkcnMvZG93bnJl&#10;di54bWxQSwUGAAAAAAQABAD1AAAAhAMAAAAA&#10;" filled="f" stroked="f">
                  <v:textbox style="mso-fit-shape-to-text:t" inset="0,0,0,0">
                    <w:txbxContent>
                      <w:p w:rsidR="0000745C" w:rsidRDefault="0000745C" w:rsidP="00F078D8">
                        <w:r>
                          <w:rPr>
                            <w:rFonts w:ascii="Arial" w:hAnsi="Arial" w:cs="Arial"/>
                            <w:b/>
                            <w:bCs/>
                            <w:color w:val="000000"/>
                            <w:sz w:val="14"/>
                            <w:szCs w:val="14"/>
                            <w:lang w:val="en-US"/>
                          </w:rPr>
                          <w:t>27</w:t>
                        </w:r>
                        <w:proofErr w:type="gramStart"/>
                        <w:r>
                          <w:rPr>
                            <w:rFonts w:ascii="Arial" w:hAnsi="Arial" w:cs="Arial"/>
                            <w:b/>
                            <w:bCs/>
                            <w:color w:val="000000"/>
                            <w:sz w:val="14"/>
                            <w:szCs w:val="14"/>
                            <w:lang w:val="en-US"/>
                          </w:rPr>
                          <w:t>,33</w:t>
                        </w:r>
                        <w:proofErr w:type="gramEnd"/>
                      </w:p>
                    </w:txbxContent>
                  </v:textbox>
                </v:rect>
                <v:rect id="Rectangle 136" o:spid="_x0000_s1159" style="position:absolute;left:14376;top:23543;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NVMIA&#10;AADcAAAADwAAAGRycy9kb3ducmV2LnhtbESPzYoCMRCE74LvEFrwphl/WGQ0igiCu3hx9AGaSc8P&#10;Jp0hic7s228WFvZYVNVX1O4wWCPe5EPrWMFinoEgLp1uuVbwuJ9nGxAhIms0jknBNwU47MejHeba&#10;9XyjdxFrkSAcclTQxNjlUoayIYth7jri5FXOW4xJ+lpqj32CWyOXWfYhLbacFhrs6NRQ+SxeVoG8&#10;F+d+Uxifua9ldTWfl1tFTqnpZDhuQUQa4n/4r33RClbrB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c1U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10</w:t>
                        </w:r>
                        <w:proofErr w:type="gramStart"/>
                        <w:r>
                          <w:rPr>
                            <w:rFonts w:ascii="Arial" w:hAnsi="Arial" w:cs="Arial"/>
                            <w:b/>
                            <w:bCs/>
                            <w:color w:val="000000"/>
                            <w:sz w:val="14"/>
                            <w:szCs w:val="14"/>
                            <w:lang w:val="en-US"/>
                          </w:rPr>
                          <w:t>,98</w:t>
                        </w:r>
                        <w:proofErr w:type="gramEnd"/>
                      </w:p>
                    </w:txbxContent>
                  </v:textbox>
                </v:rect>
                <v:rect id="Rectangle 137" o:spid="_x0000_s1160" style="position:absolute;left:13436;top:19155;width:173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TI8IA&#10;AADcAAAADwAAAGRycy9kb3ducmV2LnhtbESP3WoCMRSE7wXfIRzBO826l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1Mj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8</w:t>
                        </w:r>
                        <w:proofErr w:type="gramStart"/>
                        <w:r>
                          <w:rPr>
                            <w:rFonts w:ascii="Arial" w:hAnsi="Arial" w:cs="Arial"/>
                            <w:b/>
                            <w:bCs/>
                            <w:color w:val="000000"/>
                            <w:sz w:val="14"/>
                            <w:szCs w:val="14"/>
                            <w:lang w:val="en-US"/>
                          </w:rPr>
                          <w:t>,08</w:t>
                        </w:r>
                        <w:proofErr w:type="gramEnd"/>
                      </w:p>
                    </w:txbxContent>
                  </v:textbox>
                </v:rect>
                <v:rect id="Rectangle 138" o:spid="_x0000_s1161" style="position:absolute;left:18440;top:14844;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2uMIA&#10;AADcAAAADwAAAGRycy9kb3ducmV2LnhtbESPzYoCMRCE74LvEFrwphl/EJk1igiCLl4c9wGaSc8P&#10;Jp0hyTqzb79ZWPBYVNVX1O4wWCNe5EPrWMFinoEgLp1uuVbw9TjPtiBCRNZoHJOCHwpw2I9HO8y1&#10;6/lOryLWIkE45KigibHLpQxlQxbD3HXEyauctxiT9LXUHvsEt0Yus2wjLbacFhrs6NRQ+Sy+rQL5&#10;KM79tjA+c5/L6maul3tFTqnpZDh+gIg0xHf4v33RClb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a4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23</w:t>
                        </w:r>
                        <w:proofErr w:type="gramStart"/>
                        <w:r>
                          <w:rPr>
                            <w:rFonts w:ascii="Arial" w:hAnsi="Arial" w:cs="Arial"/>
                            <w:b/>
                            <w:bCs/>
                            <w:color w:val="000000"/>
                            <w:sz w:val="14"/>
                            <w:szCs w:val="14"/>
                            <w:lang w:val="en-US"/>
                          </w:rPr>
                          <w:t>,24</w:t>
                        </w:r>
                        <w:proofErr w:type="gramEnd"/>
                      </w:p>
                    </w:txbxContent>
                  </v:textbox>
                </v:rect>
                <v:rect id="Rectangle 139" o:spid="_x0000_s1162" style="position:absolute;left:18751;top:10450;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uzMIA&#10;AADcAAAADwAAAGRycy9kb3ducmV2LnhtbESPzYoCMRCE74LvEFrYm2b8YZFZo4ggqHhx3AdoJj0/&#10;mHSGJOvMvv1GEPZYVNVX1GY3WCOe5EPrWMF8loEgLp1uuVbwfT9O1yBCRNZoHJOCXwqw245HG8y1&#10;6/lGzyLWIkE45KigibHLpQxlQxbDzHXEyauctxiT9LXUHvsEt0YusuxTWmw5LTTY0aGh8lH8WAXy&#10;Xhz7dWF85i6L6mrOp1tFTqmPybD/AhFpiP/hd/ukFSxX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m7M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24</w:t>
                        </w:r>
                        <w:proofErr w:type="gramStart"/>
                        <w:r>
                          <w:rPr>
                            <w:rFonts w:ascii="Arial" w:hAnsi="Arial" w:cs="Arial"/>
                            <w:b/>
                            <w:bCs/>
                            <w:color w:val="000000"/>
                            <w:sz w:val="14"/>
                            <w:szCs w:val="14"/>
                            <w:lang w:val="en-US"/>
                          </w:rPr>
                          <w:t>,43</w:t>
                        </w:r>
                        <w:proofErr w:type="gramEnd"/>
                      </w:p>
                    </w:txbxContent>
                  </v:textbox>
                </v:rect>
                <v:rect id="Rectangle 140" o:spid="_x0000_s1163" style="position:absolute;left:32816;top:70889;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LV8IA&#10;AADcAAAADwAAAGRycy9kb3ducmV2LnhtbESP3WoCMRSE7wu+QziCdzWrVpHVKFIQbPHG1Qc4bM7+&#10;YHKyJKm7ffumIHg5zMw3zHY/WCMe5EPrWMFsmoEgLp1uuVZwux7f1yBCRNZoHJOCXwqw343etphr&#10;1/OFHkWsRYJwyFFBE2OXSxnKhiyGqeuIk1c5bzEm6WupPfYJbo2cZ9lKWmw5LTTY0WdD5b34sQrk&#10;tTj268L4zH3Pq7P5Ol0qckpNxsNhAyLSEF/hZ/ukFSw+l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wstX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67</w:t>
                        </w:r>
                        <w:proofErr w:type="gramStart"/>
                        <w:r>
                          <w:rPr>
                            <w:rFonts w:ascii="Arial" w:hAnsi="Arial" w:cs="Arial"/>
                            <w:b/>
                            <w:bCs/>
                            <w:color w:val="000000"/>
                            <w:sz w:val="14"/>
                            <w:szCs w:val="14"/>
                            <w:lang w:val="en-US"/>
                          </w:rPr>
                          <w:t>,31</w:t>
                        </w:r>
                        <w:proofErr w:type="gramEnd"/>
                      </w:p>
                    </w:txbxContent>
                  </v:textbox>
                </v:rect>
                <v:rect id="Rectangle 141" o:spid="_x0000_s1164" style="position:absolute;left:25527;top:66495;width:2228;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VIMIA&#10;AADcAAAADwAAAGRycy9kb3ducmV2LnhtbESPzYoCMRCE74LvEFrwphl1E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FUg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44</w:t>
                        </w:r>
                        <w:proofErr w:type="gramStart"/>
                        <w:r>
                          <w:rPr>
                            <w:rFonts w:ascii="Arial" w:hAnsi="Arial" w:cs="Arial"/>
                            <w:b/>
                            <w:bCs/>
                            <w:color w:val="000000"/>
                            <w:sz w:val="14"/>
                            <w:szCs w:val="14"/>
                            <w:lang w:val="en-US"/>
                          </w:rPr>
                          <w:t>,94</w:t>
                        </w:r>
                        <w:proofErr w:type="gramEnd"/>
                      </w:p>
                    </w:txbxContent>
                  </v:textbox>
                </v:rect>
                <v:rect id="Rectangle 142" o:spid="_x0000_s1165" style="position:absolute;left:29381;top:62183;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zwu8IA&#10;AADcAAAADwAAAGRycy9kb3ducmV2LnhtbESP3WoCMRSE7wu+QziCdzWrF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PC7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56</w:t>
                        </w:r>
                        <w:proofErr w:type="gramStart"/>
                        <w:r>
                          <w:rPr>
                            <w:rFonts w:ascii="Arial" w:hAnsi="Arial" w:cs="Arial"/>
                            <w:b/>
                            <w:bCs/>
                            <w:color w:val="000000"/>
                            <w:sz w:val="14"/>
                            <w:szCs w:val="14"/>
                            <w:lang w:val="en-US"/>
                          </w:rPr>
                          <w:t>,79</w:t>
                        </w:r>
                        <w:proofErr w:type="gramEnd"/>
                      </w:p>
                    </w:txbxContent>
                  </v:textbox>
                </v:rect>
                <v:rect id="Rectangle 143" o:spid="_x0000_s1166" style="position:absolute;left:28543;top:57795;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kyb8A&#10;AADcAAAADwAAAGRycy9kb3ducmV2LnhtbERPy4rCMBTdC/MP4Q7MTtNREa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w2TJvwAAANwAAAAPAAAAAAAAAAAAAAAAAJgCAABkcnMvZG93bnJl&#10;di54bWxQSwUGAAAAAAQABAD1AAAAhAMAAAAA&#10;" filled="f" stroked="f">
                  <v:textbox style="mso-fit-shape-to-text:t" inset="0,0,0,0">
                    <w:txbxContent>
                      <w:p w:rsidR="0000745C" w:rsidRDefault="0000745C" w:rsidP="00F078D8">
                        <w:r>
                          <w:rPr>
                            <w:rFonts w:ascii="Arial" w:hAnsi="Arial" w:cs="Arial"/>
                            <w:b/>
                            <w:bCs/>
                            <w:color w:val="000000"/>
                            <w:sz w:val="14"/>
                            <w:szCs w:val="14"/>
                            <w:lang w:val="en-US"/>
                          </w:rPr>
                          <w:t>54</w:t>
                        </w:r>
                        <w:proofErr w:type="gramStart"/>
                        <w:r>
                          <w:rPr>
                            <w:rFonts w:ascii="Arial" w:hAnsi="Arial" w:cs="Arial"/>
                            <w:b/>
                            <w:bCs/>
                            <w:color w:val="000000"/>
                            <w:sz w:val="14"/>
                            <w:szCs w:val="14"/>
                            <w:lang w:val="en-US"/>
                          </w:rPr>
                          <w:t>,37</w:t>
                        </w:r>
                        <w:proofErr w:type="gramEnd"/>
                      </w:p>
                    </w:txbxContent>
                  </v:textbox>
                </v:rect>
                <v:rect id="Rectangle 144" o:spid="_x0000_s1167" style="position:absolute;left:29063;top:53401;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UsIA&#10;AADcAAAADwAAAGRycy9kb3ducmV2LnhtbESP3WoCMRSE7wu+QziCdzWrF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8FS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56</w:t>
                        </w:r>
                        <w:proofErr w:type="gramStart"/>
                        <w:r>
                          <w:rPr>
                            <w:rFonts w:ascii="Arial" w:hAnsi="Arial" w:cs="Arial"/>
                            <w:b/>
                            <w:bCs/>
                            <w:color w:val="000000"/>
                            <w:sz w:val="14"/>
                            <w:szCs w:val="14"/>
                            <w:lang w:val="en-US"/>
                          </w:rPr>
                          <w:t>,04</w:t>
                        </w:r>
                        <w:proofErr w:type="gramEnd"/>
                      </w:p>
                    </w:txbxContent>
                  </v:textbox>
                </v:rect>
                <v:rect id="Rectangle 145" o:spid="_x0000_s1168" style="position:absolute;left:27609;top:49007;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Er8A&#10;AADcAAAADwAAAGRycy9kb3ducmV2LnhtbERPy4rCMBTdC/MP4Q7MTtNRFK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P4SvwAAANwAAAAPAAAAAAAAAAAAAAAAAJgCAABkcnMvZG93bnJl&#10;di54bWxQSwUGAAAAAAQABAD1AAAAhAMAAAAA&#10;" filled="f" stroked="f">
                  <v:textbox style="mso-fit-shape-to-text:t" inset="0,0,0,0">
                    <w:txbxContent>
                      <w:p w:rsidR="0000745C" w:rsidRDefault="0000745C" w:rsidP="00F078D8">
                        <w:r>
                          <w:rPr>
                            <w:rFonts w:ascii="Arial" w:hAnsi="Arial" w:cs="Arial"/>
                            <w:b/>
                            <w:bCs/>
                            <w:color w:val="000000"/>
                            <w:sz w:val="14"/>
                            <w:szCs w:val="14"/>
                            <w:lang w:val="en-US"/>
                          </w:rPr>
                          <w:t>51</w:t>
                        </w:r>
                        <w:proofErr w:type="gramStart"/>
                        <w:r>
                          <w:rPr>
                            <w:rFonts w:ascii="Arial" w:hAnsi="Arial" w:cs="Arial"/>
                            <w:b/>
                            <w:bCs/>
                            <w:color w:val="000000"/>
                            <w:sz w:val="14"/>
                            <w:szCs w:val="14"/>
                            <w:lang w:val="en-US"/>
                          </w:rPr>
                          <w:t>,33</w:t>
                        </w:r>
                        <w:proofErr w:type="gramEnd"/>
                      </w:p>
                    </w:txbxContent>
                  </v:textbox>
                </v:rect>
                <v:rect id="Rectangle 146" o:spid="_x0000_s1169" style="position:absolute;left:27609;top:44613;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bicIA&#10;AADcAAAADwAAAGRycy9kb3ducmV2LnhtbESPzYoCMRCE74LvEFrwphkVFxmNIoLgLl4cfYBm0vOD&#10;SWdIojP79puFhT0WVfUVtTsM1og3+dA6VrCYZyCIS6dbrhU87ufZBkSIyBqNY1LwTQEO+/Foh7l2&#10;Pd/oXcRaJAiHHBU0MXa5lKFsyGKYu444eZXzFmOSvpbaY5/g1shlln1Iiy2nhQY7OjVUPouXVSDv&#10;xbnfFMZn7mtZXc3n5VaRU2o6GY5bEJGG+B/+a1+0gtV6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IFuJ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51</w:t>
                        </w:r>
                        <w:proofErr w:type="gramStart"/>
                        <w:r>
                          <w:rPr>
                            <w:rFonts w:ascii="Arial" w:hAnsi="Arial" w:cs="Arial"/>
                            <w:b/>
                            <w:bCs/>
                            <w:color w:val="000000"/>
                            <w:sz w:val="14"/>
                            <w:szCs w:val="14"/>
                            <w:lang w:val="en-US"/>
                          </w:rPr>
                          <w:t>,28</w:t>
                        </w:r>
                        <w:proofErr w:type="gramEnd"/>
                      </w:p>
                    </w:txbxContent>
                  </v:textbox>
                </v:rect>
                <v:rect id="Rectangle 147" o:spid="_x0000_s1170" style="position:absolute;left:10833;top:40301;width:1733;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F/sIA&#10;AADcAAAADwAAAGRycy9kb3ducmV2LnhtbESP3WoCMRSE7wXfIRzBO8260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8sX+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0</w:t>
                        </w:r>
                        <w:proofErr w:type="gramStart"/>
                        <w:r>
                          <w:rPr>
                            <w:rFonts w:ascii="Arial" w:hAnsi="Arial" w:cs="Arial"/>
                            <w:b/>
                            <w:bCs/>
                            <w:color w:val="000000"/>
                            <w:sz w:val="14"/>
                            <w:szCs w:val="14"/>
                            <w:lang w:val="en-US"/>
                          </w:rPr>
                          <w:t>,00</w:t>
                        </w:r>
                        <w:proofErr w:type="gramEnd"/>
                      </w:p>
                    </w:txbxContent>
                  </v:textbox>
                </v:rect>
                <v:rect id="Rectangle 148" o:spid="_x0000_s1171" style="position:absolute;left:24898;top:35913;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gZcIA&#10;AADcAAAADwAAAGRycy9kb3ducmV2LnhtbESPzYoCMRCE74LvEFrwphkVRWaNIoKgixfHfYBm0vOD&#10;SWdIss7s228WFjwWVfUVtTsM1ogX+dA6VrCYZyCIS6dbrhV8Pc6zLYgQkTUax6TghwIc9uPRDnPt&#10;er7Tq4i1SBAOOSpoYuxyKUPZkMUwdx1x8irnLcYkfS21xz7BrZHLLNtIiy2nhQY7OjVUPotvq0A+&#10;inO/LYzP3Oeyupnr5V6RU2o6GY4fICIN8R3+b1+0gtV6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mBl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43</w:t>
                        </w:r>
                        <w:proofErr w:type="gramStart"/>
                        <w:r>
                          <w:rPr>
                            <w:rFonts w:ascii="Arial" w:hAnsi="Arial" w:cs="Arial"/>
                            <w:b/>
                            <w:bCs/>
                            <w:color w:val="000000"/>
                            <w:sz w:val="14"/>
                            <w:szCs w:val="14"/>
                            <w:lang w:val="en-US"/>
                          </w:rPr>
                          <w:t>,27</w:t>
                        </w:r>
                        <w:proofErr w:type="gramEnd"/>
                      </w:p>
                    </w:txbxContent>
                  </v:textbox>
                </v:rect>
                <v:rect id="Rectangle 149" o:spid="_x0000_s1172" style="position:absolute;left:24066;top:31519;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4EcIA&#10;AADcAAAADwAAAGRycy9kb3ducmV2LnhtbESP3WoCMRSE7wu+QziCdzWrVpHVKFIQbPHG1Qc4bM7+&#10;YHKyJKm7ffumIHg5zMw3zHY/WCMe5EPrWMFsmoEgLp1uuVZwux7f1yBCRNZoHJOCXwqw343etphr&#10;1/OFHkWsRYJwyFFBE2OXSxnKhiyGqeuIk1c5bzEm6WupPfYJbo2cZ9lKWmw5LTTY0WdD5b34sQrk&#10;tTj268L4zH3Pq7P5Ol0qckpNxsNhAyLSEF/hZ/ukFSy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gR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40</w:t>
                        </w:r>
                        <w:proofErr w:type="gramStart"/>
                        <w:r>
                          <w:rPr>
                            <w:rFonts w:ascii="Arial" w:hAnsi="Arial" w:cs="Arial"/>
                            <w:b/>
                            <w:bCs/>
                            <w:color w:val="000000"/>
                            <w:sz w:val="14"/>
                            <w:szCs w:val="14"/>
                            <w:lang w:val="en-US"/>
                          </w:rPr>
                          <w:t>,70</w:t>
                        </w:r>
                        <w:proofErr w:type="gramEnd"/>
                      </w:p>
                    </w:txbxContent>
                  </v:textbox>
                </v:rect>
                <v:rect id="Rectangle 150" o:spid="_x0000_s1173" style="position:absolute;left:21774;top:27125;width:222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33</w:t>
                        </w:r>
                        <w:proofErr w:type="gramStart"/>
                        <w:r>
                          <w:rPr>
                            <w:rFonts w:ascii="Arial" w:hAnsi="Arial" w:cs="Arial"/>
                            <w:b/>
                            <w:bCs/>
                            <w:color w:val="000000"/>
                            <w:sz w:val="14"/>
                            <w:szCs w:val="14"/>
                            <w:lang w:val="en-US"/>
                          </w:rPr>
                          <w:t>,56</w:t>
                        </w:r>
                        <w:proofErr w:type="gramEnd"/>
                      </w:p>
                    </w:txbxContent>
                  </v:textbox>
                </v:rect>
                <v:rect id="Rectangle 151" o:spid="_x0000_s1174" style="position:absolute;left:29483;top:22731;width:2228;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D/cIA&#10;AADcAAAADwAAAGRycy9kb3ducmV2LnhtbESPzYoCMRCE74LvEFrwphmVF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ycP9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57</w:t>
                        </w:r>
                        <w:proofErr w:type="gramStart"/>
                        <w:r>
                          <w:rPr>
                            <w:rFonts w:ascii="Arial" w:hAnsi="Arial" w:cs="Arial"/>
                            <w:b/>
                            <w:bCs/>
                            <w:color w:val="000000"/>
                            <w:sz w:val="14"/>
                            <w:szCs w:val="14"/>
                            <w:lang w:val="en-US"/>
                          </w:rPr>
                          <w:t>,32</w:t>
                        </w:r>
                        <w:proofErr w:type="gramEnd"/>
                      </w:p>
                    </w:txbxContent>
                  </v:textbox>
                </v:rect>
                <v:rect id="Rectangle 152" o:spid="_x0000_s1175" style="position:absolute;left:37090;top:18419;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mZsIA&#10;AADcAAAADwAAAGRycy9kb3ducmV2LnhtbESP3WoCMRSE7wu+QziCdzWrU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hWZm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80</w:t>
                        </w:r>
                        <w:proofErr w:type="gramStart"/>
                        <w:r>
                          <w:rPr>
                            <w:rFonts w:ascii="Arial" w:hAnsi="Arial" w:cs="Arial"/>
                            <w:b/>
                            <w:bCs/>
                            <w:color w:val="000000"/>
                            <w:sz w:val="14"/>
                            <w:szCs w:val="14"/>
                            <w:lang w:val="en-US"/>
                          </w:rPr>
                          <w:t>,47</w:t>
                        </w:r>
                        <w:proofErr w:type="gramEnd"/>
                      </w:p>
                    </w:txbxContent>
                  </v:textbox>
                </v:rect>
                <v:rect id="Rectangle 153" o:spid="_x0000_s1176" style="position:absolute;left:27609;top:9637;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yFL8A&#10;AADcAAAADwAAAGRycy9kb3ducmV2LnhtbERPy4rCMBTdC/MP4Q7MTtNRFK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GvIUvwAAANwAAAAPAAAAAAAAAAAAAAAAAJgCAABkcnMvZG93bnJl&#10;di54bWxQSwUGAAAAAAQABAD1AAAAhAMAAAAA&#10;" filled="f" stroked="f">
                  <v:textbox style="mso-fit-shape-to-text:t" inset="0,0,0,0">
                    <w:txbxContent>
                      <w:p w:rsidR="0000745C" w:rsidRDefault="0000745C" w:rsidP="00F078D8">
                        <w:r>
                          <w:rPr>
                            <w:rFonts w:ascii="Arial" w:hAnsi="Arial" w:cs="Arial"/>
                            <w:b/>
                            <w:bCs/>
                            <w:color w:val="000000"/>
                            <w:sz w:val="14"/>
                            <w:szCs w:val="14"/>
                            <w:lang w:val="en-US"/>
                          </w:rPr>
                          <w:t>51</w:t>
                        </w:r>
                        <w:proofErr w:type="gramStart"/>
                        <w:r>
                          <w:rPr>
                            <w:rFonts w:ascii="Arial" w:hAnsi="Arial" w:cs="Arial"/>
                            <w:b/>
                            <w:bCs/>
                            <w:color w:val="000000"/>
                            <w:sz w:val="14"/>
                            <w:szCs w:val="14"/>
                            <w:lang w:val="en-US"/>
                          </w:rPr>
                          <w:t>,53</w:t>
                        </w:r>
                        <w:proofErr w:type="gramEnd"/>
                      </w:p>
                    </w:txbxContent>
                  </v:textbox>
                </v:rect>
                <v:rect id="Rectangle 154" o:spid="_x0000_s1177" style="position:absolute;left:26981;top:14031;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4"/>
                            <w:szCs w:val="14"/>
                            <w:lang w:val="en-US"/>
                          </w:rPr>
                          <w:t>49</w:t>
                        </w:r>
                        <w:proofErr w:type="gramStart"/>
                        <w:r>
                          <w:rPr>
                            <w:rFonts w:ascii="Arial" w:hAnsi="Arial" w:cs="Arial"/>
                            <w:b/>
                            <w:bCs/>
                            <w:color w:val="000000"/>
                            <w:sz w:val="14"/>
                            <w:szCs w:val="14"/>
                            <w:lang w:val="en-US"/>
                          </w:rPr>
                          <w:t>,47</w:t>
                        </w:r>
                        <w:proofErr w:type="gramEnd"/>
                      </w:p>
                    </w:txbxContent>
                  </v:textbox>
                </v:rect>
                <v:rect id="Rectangle 155" o:spid="_x0000_s1178" style="position:absolute;left:9378;top:75607;width:173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rsidR="0000745C" w:rsidRDefault="0000745C" w:rsidP="00F078D8">
                        <w:r>
                          <w:rPr>
                            <w:rFonts w:ascii="Arial" w:hAnsi="Arial" w:cs="Arial"/>
                            <w:b/>
                            <w:bCs/>
                            <w:color w:val="660066"/>
                            <w:sz w:val="14"/>
                            <w:szCs w:val="14"/>
                            <w:lang w:val="en-US"/>
                          </w:rPr>
                          <w:t>0</w:t>
                        </w:r>
                        <w:proofErr w:type="gramStart"/>
                        <w:r>
                          <w:rPr>
                            <w:rFonts w:ascii="Arial" w:hAnsi="Arial" w:cs="Arial"/>
                            <w:b/>
                            <w:bCs/>
                            <w:color w:val="660066"/>
                            <w:sz w:val="14"/>
                            <w:szCs w:val="14"/>
                            <w:lang w:val="en-US"/>
                          </w:rPr>
                          <w:t>,00</w:t>
                        </w:r>
                        <w:proofErr w:type="gramEnd"/>
                      </w:p>
                    </w:txbxContent>
                  </v:textbox>
                </v:rect>
                <v:rect id="Rectangle 156" o:spid="_x0000_s1179" style="position:absolute;left:15627;top:75607;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660066"/>
                            <w:sz w:val="14"/>
                            <w:szCs w:val="14"/>
                            <w:lang w:val="en-US"/>
                          </w:rPr>
                          <w:t>20</w:t>
                        </w:r>
                        <w:proofErr w:type="gramStart"/>
                        <w:r>
                          <w:rPr>
                            <w:rFonts w:ascii="Arial" w:hAnsi="Arial" w:cs="Arial"/>
                            <w:b/>
                            <w:bCs/>
                            <w:color w:val="660066"/>
                            <w:sz w:val="14"/>
                            <w:szCs w:val="14"/>
                            <w:lang w:val="en-US"/>
                          </w:rPr>
                          <w:t>,00</w:t>
                        </w:r>
                        <w:proofErr w:type="gramEnd"/>
                      </w:p>
                    </w:txbxContent>
                  </v:textbox>
                </v:rect>
                <v:rect id="Rectangle 157" o:spid="_x0000_s1180" style="position:absolute;left:22085;top:75607;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4PQ8EA&#10;AADcAAAADwAAAGRycy9kb3ducmV2LnhtbESP3YrCMBSE7xd8h3AWvFvTrSB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D0P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660066"/>
                            <w:sz w:val="14"/>
                            <w:szCs w:val="14"/>
                            <w:lang w:val="en-US"/>
                          </w:rPr>
                          <w:t>40</w:t>
                        </w:r>
                        <w:proofErr w:type="gramStart"/>
                        <w:r>
                          <w:rPr>
                            <w:rFonts w:ascii="Arial" w:hAnsi="Arial" w:cs="Arial"/>
                            <w:b/>
                            <w:bCs/>
                            <w:color w:val="660066"/>
                            <w:sz w:val="14"/>
                            <w:szCs w:val="14"/>
                            <w:lang w:val="en-US"/>
                          </w:rPr>
                          <w:t>,00</w:t>
                        </w:r>
                        <w:proofErr w:type="gramEnd"/>
                      </w:p>
                    </w:txbxContent>
                  </v:textbox>
                </v:rect>
                <v:rect id="Rectangle 158" o:spid="_x0000_s1181" style="position:absolute;left:28651;top:75607;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q2MEA&#10;AADcAAAADwAAAGRycy9kb3ducmV2LnhtbESPzYoCMRCE7wu+Q2jB25pRQWTWKCIIKl4c9wGaSc8P&#10;Jp0hic749kZY2GNRVV9R6+1gjXiSD61jBbNpBoK4dLrlWsHv7fC9AhEiskbjmBS8KMB2M/paY65d&#10;z1d6FrEWCcIhRwVNjF0uZSgbshimriNOXuW8xZikr6X22Ce4NXKeZUtpseW00GBH+4bKe/GwCuSt&#10;OPSrwvjMnefVxZyO14qcUpPxsPsBEWmI/+G/9lErWCwX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Sqtj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660066"/>
                            <w:sz w:val="14"/>
                            <w:szCs w:val="14"/>
                            <w:lang w:val="en-US"/>
                          </w:rPr>
                          <w:t>60</w:t>
                        </w:r>
                        <w:proofErr w:type="gramStart"/>
                        <w:r>
                          <w:rPr>
                            <w:rFonts w:ascii="Arial" w:hAnsi="Arial" w:cs="Arial"/>
                            <w:b/>
                            <w:bCs/>
                            <w:color w:val="660066"/>
                            <w:sz w:val="14"/>
                            <w:szCs w:val="14"/>
                            <w:lang w:val="en-US"/>
                          </w:rPr>
                          <w:t>,00</w:t>
                        </w:r>
                        <w:proofErr w:type="gramEnd"/>
                      </w:p>
                    </w:txbxContent>
                  </v:textbox>
                </v:rect>
                <v:rect id="Rectangle 159" o:spid="_x0000_s1182" style="position:absolute;left:35109;top:75607;width:22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yrMIA&#10;AADcAAAADwAAAGRycy9kb3ducmV2LnhtbESPzYoCMRCE74LvEFrwphl1E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zKs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660066"/>
                            <w:sz w:val="14"/>
                            <w:szCs w:val="14"/>
                            <w:lang w:val="en-US"/>
                          </w:rPr>
                          <w:t>80</w:t>
                        </w:r>
                        <w:proofErr w:type="gramStart"/>
                        <w:r>
                          <w:rPr>
                            <w:rFonts w:ascii="Arial" w:hAnsi="Arial" w:cs="Arial"/>
                            <w:b/>
                            <w:bCs/>
                            <w:color w:val="660066"/>
                            <w:sz w:val="14"/>
                            <w:szCs w:val="14"/>
                            <w:lang w:val="en-US"/>
                          </w:rPr>
                          <w:t>,00</w:t>
                        </w:r>
                        <w:proofErr w:type="gramEnd"/>
                      </w:p>
                    </w:txbxContent>
                  </v:textbox>
                </v:rect>
                <v:rect id="Rectangle 160" o:spid="_x0000_s1183" style="position:absolute;left:41357;top:75607;width:272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XN8IA&#10;AADcAAAADwAAAGRycy9kb3ducmV2LnhtbESPzYoCMRCE74LvEFrwphmVF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5c3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660066"/>
                            <w:sz w:val="14"/>
                            <w:szCs w:val="14"/>
                            <w:lang w:val="en-US"/>
                          </w:rPr>
                          <w:t>100</w:t>
                        </w:r>
                        <w:proofErr w:type="gramStart"/>
                        <w:r>
                          <w:rPr>
                            <w:rFonts w:ascii="Arial" w:hAnsi="Arial" w:cs="Arial"/>
                            <w:b/>
                            <w:bCs/>
                            <w:color w:val="660066"/>
                            <w:sz w:val="14"/>
                            <w:szCs w:val="14"/>
                            <w:lang w:val="en-US"/>
                          </w:rPr>
                          <w:t>,00</w:t>
                        </w:r>
                        <w:proofErr w:type="gramEnd"/>
                      </w:p>
                    </w:txbxContent>
                  </v:textbox>
                </v:rect>
                <v:rect id="Rectangle 161" o:spid="_x0000_s1184" style="position:absolute;left:4584;top:72108;width:3810;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QMEA&#10;AADcAAAADwAAAGRycy9kb3ducmV2LnhtbESP3YrCMBSE7xd8h3AE79ZUh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CUD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FF"/>
                            <w:sz w:val="14"/>
                            <w:szCs w:val="14"/>
                            <w:lang w:val="en-US"/>
                          </w:rPr>
                          <w:t>Drugeliai</w:t>
                        </w:r>
                      </w:p>
                    </w:txbxContent>
                  </v:textbox>
                </v:rect>
                <v:rect id="Rectangle 162" o:spid="_x0000_s1185" style="position:absolute;left:2603;top:67720;width:5290;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28IA&#10;AADcAAAADwAAAGRycy9kb3ducmV2LnhtbESPzYoCMRCE74LvEFrYm2ZUc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azb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Spinduliukai</w:t>
                        </w:r>
                      </w:p>
                    </w:txbxContent>
                  </v:textbox>
                </v:rect>
                <v:rect id="Rectangle 163" o:spid="_x0000_s1186" style="position:absolute;left:5626;top:63326;width:3067;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4qcAA&#10;AADcAAAADwAAAGRycy9kb3ducmV2LnhtbERPS2rDMBDdF3IHMYHuGjkuBO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nY4qcAAAADcAAAADwAAAAAAAAAAAAAAAACYAgAAZHJzL2Rvd25y&#10;ZXYueG1sUEsFBgAAAAAEAAQA9QAAAIUDAAAAAA==&#10;" filled="f" stroked="f">
                  <v:textbox style="mso-fit-shape-to-text:t" inset="0,0,0,0">
                    <w:txbxContent>
                      <w:p w:rsidR="0000745C" w:rsidRDefault="0000745C" w:rsidP="00F078D8">
                        <w:r>
                          <w:rPr>
                            <w:rFonts w:ascii="Arial" w:hAnsi="Arial" w:cs="Arial"/>
                            <w:b/>
                            <w:bCs/>
                            <w:color w:val="0000FF"/>
                            <w:sz w:val="14"/>
                            <w:szCs w:val="14"/>
                            <w:lang w:val="en-US"/>
                          </w:rPr>
                          <w:t>Ežiukai</w:t>
                        </w:r>
                      </w:p>
                    </w:txbxContent>
                  </v:textbox>
                </v:rect>
                <v:rect id="Rectangle 164" o:spid="_x0000_s1187" style="position:absolute;left:3752;top:59014;width:425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dMsIA&#10;AADcAAAADwAAAGRycy9kb3ducmV2LnhtbESPzYoCMRCE74LvEFrwphkVxB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p0y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Boružėlės</w:t>
                        </w:r>
                      </w:p>
                    </w:txbxContent>
                  </v:textbox>
                </v:rect>
                <v:rect id="Rectangle 165" o:spid="_x0000_s1188" style="position:absolute;left:3956;top:54620;width:410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icr8A&#10;AADcAAAADwAAAGRycy9kb3ducmV2LnhtbERPy4rCMBTdC/MP4Q7MTtNRUKlGkQFBBze2fsCluX1g&#10;clOSaOvfTxYDLg/nvd2P1ogn+dA5VvA9y0AQV0533Ci4lcfpGkSIyBqNY1LwogD73cdki7l2A1/p&#10;WcRGpBAOOSpoY+xzKUPVksUwcz1x4mrnLcYEfSO1xyGFWyPnWbaUFjtODS329NNSdS8eVoEsi+Ow&#10;LozP3O+8vpjz6VqTU+rrczxsQEQa41v87z5pBYtV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2aJyvwAAANwAAAAPAAAAAAAAAAAAAAAAAJgCAABkcnMvZG93bnJl&#10;di54bWxQSwUGAAAAAAQABAD1AAAAhAMAAAAA&#10;" filled="f" stroked="f">
                  <v:textbox style="mso-fit-shape-to-text:t" inset="0,0,0,0">
                    <w:txbxContent>
                      <w:p w:rsidR="0000745C" w:rsidRDefault="0000745C" w:rsidP="00F078D8">
                        <w:r>
                          <w:rPr>
                            <w:rFonts w:ascii="Arial" w:hAnsi="Arial" w:cs="Arial"/>
                            <w:b/>
                            <w:bCs/>
                            <w:color w:val="0000FF"/>
                            <w:sz w:val="14"/>
                            <w:szCs w:val="14"/>
                            <w:lang w:val="en-US"/>
                          </w:rPr>
                          <w:t>Lopšelyje</w:t>
                        </w:r>
                      </w:p>
                    </w:txbxContent>
                  </v:textbox>
                </v:rect>
                <v:rect id="Rectangle 166" o:spid="_x0000_s1189" style="position:absolute;left:5524;top:50226;width:301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H6cIA&#10;AADcAAAADwAAAGRycy9kb3ducmV2LnhtbESPzYoCMRCE74LvEFrwphkVXB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lQfp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Bitutės</w:t>
                        </w:r>
                      </w:p>
                    </w:txbxContent>
                  </v:textbox>
                </v:rect>
                <v:rect id="Rectangle 167" o:spid="_x0000_s1190" style="position:absolute;left:3956;top:45838;width:4203;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ZnsIA&#10;AADcAAAADwAAAGRycy9kb3ducmV2LnhtbESP3WoCMRSE7wXfIRzBO826Qi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5me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Nykštukai</w:t>
                        </w:r>
                      </w:p>
                    </w:txbxContent>
                  </v:textbox>
                </v:rect>
                <v:rect id="Rectangle 168" o:spid="_x0000_s1191" style="position:absolute;left:3435;top:41444;width:4648;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8BcIA&#10;AADcAAAADwAAAGRycy9kb3ducmV2LnhtbESPzYoCMRCE74LvEFrwphkVVGaNIoKgixfHfYBm0vOD&#10;SWdIss7s228WFjwWVfUVtTsM1ogX+dA6VrCYZyCIS6dbrhV8Pc6zLYgQkTUax6TghwIc9uPRDnPt&#10;er7Tq4i1SBAOOSpoYuxyKUPZkMUwdx1x8irnLcYkfS21xz7BrZHLLFtLiy2nhQY7OjVUPotvq0A+&#10;inO/LYzP3Oeyupnr5V6RU2o6GY4fICIN8R3+b1+0gtVm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zwF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Gandriukai</w:t>
                        </w:r>
                      </w:p>
                    </w:txbxContent>
                  </v:textbox>
                </v:rect>
                <v:rect id="Rectangle 169" o:spid="_x0000_s1192" style="position:absolute;left:3543;top:37132;width:454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KkccIA&#10;AADcAAAADwAAAGRycy9kb3ducmV2LnhtbESP3WoCMRSE7wu+QziCdzWrFpXVKFIQbPHG1Qc4bM7+&#10;YHKyJKm7ffumIHg5zMw3zHY/WCMe5EPrWMFsmoEgLp1uuVZwux7f1yBCRNZoHJOCXwqw343etphr&#10;1/OFHkWsRYJwyFFBE2OXSxnKhiyGqeuIk1c5bzEm6WupPfYJbo2cZ9lSWmw5LTTY0WdD5b34sQrk&#10;tTj268L4zH3Pq7P5Ol0qckpNxsNhAyLSEF/hZ/ukFSx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4qRx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Drevinukai</w:t>
                        </w:r>
                      </w:p>
                    </w:txbxContent>
                  </v:textbox>
                </v:rect>
                <v:rect id="Rectangle 170" o:spid="_x0000_s1193" style="position:absolute;left:4686;top:32738;width:3708;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B6sIA&#10;AADcAAAADwAAAGRycy9kb3ducmV2LnhtbESP3WoCMRSE7wu+QziCdzWrUpXVKFIQbPHG1Qc4bM7+&#10;YHKyJKm7ffumIHg5zMw3zHY/WCMe5EPrWMFsmoEgLp1uuVZwux7f1yBCRNZoHJOCXwqw343etphr&#10;1/OFHkWsRYJwyFFBE2OXSxnKhiyGqeuIk1c5bzEm6WupPfYJbo2cZ9lSWmw5LTTY0WdD5b34sQrk&#10;tTj268L4zH3Pq7P5Ol0qckpNxsNhAyLSEF/hZ/ukFSx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rgHq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Kiškučių</w:t>
                        </w:r>
                      </w:p>
                    </w:txbxContent>
                  </v:textbox>
                </v:rect>
                <v:rect id="Rectangle 171" o:spid="_x0000_s1194" style="position:absolute;left:3022;top:28344;width:484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fncIA&#10;AADcAAAADwAAAGRycy9kb3ducmV2LnhtbESPzYoCMRCE74LvEFrYm2ZUcG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J+d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Pelėdžiukai</w:t>
                        </w:r>
                      </w:p>
                    </w:txbxContent>
                  </v:textbox>
                </v:rect>
                <v:rect id="Rectangle 172" o:spid="_x0000_s1195" style="position:absolute;left:1771;top:23956;width:573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6BsIA&#10;AADcAAAADwAAAGRycy9kb3ducmV2LnhtbESPzYoCMRCE74LvEFrwphkVVp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DoG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Skruzdėliukai</w:t>
                        </w:r>
                      </w:p>
                    </w:txbxContent>
                  </v:textbox>
                </v:rect>
                <v:rect id="Rectangle 173" o:spid="_x0000_s1196" style="position:absolute;left:3435;top:19562;width:450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udL8A&#10;AADcAAAADwAAAGRycy9kb3ducmV2LnhtbERPy4rCMBTdC/MP4Q7MTtNRUKlGkQFBBze2fsCluX1g&#10;clOSaOvfTxYDLg/nvd2P1ogn+dA5VvA9y0AQV0533Ci4lcfpGkSIyBqNY1LwogD73cdki7l2A1/p&#10;WcRGpBAOOSpoY+xzKUPVksUwcz1x4mrnLcYEfSO1xyGFWyPnWbaUFjtODS329NNSdS8eVoEsi+Ow&#10;LozP3O+8vpjz6VqTU+rrczxsQEQa41v87z5pBYtV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r650vwAAANwAAAAPAAAAAAAAAAAAAAAAAJgCAABkcnMvZG93bnJl&#10;di54bWxQSwUGAAAAAAQABAD1AAAAhAMAAAAA&#10;" filled="f" stroked="f">
                  <v:textbox style="mso-fit-shape-to-text:t" inset="0,0,0,0">
                    <w:txbxContent>
                      <w:p w:rsidR="0000745C" w:rsidRDefault="0000745C" w:rsidP="00F078D8">
                        <w:r>
                          <w:rPr>
                            <w:rFonts w:ascii="Arial" w:hAnsi="Arial" w:cs="Arial"/>
                            <w:b/>
                            <w:bCs/>
                            <w:color w:val="0000FF"/>
                            <w:sz w:val="14"/>
                            <w:szCs w:val="14"/>
                            <w:lang w:val="en-US"/>
                          </w:rPr>
                          <w:t>Voveriukai</w:t>
                        </w:r>
                      </w:p>
                    </w:txbxContent>
                  </v:textbox>
                </v:rect>
                <v:rect id="Rectangle 174" o:spid="_x0000_s1197" style="position:absolute;left:4375;top:15250;width:390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L78IA&#10;AADcAAAADwAAAGRycy9kb3ducmV2LnhtbESP3WoCMRSE7wu+QziCdzWrQt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wvv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FF"/>
                            <w:sz w:val="14"/>
                            <w:szCs w:val="14"/>
                            <w:lang w:val="en-US"/>
                          </w:rPr>
                          <w:t>Darželyje</w:t>
                        </w:r>
                      </w:p>
                    </w:txbxContent>
                  </v:textbox>
                </v:rect>
                <v:rect id="Rectangle 175" o:spid="_x0000_s1198" style="position:absolute;left:5524;top:10856;width:3213;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SVb4A&#10;AADcAAAADwAAAGRycy9kb3ducmV2LnhtbERPy4rCMBTdD/gP4QruxlSF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gM0lW+AAAA3AAAAA8AAAAAAAAAAAAAAAAAmAIAAGRycy9kb3ducmV2&#10;LnhtbFBLBQYAAAAABAAEAPUAAACDAwAAAAA=&#10;" filled="f" stroked="f">
                  <v:textbox style="mso-fit-shape-to-text:t" inset="0,0,0,0">
                    <w:txbxContent>
                      <w:p w:rsidR="0000745C" w:rsidRDefault="0000745C" w:rsidP="00F078D8">
                        <w:r>
                          <w:rPr>
                            <w:rFonts w:ascii="Arial" w:hAnsi="Arial" w:cs="Arial"/>
                            <w:b/>
                            <w:bCs/>
                            <w:color w:val="0000FF"/>
                            <w:sz w:val="14"/>
                            <w:szCs w:val="14"/>
                            <w:lang w:val="en-US"/>
                          </w:rPr>
                          <w:t>IŠ VISO</w:t>
                        </w:r>
                      </w:p>
                    </w:txbxContent>
                  </v:textbox>
                </v:rect>
                <v:rect id="Rectangle 176" o:spid="_x0000_s1199" style="position:absolute;left:48444;top:35583;width:10630;height:15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ppOcUA&#10;AADcAAAADwAAAGRycy9kb3ducmV2LnhtbESPQWvCQBSE7wX/w/IEb3VjhRKiq2ghpAcvSQvN8ZF9&#10;ZoPZtzG71fjvu4VCj8PMfMNs95PtxY1G3zlWsFomIIgbpztuFXx+5M8pCB+QNfaOScGDPOx3s6ct&#10;ZtrduaRbFVoRIewzVGBCGDIpfWPIol+6gTh6ZzdaDFGOrdQj3iPc9vIlSV6lxY7jgsGB3gw1l+rb&#10;KqD+mn+l6aGsi+OxSQZdm+JUK7WYT4cNiEBT+A//td+1gnW6gt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mk5xQAAANwAAAAPAAAAAAAAAAAAAAAAAJgCAABkcnMv&#10;ZG93bnJldi54bWxQSwUGAAAAAAQABAD1AAAAigMAAAAA&#10;" strokeweight="0"/>
                <v:rect id="Rectangle 177" o:spid="_x0000_s1200" style="position:absolute;left:49174;top:36808;width:730;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IpAsMA&#10;AADcAAAADwAAAGRycy9kb3ducmV2LnhtbESPQYvCMBSE7wv+h/AEb2tqlUWqUVRY2IMXu6LXR/Ns&#10;i81LbWKt/nojCB6HmfmGmS87U4mWGldaVjAaRiCIM6tLzhXs/3+/pyCcR9ZYWSYFd3KwXPS+5pho&#10;e+MdtanPRYCwS1BB4X2dSOmyggy6oa2Jg3eyjUEfZJNL3eAtwE0l4yj6kQZLDgsF1rQpKDunV6PA&#10;bts0nqz3/nE6XtZpPomvh81BqUG/W81AeOr8J/xu/2kF42kM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IpAsMAAADcAAAADwAAAAAAAAAAAAAAAACYAgAAZHJzL2Rv&#10;d25yZXYueG1sUEsFBgAAAAAEAAQA9QAAAIgDAAAAAA==&#10;" fillcolor="#cff" strokeweight=".8pt"/>
                <v:rect id="Rectangle 178" o:spid="_x0000_s1201" style="position:absolute;left:50317;top:36561;width:523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MIsEA&#10;AADcAAAADwAAAGRycy9kb3ducmV2LnhtbESP3YrCMBSE7xd8h3AE79ZUh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eTCL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 xml:space="preserve">Praleista </w:t>
                        </w:r>
                        <w:proofErr w:type="gramStart"/>
                        <w:r>
                          <w:rPr>
                            <w:rFonts w:ascii="Arial" w:hAnsi="Arial" w:cs="Arial"/>
                            <w:b/>
                            <w:bCs/>
                            <w:color w:val="000000"/>
                            <w:sz w:val="14"/>
                            <w:szCs w:val="14"/>
                            <w:lang w:val="en-US"/>
                          </w:rPr>
                          <w:t>dėl</w:t>
                        </w:r>
                        <w:proofErr w:type="gramEnd"/>
                      </w:p>
                    </w:txbxContent>
                  </v:textbox>
                </v:rect>
                <v:rect id="Rectangle 179" o:spid="_x0000_s1202" style="position:absolute;left:50317;top:37697;width:6178;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fUVsIA&#10;AADcAAAADwAAAGRycy9kb3ducmV2LnhtbESP3WoCMRSE74W+QzgF7zRbFVlWoxRBsMUbVx/gsDn7&#10;g8nJkkR3+/ZNoeDlMDPfMNv9aI14kg+dYwUf8wwEceV0x42C2/U4y0GEiKzROCYFPxRgv3ubbLHQ&#10;buALPcvYiAThUKCCNsa+kDJULVkMc9cTJ6923mJM0jdSexwS3Bq5yLK1tNhxWmixp0NL1b18WAXy&#10;Wh6HvDQ+c9+L+my+TpeanFLT9/FzAyLSGF/h//ZJK1jmK/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N9RWwgAAANwAAAAPAAAAAAAAAAAAAAAAAJgCAABkcnMvZG93&#10;bnJldi54bWxQSwUGAAAAAAQABAD1AAAAhwMAAAAA&#10;" filled="f" stroked="f">
                  <v:textbox style="mso-fit-shape-to-text:t" inset="0,0,0,0">
                    <w:txbxContent>
                      <w:p w:rsidR="0000745C" w:rsidRDefault="0000745C" w:rsidP="00F078D8">
                        <w:proofErr w:type="gramStart"/>
                        <w:r>
                          <w:rPr>
                            <w:rFonts w:ascii="Arial" w:hAnsi="Arial" w:cs="Arial"/>
                            <w:b/>
                            <w:bCs/>
                            <w:color w:val="000000"/>
                            <w:sz w:val="14"/>
                            <w:szCs w:val="14"/>
                            <w:lang w:val="en-US"/>
                          </w:rPr>
                          <w:t>kitų</w:t>
                        </w:r>
                        <w:proofErr w:type="gramEnd"/>
                        <w:r>
                          <w:rPr>
                            <w:rFonts w:ascii="Arial" w:hAnsi="Arial" w:cs="Arial"/>
                            <w:b/>
                            <w:bCs/>
                            <w:color w:val="000000"/>
                            <w:sz w:val="14"/>
                            <w:szCs w:val="14"/>
                            <w:lang w:val="en-US"/>
                          </w:rPr>
                          <w:t xml:space="preserve"> priežasčių</w:t>
                        </w:r>
                      </w:p>
                    </w:txbxContent>
                  </v:textbox>
                </v:rect>
                <v:rect id="Rectangle 180" o:spid="_x0000_s1203" style="position:absolute;left:49174;top:40707;width:730;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y1GsUA&#10;AADcAAAADwAAAGRycy9kb3ducmV2LnhtbESPQWvCQBSE7wX/w/KE3urGSotEVwlKQbGXRhGPz+wz&#10;iWbfLtmtJv++Wyj0OMzMN8x82ZlG3Kn1tWUF41ECgriwuuZSwWH/8TIF4QOyxsYyKejJw3IxeJpj&#10;qu2Dv+ieh1JECPsUFVQhuFRKX1Rk0I+sI47exbYGQ5RtKXWLjwg3jXxNkndpsOa4UKGjVUXFLf82&#10;CkJ+Q3Nau+y827q+z46fcn8tlHoedtkMRKAu/If/2hutYDJ9g98z8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LUaxQAAANwAAAAPAAAAAAAAAAAAAAAAAJgCAABkcnMv&#10;ZG93bnJldi54bWxQSwUGAAAAAAQABAD1AAAAigMAAAAA&#10;" fillcolor="#ffc" strokeweight=".8pt"/>
                <v:rect id="Rectangle 181" o:spid="_x0000_s1204" style="position:absolute;left:50317;top:40466;width:523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vusEA&#10;AADcAAAADwAAAGRycy9kb3ducmV2LnhtbESP3YrCMBSE7xd8h3AE79ZUB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p77rBAAAA3AAAAA8AAAAAAAAAAAAAAAAAmAIAAGRycy9kb3du&#10;cmV2LnhtbFBLBQYAAAAABAAEAPUAAACGAwAAAAA=&#10;" filled="f" stroked="f">
                  <v:textbox style="mso-fit-shape-to-text:t" inset="0,0,0,0">
                    <w:txbxContent>
                      <w:p w:rsidR="0000745C" w:rsidRDefault="0000745C" w:rsidP="00F078D8">
                        <w:r>
                          <w:rPr>
                            <w:rFonts w:ascii="Arial" w:hAnsi="Arial" w:cs="Arial"/>
                            <w:b/>
                            <w:bCs/>
                            <w:color w:val="000000"/>
                            <w:sz w:val="14"/>
                            <w:szCs w:val="14"/>
                            <w:lang w:val="en-US"/>
                          </w:rPr>
                          <w:t xml:space="preserve">Praleista </w:t>
                        </w:r>
                        <w:proofErr w:type="gramStart"/>
                        <w:r>
                          <w:rPr>
                            <w:rFonts w:ascii="Arial" w:hAnsi="Arial" w:cs="Arial"/>
                            <w:b/>
                            <w:bCs/>
                            <w:color w:val="000000"/>
                            <w:sz w:val="14"/>
                            <w:szCs w:val="14"/>
                            <w:lang w:val="en-US"/>
                          </w:rPr>
                          <w:t>dėl</w:t>
                        </w:r>
                        <w:proofErr w:type="gramEnd"/>
                      </w:p>
                    </w:txbxContent>
                  </v:textbox>
                </v:rect>
                <v:rect id="Rectangle 182" o:spid="_x0000_s1205" style="position:absolute;left:50317;top:41603;width:2076;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IcIA&#10;AADcAAAADwAAAGRycy9kb3ducmV2LnhtbESP3WoCMRSE74W+QzgF7zRbB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UohwgAAANwAAAAPAAAAAAAAAAAAAAAAAJgCAABkcnMvZG93&#10;bnJldi54bWxQSwUGAAAAAAQABAD1AAAAhwMAAAAA&#10;" filled="f" stroked="f">
                  <v:textbox style="mso-fit-shape-to-text:t" inset="0,0,0,0">
                    <w:txbxContent>
                      <w:p w:rsidR="0000745C" w:rsidRDefault="0000745C" w:rsidP="00F078D8">
                        <w:proofErr w:type="gramStart"/>
                        <w:r>
                          <w:rPr>
                            <w:rFonts w:ascii="Arial" w:hAnsi="Arial" w:cs="Arial"/>
                            <w:b/>
                            <w:bCs/>
                            <w:color w:val="000000"/>
                            <w:sz w:val="14"/>
                            <w:szCs w:val="14"/>
                            <w:lang w:val="en-US"/>
                          </w:rPr>
                          <w:t>ligos</w:t>
                        </w:r>
                        <w:proofErr w:type="gramEnd"/>
                      </w:p>
                    </w:txbxContent>
                  </v:textbox>
                </v:rect>
                <v:rect id="Rectangle 183" o:spid="_x0000_s1206" style="position:absolute;left:49174;top:44613;width:730;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TnaMIA&#10;AADcAAAADwAAAGRycy9kb3ducmV2LnhtbERPy4rCMBTdC/5DuMJsRFOt+KhGEWEG3QyMim4vzbUt&#10;NjelydT692YhuDyc92rTmlI0VLvCsoLRMAJBnFpdcKbgfPoezEE4j6yxtEwKnuRgs+52Vpho++A/&#10;ao4+EyGEXYIKcu+rREqX5mTQDW1FHLibrQ36AOtM6hofIdyUchxFU2mw4NCQY0W7nNL78d8o+GnS&#10;ePfr+7Nt/CzlYTGdXCbXvVJfvXa7BOGp9R/x273XCuJ5WBvOh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OdowgAAANwAAAAPAAAAAAAAAAAAAAAAAJgCAABkcnMvZG93&#10;bnJldi54bWxQSwUGAAAAAAQABAD1AAAAhwMAAAAA&#10;" fillcolor="#936" strokeweight=".8pt"/>
                <v:rect id="Rectangle 184" o:spid="_x0000_s1207" style="position:absolute;left:50317;top:44206;width:424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7yMIA&#10;AADcAAAADwAAAGRycy9kb3ducmV2LnhtbESP3WoCMRSE7wXfIRzBO81qoa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NnvI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6"/>
                            <w:szCs w:val="16"/>
                            <w:lang w:val="en-US"/>
                          </w:rPr>
                          <w:t>Praleista</w:t>
                        </w:r>
                      </w:p>
                    </w:txbxContent>
                  </v:textbox>
                </v:rect>
                <v:rect id="Rectangle 185" o:spid="_x0000_s1208" style="position:absolute;left:49174;top:48435;width:730;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ZLgcEA&#10;AADcAAAADwAAAGRycy9kb3ducmV2LnhtbERPz2vCMBS+D/wfwht4W9M50FmNxQoDPThoN9j10Tyb&#10;YvNSmqj1vzcHYceP7/c6H20nrjT41rGC9yQFQVw73XKj4Pfn6+0ThA/IGjvHpOBOHvLN5GWNmXY3&#10;LulahUbEEPYZKjAh9JmUvjZk0SeuJ47cyQ0WQ4RDI/WAtxhuOzlL07m02HJsMNjTzlB9ri5Wwffy&#10;7A4lkdVhUeyqoy7+xoVRavo6blcgAo3hX/x077WCj2WcH8/EI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GS4HBAAAA3AAAAA8AAAAAAAAAAAAAAAAAmAIAAGRycy9kb3du&#10;cmV2LnhtbFBLBQYAAAAABAAEAPUAAACGAwAAAAA=&#10;" fillcolor="#99f" strokeweight=".8pt"/>
                <v:rect id="Rectangle 186" o:spid="_x0000_s1209" style="position:absolute;left:50317;top:48029;width:384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hE8IA&#10;AADcAAAADwAAAGRycy9kb3ducmV2LnhtbESPzYoCMRCE74LvEFrwphkV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eETwgAAANwAAAAPAAAAAAAAAAAAAAAAAJgCAABkcnMvZG93&#10;bnJldi54bWxQSwUGAAAAAAQABAD1AAAAhwMAAAAA&#10;" filled="f" stroked="f">
                  <v:textbox style="mso-fit-shape-to-text:t" inset="0,0,0,0">
                    <w:txbxContent>
                      <w:p w:rsidR="0000745C" w:rsidRDefault="0000745C" w:rsidP="00F078D8">
                        <w:r>
                          <w:rPr>
                            <w:rFonts w:ascii="Arial" w:hAnsi="Arial" w:cs="Arial"/>
                            <w:b/>
                            <w:bCs/>
                            <w:color w:val="000000"/>
                            <w:sz w:val="16"/>
                            <w:szCs w:val="16"/>
                            <w:lang w:val="en-US"/>
                          </w:rPr>
                          <w:t>Lankyta</w:t>
                        </w:r>
                      </w:p>
                    </w:txbxContent>
                  </v:textbox>
                </v:rect>
                <v:rect id="Rectangle 187" o:spid="_x0000_s1210" style="position:absolute;left:520;top:118;width:58865;height:77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N+GsUA&#10;AADcAAAADwAAAGRycy9kb3ducmV2LnhtbESPT4vCMBTE7wt+h/CEva2pyvqnGkWEBU+6qyIen82z&#10;LU1eShO1++3NgrDHYWZ+w8yXrTXiTo0vHSvo9xIQxJnTJecKjoevjwkIH5A1Gsek4Jc8LBedtzmm&#10;2j34h+77kIsIYZ+igiKEOpXSZwVZ9D1XE0fv6hqLIcoml7rBR4RbIwdJMpIWS44LBda0Liir9jer&#10;YPJ5MdVxPDxvx7v+qSKzIr/9Vuq9265mIAK14T/8am+0guF0AH9n4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34axQAAANwAAAAPAAAAAAAAAAAAAAAAAJgCAABkcnMv&#10;ZG93bnJldi54bWxQSwUGAAAAAAQABAD1AAAAigMAAAAA&#10;" filled="f" strokeweight="0"/>
                <w10:anchorlock/>
              </v:group>
            </w:pict>
          </mc:Fallback>
        </mc:AlternateContent>
      </w:r>
    </w:p>
    <w:p w:rsidR="00F078D8" w:rsidRPr="0013451E" w:rsidRDefault="00F078D8" w:rsidP="00B918F2">
      <w:pPr>
        <w:spacing w:after="0" w:line="240" w:lineRule="auto"/>
        <w:rPr>
          <w:rFonts w:eastAsia="Times New Roman"/>
          <w:sz w:val="24"/>
          <w:szCs w:val="24"/>
        </w:rPr>
      </w:pPr>
      <w:r w:rsidRPr="0013451E">
        <w:rPr>
          <w:rFonts w:eastAsia="Times New Roman"/>
          <w:sz w:val="24"/>
          <w:szCs w:val="24"/>
        </w:rPr>
        <w:t>1 paveikslas. Lopšelyje – darželyje Aušra“ 2014 metais vaikų lankomumas</w:t>
      </w:r>
    </w:p>
    <w:p w:rsidR="00F078D8" w:rsidRPr="0013451E" w:rsidRDefault="00F078D8" w:rsidP="00B918F2">
      <w:pPr>
        <w:spacing w:after="0" w:line="240" w:lineRule="auto"/>
        <w:ind w:firstLine="1296"/>
        <w:jc w:val="both"/>
        <w:rPr>
          <w:rFonts w:eastAsia="Times New Roman"/>
          <w:sz w:val="24"/>
          <w:szCs w:val="24"/>
        </w:rPr>
      </w:pPr>
    </w:p>
    <w:p w:rsidR="00F078D8" w:rsidRPr="0013451E" w:rsidRDefault="00F078D8" w:rsidP="00B918F2">
      <w:pPr>
        <w:spacing w:after="0" w:line="240" w:lineRule="auto"/>
        <w:ind w:firstLine="1296"/>
        <w:jc w:val="both"/>
        <w:rPr>
          <w:rFonts w:eastAsia="Times New Roman"/>
          <w:sz w:val="24"/>
          <w:szCs w:val="24"/>
        </w:rPr>
      </w:pPr>
    </w:p>
    <w:p w:rsidR="00F078D8" w:rsidRDefault="00F078D8" w:rsidP="00B918F2">
      <w:pPr>
        <w:spacing w:after="0" w:line="240" w:lineRule="auto"/>
        <w:ind w:firstLine="1296"/>
        <w:jc w:val="both"/>
        <w:rPr>
          <w:rFonts w:eastAsia="Times New Roman"/>
          <w:sz w:val="24"/>
          <w:szCs w:val="24"/>
        </w:rPr>
      </w:pPr>
    </w:p>
    <w:p w:rsidR="00E92F6F" w:rsidRDefault="00E92F6F" w:rsidP="00B918F2">
      <w:pPr>
        <w:spacing w:after="0" w:line="240" w:lineRule="auto"/>
        <w:ind w:firstLine="1296"/>
        <w:jc w:val="both"/>
        <w:rPr>
          <w:rFonts w:eastAsia="Times New Roman"/>
          <w:sz w:val="24"/>
          <w:szCs w:val="24"/>
        </w:rPr>
      </w:pPr>
    </w:p>
    <w:p w:rsidR="00E92F6F" w:rsidRDefault="00E92F6F" w:rsidP="00B918F2">
      <w:pPr>
        <w:spacing w:after="0" w:line="240" w:lineRule="auto"/>
        <w:ind w:firstLine="1296"/>
        <w:jc w:val="both"/>
        <w:rPr>
          <w:rFonts w:eastAsia="Times New Roman"/>
          <w:sz w:val="24"/>
          <w:szCs w:val="24"/>
        </w:rPr>
      </w:pPr>
    </w:p>
    <w:p w:rsidR="00E92F6F" w:rsidRPr="0013451E" w:rsidRDefault="00E92F6F" w:rsidP="00B918F2">
      <w:pPr>
        <w:spacing w:after="0" w:line="240" w:lineRule="auto"/>
        <w:ind w:firstLine="1296"/>
        <w:jc w:val="both"/>
        <w:rPr>
          <w:rFonts w:eastAsia="Times New Roman"/>
          <w:sz w:val="24"/>
          <w:szCs w:val="24"/>
        </w:rPr>
      </w:pPr>
    </w:p>
    <w:p w:rsidR="00F078D8" w:rsidRPr="0013451E" w:rsidRDefault="00F078D8" w:rsidP="00B918F2">
      <w:pPr>
        <w:spacing w:after="0" w:line="240" w:lineRule="auto"/>
        <w:ind w:firstLine="1296"/>
        <w:jc w:val="both"/>
        <w:rPr>
          <w:rFonts w:eastAsia="Times New Roman"/>
          <w:sz w:val="24"/>
          <w:szCs w:val="24"/>
        </w:rPr>
      </w:pPr>
    </w:p>
    <w:p w:rsidR="00F078D8" w:rsidRPr="0013451E" w:rsidRDefault="00F078D8" w:rsidP="00B918F2">
      <w:pPr>
        <w:spacing w:after="0" w:line="240" w:lineRule="auto"/>
        <w:rPr>
          <w:b/>
          <w:sz w:val="24"/>
          <w:szCs w:val="24"/>
        </w:rPr>
      </w:pPr>
      <w:r w:rsidRPr="0013451E">
        <w:rPr>
          <w:b/>
          <w:sz w:val="24"/>
          <w:szCs w:val="24"/>
        </w:rPr>
        <w:t xml:space="preserve">Panevėžio lopšelyje-darželyje „Aušra“ vyravo šie infekciniai susirgimai. </w:t>
      </w:r>
    </w:p>
    <w:tbl>
      <w:tblPr>
        <w:tblW w:w="9566" w:type="dxa"/>
        <w:tblInd w:w="187" w:type="dxa"/>
        <w:tblLayout w:type="fixed"/>
        <w:tblLook w:val="0000" w:firstRow="0" w:lastRow="0" w:firstColumn="0" w:lastColumn="0" w:noHBand="0" w:noVBand="0"/>
      </w:tblPr>
      <w:tblGrid>
        <w:gridCol w:w="1770"/>
        <w:gridCol w:w="851"/>
        <w:gridCol w:w="708"/>
        <w:gridCol w:w="567"/>
        <w:gridCol w:w="709"/>
        <w:gridCol w:w="567"/>
        <w:gridCol w:w="709"/>
        <w:gridCol w:w="850"/>
        <w:gridCol w:w="709"/>
        <w:gridCol w:w="709"/>
        <w:gridCol w:w="567"/>
        <w:gridCol w:w="850"/>
      </w:tblGrid>
      <w:tr w:rsidR="00F078D8" w:rsidRPr="0013451E" w:rsidTr="00E92F6F">
        <w:trPr>
          <w:cantSplit/>
          <w:trHeight w:val="1745"/>
        </w:trPr>
        <w:tc>
          <w:tcPr>
            <w:tcW w:w="1770"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AMŽIAUS GRUPĖS</w:t>
            </w:r>
          </w:p>
        </w:tc>
        <w:tc>
          <w:tcPr>
            <w:tcW w:w="851"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VAIKŲ SKAIČIUS</w:t>
            </w:r>
          </w:p>
        </w:tc>
        <w:tc>
          <w:tcPr>
            <w:tcW w:w="708"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SUSIRGIMŲ SKAIČIUS</w:t>
            </w:r>
          </w:p>
        </w:tc>
        <w:tc>
          <w:tcPr>
            <w:tcW w:w="567"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ŪVRI</w:t>
            </w:r>
          </w:p>
        </w:tc>
        <w:tc>
          <w:tcPr>
            <w:tcW w:w="709"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VĖJARAUPIAI</w:t>
            </w:r>
          </w:p>
        </w:tc>
        <w:tc>
          <w:tcPr>
            <w:tcW w:w="567"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NIEŽAI</w:t>
            </w:r>
          </w:p>
        </w:tc>
        <w:tc>
          <w:tcPr>
            <w:tcW w:w="709"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SLOGA</w:t>
            </w:r>
          </w:p>
        </w:tc>
        <w:tc>
          <w:tcPr>
            <w:tcW w:w="850"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RAUDONIUKĖ</w:t>
            </w:r>
          </w:p>
        </w:tc>
        <w:tc>
          <w:tcPr>
            <w:tcW w:w="709"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ANGINA</w:t>
            </w:r>
          </w:p>
        </w:tc>
        <w:tc>
          <w:tcPr>
            <w:tcW w:w="709"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DIZENTERIJA</w:t>
            </w:r>
          </w:p>
        </w:tc>
        <w:tc>
          <w:tcPr>
            <w:tcW w:w="567" w:type="dxa"/>
            <w:tcBorders>
              <w:top w:val="single" w:sz="4" w:space="0" w:color="000000"/>
              <w:left w:val="single" w:sz="4" w:space="0" w:color="000000"/>
              <w:bottom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HERPESAS</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F078D8" w:rsidRPr="0013451E" w:rsidRDefault="00F078D8" w:rsidP="00E92F6F">
            <w:pPr>
              <w:spacing w:after="0" w:line="240" w:lineRule="auto"/>
              <w:jc w:val="center"/>
              <w:rPr>
                <w:sz w:val="24"/>
                <w:szCs w:val="24"/>
              </w:rPr>
            </w:pPr>
            <w:r w:rsidRPr="0013451E">
              <w:rPr>
                <w:sz w:val="24"/>
                <w:szCs w:val="24"/>
              </w:rPr>
              <w:t>KITI SUSIRGIMAI</w:t>
            </w:r>
          </w:p>
        </w:tc>
      </w:tr>
      <w:tr w:rsidR="00F078D8" w:rsidRPr="0013451E" w:rsidTr="00E92F6F">
        <w:trPr>
          <w:cantSplit/>
          <w:trHeight w:val="363"/>
        </w:trPr>
        <w:tc>
          <w:tcPr>
            <w:tcW w:w="1770"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jc w:val="center"/>
              <w:rPr>
                <w:b/>
                <w:sz w:val="24"/>
                <w:szCs w:val="24"/>
              </w:rPr>
            </w:pPr>
            <w:r w:rsidRPr="0013451E">
              <w:rPr>
                <w:b/>
                <w:sz w:val="24"/>
                <w:szCs w:val="24"/>
              </w:rPr>
              <w:t>Nuo 0 iki 1 m.</w:t>
            </w:r>
          </w:p>
        </w:tc>
        <w:tc>
          <w:tcPr>
            <w:tcW w:w="851"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8"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850"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F078D8" w:rsidRPr="0013451E" w:rsidRDefault="00F078D8" w:rsidP="00E92F6F">
            <w:pPr>
              <w:tabs>
                <w:tab w:val="left" w:pos="1276"/>
              </w:tabs>
              <w:snapToGrid w:val="0"/>
              <w:spacing w:after="0" w:line="240" w:lineRule="auto"/>
              <w:rPr>
                <w:sz w:val="24"/>
                <w:szCs w:val="24"/>
              </w:rPr>
            </w:pPr>
          </w:p>
        </w:tc>
      </w:tr>
      <w:tr w:rsidR="00F078D8" w:rsidRPr="0013451E" w:rsidTr="00E92F6F">
        <w:trPr>
          <w:cantSplit/>
          <w:trHeight w:val="284"/>
        </w:trPr>
        <w:tc>
          <w:tcPr>
            <w:tcW w:w="1770"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jc w:val="center"/>
              <w:rPr>
                <w:b/>
                <w:sz w:val="24"/>
                <w:szCs w:val="24"/>
              </w:rPr>
            </w:pPr>
            <w:r w:rsidRPr="0013451E">
              <w:rPr>
                <w:b/>
                <w:sz w:val="24"/>
                <w:szCs w:val="24"/>
              </w:rPr>
              <w:t>Nuo 1 iki 3 m.</w:t>
            </w:r>
          </w:p>
        </w:tc>
        <w:tc>
          <w:tcPr>
            <w:tcW w:w="851"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59</w:t>
            </w:r>
          </w:p>
        </w:tc>
        <w:tc>
          <w:tcPr>
            <w:tcW w:w="708"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101</w:t>
            </w: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21</w:t>
            </w: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12</w:t>
            </w: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41</w:t>
            </w:r>
          </w:p>
        </w:tc>
        <w:tc>
          <w:tcPr>
            <w:tcW w:w="850"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23</w:t>
            </w: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3</w:t>
            </w:r>
          </w:p>
        </w:tc>
      </w:tr>
      <w:tr w:rsidR="00F078D8" w:rsidRPr="0013451E" w:rsidTr="00E92F6F">
        <w:trPr>
          <w:cantSplit/>
          <w:trHeight w:val="415"/>
        </w:trPr>
        <w:tc>
          <w:tcPr>
            <w:tcW w:w="1770"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jc w:val="center"/>
              <w:rPr>
                <w:b/>
                <w:sz w:val="24"/>
                <w:szCs w:val="24"/>
              </w:rPr>
            </w:pPr>
            <w:r w:rsidRPr="0013451E">
              <w:rPr>
                <w:b/>
                <w:sz w:val="24"/>
                <w:szCs w:val="24"/>
              </w:rPr>
              <w:t>Nuo 3 iki 7 m.</w:t>
            </w:r>
          </w:p>
        </w:tc>
        <w:tc>
          <w:tcPr>
            <w:tcW w:w="851"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135</w:t>
            </w:r>
          </w:p>
        </w:tc>
        <w:tc>
          <w:tcPr>
            <w:tcW w:w="708"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166</w:t>
            </w: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51</w:t>
            </w: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19</w:t>
            </w: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66</w:t>
            </w:r>
          </w:p>
        </w:tc>
        <w:tc>
          <w:tcPr>
            <w:tcW w:w="850"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25</w:t>
            </w: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5</w:t>
            </w:r>
          </w:p>
        </w:tc>
      </w:tr>
      <w:tr w:rsidR="00F078D8" w:rsidRPr="0013451E" w:rsidTr="00E92F6F">
        <w:trPr>
          <w:cantSplit/>
          <w:trHeight w:val="265"/>
        </w:trPr>
        <w:tc>
          <w:tcPr>
            <w:tcW w:w="1770" w:type="dxa"/>
            <w:tcBorders>
              <w:top w:val="single" w:sz="4" w:space="0" w:color="000000"/>
              <w:left w:val="single" w:sz="4" w:space="0" w:color="000000"/>
              <w:bottom w:val="single" w:sz="4" w:space="0" w:color="000000"/>
            </w:tcBorders>
            <w:vAlign w:val="center"/>
          </w:tcPr>
          <w:p w:rsidR="00F078D8" w:rsidRPr="0013451E" w:rsidRDefault="00F078D8" w:rsidP="00E92F6F">
            <w:pPr>
              <w:tabs>
                <w:tab w:val="left" w:pos="1276"/>
              </w:tabs>
              <w:snapToGrid w:val="0"/>
              <w:spacing w:after="0" w:line="240" w:lineRule="auto"/>
              <w:jc w:val="center"/>
              <w:rPr>
                <w:b/>
                <w:sz w:val="24"/>
                <w:szCs w:val="24"/>
              </w:rPr>
            </w:pPr>
            <w:r w:rsidRPr="0013451E">
              <w:rPr>
                <w:b/>
                <w:sz w:val="24"/>
                <w:szCs w:val="24"/>
              </w:rPr>
              <w:t>Viso</w:t>
            </w:r>
          </w:p>
        </w:tc>
        <w:tc>
          <w:tcPr>
            <w:tcW w:w="851"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194</w:t>
            </w:r>
          </w:p>
        </w:tc>
        <w:tc>
          <w:tcPr>
            <w:tcW w:w="708"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267</w:t>
            </w: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72</w:t>
            </w: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31</w:t>
            </w: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107</w:t>
            </w:r>
          </w:p>
        </w:tc>
        <w:tc>
          <w:tcPr>
            <w:tcW w:w="850"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48</w:t>
            </w:r>
          </w:p>
        </w:tc>
        <w:tc>
          <w:tcPr>
            <w:tcW w:w="709"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p>
        </w:tc>
        <w:tc>
          <w:tcPr>
            <w:tcW w:w="567" w:type="dxa"/>
            <w:tcBorders>
              <w:top w:val="single" w:sz="4" w:space="0" w:color="000000"/>
              <w:left w:val="single" w:sz="4" w:space="0" w:color="000000"/>
              <w:bottom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F078D8" w:rsidRPr="0013451E" w:rsidRDefault="00F078D8" w:rsidP="00E92F6F">
            <w:pPr>
              <w:tabs>
                <w:tab w:val="left" w:pos="1276"/>
              </w:tabs>
              <w:snapToGrid w:val="0"/>
              <w:spacing w:after="0" w:line="240" w:lineRule="auto"/>
              <w:rPr>
                <w:sz w:val="24"/>
                <w:szCs w:val="24"/>
              </w:rPr>
            </w:pPr>
            <w:r w:rsidRPr="0013451E">
              <w:rPr>
                <w:sz w:val="24"/>
                <w:szCs w:val="24"/>
              </w:rPr>
              <w:t>8</w:t>
            </w:r>
          </w:p>
        </w:tc>
      </w:tr>
    </w:tbl>
    <w:p w:rsidR="00E92F6F" w:rsidRDefault="00F078D8" w:rsidP="00E92F6F">
      <w:pPr>
        <w:spacing w:after="0" w:line="240" w:lineRule="auto"/>
        <w:rPr>
          <w:sz w:val="24"/>
          <w:szCs w:val="24"/>
        </w:rPr>
      </w:pPr>
      <w:r w:rsidRPr="0013451E">
        <w:rPr>
          <w:rFonts w:eastAsia="Times New Roman"/>
          <w:sz w:val="24"/>
          <w:szCs w:val="24"/>
        </w:rPr>
        <w:t xml:space="preserve">2 paveikslas. </w:t>
      </w:r>
      <w:r w:rsidRPr="0013451E">
        <w:rPr>
          <w:sz w:val="24"/>
          <w:szCs w:val="24"/>
        </w:rPr>
        <w:t>Panevėžio lopšelyje-darželyje „Aušra“ infekciniai susirgimai</w:t>
      </w:r>
    </w:p>
    <w:p w:rsidR="00E92F6F" w:rsidRDefault="00E92F6F" w:rsidP="00E92F6F">
      <w:pPr>
        <w:spacing w:after="0" w:line="240" w:lineRule="auto"/>
        <w:rPr>
          <w:rFonts w:eastAsia="Times New Roman"/>
          <w:color w:val="000000"/>
          <w:sz w:val="24"/>
          <w:szCs w:val="24"/>
        </w:rPr>
      </w:pPr>
    </w:p>
    <w:p w:rsidR="00F078D8" w:rsidRPr="0013451E" w:rsidRDefault="00F078D8" w:rsidP="00E92F6F">
      <w:pPr>
        <w:spacing w:after="0" w:line="240" w:lineRule="auto"/>
        <w:jc w:val="both"/>
        <w:rPr>
          <w:rFonts w:eastAsia="Times New Roman"/>
          <w:color w:val="000000"/>
          <w:sz w:val="24"/>
          <w:szCs w:val="24"/>
        </w:rPr>
      </w:pPr>
      <w:r w:rsidRPr="0013451E">
        <w:rPr>
          <w:rFonts w:eastAsia="Times New Roman"/>
          <w:color w:val="000000"/>
          <w:sz w:val="24"/>
          <w:szCs w:val="24"/>
        </w:rPr>
        <w:t xml:space="preserve">2014 m. gegužės mėnesį priešmokyklinio ugdymo(si) programą baigė ir į mokyklas išėjo 29 priešmokyklinio amžiaus vaikai. Ugdymo procesas buvo organizuojamas pagal “Bendrąją priešmokyklinio ugdymo ir ugdymo(si) programą”, „Priešmokyklinio ugdymo programos ugdymo planu (direktoriaus 2013-09-10 Įsakymas Nr. V-56), „Ikimokyklinio ugdymo programą“ patvirtintą direktoriaus įsakymu 2012-08-31 Nr. V- 67, vadovaujantis „Ankstyvojo ugdymo vadovu“. </w:t>
      </w:r>
      <w:r w:rsidRPr="0013451E">
        <w:rPr>
          <w:rFonts w:eastAsia="Times New Roman"/>
          <w:bCs/>
          <w:color w:val="000000"/>
          <w:sz w:val="24"/>
          <w:szCs w:val="24"/>
        </w:rPr>
        <w:t>Ugdymo planavimui ir ugdymui naudojamos ir papildomos programos:</w:t>
      </w:r>
      <w:r w:rsidRPr="0013451E">
        <w:rPr>
          <w:rFonts w:eastAsia="Times New Roman"/>
          <w:color w:val="000000"/>
          <w:sz w:val="24"/>
          <w:szCs w:val="24"/>
        </w:rPr>
        <w:t xml:space="preserve"> Priešmokyklinio ugdymo turinio įgyvendinimo metodinės rekomendacijos, Priešmokyklinių grupių aprūpinimo standartai, Etninio ugdymo gairės “Po tėviškės dangum“, Tarptautinė</w:t>
      </w:r>
      <w:r w:rsidRPr="0013451E">
        <w:rPr>
          <w:rFonts w:eastAsia="Times New Roman"/>
          <w:sz w:val="24"/>
          <w:szCs w:val="24"/>
        </w:rPr>
        <w:t xml:space="preserve"> vaikų socialinių įgūdžių ugdymo programa</w:t>
      </w:r>
      <w:r w:rsidRPr="0013451E">
        <w:rPr>
          <w:rFonts w:eastAsia="Times New Roman"/>
          <w:color w:val="000000"/>
          <w:sz w:val="24"/>
          <w:szCs w:val="24"/>
        </w:rPr>
        <w:t xml:space="preserve"> “Zipio draugai”. Šioje programoje dalyvauja tik</w:t>
      </w:r>
      <w:r w:rsidRPr="0013451E">
        <w:rPr>
          <w:rFonts w:eastAsia="Times New Roman"/>
          <w:sz w:val="24"/>
          <w:szCs w:val="24"/>
        </w:rPr>
        <w:t xml:space="preserve"> priešmokyklinio amžiaus vaikai, programa moko vaikus geriau pažinti save, kitus, rasti problemų, įvairių gyvenimiškų situacijų sprendimo būdus. </w:t>
      </w:r>
    </w:p>
    <w:p w:rsidR="00F078D8" w:rsidRPr="0013451E" w:rsidRDefault="00F078D8" w:rsidP="00B918F2">
      <w:pPr>
        <w:autoSpaceDE w:val="0"/>
        <w:autoSpaceDN w:val="0"/>
        <w:adjustRightInd w:val="0"/>
        <w:spacing w:after="0" w:line="240" w:lineRule="auto"/>
        <w:ind w:firstLine="1134"/>
        <w:jc w:val="both"/>
        <w:rPr>
          <w:rFonts w:eastAsia="Times New Roman"/>
          <w:sz w:val="24"/>
          <w:szCs w:val="24"/>
        </w:rPr>
      </w:pPr>
      <w:r w:rsidRPr="0013451E">
        <w:rPr>
          <w:rFonts w:eastAsia="Times New Roman"/>
          <w:sz w:val="24"/>
          <w:szCs w:val="24"/>
        </w:rPr>
        <w:t xml:space="preserve">2014 m vykdant „Švietimo ir ugdymo programą“, ,,Ikimokyklinio ugdymo programą“, 2014 m. veiklos planą, rengiant 2013-2014 m. m. priešmokyklinio ugdymo planą, buvo vadovaujamasi 2014-2016 metų strateginiu planu, numatančiu </w:t>
      </w:r>
      <w:r w:rsidRPr="0013451E">
        <w:rPr>
          <w:rFonts w:eastAsia="TimesNewRoman"/>
          <w:sz w:val="24"/>
          <w:szCs w:val="24"/>
        </w:rPr>
        <w:t xml:space="preserve">pagrindinius institucijos veiklos </w:t>
      </w:r>
      <w:r w:rsidRPr="0013451E">
        <w:rPr>
          <w:rFonts w:eastAsia="Times New Roman"/>
          <w:sz w:val="24"/>
          <w:szCs w:val="24"/>
        </w:rPr>
        <w:t>tikslus:</w:t>
      </w:r>
    </w:p>
    <w:p w:rsidR="00F078D8" w:rsidRPr="0013451E" w:rsidRDefault="00F078D8" w:rsidP="00B918F2">
      <w:pPr>
        <w:numPr>
          <w:ilvl w:val="0"/>
          <w:numId w:val="23"/>
        </w:numPr>
        <w:autoSpaceDE w:val="0"/>
        <w:autoSpaceDN w:val="0"/>
        <w:adjustRightInd w:val="0"/>
        <w:spacing w:after="0" w:line="240" w:lineRule="auto"/>
        <w:ind w:left="284" w:hanging="284"/>
        <w:jc w:val="both"/>
        <w:rPr>
          <w:rFonts w:eastAsia="Times New Roman"/>
          <w:sz w:val="24"/>
          <w:szCs w:val="24"/>
          <w:u w:val="single"/>
        </w:rPr>
      </w:pPr>
      <w:r w:rsidRPr="0013451E">
        <w:rPr>
          <w:rFonts w:eastAsia="Times New Roman"/>
          <w:sz w:val="24"/>
          <w:szCs w:val="24"/>
        </w:rPr>
        <w:t xml:space="preserve">tikslas. Gerinti įstaigos ugdymo paslaugų kokybę taikant ugdymo inovacijas. </w:t>
      </w:r>
    </w:p>
    <w:p w:rsidR="00F078D8" w:rsidRPr="0013451E" w:rsidRDefault="00F078D8" w:rsidP="00B918F2">
      <w:pPr>
        <w:numPr>
          <w:ilvl w:val="0"/>
          <w:numId w:val="22"/>
        </w:numPr>
        <w:autoSpaceDE w:val="0"/>
        <w:autoSpaceDN w:val="0"/>
        <w:adjustRightInd w:val="0"/>
        <w:spacing w:after="0" w:line="240" w:lineRule="auto"/>
        <w:ind w:left="284" w:hanging="284"/>
        <w:jc w:val="both"/>
        <w:rPr>
          <w:rFonts w:eastAsia="Times New Roman"/>
          <w:sz w:val="24"/>
          <w:szCs w:val="24"/>
        </w:rPr>
      </w:pPr>
      <w:r w:rsidRPr="0013451E">
        <w:rPr>
          <w:rFonts w:eastAsia="Times New Roman"/>
          <w:sz w:val="24"/>
          <w:szCs w:val="24"/>
        </w:rPr>
        <w:t>tikslas. Gerinti bendradarbiavimą su šeima, plėtoti partnerystę, efektyviai panaudoti bendradarbiavimo su socialiniais partneriais patirtį.</w:t>
      </w:r>
    </w:p>
    <w:p w:rsidR="00F078D8" w:rsidRPr="0013451E" w:rsidRDefault="00F078D8" w:rsidP="00B918F2">
      <w:pPr>
        <w:numPr>
          <w:ilvl w:val="0"/>
          <w:numId w:val="22"/>
        </w:numPr>
        <w:autoSpaceDE w:val="0"/>
        <w:autoSpaceDN w:val="0"/>
        <w:adjustRightInd w:val="0"/>
        <w:spacing w:after="0" w:line="240" w:lineRule="auto"/>
        <w:ind w:left="284" w:hanging="284"/>
        <w:jc w:val="both"/>
        <w:rPr>
          <w:rFonts w:eastAsia="Times New Roman"/>
          <w:sz w:val="24"/>
          <w:szCs w:val="24"/>
          <w:u w:val="single"/>
        </w:rPr>
      </w:pPr>
      <w:r w:rsidRPr="0013451E">
        <w:rPr>
          <w:rFonts w:eastAsia="Times New Roman"/>
          <w:sz w:val="24"/>
          <w:szCs w:val="24"/>
        </w:rPr>
        <w:t>tikslas. Tobulinti žmogiškuosius išteklius, gerinti ugdymo aplinką, turtinti materialinę įstaigos bazę.</w:t>
      </w:r>
    </w:p>
    <w:p w:rsidR="00F078D8" w:rsidRPr="0013451E" w:rsidRDefault="00F078D8" w:rsidP="00B918F2">
      <w:pPr>
        <w:autoSpaceDE w:val="0"/>
        <w:autoSpaceDN w:val="0"/>
        <w:adjustRightInd w:val="0"/>
        <w:spacing w:after="0" w:line="240" w:lineRule="auto"/>
        <w:ind w:firstLine="567"/>
        <w:jc w:val="both"/>
        <w:rPr>
          <w:rFonts w:eastAsia="Times New Roman"/>
          <w:bCs/>
          <w:color w:val="000000"/>
          <w:sz w:val="24"/>
          <w:szCs w:val="24"/>
        </w:rPr>
      </w:pPr>
      <w:r w:rsidRPr="0013451E">
        <w:rPr>
          <w:rFonts w:eastAsia="Times New Roman"/>
          <w:bCs/>
          <w:color w:val="000000"/>
          <w:sz w:val="24"/>
          <w:szCs w:val="24"/>
        </w:rPr>
        <w:t>2014 metais sudarytos darbo grupės Strateginiam 2014-2016 įstaigos planui parengti, Metiniam veiklos planui parengti. Į strateginį ir veiklos plano rengimą įtraukti bendruomenės nariai, atlikta refleksija apžvelgiant praeities klaidas ir projektuojant ateities veiksmus. Bendruomenės nariai buvo supažindinami su šalies ir savivaldybės švietimo politika, bei prioritetais. Bendruomenės nariai įgijo profesinių, vadybinių žinių, aktyviai dalyvavo valdymo ir savivaldos institucijų veikloje. Metinis 2014 m. planas parengtas remiantis strateginio plano užsibrėžtomis kryptimis ir tikslais, praėjusių metų veiklos SSGG analize. Savivaldos institucijų nariai aktyviai dalyvavo įgyvendinant įstaigos veiklos programą, tarėsi dėl bendradarbiavimo, buvo skatinamas bendruomenės iniciatyvumas teikiant siūlymus bei idėjas.</w:t>
      </w:r>
    </w:p>
    <w:p w:rsidR="00F078D8" w:rsidRPr="0013451E" w:rsidRDefault="00F078D8" w:rsidP="00B918F2">
      <w:pPr>
        <w:spacing w:after="0" w:line="240" w:lineRule="auto"/>
        <w:ind w:firstLine="567"/>
        <w:jc w:val="both"/>
        <w:rPr>
          <w:rFonts w:eastAsia="Times New Roman"/>
          <w:sz w:val="24"/>
          <w:szCs w:val="24"/>
        </w:rPr>
      </w:pPr>
      <w:r w:rsidRPr="0013451E">
        <w:rPr>
          <w:rFonts w:eastAsia="Times New Roman"/>
          <w:sz w:val="24"/>
          <w:szCs w:val="24"/>
        </w:rPr>
        <w:t xml:space="preserve">Siekiant gerinti įstaigos ugdymo paslaugų kokybę taikant ugdymo inovacijas, turtinome grupių erdves, sudarydami sąlygas vaikų saviraiškai ir individualumui. Dalyvavome edukacinėse programose, rengėme įvairias parodas, susitikimus, šventes, vykdėme grupių projektus. Lopšelio-darželio ”Aušra“ ugdomoji veikla buvo grindžiama šiomis vertybėmis ir principais: ugdymas diferencijuojamas ir individualizuojamas – pritaikomas vaiko turimai patirčiai. Lopšelyje-darželyje ”Aušra“ vertybė kaip buvo taip ir išliko vaikas. Siekėme sudaryti kuo palankiausias sąlygas vaiko individualybei skleistis, pažinti vietos, savo miesto, šalies kultūrą. Ugdėme savimi pasitikinčius, drąsius, gebančius bendrauti, bendradarbiauti, prisitaikyti prie kintančios aplinkos, savarankiškai pasirenkančius pageidaujamą veiklą ugdytinius. </w:t>
      </w:r>
    </w:p>
    <w:p w:rsidR="00F078D8" w:rsidRPr="0013451E" w:rsidRDefault="00F078D8" w:rsidP="00B918F2">
      <w:pPr>
        <w:spacing w:after="0" w:line="240" w:lineRule="auto"/>
        <w:ind w:firstLine="708"/>
        <w:jc w:val="both"/>
        <w:rPr>
          <w:rFonts w:eastAsia="Times New Roman"/>
          <w:sz w:val="24"/>
          <w:szCs w:val="24"/>
        </w:rPr>
      </w:pPr>
      <w:r w:rsidRPr="0013451E">
        <w:rPr>
          <w:rFonts w:eastAsia="Times New Roman"/>
          <w:sz w:val="24"/>
          <w:szCs w:val="24"/>
        </w:rPr>
        <w:t>Siekiant gerinti bendravimą su šeima, atlikome tėvų apklausą, norėdami išsiaiškinti, kokie yra tėvų poreikiai, į tėvų susirinkimus kvietėme specialistus, plėtojome pedagogų, tėvų žinias bei kompetencijas vaikų ugdymo temomis. Ir toliau tobulinome pedagogų bendradarbiavimą su ugdytinių šeimomis, pedagogų bendruomenei formavome profesijai ir gyvenimui reikalingus įgūdžius - mokymąsi visą gyvenimą, plėtojome žmogiškuosius išteklius ir ryšius su socialine aplinka ugdymo kokybės kaitai.</w:t>
      </w:r>
    </w:p>
    <w:p w:rsidR="00F078D8" w:rsidRPr="0013451E" w:rsidRDefault="00F078D8" w:rsidP="00B918F2">
      <w:pPr>
        <w:spacing w:after="0" w:line="240" w:lineRule="auto"/>
        <w:ind w:firstLine="851"/>
        <w:jc w:val="both"/>
        <w:rPr>
          <w:rFonts w:eastAsia="Times New Roman"/>
          <w:sz w:val="24"/>
          <w:szCs w:val="24"/>
        </w:rPr>
      </w:pPr>
      <w:r w:rsidRPr="0013451E">
        <w:rPr>
          <w:rFonts w:eastAsia="Times New Roman"/>
          <w:sz w:val="24"/>
          <w:szCs w:val="24"/>
        </w:rPr>
        <w:t xml:space="preserve">Keliant pedagogų ir specialistų profesines, ir bendražmogiškąsias kompetencijas, sudarėme sąlygas kelti kvalifikaciją įvairiuose kursuose, seminaruose, vykome į edukacines keliones, parodas, organizavome atviras veiklas Panevėžio edukologijos studentams, įstaigos pedagogams. </w:t>
      </w:r>
      <w:r w:rsidRPr="0013451E">
        <w:rPr>
          <w:rFonts w:eastAsia="Times New Roman"/>
          <w:bCs/>
          <w:sz w:val="24"/>
          <w:szCs w:val="24"/>
        </w:rPr>
        <w:t>Įstaigos pedagogai tapo iniciatyvesni, puoselėjo įstaigos kultūrą, skleidė informaciją ugdytinių tėvams, padidėjo bendruomenės narių meistriškumas, atsakomybė, išradingumas, saviraiška, sutvirtėjo praktinio darbo įgūdžiai.</w:t>
      </w:r>
      <w:r w:rsidRPr="0013451E">
        <w:rPr>
          <w:rFonts w:eastAsia="Times New Roman"/>
          <w:sz w:val="24"/>
          <w:szCs w:val="24"/>
        </w:rPr>
        <w:t xml:space="preserve"> Buvo skatinamas nuolatinis pedagogų mokymasis bei kompetencijų kilimas kaip konstruktyvi pačio asmens veikla, siekiant pozityvios kaitos. Pagarba, tolerancija, dėmesys vaikams ir jų tėvams–švietimo paslaugų vartotojams. </w:t>
      </w:r>
    </w:p>
    <w:p w:rsidR="00F078D8" w:rsidRPr="0013451E" w:rsidRDefault="00F078D8" w:rsidP="00B918F2">
      <w:pPr>
        <w:autoSpaceDE w:val="0"/>
        <w:autoSpaceDN w:val="0"/>
        <w:adjustRightInd w:val="0"/>
        <w:spacing w:after="0" w:line="240" w:lineRule="auto"/>
        <w:ind w:firstLine="851"/>
        <w:jc w:val="both"/>
        <w:rPr>
          <w:rFonts w:eastAsia="Times New Roman"/>
          <w:sz w:val="24"/>
          <w:szCs w:val="24"/>
        </w:rPr>
      </w:pPr>
      <w:r w:rsidRPr="0013451E">
        <w:rPr>
          <w:rFonts w:eastAsia="Times New Roman"/>
          <w:sz w:val="24"/>
          <w:szCs w:val="24"/>
        </w:rPr>
        <w:t>Lopšelis–darželis teikiantis ikimokyklinį ir priešmokyklinį ugdymą, tobulino ugdymo kokybę ir prieinamumą, gerino bendravimą, paramą ir pagalbą šeimai, kūrė sveiką, saugią ir estetišką aplinką, rūpinasi vaikų kūrybiškumo, kultūros vystymusi ir socializacijos sėkme, sudarė galimybes ugdytis įvairių gebėjimų ir poreikių vaikams, garantavo vaikų fizinį ir dvasinį saugumą, socialinę ir kultūrinę patirtį, individualių vaikų poreikių tenkinimą bei interesus, užtikrino saugios, modernios, partneryste pagrįstos aplinkos kūrimą. Įstaigoje kuriamas mikroklimatas, kuriame vyrauja pasitikėjimas, bendravimas ir bendradarbiavimas su tėvais, tenkinami ugdytinių ir tėvų poreikiai, užtikrinamas emocinis, socialinis, fizinis ir psichologinis saugumas, pastebimas rūpinimasis kitais, tolerancija, savigarba bei savirealizacija. Vaikai buvo ugdomi nuosekliai, visą  buvimą įstaigoje laiką. Galima pasidžiaugti, kad nuo 2013 m. vaikų skaičius įstaigoje ėmė didėti, o 2014 metais jis dar padidėjo iki maksimumo.</w:t>
      </w:r>
    </w:p>
    <w:p w:rsidR="00F078D8" w:rsidRPr="0013451E" w:rsidRDefault="00F078D8" w:rsidP="00B918F2">
      <w:pPr>
        <w:autoSpaceDE w:val="0"/>
        <w:autoSpaceDN w:val="0"/>
        <w:adjustRightInd w:val="0"/>
        <w:spacing w:after="0" w:line="240" w:lineRule="auto"/>
        <w:ind w:firstLine="567"/>
        <w:jc w:val="both"/>
        <w:rPr>
          <w:rFonts w:eastAsia="Times New Roman"/>
          <w:color w:val="000000"/>
          <w:sz w:val="24"/>
          <w:szCs w:val="24"/>
        </w:rPr>
      </w:pPr>
      <w:r w:rsidRPr="0013451E">
        <w:rPr>
          <w:rFonts w:eastAsia="Times New Roman"/>
          <w:color w:val="000000"/>
          <w:sz w:val="24"/>
          <w:szCs w:val="24"/>
        </w:rPr>
        <w:t>Ypatingas dėmesys buvo skiriamas ugdytinių sveikatos puoselėjimui, aplinkos gražinimui ir  modernizavimui. Organizuota vaikų sveikatos įgūdžiams ugdyti papildoma ugdomoji veikla būreliuose.</w:t>
      </w:r>
    </w:p>
    <w:p w:rsidR="00F078D8" w:rsidRPr="0013451E" w:rsidRDefault="00F078D8" w:rsidP="00B918F2">
      <w:pPr>
        <w:autoSpaceDE w:val="0"/>
        <w:autoSpaceDN w:val="0"/>
        <w:adjustRightInd w:val="0"/>
        <w:spacing w:after="0" w:line="240" w:lineRule="auto"/>
        <w:ind w:firstLine="567"/>
        <w:jc w:val="both"/>
        <w:rPr>
          <w:rFonts w:eastAsia="Times New Roman"/>
          <w:color w:val="000000"/>
          <w:sz w:val="24"/>
          <w:szCs w:val="24"/>
        </w:rPr>
      </w:pPr>
      <w:r w:rsidRPr="0013451E">
        <w:rPr>
          <w:rFonts w:eastAsia="Times New Roman"/>
          <w:sz w:val="24"/>
          <w:szCs w:val="24"/>
        </w:rPr>
        <w:t>2014 m. dalyvauta miesto ir respublikiniuose renginiuose, festivaliuose, konkursuose, pilietinėse akcijose.</w:t>
      </w:r>
    </w:p>
    <w:p w:rsidR="00F078D8" w:rsidRPr="0013451E" w:rsidRDefault="00F078D8" w:rsidP="00B918F2">
      <w:pPr>
        <w:spacing w:after="0" w:line="240" w:lineRule="auto"/>
        <w:ind w:firstLine="708"/>
        <w:jc w:val="both"/>
        <w:rPr>
          <w:rFonts w:eastAsia="Times New Roman"/>
          <w:sz w:val="24"/>
          <w:szCs w:val="24"/>
        </w:rPr>
      </w:pPr>
      <w:r w:rsidRPr="0013451E">
        <w:rPr>
          <w:rFonts w:eastAsia="Times New Roman"/>
          <w:sz w:val="24"/>
          <w:szCs w:val="24"/>
        </w:rPr>
        <w:t xml:space="preserve">Nuo 2014 m. lapkričio mėnesio įsteigta 0,5 etato specialaus pedagogo, todėl specialiųjų poreikių ugdytiniams pradėta teikti specialaus pedagogo pagalba, teikta pedagoginė, logopedinė pagalba, informacija tėvams specialiojo ugdymo klausimais. Organizuoti susitikimai su pradinių klasių mokytojais. Aktuali informacija buvo teikiama įstaigos ir grupių lankstinukuose, informaciniuose stenduose, atnaujinamoje internetinėje svetainė </w:t>
      </w:r>
      <w:hyperlink r:id="rId126" w:history="1">
        <w:r w:rsidRPr="0013451E">
          <w:rPr>
            <w:rStyle w:val="Hyperlink"/>
            <w:rFonts w:eastAsia="Times New Roman"/>
            <w:bCs/>
            <w:sz w:val="24"/>
            <w:szCs w:val="24"/>
          </w:rPr>
          <w:t>www.darzelisausra.lt</w:t>
        </w:r>
      </w:hyperlink>
      <w:r w:rsidRPr="0013451E">
        <w:rPr>
          <w:rFonts w:eastAsia="Times New Roman"/>
          <w:sz w:val="24"/>
          <w:szCs w:val="24"/>
        </w:rPr>
        <w:t>.</w:t>
      </w:r>
    </w:p>
    <w:p w:rsidR="00F078D8" w:rsidRPr="0013451E" w:rsidRDefault="00F078D8" w:rsidP="00B918F2">
      <w:pPr>
        <w:autoSpaceDE w:val="0"/>
        <w:autoSpaceDN w:val="0"/>
        <w:adjustRightInd w:val="0"/>
        <w:spacing w:after="0" w:line="240" w:lineRule="auto"/>
        <w:ind w:firstLine="708"/>
        <w:jc w:val="both"/>
        <w:rPr>
          <w:rFonts w:eastAsia="Times New Roman"/>
          <w:sz w:val="24"/>
          <w:szCs w:val="24"/>
        </w:rPr>
      </w:pPr>
      <w:r w:rsidRPr="0013451E">
        <w:rPr>
          <w:rFonts w:eastAsia="Times New Roman"/>
          <w:color w:val="000000"/>
          <w:sz w:val="24"/>
          <w:szCs w:val="24"/>
        </w:rPr>
        <w:t>Nuo 2012 m. lopšelis-darželis „Aušra“ dalyvauja ES ir nacionalinio biudžeto lėšomis finansuojamose programose- „Vaisių ir daržovių vartojimo skatinimo mokykloje programa“, „Pienas vaikams“.</w:t>
      </w:r>
      <w:r w:rsidRPr="0013451E">
        <w:rPr>
          <w:rFonts w:eastAsia="Times New Roman"/>
          <w:sz w:val="24"/>
          <w:szCs w:val="24"/>
        </w:rPr>
        <w:t xml:space="preserve"> </w:t>
      </w:r>
    </w:p>
    <w:p w:rsidR="00F078D8" w:rsidRPr="0013451E" w:rsidRDefault="00F078D8" w:rsidP="00B918F2">
      <w:pPr>
        <w:autoSpaceDE w:val="0"/>
        <w:autoSpaceDN w:val="0"/>
        <w:adjustRightInd w:val="0"/>
        <w:spacing w:after="0" w:line="240" w:lineRule="auto"/>
        <w:ind w:firstLine="708"/>
        <w:jc w:val="both"/>
        <w:rPr>
          <w:rFonts w:eastAsia="Times New Roman"/>
          <w:sz w:val="24"/>
          <w:szCs w:val="24"/>
        </w:rPr>
      </w:pPr>
      <w:r w:rsidRPr="0013451E">
        <w:rPr>
          <w:rFonts w:eastAsia="Times New Roman"/>
          <w:color w:val="000000"/>
          <w:sz w:val="24"/>
          <w:szCs w:val="24"/>
        </w:rPr>
        <w:t xml:space="preserve">2014 m. </w:t>
      </w:r>
      <w:r w:rsidRPr="0013451E">
        <w:rPr>
          <w:rFonts w:eastAsia="Times New Roman"/>
          <w:sz w:val="24"/>
          <w:szCs w:val="24"/>
        </w:rPr>
        <w:t xml:space="preserve">buvo gauti finansiniai ištekliai iš Panevėžio miesto savivaldybės biudžeto, ikimokyklinio ir priešmokyklinio mokinio krepšelio lėšos, specialiosios lėšos įstaigos reikmėms ir maitinimui, paramos lėšos, lėšos vešiesiems darbams, specialiosios lėšos. </w:t>
      </w:r>
    </w:p>
    <w:p w:rsidR="00F078D8" w:rsidRPr="0013451E" w:rsidRDefault="00F078D8" w:rsidP="00B918F2">
      <w:pPr>
        <w:autoSpaceDE w:val="0"/>
        <w:autoSpaceDN w:val="0"/>
        <w:adjustRightInd w:val="0"/>
        <w:spacing w:after="0" w:line="240" w:lineRule="auto"/>
        <w:jc w:val="both"/>
        <w:rPr>
          <w:rFonts w:eastAsia="Times New Roman"/>
          <w:b/>
          <w:color w:val="000000"/>
          <w:sz w:val="24"/>
          <w:szCs w:val="24"/>
        </w:rPr>
      </w:pPr>
      <w:r w:rsidRPr="0013451E">
        <w:rPr>
          <w:rFonts w:eastAsia="Times New Roman"/>
          <w:b/>
          <w:color w:val="000000"/>
          <w:sz w:val="24"/>
          <w:szCs w:val="24"/>
        </w:rPr>
        <w:t>Finansavimo šaltiniai, lėšos, skirtos „Švietimo ir ugdymo metinei ugdymo  programai finansuoti:</w:t>
      </w:r>
    </w:p>
    <w:tbl>
      <w:tblPr>
        <w:tblW w:w="9680" w:type="dxa"/>
        <w:tblInd w:w="96" w:type="dxa"/>
        <w:tblLook w:val="0000" w:firstRow="0" w:lastRow="0" w:firstColumn="0" w:lastColumn="0" w:noHBand="0" w:noVBand="0"/>
      </w:tblPr>
      <w:tblGrid>
        <w:gridCol w:w="5257"/>
        <w:gridCol w:w="2410"/>
        <w:gridCol w:w="2013"/>
      </w:tblGrid>
      <w:tr w:rsidR="00F078D8" w:rsidRPr="0013451E" w:rsidTr="00E92F6F">
        <w:trPr>
          <w:trHeight w:val="331"/>
        </w:trPr>
        <w:tc>
          <w:tcPr>
            <w:tcW w:w="5257" w:type="dxa"/>
            <w:tcBorders>
              <w:top w:val="single" w:sz="4" w:space="0" w:color="auto"/>
              <w:left w:val="single" w:sz="4" w:space="0" w:color="auto"/>
              <w:bottom w:val="single" w:sz="4" w:space="0" w:color="auto"/>
              <w:right w:val="single" w:sz="4" w:space="0" w:color="auto"/>
            </w:tcBorders>
            <w:noWrap/>
            <w:vAlign w:val="bottom"/>
          </w:tcPr>
          <w:p w:rsidR="00F078D8" w:rsidRPr="0013451E" w:rsidRDefault="00E92F6F" w:rsidP="00E92F6F">
            <w:pPr>
              <w:spacing w:after="0" w:line="240" w:lineRule="auto"/>
              <w:jc w:val="center"/>
              <w:rPr>
                <w:rFonts w:eastAsia="Times New Roman"/>
                <w:b/>
                <w:sz w:val="24"/>
                <w:szCs w:val="24"/>
              </w:rPr>
            </w:pPr>
            <w:r>
              <w:rPr>
                <w:rFonts w:eastAsia="Times New Roman"/>
                <w:sz w:val="24"/>
                <w:szCs w:val="24"/>
              </w:rPr>
              <w:tab/>
            </w:r>
            <w:r w:rsidR="00F078D8" w:rsidRPr="0013451E">
              <w:rPr>
                <w:rFonts w:eastAsia="Times New Roman"/>
                <w:sz w:val="24"/>
                <w:szCs w:val="24"/>
              </w:rPr>
              <w:t>Finansavimo šaltiniai</w:t>
            </w:r>
          </w:p>
        </w:tc>
        <w:tc>
          <w:tcPr>
            <w:tcW w:w="2410"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B918F2">
            <w:pPr>
              <w:spacing w:after="0" w:line="240" w:lineRule="auto"/>
              <w:jc w:val="center"/>
              <w:rPr>
                <w:rFonts w:eastAsia="Times New Roman"/>
                <w:b/>
                <w:sz w:val="24"/>
                <w:szCs w:val="24"/>
              </w:rPr>
            </w:pPr>
            <w:r w:rsidRPr="0013451E">
              <w:rPr>
                <w:rFonts w:eastAsia="Times New Roman"/>
                <w:b/>
                <w:sz w:val="24"/>
                <w:szCs w:val="24"/>
              </w:rPr>
              <w:t>2013 m.</w:t>
            </w:r>
          </w:p>
        </w:tc>
        <w:tc>
          <w:tcPr>
            <w:tcW w:w="2013" w:type="dxa"/>
            <w:tcBorders>
              <w:top w:val="single" w:sz="4" w:space="0" w:color="auto"/>
              <w:left w:val="single" w:sz="4" w:space="0" w:color="auto"/>
              <w:bottom w:val="single" w:sz="4" w:space="0" w:color="auto"/>
              <w:right w:val="single" w:sz="4" w:space="0" w:color="auto"/>
            </w:tcBorders>
          </w:tcPr>
          <w:p w:rsidR="00F078D8" w:rsidRPr="0013451E" w:rsidRDefault="00F078D8" w:rsidP="00B918F2">
            <w:pPr>
              <w:spacing w:after="0" w:line="240" w:lineRule="auto"/>
              <w:jc w:val="center"/>
              <w:rPr>
                <w:rFonts w:eastAsia="Times New Roman"/>
                <w:b/>
                <w:sz w:val="24"/>
                <w:szCs w:val="24"/>
              </w:rPr>
            </w:pPr>
            <w:r w:rsidRPr="0013451E">
              <w:rPr>
                <w:rFonts w:eastAsia="Times New Roman"/>
                <w:b/>
                <w:sz w:val="24"/>
                <w:szCs w:val="24"/>
              </w:rPr>
              <w:t>2014 m.</w:t>
            </w:r>
          </w:p>
        </w:tc>
      </w:tr>
      <w:tr w:rsidR="00F078D8" w:rsidRPr="0013451E" w:rsidTr="00D40ECD">
        <w:trPr>
          <w:trHeight w:val="264"/>
        </w:trPr>
        <w:tc>
          <w:tcPr>
            <w:tcW w:w="5257"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E92F6F">
            <w:pPr>
              <w:spacing w:after="0" w:line="240" w:lineRule="auto"/>
              <w:jc w:val="center"/>
              <w:rPr>
                <w:rFonts w:eastAsia="Times New Roman"/>
                <w:sz w:val="24"/>
                <w:szCs w:val="24"/>
              </w:rPr>
            </w:pPr>
            <w:r w:rsidRPr="0013451E">
              <w:rPr>
                <w:rFonts w:eastAsia="Times New Roman"/>
                <w:sz w:val="24"/>
                <w:szCs w:val="24"/>
              </w:rPr>
              <w:t>Lėšos, skirtos metinės programos įgyvendinimui</w:t>
            </w:r>
          </w:p>
        </w:tc>
        <w:tc>
          <w:tcPr>
            <w:tcW w:w="2410"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B918F2">
            <w:pPr>
              <w:spacing w:after="0" w:line="240" w:lineRule="auto"/>
              <w:rPr>
                <w:rFonts w:eastAsia="Times New Roman"/>
                <w:b/>
                <w:sz w:val="24"/>
                <w:szCs w:val="24"/>
              </w:rPr>
            </w:pPr>
            <w:r w:rsidRPr="0013451E">
              <w:rPr>
                <w:rFonts w:eastAsia="Times New Roman"/>
                <w:sz w:val="24"/>
                <w:szCs w:val="24"/>
              </w:rPr>
              <w:t>1.606,9 tūkst. Lt</w:t>
            </w:r>
          </w:p>
        </w:tc>
        <w:tc>
          <w:tcPr>
            <w:tcW w:w="2013" w:type="dxa"/>
            <w:tcBorders>
              <w:top w:val="single" w:sz="4" w:space="0" w:color="auto"/>
              <w:left w:val="single" w:sz="4" w:space="0" w:color="auto"/>
              <w:bottom w:val="single" w:sz="4" w:space="0" w:color="auto"/>
              <w:right w:val="single" w:sz="4" w:space="0" w:color="auto"/>
            </w:tcBorders>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1.446,6 tūkst. Lt</w:t>
            </w:r>
          </w:p>
        </w:tc>
      </w:tr>
      <w:tr w:rsidR="00F078D8" w:rsidRPr="0013451E" w:rsidTr="00D40ECD">
        <w:trPr>
          <w:trHeight w:val="264"/>
        </w:trPr>
        <w:tc>
          <w:tcPr>
            <w:tcW w:w="5257"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E92F6F">
            <w:pPr>
              <w:spacing w:after="0" w:line="240" w:lineRule="auto"/>
              <w:jc w:val="center"/>
              <w:rPr>
                <w:rFonts w:eastAsia="Times New Roman"/>
                <w:sz w:val="24"/>
                <w:szCs w:val="24"/>
              </w:rPr>
            </w:pPr>
            <w:r w:rsidRPr="0013451E">
              <w:rPr>
                <w:rFonts w:eastAsia="Times New Roman"/>
                <w:sz w:val="24"/>
                <w:szCs w:val="24"/>
              </w:rPr>
              <w:t>Mokymo aplinkai finansuoti (B)</w:t>
            </w:r>
          </w:p>
        </w:tc>
        <w:tc>
          <w:tcPr>
            <w:tcW w:w="2410"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937,5 tūkst. Lt.</w:t>
            </w:r>
          </w:p>
        </w:tc>
        <w:tc>
          <w:tcPr>
            <w:tcW w:w="2013" w:type="dxa"/>
            <w:tcBorders>
              <w:top w:val="single" w:sz="4" w:space="0" w:color="auto"/>
              <w:left w:val="single" w:sz="4" w:space="0" w:color="auto"/>
              <w:bottom w:val="single" w:sz="4" w:space="0" w:color="auto"/>
              <w:right w:val="single" w:sz="4" w:space="0" w:color="auto"/>
            </w:tcBorders>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799,3 tūkst. Lt.</w:t>
            </w:r>
          </w:p>
        </w:tc>
      </w:tr>
      <w:tr w:rsidR="00F078D8" w:rsidRPr="0013451E" w:rsidTr="00D40ECD">
        <w:trPr>
          <w:trHeight w:val="264"/>
        </w:trPr>
        <w:tc>
          <w:tcPr>
            <w:tcW w:w="5257"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E92F6F">
            <w:pPr>
              <w:spacing w:after="0" w:line="240" w:lineRule="auto"/>
              <w:jc w:val="center"/>
              <w:rPr>
                <w:rFonts w:eastAsia="Times New Roman"/>
                <w:sz w:val="24"/>
                <w:szCs w:val="24"/>
              </w:rPr>
            </w:pPr>
            <w:r w:rsidRPr="0013451E">
              <w:rPr>
                <w:rFonts w:eastAsia="Times New Roman"/>
                <w:sz w:val="24"/>
                <w:szCs w:val="24"/>
              </w:rPr>
              <w:t>Valstybės deleguotoms funkcijoms vykdyti (MK)</w:t>
            </w:r>
            <w:r w:rsidR="00E92F6F" w:rsidRPr="0013451E">
              <w:rPr>
                <w:rFonts w:eastAsia="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478,5 tūkst. Lt.</w:t>
            </w:r>
          </w:p>
        </w:tc>
        <w:tc>
          <w:tcPr>
            <w:tcW w:w="2013" w:type="dxa"/>
            <w:tcBorders>
              <w:top w:val="single" w:sz="4" w:space="0" w:color="auto"/>
              <w:left w:val="single" w:sz="4" w:space="0" w:color="auto"/>
              <w:bottom w:val="single" w:sz="4" w:space="0" w:color="auto"/>
              <w:right w:val="single" w:sz="4" w:space="0" w:color="auto"/>
            </w:tcBorders>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469,5 tūkst. Lt.</w:t>
            </w:r>
          </w:p>
        </w:tc>
      </w:tr>
      <w:tr w:rsidR="00F078D8" w:rsidRPr="0013451E" w:rsidTr="00D40ECD">
        <w:trPr>
          <w:trHeight w:val="264"/>
        </w:trPr>
        <w:tc>
          <w:tcPr>
            <w:tcW w:w="5257"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E92F6F">
            <w:pPr>
              <w:spacing w:after="0" w:line="240" w:lineRule="auto"/>
              <w:jc w:val="center"/>
              <w:rPr>
                <w:rFonts w:eastAsia="Times New Roman"/>
                <w:sz w:val="24"/>
                <w:szCs w:val="24"/>
              </w:rPr>
            </w:pPr>
            <w:r w:rsidRPr="0013451E">
              <w:rPr>
                <w:rFonts w:eastAsia="Times New Roman"/>
                <w:sz w:val="24"/>
                <w:szCs w:val="24"/>
              </w:rPr>
              <w:t>Specialiosios lėšos (S)</w:t>
            </w:r>
          </w:p>
        </w:tc>
        <w:tc>
          <w:tcPr>
            <w:tcW w:w="2410"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187,3 tūkst. Lt.</w:t>
            </w:r>
          </w:p>
        </w:tc>
        <w:tc>
          <w:tcPr>
            <w:tcW w:w="2013" w:type="dxa"/>
            <w:tcBorders>
              <w:top w:val="single" w:sz="4" w:space="0" w:color="auto"/>
              <w:left w:val="single" w:sz="4" w:space="0" w:color="auto"/>
              <w:bottom w:val="single" w:sz="4" w:space="0" w:color="auto"/>
              <w:right w:val="single" w:sz="4" w:space="0" w:color="auto"/>
            </w:tcBorders>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175,4 tūkst. Lt.</w:t>
            </w:r>
          </w:p>
        </w:tc>
      </w:tr>
      <w:tr w:rsidR="00F078D8" w:rsidRPr="0013451E" w:rsidTr="00D40ECD">
        <w:trPr>
          <w:trHeight w:val="264"/>
        </w:trPr>
        <w:tc>
          <w:tcPr>
            <w:tcW w:w="5257"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E92F6F">
            <w:pPr>
              <w:spacing w:after="0" w:line="240" w:lineRule="auto"/>
              <w:jc w:val="center"/>
              <w:rPr>
                <w:rFonts w:eastAsia="Times New Roman"/>
                <w:sz w:val="24"/>
                <w:szCs w:val="24"/>
              </w:rPr>
            </w:pPr>
            <w:r w:rsidRPr="0013451E">
              <w:rPr>
                <w:rFonts w:eastAsia="Times New Roman"/>
                <w:sz w:val="24"/>
                <w:szCs w:val="24"/>
              </w:rPr>
              <w:t>Viešieji darbai</w:t>
            </w:r>
          </w:p>
        </w:tc>
        <w:tc>
          <w:tcPr>
            <w:tcW w:w="2410"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6,5 tūkst. Lt.</w:t>
            </w:r>
          </w:p>
        </w:tc>
        <w:tc>
          <w:tcPr>
            <w:tcW w:w="2013" w:type="dxa"/>
            <w:tcBorders>
              <w:top w:val="single" w:sz="4" w:space="0" w:color="auto"/>
              <w:left w:val="single" w:sz="4" w:space="0" w:color="auto"/>
              <w:bottom w:val="single" w:sz="4" w:space="0" w:color="auto"/>
              <w:right w:val="single" w:sz="4" w:space="0" w:color="auto"/>
            </w:tcBorders>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2,4 tūkst. Lt.</w:t>
            </w:r>
          </w:p>
        </w:tc>
      </w:tr>
      <w:tr w:rsidR="00F078D8" w:rsidRPr="0013451E" w:rsidTr="00D40ECD">
        <w:trPr>
          <w:trHeight w:val="238"/>
        </w:trPr>
        <w:tc>
          <w:tcPr>
            <w:tcW w:w="5257"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E92F6F">
            <w:pPr>
              <w:spacing w:after="0" w:line="240" w:lineRule="auto"/>
              <w:jc w:val="center"/>
              <w:rPr>
                <w:rFonts w:eastAsia="Times New Roman"/>
                <w:sz w:val="24"/>
                <w:szCs w:val="24"/>
              </w:rPr>
            </w:pPr>
            <w:r w:rsidRPr="0013451E">
              <w:rPr>
                <w:rFonts w:eastAsia="Times New Roman"/>
                <w:sz w:val="24"/>
                <w:szCs w:val="24"/>
              </w:rPr>
              <w:t>Panevėžio miesto savivaldybės biudžeto lėšos , skirtos vamzdyno remontui.</w:t>
            </w:r>
          </w:p>
        </w:tc>
        <w:tc>
          <w:tcPr>
            <w:tcW w:w="2410" w:type="dxa"/>
            <w:tcBorders>
              <w:top w:val="single" w:sz="4" w:space="0" w:color="auto"/>
              <w:left w:val="single" w:sz="4" w:space="0" w:color="auto"/>
              <w:bottom w:val="single" w:sz="4" w:space="0" w:color="auto"/>
              <w:right w:val="single" w:sz="4" w:space="0" w:color="auto"/>
            </w:tcBorders>
            <w:noWrap/>
            <w:vAlign w:val="center"/>
          </w:tcPr>
          <w:p w:rsidR="00F078D8" w:rsidRPr="0013451E" w:rsidRDefault="00F078D8" w:rsidP="00B918F2">
            <w:pPr>
              <w:spacing w:after="0" w:line="240" w:lineRule="auto"/>
              <w:jc w:val="center"/>
              <w:rPr>
                <w:rFonts w:eastAsia="Times New Roman"/>
                <w:sz w:val="24"/>
                <w:szCs w:val="24"/>
              </w:rPr>
            </w:pPr>
            <w:r w:rsidRPr="0013451E">
              <w:rPr>
                <w:rFonts w:eastAsia="Times New Roman"/>
                <w:sz w:val="24"/>
                <w:szCs w:val="24"/>
              </w:rPr>
              <w:t>3,2 tūkst. Lt.</w:t>
            </w:r>
          </w:p>
        </w:tc>
        <w:tc>
          <w:tcPr>
            <w:tcW w:w="2013" w:type="dxa"/>
            <w:tcBorders>
              <w:top w:val="single" w:sz="4" w:space="0" w:color="auto"/>
              <w:left w:val="single" w:sz="4" w:space="0" w:color="auto"/>
              <w:bottom w:val="single" w:sz="4" w:space="0" w:color="auto"/>
              <w:right w:val="single" w:sz="4" w:space="0" w:color="auto"/>
            </w:tcBorders>
          </w:tcPr>
          <w:p w:rsidR="00F078D8" w:rsidRPr="0013451E" w:rsidRDefault="00F078D8" w:rsidP="00E92F6F">
            <w:pPr>
              <w:spacing w:after="0" w:line="240" w:lineRule="auto"/>
              <w:jc w:val="center"/>
              <w:rPr>
                <w:rFonts w:eastAsia="Times New Roman"/>
                <w:sz w:val="24"/>
                <w:szCs w:val="24"/>
              </w:rPr>
            </w:pPr>
            <w:r w:rsidRPr="0013451E">
              <w:rPr>
                <w:rFonts w:eastAsia="Times New Roman"/>
                <w:sz w:val="24"/>
                <w:szCs w:val="24"/>
              </w:rPr>
              <w:t>___</w:t>
            </w:r>
          </w:p>
        </w:tc>
      </w:tr>
    </w:tbl>
    <w:p w:rsidR="00F078D8" w:rsidRPr="0013451E" w:rsidRDefault="00F078D8" w:rsidP="00B918F2">
      <w:pPr>
        <w:autoSpaceDE w:val="0"/>
        <w:autoSpaceDN w:val="0"/>
        <w:adjustRightInd w:val="0"/>
        <w:spacing w:after="0" w:line="240" w:lineRule="auto"/>
        <w:rPr>
          <w:rFonts w:eastAsia="Times New Roman"/>
          <w:sz w:val="24"/>
          <w:szCs w:val="24"/>
        </w:rPr>
      </w:pPr>
    </w:p>
    <w:p w:rsidR="00F078D8" w:rsidRPr="0013451E" w:rsidRDefault="00F078D8" w:rsidP="00B918F2">
      <w:pPr>
        <w:autoSpaceDE w:val="0"/>
        <w:autoSpaceDN w:val="0"/>
        <w:adjustRightInd w:val="0"/>
        <w:spacing w:after="0" w:line="240" w:lineRule="auto"/>
        <w:ind w:firstLine="360"/>
        <w:jc w:val="both"/>
        <w:rPr>
          <w:rFonts w:eastAsia="Times New Roman"/>
          <w:sz w:val="24"/>
          <w:szCs w:val="24"/>
        </w:rPr>
      </w:pPr>
      <w:r w:rsidRPr="0013451E">
        <w:rPr>
          <w:rFonts w:eastAsia="Times New Roman"/>
          <w:sz w:val="24"/>
          <w:szCs w:val="24"/>
        </w:rPr>
        <w:t>Lyginant 2014 m. su 2013 m. finansinėmis lėšomis, 2014 m. finansinių lėšų gauta mažiau, tačiau modernizavome ir pagražinome aplinką, visos metinės finansinės lėšos buvo naudojamos planuotai, racionaliai ir tikslingai, įstaigos aplinka ir materialinė bazė buvo atnaujinama ir turtinama atsižvelgiant į finansines galimybes.</w:t>
      </w:r>
    </w:p>
    <w:p w:rsidR="00F078D8" w:rsidRPr="0013451E" w:rsidRDefault="00F078D8" w:rsidP="00B918F2">
      <w:pPr>
        <w:autoSpaceDE w:val="0"/>
        <w:autoSpaceDN w:val="0"/>
        <w:adjustRightInd w:val="0"/>
        <w:spacing w:after="0" w:line="240" w:lineRule="auto"/>
        <w:jc w:val="both"/>
        <w:rPr>
          <w:rFonts w:eastAsia="Times New Roman"/>
          <w:sz w:val="24"/>
          <w:szCs w:val="24"/>
        </w:rPr>
      </w:pPr>
    </w:p>
    <w:p w:rsidR="00F078D8" w:rsidRPr="0013451E" w:rsidRDefault="00F078D8" w:rsidP="00B918F2">
      <w:pPr>
        <w:pStyle w:val="ListParagraph"/>
        <w:numPr>
          <w:ilvl w:val="0"/>
          <w:numId w:val="21"/>
        </w:numPr>
        <w:tabs>
          <w:tab w:val="left" w:pos="13100"/>
        </w:tabs>
        <w:jc w:val="center"/>
        <w:rPr>
          <w:b w:val="0"/>
          <w:bCs/>
          <w:sz w:val="24"/>
          <w:szCs w:val="24"/>
        </w:rPr>
      </w:pPr>
      <w:r w:rsidRPr="0013451E">
        <w:rPr>
          <w:bCs/>
          <w:sz w:val="24"/>
          <w:szCs w:val="24"/>
        </w:rPr>
        <w:t>ĮSTAIGOS  VEIKLAI ĮTAKOS TURĖJUSIŲ VEIKSNIŲ APŽVALGA</w:t>
      </w:r>
    </w:p>
    <w:p w:rsidR="00F078D8" w:rsidRPr="0013451E" w:rsidRDefault="00F078D8" w:rsidP="00B918F2">
      <w:pPr>
        <w:tabs>
          <w:tab w:val="left" w:pos="13100"/>
        </w:tabs>
        <w:spacing w:after="0" w:line="240" w:lineRule="auto"/>
        <w:rPr>
          <w:rFonts w:eastAsia="Times New Roman"/>
          <w:sz w:val="24"/>
          <w:szCs w:val="24"/>
        </w:rPr>
      </w:pPr>
    </w:p>
    <w:p w:rsidR="00F078D8" w:rsidRPr="0013451E" w:rsidRDefault="00F078D8" w:rsidP="00B918F2">
      <w:pPr>
        <w:autoSpaceDE w:val="0"/>
        <w:autoSpaceDN w:val="0"/>
        <w:adjustRightInd w:val="0"/>
        <w:spacing w:after="0" w:line="240" w:lineRule="auto"/>
        <w:rPr>
          <w:rFonts w:eastAsia="Times New Roman"/>
          <w:b/>
          <w:bCs/>
          <w:sz w:val="24"/>
          <w:szCs w:val="24"/>
        </w:rPr>
      </w:pPr>
      <w:r w:rsidRPr="0013451E">
        <w:rPr>
          <w:rFonts w:eastAsia="Times New Roman"/>
          <w:b/>
          <w:bCs/>
          <w:sz w:val="24"/>
          <w:szCs w:val="24"/>
        </w:rPr>
        <w:t>Išoriniai veiksniai.</w:t>
      </w:r>
    </w:p>
    <w:p w:rsidR="00F078D8" w:rsidRPr="0013451E" w:rsidRDefault="00F078D8" w:rsidP="00B918F2">
      <w:pPr>
        <w:tabs>
          <w:tab w:val="left" w:pos="13100"/>
        </w:tabs>
        <w:spacing w:after="0" w:line="240" w:lineRule="auto"/>
        <w:ind w:firstLine="709"/>
        <w:jc w:val="both"/>
        <w:rPr>
          <w:rFonts w:eastAsia="Times New Roman"/>
          <w:bCs/>
          <w:color w:val="000000"/>
          <w:sz w:val="24"/>
          <w:szCs w:val="24"/>
        </w:rPr>
      </w:pPr>
      <w:r w:rsidRPr="0013451E">
        <w:rPr>
          <w:rFonts w:eastAsia="Times New Roman"/>
          <w:bCs/>
          <w:color w:val="000000"/>
          <w:sz w:val="24"/>
          <w:szCs w:val="24"/>
        </w:rPr>
        <w:t xml:space="preserve">Organizuojant įstaigos veiklą buvo remtasi </w:t>
      </w:r>
      <w:r w:rsidRPr="0013451E">
        <w:rPr>
          <w:rFonts w:eastAsia="Times New Roman"/>
          <w:color w:val="000000"/>
          <w:sz w:val="24"/>
          <w:szCs w:val="24"/>
        </w:rPr>
        <w:t>Ikimokyklinio ir priešmokyklinio ugdymo plėtros 2011-2013 metų programa,</w:t>
      </w:r>
      <w:r w:rsidRPr="0013451E">
        <w:rPr>
          <w:sz w:val="24"/>
          <w:szCs w:val="24"/>
        </w:rPr>
        <w:t xml:space="preserve"> </w:t>
      </w:r>
      <w:r w:rsidRPr="0013451E">
        <w:rPr>
          <w:rFonts w:eastAsia="Times New Roman"/>
          <w:color w:val="000000"/>
          <w:sz w:val="24"/>
          <w:szCs w:val="24"/>
        </w:rPr>
        <w:t xml:space="preserve">2014–2020 m. ES fondų investicijos švietimui ir mokslui programa, </w:t>
      </w:r>
      <w:r w:rsidRPr="0013451E">
        <w:rPr>
          <w:rFonts w:eastAsia="Times New Roman"/>
          <w:bCs/>
          <w:sz w:val="24"/>
          <w:szCs w:val="24"/>
        </w:rPr>
        <w:t xml:space="preserve">priešmokyklinio ugdymo bendrąja programa, patvirtinta 2014 m. rugsėjo 2 d.Nr. V-779, </w:t>
      </w:r>
      <w:r w:rsidRPr="0013451E">
        <w:rPr>
          <w:rFonts w:eastAsia="Times New Roman"/>
          <w:color w:val="000000"/>
          <w:sz w:val="24"/>
          <w:szCs w:val="24"/>
        </w:rPr>
        <w:t>Švietimo ir mokslo ministerijos teisės aktais, Panevėžio miesto Savivaldybės tarybos 2011 m. liepos 26 d. sprendimu Nr. 22-6.38-735, Panevėžio miesto savivaldybės ir Panevėžio rajono savivaldybės bendradarbiavimo sutartis dėl ikimokyklinio ir priešmokyklinio ugdymo paslaugų ir neformaliojo ugdymo paslaugų teikimo“, Panevėžio miesto savivaldybės administracijos direktoriaus 2013 m. rugsėjo 26 d. įsakymas Nr. A-822 „Dėl pasirinktų ikimokyklinio ir priešmokyklinio ugdymo organizavimo modelių 2013-2014 mokslo metams tvirtinimo, pakeitimo“ ir kitais teisės aktai įpareigojusiais permodeliuoti įstaigos veiklą, atsirado galimybės įvairesnei veiklai, atliepiančiai bendruomenės poreikius, užtikrinančiai lanksčias ir kokybiškas ikimokyklinio ir priešmokyklinio ugdymo paslaugas ir reikiamą švietimo pagalbą, atsižvelgiant į individualius vaikų ugdymo(si) poreikius, bendruomenės interesus.</w:t>
      </w:r>
      <w:r w:rsidRPr="0013451E">
        <w:rPr>
          <w:rFonts w:eastAsia="Times New Roman"/>
          <w:bCs/>
          <w:color w:val="000000"/>
          <w:sz w:val="24"/>
          <w:szCs w:val="24"/>
        </w:rPr>
        <w:t xml:space="preserve"> Įstaigos veiklai turėjo įtakos ir padidėjęs ikimokyklinio ugdymo krepšelis dėl specialiųjų poreikių vaikų; 1,5 Lt mokestis įstaigos reikmėms; didesnės specialiųjų lėšų panaudojimas.</w:t>
      </w:r>
    </w:p>
    <w:p w:rsidR="00F078D8" w:rsidRPr="0013451E" w:rsidRDefault="00F078D8" w:rsidP="00B918F2">
      <w:pPr>
        <w:autoSpaceDE w:val="0"/>
        <w:autoSpaceDN w:val="0"/>
        <w:adjustRightInd w:val="0"/>
        <w:spacing w:after="0" w:line="240" w:lineRule="auto"/>
        <w:ind w:firstLine="708"/>
        <w:jc w:val="both"/>
        <w:rPr>
          <w:rFonts w:eastAsia="Times New Roman"/>
          <w:color w:val="000000"/>
          <w:sz w:val="24"/>
          <w:szCs w:val="24"/>
        </w:rPr>
      </w:pPr>
      <w:r w:rsidRPr="0013451E">
        <w:rPr>
          <w:rFonts w:eastAsia="Times New Roman"/>
          <w:color w:val="000000"/>
          <w:sz w:val="24"/>
          <w:szCs w:val="24"/>
        </w:rPr>
        <w:t>Visi išoriniai veiksniai turėjo įtakos įstaigos veiklai, padėjo įgyvendinti veiklos programos tikslus ir uždavinius, tačiau ekonominiai veiksniai vis dar trukdė siekti, kad institucija atitiktų visus moderniai mokyklai keliamus reikalavimus.</w:t>
      </w:r>
    </w:p>
    <w:p w:rsidR="00F078D8" w:rsidRPr="0013451E" w:rsidRDefault="00F078D8" w:rsidP="00B918F2">
      <w:pPr>
        <w:autoSpaceDE w:val="0"/>
        <w:autoSpaceDN w:val="0"/>
        <w:adjustRightInd w:val="0"/>
        <w:spacing w:after="0" w:line="240" w:lineRule="auto"/>
        <w:rPr>
          <w:rFonts w:eastAsia="Times New Roman"/>
          <w:b/>
          <w:bCs/>
          <w:sz w:val="24"/>
          <w:szCs w:val="24"/>
        </w:rPr>
      </w:pPr>
    </w:p>
    <w:p w:rsidR="00F078D8" w:rsidRPr="0013451E" w:rsidRDefault="00F078D8" w:rsidP="00B918F2">
      <w:pPr>
        <w:autoSpaceDE w:val="0"/>
        <w:autoSpaceDN w:val="0"/>
        <w:adjustRightInd w:val="0"/>
        <w:spacing w:after="0" w:line="240" w:lineRule="auto"/>
        <w:rPr>
          <w:rFonts w:eastAsia="Times New Roman"/>
          <w:sz w:val="24"/>
          <w:szCs w:val="24"/>
        </w:rPr>
      </w:pPr>
      <w:r w:rsidRPr="0013451E">
        <w:rPr>
          <w:rFonts w:eastAsia="Times New Roman"/>
          <w:b/>
          <w:bCs/>
          <w:sz w:val="24"/>
          <w:szCs w:val="24"/>
        </w:rPr>
        <w:t>Vidiniai veiksniai</w:t>
      </w:r>
      <w:r w:rsidRPr="0013451E">
        <w:rPr>
          <w:rFonts w:eastAsia="Times New Roman"/>
          <w:sz w:val="24"/>
          <w:szCs w:val="24"/>
        </w:rPr>
        <w:t>.</w:t>
      </w:r>
    </w:p>
    <w:p w:rsidR="00F078D8" w:rsidRPr="0013451E" w:rsidRDefault="00F078D8" w:rsidP="00B918F2">
      <w:pPr>
        <w:pStyle w:val="ListParagraph"/>
        <w:numPr>
          <w:ilvl w:val="0"/>
          <w:numId w:val="26"/>
        </w:numPr>
        <w:autoSpaceDE w:val="0"/>
        <w:autoSpaceDN w:val="0"/>
        <w:adjustRightInd w:val="0"/>
        <w:ind w:left="0" w:firstLine="710"/>
        <w:jc w:val="both"/>
        <w:rPr>
          <w:b w:val="0"/>
          <w:sz w:val="24"/>
          <w:szCs w:val="24"/>
        </w:rPr>
      </w:pPr>
      <w:r w:rsidRPr="0013451E">
        <w:rPr>
          <w:b w:val="0"/>
          <w:sz w:val="24"/>
          <w:szCs w:val="24"/>
        </w:rPr>
        <w:t xml:space="preserve">m. įtakos turėjo įstaigos veiklai ekonominiai, socialiniai, technologiniai veiksniai, įstaigoje </w:t>
      </w:r>
      <w:r w:rsidRPr="0013451E">
        <w:rPr>
          <w:b w:val="0"/>
          <w:bCs/>
          <w:sz w:val="24"/>
          <w:szCs w:val="24"/>
        </w:rPr>
        <w:t>padidėjęs vaikų skaičius, geresni ryšiai su socialiniais partneriais, papildomos ugdymo(si) paslaugos (būreliai), 2</w:t>
      </w:r>
      <w:r w:rsidRPr="0013451E">
        <w:rPr>
          <w:b w:val="0"/>
          <w:bCs/>
          <w:sz w:val="24"/>
          <w:szCs w:val="24"/>
          <w:lang w:val="en-US"/>
        </w:rPr>
        <w:t xml:space="preserve">% </w:t>
      </w:r>
      <w:r w:rsidRPr="0013451E">
        <w:rPr>
          <w:b w:val="0"/>
          <w:bCs/>
          <w:sz w:val="24"/>
          <w:szCs w:val="24"/>
        </w:rPr>
        <w:t>GPM parama.</w:t>
      </w:r>
    </w:p>
    <w:p w:rsidR="00F078D8" w:rsidRPr="0013451E" w:rsidRDefault="00F078D8" w:rsidP="00B918F2">
      <w:pPr>
        <w:pStyle w:val="ListParagraph"/>
        <w:autoSpaceDE w:val="0"/>
        <w:autoSpaceDN w:val="0"/>
        <w:adjustRightInd w:val="0"/>
        <w:ind w:left="0" w:firstLine="710"/>
        <w:jc w:val="both"/>
        <w:rPr>
          <w:b w:val="0"/>
          <w:sz w:val="24"/>
          <w:szCs w:val="24"/>
        </w:rPr>
      </w:pPr>
      <w:r w:rsidRPr="0013451E">
        <w:rPr>
          <w:b w:val="0"/>
          <w:sz w:val="24"/>
          <w:szCs w:val="24"/>
        </w:rPr>
        <w:t>Parengtas ir patvirtintas Panevėžio lopšelio-darželio „Aušra“ 2014-2016 metų strateginis planas, atnaujinti ir patvirtinti direktoriaus pavaduotojo, slaugytojo, ūkvedžio, naujai parengtas specialaus pedagogo pareiginiai nuostatai. Įgyvendintas 2014 metų veiklos planas, kuriuo buvo siekiama užtikrinti prielaidas sėkmingai asmenybės sklaidai ir ugdymuisi, tenkinti ugdytinių poreikius taikant patrauklius ugdymo metodus, būdus ir priemones, efektyviai plėtoti įstaigos veiklos ir ugdymo turinio planavimo procesą, organizuoti individualizuotą ir diferencijuotą įvairių ugdymosi poreikių turinčių vaikų ugdymą. Plėtoti sąlygas, užtikrinančias vaikų sveikos gyvensenos ugdymą, tęsti pedagogų kvalifikacijos tobulinimą, kurti lanksčią paslaugų teikimo sistemą, tenkinančią vaiko ir šeimos poreikius. Vystyti įstaigos ir šeimos bendradarbiavimą, plėtoti partnerystę. Gerinti ugdymosi aplinką, kuri skatintų ugdytinių visapusišką lavinimą, turtinti materialinę bazę, teikti kokybiškas ugdymo paslaugas saugioje, modernėjančioje reikalavimus atitinkančioje aplinkoje,</w:t>
      </w:r>
      <w:r w:rsidRPr="0013451E">
        <w:rPr>
          <w:b w:val="0"/>
          <w:bCs/>
          <w:sz w:val="24"/>
          <w:szCs w:val="24"/>
        </w:rPr>
        <w:t xml:space="preserve"> tačiau tam nepakako finansavimo šaltinių gaunamų iš biudžeto, jų užteko tik minimaliems poreikiams, paramos ir specialiosios lėšos buvo naudojamos ugdymo organizavimui, būtiniausioms darželio reikmėms, kreipiant dėmesį į atskaitomybę ir viešumą tėvams. 2014 m. racionaliai panaudojus MK lėšas pagerėjo materialinė įstaigos situacija. </w:t>
      </w:r>
    </w:p>
    <w:p w:rsidR="00F078D8" w:rsidRPr="0013451E" w:rsidRDefault="00F078D8" w:rsidP="00B918F2">
      <w:pPr>
        <w:autoSpaceDE w:val="0"/>
        <w:autoSpaceDN w:val="0"/>
        <w:adjustRightInd w:val="0"/>
        <w:spacing w:after="0" w:line="240" w:lineRule="auto"/>
        <w:ind w:firstLine="708"/>
        <w:jc w:val="both"/>
        <w:rPr>
          <w:rFonts w:eastAsia="Times New Roman"/>
          <w:sz w:val="24"/>
          <w:szCs w:val="24"/>
        </w:rPr>
      </w:pPr>
      <w:r w:rsidRPr="0013451E">
        <w:rPr>
          <w:rFonts w:eastAsia="Times New Roman"/>
          <w:sz w:val="24"/>
          <w:szCs w:val="24"/>
        </w:rPr>
        <w:t>Nemažai rizikos veiksnių ir toliau liko socialinėje srityje, kurie taip pat turėjo nemažai įtakos lopšelio-darželio veiklai, strateginio, metų plano įgyvendinimui.</w:t>
      </w:r>
      <w:r w:rsidRPr="0013451E">
        <w:rPr>
          <w:rFonts w:eastAsia="Times New Roman"/>
          <w:color w:val="000000"/>
          <w:sz w:val="24"/>
          <w:szCs w:val="24"/>
        </w:rPr>
        <w:t xml:space="preserve"> Šiandienos švietimas turi padėti stiprinti visuomenės materialines, kūrybines galias, išsaugoti ir kurti tautos tapatybę, brandinti pilietinę visuomenę, mažinti skurdą ir socialinę atskirtį, tačiau tai neįvyko. Įstaigoje stebimas panašus kaip ir praeitų metų šeimų, gaunančių socialines pašalpas, </w:t>
      </w:r>
      <w:r w:rsidRPr="0013451E">
        <w:rPr>
          <w:rFonts w:eastAsia="Times New Roman"/>
          <w:sz w:val="24"/>
          <w:szCs w:val="24"/>
        </w:rPr>
        <w:t>gyvenančių ant skurdo ribos skaičius, nemažai ugdytinių tėvų yra bedarbiai arba gaunantys minimalų atlyginimą. 2014 metų gruodžio 31 dienos duomenimis, 43 darželio vaikai, už maitinimą mokėjo su nuolaidomis: 24 vaikai gavo 50 proc. nuolaidą maitinimui, 19 vaikų – 100 proc. nuolaidą maitinimui, 12 vaikų turėjo socialinę pašalpą, 4 priešmokyklinio ugdymo vaikai darželyje gavo nemokamus pietus.</w:t>
      </w:r>
    </w:p>
    <w:p w:rsidR="00F078D8" w:rsidRPr="0013451E" w:rsidRDefault="00F078D8" w:rsidP="00B918F2">
      <w:pPr>
        <w:spacing w:after="0" w:line="240" w:lineRule="auto"/>
        <w:ind w:firstLine="708"/>
        <w:jc w:val="both"/>
        <w:rPr>
          <w:rFonts w:eastAsia="Times New Roman"/>
          <w:sz w:val="24"/>
          <w:szCs w:val="24"/>
        </w:rPr>
      </w:pPr>
      <w:r w:rsidRPr="0013451E">
        <w:rPr>
          <w:rFonts w:eastAsia="Times New Roman"/>
          <w:sz w:val="24"/>
          <w:szCs w:val="24"/>
        </w:rPr>
        <w:t xml:space="preserve">Vis didesnę įtaką įstaigos veiklai, ugdymo procesui turi informacinės ir komunikacinės technologijos. Sukurta ir nuolat atnaujinama įstaigos internetinė svetainė. Pagrindinė informacija platinama ir gaunama elektroniniu paštu. Mokinių (MR) ir pedagogų (PR) statistiniai duomenys tvarkomi elektroniniame mokinių ir pedagogų registre, nuo 2013 m. gruodžio 1 d. informacija apie laisvas vietas ikimokyklinio ir priešmokyklinio ugdymo grupėse pateikiama internetinėje svetainėje </w:t>
      </w:r>
      <w:hyperlink r:id="rId127" w:history="1">
        <w:r w:rsidRPr="0013451E">
          <w:rPr>
            <w:rStyle w:val="Hyperlink"/>
            <w:rFonts w:eastAsia="Times New Roman"/>
            <w:sz w:val="24"/>
            <w:szCs w:val="24"/>
          </w:rPr>
          <w:t>www.panevezys.lt.svietimas</w:t>
        </w:r>
      </w:hyperlink>
      <w:r w:rsidRPr="0013451E">
        <w:rPr>
          <w:rFonts w:eastAsia="Times New Roman"/>
          <w:sz w:val="24"/>
          <w:szCs w:val="24"/>
        </w:rPr>
        <w:t>. Pedagogai kėlė informacinę kultūrą, tobulino IKT panaudojimą darbe. Modernėjant ugdymui siekėme, kad kuo daugiau įstaigos pedagogų galėtų naudotis šiuolaikinėmis informacinėmis komunikacinėms technologijomis, sukurta ir kompiuterizuota darbo vieta pedagogams, nekontakto metu ruoštis užsiėmimams.</w:t>
      </w:r>
    </w:p>
    <w:p w:rsidR="00F078D8" w:rsidRPr="0013451E" w:rsidRDefault="00F078D8" w:rsidP="00B918F2">
      <w:pPr>
        <w:tabs>
          <w:tab w:val="left" w:pos="13100"/>
        </w:tabs>
        <w:spacing w:after="0" w:line="240" w:lineRule="auto"/>
        <w:ind w:firstLine="709"/>
        <w:jc w:val="both"/>
        <w:rPr>
          <w:rFonts w:eastAsia="Times New Roman"/>
          <w:sz w:val="24"/>
          <w:szCs w:val="24"/>
        </w:rPr>
      </w:pPr>
      <w:r w:rsidRPr="0013451E">
        <w:rPr>
          <w:rFonts w:eastAsia="Times New Roman"/>
          <w:sz w:val="24"/>
          <w:szCs w:val="24"/>
        </w:rPr>
        <w:t>Didelę reikšmę įstaigos veiklai, ugdymo procesui turi ryšiai. Bendradarbiavome su Panevėžio miesto savivaldybės įstaigomis, Pedagogų profesinės raidos centru, Panevėžio gamtos mokykla, Panevėžio psichologine pedagogine tarnyba, Panevėžio visuomenės sveikatos biuru, vykdėme programą „Zipio draugai“.</w:t>
      </w:r>
    </w:p>
    <w:p w:rsidR="00F078D8" w:rsidRPr="0013451E" w:rsidRDefault="00F078D8" w:rsidP="00B918F2">
      <w:pPr>
        <w:spacing w:after="0" w:line="240" w:lineRule="auto"/>
        <w:ind w:firstLine="708"/>
        <w:jc w:val="both"/>
        <w:rPr>
          <w:rFonts w:eastAsia="Times New Roman"/>
          <w:sz w:val="24"/>
          <w:szCs w:val="24"/>
        </w:rPr>
      </w:pPr>
      <w:r w:rsidRPr="0013451E">
        <w:rPr>
          <w:rFonts w:eastAsia="Times New Roman"/>
          <w:sz w:val="24"/>
          <w:szCs w:val="24"/>
        </w:rPr>
        <w:t>Analizuojant įstaigos 2014 m. vidinius veiksnius, galima teigti, kad finansiniai ištekliai nebuvo pakankami. Siekdami efektyvaus finansavimo ir išteklių naudojimo, stengėmės efektyviai investuoti lėšas į ugdymo priemonių įsigijimą, tikslingai panaudoti sąmatoje numatytas lėšas, tikslingai investuoti rėmėjų lėšas.</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 xml:space="preserve">          Efektyvus lėšų panaudojimas buvo svarstomas DT posėdžiuose, skelbiamas tėvų lentose, 1 kartą metuose kovo mėn. viešai atsiskaitoma visuotiniame tėvų susirinkime.</w:t>
      </w:r>
    </w:p>
    <w:p w:rsidR="00F078D8" w:rsidRPr="0013451E" w:rsidRDefault="00F078D8" w:rsidP="00B918F2">
      <w:pPr>
        <w:spacing w:after="0" w:line="240" w:lineRule="auto"/>
        <w:jc w:val="both"/>
        <w:rPr>
          <w:rFonts w:eastAsia="Times New Roman"/>
          <w:sz w:val="24"/>
          <w:szCs w:val="24"/>
        </w:rPr>
      </w:pPr>
    </w:p>
    <w:p w:rsidR="00F078D8" w:rsidRPr="0013451E" w:rsidRDefault="00F078D8" w:rsidP="00B918F2">
      <w:pPr>
        <w:tabs>
          <w:tab w:val="left" w:pos="13100"/>
        </w:tabs>
        <w:spacing w:after="0" w:line="240" w:lineRule="auto"/>
        <w:jc w:val="center"/>
        <w:rPr>
          <w:rFonts w:eastAsia="Times New Roman"/>
          <w:b/>
          <w:bCs/>
          <w:sz w:val="24"/>
          <w:szCs w:val="24"/>
        </w:rPr>
      </w:pPr>
      <w:r w:rsidRPr="0013451E">
        <w:rPr>
          <w:rFonts w:eastAsia="Times New Roman"/>
          <w:b/>
          <w:bCs/>
          <w:sz w:val="24"/>
          <w:szCs w:val="24"/>
        </w:rPr>
        <w:t>III. ĮSTAIGOS</w:t>
      </w:r>
      <w:r w:rsidRPr="0013451E">
        <w:rPr>
          <w:rFonts w:eastAsia="Times New Roman"/>
          <w:sz w:val="24"/>
          <w:szCs w:val="24"/>
        </w:rPr>
        <w:t xml:space="preserve"> </w:t>
      </w:r>
      <w:r w:rsidRPr="0013451E">
        <w:rPr>
          <w:rFonts w:eastAsia="Times New Roman"/>
          <w:b/>
          <w:bCs/>
          <w:sz w:val="24"/>
          <w:szCs w:val="24"/>
        </w:rPr>
        <w:t>VYKDYTA VEIKLA IR PASIEKTI REZULTATAI</w:t>
      </w:r>
    </w:p>
    <w:p w:rsidR="00F078D8" w:rsidRPr="0013451E" w:rsidRDefault="00F078D8" w:rsidP="00B918F2">
      <w:pPr>
        <w:tabs>
          <w:tab w:val="left" w:pos="13100"/>
        </w:tabs>
        <w:spacing w:after="0" w:line="240" w:lineRule="auto"/>
        <w:jc w:val="both"/>
        <w:rPr>
          <w:rFonts w:eastAsia="Times New Roman"/>
          <w:sz w:val="24"/>
          <w:szCs w:val="24"/>
        </w:rPr>
      </w:pPr>
    </w:p>
    <w:p w:rsidR="00F078D8" w:rsidRPr="0013451E" w:rsidRDefault="00F078D8" w:rsidP="00B918F2">
      <w:pPr>
        <w:spacing w:after="0" w:line="240" w:lineRule="auto"/>
        <w:ind w:firstLine="709"/>
        <w:jc w:val="both"/>
        <w:rPr>
          <w:sz w:val="24"/>
          <w:szCs w:val="24"/>
        </w:rPr>
      </w:pPr>
      <w:r w:rsidRPr="0013451E">
        <w:rPr>
          <w:sz w:val="24"/>
          <w:szCs w:val="24"/>
        </w:rPr>
        <w:t>2014 m. lapkričio mėnesį buvo atliktas lopšelio - darželio vidaus auditas. Rezultatai panaudoti veiklos kaitos analizei, 2015 metinei veiklos programai, ugdymo planams.</w:t>
      </w:r>
    </w:p>
    <w:p w:rsidR="00F078D8" w:rsidRPr="0013451E" w:rsidRDefault="00F078D8" w:rsidP="00B918F2">
      <w:pPr>
        <w:spacing w:after="0" w:line="240" w:lineRule="auto"/>
        <w:ind w:firstLine="709"/>
        <w:jc w:val="both"/>
        <w:rPr>
          <w:sz w:val="24"/>
          <w:szCs w:val="24"/>
        </w:rPr>
      </w:pPr>
      <w:r w:rsidRPr="0013451E">
        <w:rPr>
          <w:sz w:val="24"/>
          <w:szCs w:val="24"/>
        </w:rPr>
        <w:t>Lopšelio - darželio „plačiajam“ vidaus auditui buvo pasirinktos šios sritys:</w:t>
      </w:r>
    </w:p>
    <w:p w:rsidR="00F078D8" w:rsidRPr="0013451E" w:rsidRDefault="00F078D8" w:rsidP="00B918F2">
      <w:pPr>
        <w:spacing w:after="0" w:line="240" w:lineRule="auto"/>
        <w:jc w:val="both"/>
        <w:rPr>
          <w:sz w:val="24"/>
          <w:szCs w:val="24"/>
        </w:rPr>
      </w:pPr>
      <w:r w:rsidRPr="0013451E">
        <w:rPr>
          <w:sz w:val="24"/>
          <w:szCs w:val="24"/>
        </w:rPr>
        <w:t>etosas, vaiko ugdymas ir ugdymasis, vaiko ugdymo (si) pasiekimai, parama ir pagalba vaikui, šeimai, ištekliai, įstaigos valdymas.</w:t>
      </w:r>
    </w:p>
    <w:p w:rsidR="00F078D8" w:rsidRPr="0013451E" w:rsidRDefault="00F078D8" w:rsidP="00B918F2">
      <w:pPr>
        <w:spacing w:after="0" w:line="240" w:lineRule="auto"/>
        <w:ind w:firstLine="709"/>
        <w:jc w:val="both"/>
        <w:rPr>
          <w:sz w:val="24"/>
          <w:szCs w:val="24"/>
        </w:rPr>
      </w:pPr>
      <w:r w:rsidRPr="0013451E">
        <w:rPr>
          <w:sz w:val="24"/>
          <w:szCs w:val="24"/>
        </w:rPr>
        <w:t>Įstaigos veikla buvo vertinama pagal 4 lygius: 1 – nepatenkinamai (vyrauja trūkumai), 2 –patenkinamai (yra rimtų trūkumų), 3 – gerai (pasiekimų daugiau nei trūkumų), 4 – labai gerai (vyrauja pasiekimai).</w:t>
      </w:r>
    </w:p>
    <w:p w:rsidR="00F078D8" w:rsidRPr="0013451E" w:rsidRDefault="00F078D8" w:rsidP="00B918F2">
      <w:pPr>
        <w:tabs>
          <w:tab w:val="left" w:pos="2964"/>
        </w:tabs>
        <w:spacing w:after="0" w:line="240" w:lineRule="auto"/>
        <w:jc w:val="both"/>
        <w:rPr>
          <w:rFonts w:eastAsia="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320"/>
        <w:gridCol w:w="3397"/>
      </w:tblGrid>
      <w:tr w:rsidR="00F078D8" w:rsidRPr="0013451E" w:rsidTr="00427656">
        <w:trPr>
          <w:trHeight w:val="525"/>
        </w:trPr>
        <w:tc>
          <w:tcPr>
            <w:tcW w:w="2943" w:type="dxa"/>
            <w:shd w:val="clear" w:color="auto" w:fill="auto"/>
          </w:tcPr>
          <w:p w:rsidR="00F078D8" w:rsidRPr="00427656" w:rsidRDefault="00F078D8" w:rsidP="00B918F2">
            <w:pPr>
              <w:spacing w:after="0" w:line="240" w:lineRule="auto"/>
              <w:jc w:val="center"/>
              <w:rPr>
                <w:rFonts w:eastAsia="Times New Roman"/>
                <w:b/>
                <w:sz w:val="24"/>
                <w:szCs w:val="24"/>
              </w:rPr>
            </w:pPr>
            <w:r w:rsidRPr="00427656">
              <w:rPr>
                <w:rFonts w:eastAsia="Times New Roman"/>
                <w:b/>
                <w:sz w:val="24"/>
                <w:szCs w:val="24"/>
              </w:rPr>
              <w:t>Veiklos sritys</w:t>
            </w:r>
          </w:p>
        </w:tc>
        <w:tc>
          <w:tcPr>
            <w:tcW w:w="3402" w:type="dxa"/>
            <w:shd w:val="clear" w:color="auto" w:fill="auto"/>
          </w:tcPr>
          <w:p w:rsidR="00F078D8" w:rsidRPr="00427656" w:rsidRDefault="00F078D8" w:rsidP="00B918F2">
            <w:pPr>
              <w:spacing w:after="0" w:line="240" w:lineRule="auto"/>
              <w:jc w:val="center"/>
              <w:rPr>
                <w:rFonts w:eastAsia="Times New Roman"/>
                <w:b/>
                <w:sz w:val="24"/>
                <w:szCs w:val="24"/>
              </w:rPr>
            </w:pPr>
            <w:r w:rsidRPr="00427656">
              <w:rPr>
                <w:rFonts w:eastAsia="Times New Roman"/>
                <w:b/>
                <w:sz w:val="24"/>
                <w:szCs w:val="24"/>
              </w:rPr>
              <w:t>Stipriosios pusės</w:t>
            </w:r>
          </w:p>
        </w:tc>
        <w:tc>
          <w:tcPr>
            <w:tcW w:w="3509" w:type="dxa"/>
            <w:shd w:val="clear" w:color="auto" w:fill="auto"/>
          </w:tcPr>
          <w:p w:rsidR="00F078D8" w:rsidRPr="00427656" w:rsidRDefault="00F078D8" w:rsidP="00B918F2">
            <w:pPr>
              <w:spacing w:after="0" w:line="240" w:lineRule="auto"/>
              <w:jc w:val="center"/>
              <w:rPr>
                <w:rFonts w:eastAsia="Times New Roman"/>
                <w:b/>
                <w:sz w:val="24"/>
                <w:szCs w:val="24"/>
              </w:rPr>
            </w:pPr>
            <w:r w:rsidRPr="00427656">
              <w:rPr>
                <w:rFonts w:eastAsia="Times New Roman"/>
                <w:b/>
                <w:sz w:val="24"/>
                <w:szCs w:val="24"/>
              </w:rPr>
              <w:t>Silpnosios pusės</w:t>
            </w:r>
          </w:p>
        </w:tc>
      </w:tr>
      <w:tr w:rsidR="00F078D8" w:rsidRPr="0013451E" w:rsidTr="00D40ECD">
        <w:tc>
          <w:tcPr>
            <w:tcW w:w="2943" w:type="dxa"/>
            <w:shd w:val="clear" w:color="auto" w:fill="auto"/>
          </w:tcPr>
          <w:p w:rsidR="00F078D8" w:rsidRPr="0013451E" w:rsidRDefault="00F078D8" w:rsidP="00B918F2">
            <w:pPr>
              <w:spacing w:after="0" w:line="240" w:lineRule="auto"/>
              <w:ind w:left="52"/>
              <w:rPr>
                <w:rFonts w:eastAsia="Times New Roman"/>
                <w:b/>
                <w:sz w:val="24"/>
                <w:szCs w:val="24"/>
              </w:rPr>
            </w:pPr>
            <w:r w:rsidRPr="0013451E">
              <w:rPr>
                <w:rFonts w:eastAsia="Times New Roman"/>
                <w:b/>
                <w:sz w:val="24"/>
                <w:szCs w:val="24"/>
              </w:rPr>
              <w:t>1. ETOSAS</w:t>
            </w:r>
          </w:p>
          <w:p w:rsidR="00F078D8" w:rsidRPr="0013451E" w:rsidRDefault="00F078D8" w:rsidP="00B918F2">
            <w:pPr>
              <w:spacing w:after="0" w:line="240" w:lineRule="auto"/>
              <w:ind w:left="-26" w:firstLine="26"/>
              <w:jc w:val="both"/>
              <w:rPr>
                <w:rFonts w:eastAsia="Times New Roman"/>
                <w:sz w:val="24"/>
                <w:szCs w:val="24"/>
              </w:rPr>
            </w:pPr>
            <w:r w:rsidRPr="0013451E">
              <w:rPr>
                <w:rFonts w:eastAsia="Times New Roman"/>
                <w:sz w:val="24"/>
                <w:szCs w:val="24"/>
              </w:rPr>
              <w:t>1.1. Mokyklos vertybės</w:t>
            </w:r>
          </w:p>
          <w:p w:rsidR="00F078D8" w:rsidRPr="0013451E" w:rsidRDefault="00F078D8" w:rsidP="00B918F2">
            <w:pPr>
              <w:spacing w:after="0" w:line="240" w:lineRule="auto"/>
              <w:ind w:left="-26" w:firstLine="26"/>
              <w:jc w:val="both"/>
              <w:rPr>
                <w:rFonts w:eastAsia="Times New Roman"/>
                <w:sz w:val="24"/>
                <w:szCs w:val="24"/>
              </w:rPr>
            </w:pPr>
            <w:r w:rsidRPr="0013451E">
              <w:rPr>
                <w:rFonts w:eastAsia="Times New Roman"/>
                <w:sz w:val="24"/>
                <w:szCs w:val="24"/>
              </w:rPr>
              <w:t>1.2. Mokyklos įvaizdis</w:t>
            </w:r>
          </w:p>
          <w:p w:rsidR="00F078D8" w:rsidRPr="0013451E" w:rsidRDefault="00F078D8" w:rsidP="00B918F2">
            <w:pPr>
              <w:spacing w:after="0" w:line="240" w:lineRule="auto"/>
              <w:ind w:left="390" w:hanging="390"/>
              <w:jc w:val="both"/>
              <w:rPr>
                <w:rFonts w:eastAsia="Times New Roman"/>
                <w:sz w:val="24"/>
                <w:szCs w:val="24"/>
              </w:rPr>
            </w:pPr>
            <w:r w:rsidRPr="0013451E">
              <w:rPr>
                <w:rFonts w:eastAsia="Times New Roman"/>
                <w:sz w:val="24"/>
                <w:szCs w:val="24"/>
              </w:rPr>
              <w:t>1.3. Mokyklos vidaus ir    išorės ryšiai</w:t>
            </w:r>
          </w:p>
        </w:tc>
        <w:tc>
          <w:tcPr>
            <w:tcW w:w="3402"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 xml:space="preserve">75 % respondentų aukštu lygiu įvertino mokyklos mikroklimatą, 88% respondentų labai gerai įvertino vaikų kultūrą, 83% –lygių galimybių suteikimą ir teisingumą, 80 % – tradicijų puoselėjimą, 100% – mokyklos populiarumą ir prestižą, </w:t>
            </w:r>
          </w:p>
        </w:tc>
        <w:tc>
          <w:tcPr>
            <w:tcW w:w="3509"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tačiau 25 % apklausoje dalyvavusių, nurodė, kad mokyklos mikroklimatą reikėtų dar tobulintini.</w:t>
            </w:r>
          </w:p>
        </w:tc>
      </w:tr>
      <w:tr w:rsidR="00F078D8" w:rsidRPr="0013451E" w:rsidTr="00D40ECD">
        <w:tc>
          <w:tcPr>
            <w:tcW w:w="2943" w:type="dxa"/>
            <w:shd w:val="clear" w:color="auto" w:fill="auto"/>
          </w:tcPr>
          <w:p w:rsidR="00F078D8" w:rsidRPr="0013451E" w:rsidRDefault="00F078D8" w:rsidP="00B918F2">
            <w:pPr>
              <w:spacing w:after="0" w:line="240" w:lineRule="auto"/>
              <w:rPr>
                <w:rFonts w:eastAsia="Times New Roman"/>
                <w:b/>
                <w:sz w:val="24"/>
                <w:szCs w:val="24"/>
              </w:rPr>
            </w:pPr>
            <w:r w:rsidRPr="0013451E">
              <w:rPr>
                <w:rFonts w:eastAsia="Times New Roman"/>
                <w:b/>
                <w:sz w:val="24"/>
                <w:szCs w:val="24"/>
              </w:rPr>
              <w:t>2. VAIKO UGDYMAS IR UGDYMASIS</w:t>
            </w:r>
          </w:p>
          <w:p w:rsidR="00F078D8" w:rsidRPr="0013451E" w:rsidRDefault="00F078D8" w:rsidP="00B918F2">
            <w:pPr>
              <w:spacing w:after="0" w:line="240" w:lineRule="auto"/>
              <w:ind w:left="390" w:hanging="390"/>
              <w:rPr>
                <w:rFonts w:eastAsia="Times New Roman"/>
                <w:sz w:val="24"/>
                <w:szCs w:val="24"/>
              </w:rPr>
            </w:pPr>
            <w:r w:rsidRPr="0013451E">
              <w:rPr>
                <w:rFonts w:eastAsia="Times New Roman"/>
                <w:sz w:val="24"/>
                <w:szCs w:val="24"/>
              </w:rPr>
              <w:t>2.1. Ugdymo turinys</w:t>
            </w:r>
          </w:p>
          <w:p w:rsidR="00F078D8" w:rsidRPr="0013451E" w:rsidRDefault="00F078D8" w:rsidP="00B918F2">
            <w:pPr>
              <w:spacing w:after="0" w:line="240" w:lineRule="auto"/>
              <w:ind w:left="390" w:hanging="390"/>
              <w:rPr>
                <w:rFonts w:eastAsia="Times New Roman"/>
                <w:sz w:val="24"/>
                <w:szCs w:val="24"/>
              </w:rPr>
            </w:pPr>
            <w:r w:rsidRPr="0013451E">
              <w:rPr>
                <w:rFonts w:eastAsia="Times New Roman"/>
                <w:sz w:val="24"/>
                <w:szCs w:val="24"/>
              </w:rPr>
              <w:t>2.2. Ugdymo (si) turinio ir procedūrų planavimas</w:t>
            </w:r>
          </w:p>
          <w:p w:rsidR="00F078D8" w:rsidRPr="0013451E" w:rsidRDefault="00F078D8" w:rsidP="00B918F2">
            <w:pPr>
              <w:spacing w:after="0" w:line="240" w:lineRule="auto"/>
              <w:ind w:left="390" w:hanging="390"/>
              <w:rPr>
                <w:rFonts w:eastAsia="Times New Roman"/>
                <w:sz w:val="24"/>
                <w:szCs w:val="24"/>
              </w:rPr>
            </w:pPr>
            <w:r w:rsidRPr="0013451E">
              <w:rPr>
                <w:rFonts w:eastAsia="Times New Roman"/>
                <w:sz w:val="24"/>
                <w:szCs w:val="24"/>
              </w:rPr>
              <w:t>2.3. Ugdymo (si) proceso kokybė</w:t>
            </w:r>
          </w:p>
          <w:p w:rsidR="00F078D8" w:rsidRPr="0013451E" w:rsidRDefault="00F078D8" w:rsidP="00B918F2">
            <w:pPr>
              <w:spacing w:after="0" w:line="240" w:lineRule="auto"/>
              <w:ind w:left="390" w:hanging="442"/>
              <w:rPr>
                <w:rFonts w:eastAsia="Times New Roman"/>
                <w:sz w:val="24"/>
                <w:szCs w:val="24"/>
              </w:rPr>
            </w:pPr>
            <w:r w:rsidRPr="0013451E">
              <w:rPr>
                <w:rFonts w:eastAsia="Times New Roman"/>
                <w:sz w:val="24"/>
                <w:szCs w:val="24"/>
              </w:rPr>
              <w:t>2.4. Šeimos ir mokyklos bendradarbiavimas ugdymo procese</w:t>
            </w:r>
          </w:p>
        </w:tc>
        <w:tc>
          <w:tcPr>
            <w:tcW w:w="3402"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95 % respondentų labai gerai įvertino ugdymo turinio ir kasdienės veiklos planavimą, 95% – mokytojo ir ugdytinio sąveiką, 92% – metodinę pagalbą planavimui, 90%  – šeimos informavimą apie vaiką, 87% –ugdymo motyvacijos palaikymą.</w:t>
            </w:r>
          </w:p>
        </w:tc>
        <w:tc>
          <w:tcPr>
            <w:tcW w:w="3509"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Nors 87 % apklausoje dalyvavusių pedagogų aukštu lygiu įvertino šeimos įtraukimą į ugdymo(si) procesą, tačiau šiek tiek daugiau nei dešimtadaliui (13 %) jis atrodo nepakankamas.</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82% respondentų labai gerai įvertino šeimai gaunamą informaciją, 18% mano, kad ji nepakankama.</w:t>
            </w:r>
          </w:p>
        </w:tc>
      </w:tr>
      <w:tr w:rsidR="00F078D8" w:rsidRPr="0013451E" w:rsidTr="00D40ECD">
        <w:tc>
          <w:tcPr>
            <w:tcW w:w="2943" w:type="dxa"/>
            <w:shd w:val="clear" w:color="auto" w:fill="auto"/>
          </w:tcPr>
          <w:p w:rsidR="00F078D8" w:rsidRPr="0013451E" w:rsidRDefault="00F078D8" w:rsidP="00B918F2">
            <w:pPr>
              <w:spacing w:after="0" w:line="240" w:lineRule="auto"/>
              <w:rPr>
                <w:rFonts w:eastAsia="Times New Roman"/>
                <w:b/>
                <w:sz w:val="24"/>
                <w:szCs w:val="24"/>
              </w:rPr>
            </w:pPr>
            <w:r w:rsidRPr="0013451E">
              <w:rPr>
                <w:rFonts w:eastAsia="Times New Roman"/>
                <w:b/>
                <w:sz w:val="24"/>
                <w:szCs w:val="24"/>
              </w:rPr>
              <w:t>3. VAIKO UGDYMO(SI) PASIEKIMAI</w:t>
            </w:r>
          </w:p>
          <w:p w:rsidR="00F078D8" w:rsidRPr="0013451E" w:rsidRDefault="00F078D8" w:rsidP="00B918F2">
            <w:pPr>
              <w:spacing w:after="0" w:line="240" w:lineRule="auto"/>
              <w:ind w:left="416" w:hanging="416"/>
              <w:rPr>
                <w:rFonts w:eastAsia="Times New Roman"/>
                <w:sz w:val="24"/>
                <w:szCs w:val="24"/>
              </w:rPr>
            </w:pPr>
            <w:r w:rsidRPr="0013451E">
              <w:rPr>
                <w:rFonts w:eastAsia="Times New Roman"/>
                <w:sz w:val="24"/>
                <w:szCs w:val="24"/>
              </w:rPr>
              <w:t>3.1. Vaiko raidos ir pasiekimų vertinimas</w:t>
            </w:r>
          </w:p>
          <w:p w:rsidR="00F078D8" w:rsidRPr="0013451E" w:rsidRDefault="00F078D8" w:rsidP="00B918F2">
            <w:pPr>
              <w:spacing w:after="0" w:line="240" w:lineRule="auto"/>
              <w:ind w:left="390" w:hanging="416"/>
              <w:rPr>
                <w:rFonts w:eastAsia="Times New Roman"/>
                <w:sz w:val="24"/>
                <w:szCs w:val="24"/>
              </w:rPr>
            </w:pPr>
            <w:r w:rsidRPr="0013451E">
              <w:rPr>
                <w:rFonts w:eastAsia="Times New Roman"/>
                <w:sz w:val="24"/>
                <w:szCs w:val="24"/>
              </w:rPr>
              <w:t>3.2. Vaiko pasiekimų kokybė</w:t>
            </w:r>
          </w:p>
        </w:tc>
        <w:tc>
          <w:tcPr>
            <w:tcW w:w="3402"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85 % apklausoje dalyvavusių pedagogų labai gerai įvertino vaiko daromą pažangą įvairiais amžiaus tarpsniais, 80% apklaustųjų patenkinti vaiko pasiekimų kokybe priešmokykliniame amžiuje.</w:t>
            </w:r>
          </w:p>
        </w:tc>
        <w:tc>
          <w:tcPr>
            <w:tcW w:w="3509"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78 % apklaustųjų mano, kad specialiųjų poreikių vaikai daro labai gerą pažangą, tačiau 22% ją įvertino 2 lygiu (vidutiniškai).</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77 % apklausoje dalyvavusių respondentų labai gerai įvertino mokytojų ir tėvų veiklos dermę, 23 % ji neatrodė labai gera.</w:t>
            </w:r>
          </w:p>
        </w:tc>
      </w:tr>
      <w:tr w:rsidR="00F078D8" w:rsidRPr="0013451E" w:rsidTr="00D40ECD">
        <w:tc>
          <w:tcPr>
            <w:tcW w:w="2943" w:type="dxa"/>
            <w:shd w:val="clear" w:color="auto" w:fill="auto"/>
          </w:tcPr>
          <w:p w:rsidR="00F078D8" w:rsidRPr="0013451E" w:rsidRDefault="00F078D8" w:rsidP="00B918F2">
            <w:pPr>
              <w:spacing w:after="0" w:line="240" w:lineRule="auto"/>
              <w:rPr>
                <w:rFonts w:eastAsia="Times New Roman"/>
                <w:b/>
                <w:sz w:val="24"/>
                <w:szCs w:val="24"/>
              </w:rPr>
            </w:pPr>
            <w:r w:rsidRPr="0013451E">
              <w:rPr>
                <w:rFonts w:eastAsia="Times New Roman"/>
                <w:b/>
                <w:sz w:val="24"/>
                <w:szCs w:val="24"/>
              </w:rPr>
              <w:t>4. PARAMA IR PAGALBA VAIKUI, ŠEIMAI</w:t>
            </w:r>
          </w:p>
          <w:p w:rsidR="00F078D8" w:rsidRPr="0013451E" w:rsidRDefault="00F078D8" w:rsidP="00B918F2">
            <w:pPr>
              <w:spacing w:after="0" w:line="240" w:lineRule="auto"/>
              <w:ind w:left="416" w:hanging="390"/>
              <w:rPr>
                <w:rFonts w:eastAsia="Times New Roman"/>
                <w:sz w:val="24"/>
                <w:szCs w:val="24"/>
              </w:rPr>
            </w:pPr>
            <w:r w:rsidRPr="0013451E">
              <w:rPr>
                <w:rFonts w:eastAsia="Times New Roman"/>
                <w:sz w:val="24"/>
                <w:szCs w:val="24"/>
              </w:rPr>
              <w:t>4.1. Vaiko teisių garantavimas ir atstovavimas</w:t>
            </w:r>
          </w:p>
          <w:p w:rsidR="00F078D8" w:rsidRPr="0013451E" w:rsidRDefault="00F078D8" w:rsidP="00B918F2">
            <w:pPr>
              <w:spacing w:after="0" w:line="240" w:lineRule="auto"/>
              <w:ind w:left="416" w:hanging="416"/>
              <w:rPr>
                <w:rFonts w:eastAsia="Times New Roman"/>
                <w:sz w:val="24"/>
                <w:szCs w:val="24"/>
              </w:rPr>
            </w:pPr>
            <w:r w:rsidRPr="0013451E">
              <w:rPr>
                <w:rFonts w:eastAsia="Times New Roman"/>
                <w:sz w:val="24"/>
                <w:szCs w:val="24"/>
              </w:rPr>
              <w:t>4.2. Vaiko poreikių tenkinimas</w:t>
            </w:r>
          </w:p>
          <w:p w:rsidR="00F078D8" w:rsidRPr="0013451E" w:rsidRDefault="00F078D8" w:rsidP="00B918F2">
            <w:pPr>
              <w:spacing w:after="0" w:line="240" w:lineRule="auto"/>
              <w:ind w:left="416" w:hanging="416"/>
              <w:rPr>
                <w:rFonts w:eastAsia="Times New Roman"/>
                <w:sz w:val="24"/>
                <w:szCs w:val="24"/>
              </w:rPr>
            </w:pPr>
            <w:r w:rsidRPr="0013451E">
              <w:rPr>
                <w:rFonts w:eastAsia="Times New Roman"/>
                <w:sz w:val="24"/>
                <w:szCs w:val="24"/>
              </w:rPr>
              <w:t>4.3. Parama ir pagalba šeimai</w:t>
            </w:r>
          </w:p>
        </w:tc>
        <w:tc>
          <w:tcPr>
            <w:tcW w:w="3402"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100 % respondentų aukštu lygiu įvertino vaiko teisių atspindėjimą mokyklos veiklos dokumentuose, 98 % – vaiko sveikatos stiprinimą, paslaugų tikslingumą, 92% – pagalbą specialiųjų poreikių vaikams, vaiko teisių atstovavimą visuomenėje.</w:t>
            </w:r>
          </w:p>
        </w:tc>
        <w:tc>
          <w:tcPr>
            <w:tcW w:w="3509"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88 % apklausoje dalyvavusių pedagogų mano, kad ugdytiniams yra teikiama psichologinė ir socialinė pagalba, tačiau 12% respondentų mano, kad gerai būtų jei įstaigoje dirbtų šios srities specialistas.</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Nors 83% apklaustųjų mano, kad šeimai teikiama įvairi pagalba ir parama, 17% respondentų mano, kad įvairovės trūksta.</w:t>
            </w:r>
          </w:p>
        </w:tc>
      </w:tr>
      <w:tr w:rsidR="00F078D8" w:rsidRPr="0013451E" w:rsidTr="00D40ECD">
        <w:tc>
          <w:tcPr>
            <w:tcW w:w="2943" w:type="dxa"/>
            <w:shd w:val="clear" w:color="auto" w:fill="auto"/>
          </w:tcPr>
          <w:p w:rsidR="00F078D8" w:rsidRPr="0013451E" w:rsidRDefault="00F078D8" w:rsidP="00B918F2">
            <w:pPr>
              <w:spacing w:after="0" w:line="240" w:lineRule="auto"/>
              <w:rPr>
                <w:rFonts w:eastAsia="Times New Roman"/>
                <w:b/>
                <w:sz w:val="24"/>
                <w:szCs w:val="24"/>
              </w:rPr>
            </w:pPr>
            <w:r w:rsidRPr="0013451E">
              <w:rPr>
                <w:rFonts w:eastAsia="Times New Roman"/>
                <w:b/>
                <w:sz w:val="24"/>
                <w:szCs w:val="24"/>
              </w:rPr>
              <w:t>5. IŠTEKLIAI</w:t>
            </w:r>
          </w:p>
          <w:p w:rsidR="00F078D8" w:rsidRPr="0013451E" w:rsidRDefault="00F078D8" w:rsidP="00B918F2">
            <w:pPr>
              <w:spacing w:after="0" w:line="240" w:lineRule="auto"/>
              <w:rPr>
                <w:rFonts w:eastAsia="Times New Roman"/>
                <w:sz w:val="24"/>
                <w:szCs w:val="24"/>
              </w:rPr>
            </w:pPr>
            <w:r w:rsidRPr="0013451E">
              <w:rPr>
                <w:rFonts w:eastAsia="Times New Roman"/>
                <w:sz w:val="24"/>
                <w:szCs w:val="24"/>
              </w:rPr>
              <w:t>5.1. Personalo politika</w:t>
            </w:r>
          </w:p>
          <w:p w:rsidR="00F078D8" w:rsidRPr="0013451E" w:rsidRDefault="00F078D8" w:rsidP="00B918F2">
            <w:pPr>
              <w:spacing w:after="0" w:line="240" w:lineRule="auto"/>
              <w:rPr>
                <w:rFonts w:eastAsia="Times New Roman"/>
                <w:sz w:val="24"/>
                <w:szCs w:val="24"/>
              </w:rPr>
            </w:pPr>
            <w:r w:rsidRPr="0013451E">
              <w:rPr>
                <w:rFonts w:eastAsia="Times New Roman"/>
                <w:sz w:val="24"/>
                <w:szCs w:val="24"/>
              </w:rPr>
              <w:t>5.2. Materialinė aplinka</w:t>
            </w:r>
          </w:p>
          <w:p w:rsidR="00F078D8" w:rsidRPr="0013451E" w:rsidRDefault="00F078D8" w:rsidP="00B918F2">
            <w:pPr>
              <w:spacing w:after="0" w:line="240" w:lineRule="auto"/>
              <w:rPr>
                <w:rFonts w:eastAsia="Times New Roman"/>
                <w:sz w:val="24"/>
                <w:szCs w:val="24"/>
              </w:rPr>
            </w:pPr>
            <w:r w:rsidRPr="0013451E">
              <w:rPr>
                <w:rFonts w:eastAsia="Times New Roman"/>
                <w:sz w:val="24"/>
                <w:szCs w:val="24"/>
              </w:rPr>
              <w:t>5.3. Finansiniai ištekliai</w:t>
            </w:r>
          </w:p>
        </w:tc>
        <w:tc>
          <w:tcPr>
            <w:tcW w:w="3402"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90 % apklausoje dalyvavusių respondentų aukštu lygiu įvertino personalo kompetenciją,</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88%  – personalo formavimą, 82% – galimybių tobulėti sudarymą.</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80 % apklaustųjų labai gerai atsiliepė apie veiklos erdvę ir jos būklę mokykloje.</w:t>
            </w:r>
          </w:p>
        </w:tc>
        <w:tc>
          <w:tcPr>
            <w:tcW w:w="3509"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Nors 73% apklaustųjų labai gerai atsiliepė apie ugdymą(si) skatinančią aplinką, 27% mano, kad ją reikia atnaujinti ir tobulinti.</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Didelį rūpestį kelia įstaigos finansavimas: net 57% apklaustųjų jį įvertino 1-2 lygiu.</w:t>
            </w:r>
          </w:p>
          <w:p w:rsidR="00F078D8" w:rsidRPr="0013451E" w:rsidRDefault="00F078D8" w:rsidP="00B918F2">
            <w:pPr>
              <w:spacing w:after="0" w:line="240" w:lineRule="auto"/>
              <w:jc w:val="both"/>
              <w:rPr>
                <w:rFonts w:eastAsia="Times New Roman"/>
                <w:sz w:val="24"/>
                <w:szCs w:val="24"/>
              </w:rPr>
            </w:pPr>
          </w:p>
          <w:p w:rsidR="00F078D8" w:rsidRPr="0013451E" w:rsidRDefault="00F078D8" w:rsidP="00B918F2">
            <w:pPr>
              <w:spacing w:after="0" w:line="240" w:lineRule="auto"/>
              <w:rPr>
                <w:rFonts w:eastAsia="Times New Roman"/>
                <w:sz w:val="24"/>
                <w:szCs w:val="24"/>
              </w:rPr>
            </w:pPr>
          </w:p>
        </w:tc>
      </w:tr>
      <w:tr w:rsidR="00F078D8" w:rsidRPr="0013451E" w:rsidTr="00D40ECD">
        <w:tc>
          <w:tcPr>
            <w:tcW w:w="2943" w:type="dxa"/>
            <w:shd w:val="clear" w:color="auto" w:fill="auto"/>
          </w:tcPr>
          <w:p w:rsidR="00F078D8" w:rsidRPr="0013451E" w:rsidRDefault="00F078D8" w:rsidP="00B918F2">
            <w:pPr>
              <w:spacing w:after="0" w:line="240" w:lineRule="auto"/>
              <w:rPr>
                <w:rFonts w:eastAsia="Times New Roman"/>
                <w:b/>
                <w:sz w:val="24"/>
                <w:szCs w:val="24"/>
              </w:rPr>
            </w:pPr>
            <w:r w:rsidRPr="0013451E">
              <w:rPr>
                <w:rFonts w:eastAsia="Times New Roman"/>
                <w:b/>
                <w:sz w:val="24"/>
                <w:szCs w:val="24"/>
              </w:rPr>
              <w:t>6. MOKYKLOS VALDYMAS</w:t>
            </w:r>
          </w:p>
          <w:p w:rsidR="00F078D8" w:rsidRPr="0013451E" w:rsidRDefault="00F078D8" w:rsidP="00B918F2">
            <w:pPr>
              <w:spacing w:after="0" w:line="240" w:lineRule="auto"/>
              <w:ind w:left="442" w:hanging="468"/>
              <w:jc w:val="both"/>
              <w:rPr>
                <w:rFonts w:eastAsia="Times New Roman"/>
                <w:sz w:val="24"/>
                <w:szCs w:val="24"/>
              </w:rPr>
            </w:pPr>
            <w:r w:rsidRPr="0013451E">
              <w:rPr>
                <w:rFonts w:eastAsia="Times New Roman"/>
                <w:sz w:val="24"/>
                <w:szCs w:val="24"/>
              </w:rPr>
              <w:t xml:space="preserve"> 6.1. Vidaus auditas</w:t>
            </w:r>
          </w:p>
          <w:p w:rsidR="00F078D8" w:rsidRPr="0013451E" w:rsidRDefault="00F078D8" w:rsidP="00B918F2">
            <w:pPr>
              <w:spacing w:after="0" w:line="240" w:lineRule="auto"/>
              <w:ind w:left="442" w:hanging="442"/>
              <w:rPr>
                <w:rFonts w:eastAsia="Times New Roman"/>
                <w:sz w:val="24"/>
                <w:szCs w:val="24"/>
              </w:rPr>
            </w:pPr>
            <w:r w:rsidRPr="0013451E">
              <w:rPr>
                <w:rFonts w:eastAsia="Times New Roman"/>
                <w:sz w:val="24"/>
                <w:szCs w:val="24"/>
              </w:rPr>
              <w:t>6.2. Strateginis mokyklos planas, metinė veiklos programa bei jų įgyvendinimas</w:t>
            </w:r>
          </w:p>
          <w:p w:rsidR="00F078D8" w:rsidRPr="0013451E" w:rsidRDefault="00F078D8" w:rsidP="00B918F2">
            <w:pPr>
              <w:spacing w:after="0" w:line="240" w:lineRule="auto"/>
              <w:ind w:left="442" w:hanging="416"/>
              <w:rPr>
                <w:rFonts w:eastAsia="Times New Roman"/>
                <w:sz w:val="24"/>
                <w:szCs w:val="24"/>
              </w:rPr>
            </w:pPr>
            <w:r w:rsidRPr="0013451E">
              <w:rPr>
                <w:rFonts w:eastAsia="Times New Roman"/>
                <w:sz w:val="24"/>
                <w:szCs w:val="24"/>
              </w:rPr>
              <w:t>6.3. Mokyklos vadovų veiklos veiksmingumas</w:t>
            </w:r>
          </w:p>
          <w:p w:rsidR="00F078D8" w:rsidRPr="0013451E" w:rsidRDefault="00F078D8" w:rsidP="00B918F2">
            <w:pPr>
              <w:spacing w:after="0" w:line="240" w:lineRule="auto"/>
              <w:ind w:left="442" w:hanging="442"/>
              <w:rPr>
                <w:rFonts w:eastAsia="Times New Roman"/>
                <w:sz w:val="24"/>
                <w:szCs w:val="24"/>
              </w:rPr>
            </w:pPr>
            <w:r w:rsidRPr="0013451E">
              <w:rPr>
                <w:rFonts w:eastAsia="Times New Roman"/>
                <w:sz w:val="24"/>
                <w:szCs w:val="24"/>
              </w:rPr>
              <w:t>6.4. Valdymo ir savivaldos dermė</w:t>
            </w:r>
          </w:p>
        </w:tc>
        <w:tc>
          <w:tcPr>
            <w:tcW w:w="3402"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92 % apklausoje dalyvavusių respondentų aukštu lygiu įvertino strateginio plano ir metinės veiklos programos struktūrą ir turinį, uždavinių įgyvendinimą, 88 % – vidaus audito rezultatų panaudojimą, 87 % – savivaldos ir mokyklos administracijos sprendimų ir veiksmų dermę.</w:t>
            </w:r>
          </w:p>
        </w:tc>
        <w:tc>
          <w:tcPr>
            <w:tcW w:w="3509" w:type="dxa"/>
            <w:shd w:val="clear" w:color="auto" w:fill="auto"/>
          </w:tcPr>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88% apklaustųjų labai gerai atsiliepė apie santykius su personalu, komandų telkimą, 12% respondentų mano kitaip.</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82 % respondentų aukštu lygiu įvertino vadovo profesinę kompetenciją, 12% ją įvertino 1-2 lygiu.</w:t>
            </w:r>
          </w:p>
          <w:p w:rsidR="00F078D8" w:rsidRPr="0013451E" w:rsidRDefault="00F078D8" w:rsidP="00B918F2">
            <w:pPr>
              <w:spacing w:after="0" w:line="240" w:lineRule="auto"/>
              <w:jc w:val="both"/>
              <w:rPr>
                <w:rFonts w:eastAsia="Times New Roman"/>
                <w:sz w:val="24"/>
                <w:szCs w:val="24"/>
              </w:rPr>
            </w:pPr>
          </w:p>
        </w:tc>
      </w:tr>
    </w:tbl>
    <w:p w:rsidR="00F078D8" w:rsidRPr="0013451E" w:rsidRDefault="00F078D8" w:rsidP="00B918F2">
      <w:pPr>
        <w:spacing w:after="0" w:line="240" w:lineRule="auto"/>
        <w:ind w:firstLine="709"/>
        <w:jc w:val="both"/>
        <w:rPr>
          <w:rFonts w:eastAsia="Times New Roman"/>
          <w:sz w:val="24"/>
          <w:szCs w:val="24"/>
        </w:rPr>
      </w:pPr>
      <w:r w:rsidRPr="0013451E">
        <w:rPr>
          <w:rFonts w:eastAsia="Times New Roman"/>
          <w:sz w:val="24"/>
          <w:szCs w:val="24"/>
        </w:rPr>
        <w:t>Švietimo priežiūros ir auditu buvo siekiama vidaus audito metodikos diegimo patirties sklaidos, bendradarbiaujama su kitomis švietimo įstaigomis. Išryškėję trūkumai – tobulintinas mokyklos mikroklimatas, nepakankama sąveika su tėvais, nevienodos pedagogų ir tėvų nuostatos ugdant vaiką, trūksta psichologo etato, nepakankamas įstaigos finansavimas.</w:t>
      </w:r>
    </w:p>
    <w:p w:rsidR="00F078D8" w:rsidRPr="0013451E" w:rsidRDefault="00F078D8" w:rsidP="00B918F2">
      <w:pPr>
        <w:spacing w:after="0" w:line="240" w:lineRule="auto"/>
        <w:ind w:right="-57" w:firstLine="540"/>
        <w:jc w:val="both"/>
        <w:rPr>
          <w:rFonts w:eastAsia="Times New Roman"/>
          <w:sz w:val="24"/>
          <w:szCs w:val="24"/>
        </w:rPr>
      </w:pPr>
      <w:r w:rsidRPr="0013451E">
        <w:rPr>
          <w:rFonts w:eastAsia="Times New Roman"/>
          <w:sz w:val="24"/>
          <w:szCs w:val="24"/>
        </w:rPr>
        <w:t>Įgyvendinant 2014 metų veiklos planą buvo siekiama užtikrinti prielaidas sėkmingai asmenybės sklaidai ir ugdymuisi, tenkinti ugdytinių poreikius taikant patrauklius ugdymo metodus, būdus ir priemones, efektyviai plėtoti įstaigos veiklos ir ugdymo turinio planavimo procesą, organizuoti individualizuotą ir diferencijuotą įvairių ugdymosi poreikių turinčių vaikų ugdymą. Plėtoti sąlygas, užtikrinančias vaikų sveikos gyvensenos ugdymą, tęsti pedagogų kvalifikacijos tobulinimą, kurti lanksčią paslaugų teikimo sistemą, tenkinančią vaiko ir šeimos poreikius. Vystyti įstaigos ir šeimos bendradarbiavimą, plėtoti partnerystę.</w:t>
      </w:r>
      <w:r w:rsidRPr="0013451E">
        <w:rPr>
          <w:rFonts w:eastAsia="Times New Roman"/>
          <w:b/>
          <w:sz w:val="24"/>
          <w:szCs w:val="24"/>
        </w:rPr>
        <w:t xml:space="preserve"> </w:t>
      </w:r>
      <w:r w:rsidRPr="0013451E">
        <w:rPr>
          <w:rFonts w:eastAsia="Times New Roman"/>
          <w:sz w:val="24"/>
          <w:szCs w:val="24"/>
        </w:rPr>
        <w:t>Gerinti ugdymosi aplinką, kuri skatintų ugdytinių visapusišką lavinimą, turtinti materialinę bazę, teikti kokybiškas ugdymo paslaugas saugioje, modernėjančioje reikalavimus atitinkančioje aplinkoje.</w:t>
      </w:r>
    </w:p>
    <w:p w:rsidR="00F078D8" w:rsidRPr="0013451E" w:rsidRDefault="00F078D8" w:rsidP="00B918F2">
      <w:pPr>
        <w:spacing w:after="0" w:line="240" w:lineRule="auto"/>
        <w:ind w:firstLine="540"/>
        <w:rPr>
          <w:rFonts w:eastAsia="Times New Roman"/>
          <w:b/>
          <w:sz w:val="24"/>
          <w:szCs w:val="24"/>
        </w:rPr>
      </w:pPr>
      <w:r w:rsidRPr="0013451E">
        <w:rPr>
          <w:rFonts w:eastAsia="Times New Roman"/>
          <w:b/>
          <w:sz w:val="24"/>
          <w:szCs w:val="24"/>
        </w:rPr>
        <w:t>Sėkminga asmenybės sklaida ir ugdymas (is).</w:t>
      </w:r>
    </w:p>
    <w:p w:rsidR="00F078D8" w:rsidRPr="0013451E" w:rsidRDefault="00F078D8" w:rsidP="00B918F2">
      <w:pPr>
        <w:spacing w:after="0" w:line="240" w:lineRule="auto"/>
        <w:jc w:val="both"/>
        <w:rPr>
          <w:rFonts w:eastAsia="Times New Roman"/>
          <w:bCs/>
          <w:sz w:val="24"/>
          <w:szCs w:val="24"/>
          <w:lang w:val="pt-BR"/>
        </w:rPr>
      </w:pPr>
      <w:r w:rsidRPr="0013451E">
        <w:rPr>
          <w:rFonts w:eastAsia="Times New Roman"/>
          <w:bCs/>
          <w:sz w:val="24"/>
          <w:szCs w:val="24"/>
        </w:rPr>
        <w:t xml:space="preserve">Pasiekti rezultatai: visi ugdymo planai buvo orientuoti į vaiką ir jo poreikius, vaikų brandumą, turimą patirtį bei gebėjimus, pedagogai didelį dėmesį skyrė vaikų ugdymosi motyvacijai gerinti, naudojo vaikams patrauklias ugdymo formas, metodus bei priemones, organizavo edukacines išvykas ir veiklas netradicinėse erdvėse (muziejuose, kaimo trobose, pievose, parkuose...). </w:t>
      </w:r>
      <w:r w:rsidRPr="0013451E">
        <w:rPr>
          <w:rFonts w:eastAsia="Times New Roman"/>
          <w:bCs/>
          <w:sz w:val="24"/>
          <w:szCs w:val="24"/>
          <w:lang w:val="pt-BR"/>
        </w:rPr>
        <w:t>Visas ugdymas buvo orientuotas į vaikų kūrybiškumą, kompetencijų plėtotę ir tobulinimą, didelis dėmesys buvo skirtas vaikų patriotiniam auklėjimui, jų vertybinėms nuostatoms, gebėjimams bei patirties plėtojimui. Pedagogai laisvai planavo ugdymo turinį, metodus, atsižvelgdami į dienos aktualijas, spontaniškas vaikų mintis bei iškilusius poreikius ir problemas. Planuojant veiklą vaikų grupelėms sudaromos sąlygos vaikams veikti, išbandyti pačių sumanytas ir pedagogo pasiūlytas veiklas, idėjas. Dalyvauta su priešmokyklinio amžiaus vaikais socialinių įgūdžių ugdymo programoje „Zipio draugai“.</w:t>
      </w:r>
    </w:p>
    <w:p w:rsidR="00F078D8" w:rsidRPr="0013451E" w:rsidRDefault="00F078D8" w:rsidP="00B918F2">
      <w:pPr>
        <w:spacing w:after="0" w:line="240" w:lineRule="auto"/>
        <w:ind w:firstLine="540"/>
        <w:jc w:val="both"/>
        <w:rPr>
          <w:rFonts w:eastAsia="Times New Roman"/>
          <w:b/>
          <w:sz w:val="24"/>
          <w:szCs w:val="24"/>
        </w:rPr>
      </w:pPr>
      <w:r w:rsidRPr="0013451E">
        <w:rPr>
          <w:rFonts w:eastAsia="Times New Roman"/>
          <w:b/>
          <w:sz w:val="24"/>
          <w:szCs w:val="24"/>
        </w:rPr>
        <w:t>Bendravimo su šeima gerinimas.</w:t>
      </w:r>
    </w:p>
    <w:p w:rsidR="00F078D8" w:rsidRPr="0013451E" w:rsidRDefault="00F078D8" w:rsidP="00B918F2">
      <w:pPr>
        <w:spacing w:after="0" w:line="240" w:lineRule="auto"/>
        <w:ind w:firstLine="540"/>
        <w:jc w:val="both"/>
        <w:rPr>
          <w:rFonts w:eastAsia="Times New Roman"/>
          <w:sz w:val="24"/>
          <w:szCs w:val="24"/>
        </w:rPr>
      </w:pPr>
      <w:r w:rsidRPr="0013451E">
        <w:rPr>
          <w:rFonts w:eastAsia="Times New Roman"/>
          <w:bCs/>
          <w:sz w:val="24"/>
          <w:szCs w:val="24"/>
        </w:rPr>
        <w:t xml:space="preserve">Pasiekti rezultatai: šiais metais ypač didelis dėmesys buvo skirtas tėvų informavimo sistemai, tėvai buvo nuolat skatinami dalyvauti bendruose renginiuose, susipažinti su švenčių ir įvairių renginių nuotraukomis bei aktualia informacija darželio internetinėje svetainėje, priešmokyklinių grupių tėvams organizuoti susitikimai su pradinių klasių mokytojomis, stengtasi </w:t>
      </w:r>
      <w:r w:rsidRPr="0013451E">
        <w:rPr>
          <w:rFonts w:eastAsia="Times New Roman"/>
          <w:sz w:val="24"/>
          <w:szCs w:val="24"/>
        </w:rPr>
        <w:t>įtraukti</w:t>
      </w:r>
      <w:r w:rsidRPr="0013451E">
        <w:rPr>
          <w:rFonts w:eastAsia="Times New Roman"/>
          <w:bCs/>
          <w:sz w:val="24"/>
          <w:szCs w:val="24"/>
        </w:rPr>
        <w:t xml:space="preserve"> t</w:t>
      </w:r>
      <w:r w:rsidRPr="0013451E">
        <w:rPr>
          <w:rFonts w:eastAsia="Times New Roman"/>
          <w:sz w:val="24"/>
          <w:szCs w:val="24"/>
        </w:rPr>
        <w:t>ėvus į ugdomąją veiklą, jiems suteiktos žinios apie pažangiausius ugdymo metodus ir būdus, vestos diskusijos su tėvais prie arbatos puodelio. Didelis dėmesys buvo skirtas bendriems renginiams su darželio tėvais. Organizuota daug bendrų renginių šeimai: šeimos teminė savaitė „Mes esame šeima“, teatralizuota popietė „Šviesk, žibinte, šviesk“, „K. Donelaitis mūsų metuose“, skirtas K. Donelaičio 300-ųjų gimimo metinių paminėjimui. Dalyvavome bendruomenių rūmuose vykusiame renginyje, skirtame Žemės dienai paminėti „Žiogo svajonė“, buvome aktyvūs dalyviai priešmokyklinės grupės auklėtojos Janinos Petrulienės vestame renginyje, skirtame „Savaitei be patyčių“ – meninėje kompozicijoje „Draugystės knyga“, dalyvavome Respublikiniame „Naisių vasaros“ konkurse „Vaikų Velykėlės 2014 – šventė mažam ir dideliam“, pažintinėse-mokomosiose išvykose į gamtos mokyklą, „Saugaus eismo klasę“, edukacinėse kelionėse į „Rūtos“ saldainių fabriką, „Arklio muziejų“, dalyvavome Panevėžio bibliotekos vaikų literatūros skyriuje „Žaliojoje pelėdoje“, „Ąžuolo“, „Saulėtekio“ progimnazijų renginiuose, atsisveikinimo su darželiu šventėje „Sudie, darželi“.</w:t>
      </w:r>
    </w:p>
    <w:p w:rsidR="00F078D8" w:rsidRPr="0013451E" w:rsidRDefault="00F078D8" w:rsidP="00B918F2">
      <w:pPr>
        <w:tabs>
          <w:tab w:val="left" w:pos="13100"/>
        </w:tabs>
        <w:spacing w:after="0" w:line="240" w:lineRule="auto"/>
        <w:jc w:val="both"/>
        <w:rPr>
          <w:rFonts w:eastAsia="Times New Roman"/>
          <w:sz w:val="24"/>
          <w:szCs w:val="24"/>
        </w:rPr>
      </w:pPr>
      <w:r w:rsidRPr="0013451E">
        <w:rPr>
          <w:rFonts w:eastAsia="Times New Roman"/>
          <w:sz w:val="24"/>
          <w:szCs w:val="24"/>
        </w:rPr>
        <w:t xml:space="preserve">          Tėvams buvo nuolat teikta informacija apie kiekvienos savaitės ugdymo planus, vaikų individualius pasiekimus, teikta kvalifikuota pedagoginė pagalba ugdytiniams ir jų tėvams pagal jų pageidavimus.</w:t>
      </w:r>
    </w:p>
    <w:p w:rsidR="00F078D8" w:rsidRPr="0013451E" w:rsidRDefault="00F078D8" w:rsidP="00B918F2">
      <w:pPr>
        <w:tabs>
          <w:tab w:val="left" w:pos="13100"/>
        </w:tabs>
        <w:spacing w:after="0" w:line="240" w:lineRule="auto"/>
        <w:jc w:val="center"/>
        <w:rPr>
          <w:rFonts w:eastAsia="Times New Roman"/>
          <w:b/>
          <w:sz w:val="24"/>
          <w:szCs w:val="24"/>
        </w:rPr>
      </w:pPr>
      <w:r w:rsidRPr="0013451E">
        <w:rPr>
          <w:rFonts w:eastAsia="Times New Roman"/>
          <w:b/>
          <w:sz w:val="24"/>
          <w:szCs w:val="24"/>
        </w:rPr>
        <w:t>2014 m. įstaigoje buvo vykdytos šios programos ir projektai:</w:t>
      </w:r>
    </w:p>
    <w:p w:rsidR="00F078D8" w:rsidRPr="0013451E" w:rsidRDefault="00F078D8" w:rsidP="00B918F2">
      <w:pPr>
        <w:numPr>
          <w:ilvl w:val="0"/>
          <w:numId w:val="24"/>
        </w:numPr>
        <w:tabs>
          <w:tab w:val="num" w:pos="0"/>
          <w:tab w:val="num" w:pos="180"/>
          <w:tab w:val="left" w:pos="13100"/>
        </w:tabs>
        <w:spacing w:after="0" w:line="240" w:lineRule="auto"/>
        <w:ind w:left="180" w:hanging="180"/>
        <w:jc w:val="both"/>
        <w:rPr>
          <w:rFonts w:eastAsia="Times New Roman"/>
          <w:b/>
          <w:sz w:val="24"/>
          <w:szCs w:val="24"/>
        </w:rPr>
      </w:pPr>
      <w:r w:rsidRPr="0013451E">
        <w:rPr>
          <w:rFonts w:eastAsia="Times New Roman"/>
          <w:b/>
          <w:sz w:val="24"/>
          <w:szCs w:val="24"/>
        </w:rPr>
        <w:t xml:space="preserve">Lopšelio-darželio „Aušra“ „Ikimokyklinio ugdymo programa“. </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 xml:space="preserve">Pasiektas tikslas – vaiko asmenybės skleidimasis, išugdytas aktyvus, savimi ir savo gebėjimais pasitikintis, stiprią pažinimo motyvaciją turintis vaikas. Pagerėjo institucijos įvaizdis. </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Pasiekti rezultatai – pasiektos teigiamos vaikų ir tėvelių emocijos, kurios daro vaikus, tėvelius ir pedagogus aktyviais, kūrybingais, kelia motyvaciją viskuo domėtis. Išaugo tėvų bei vaikų pasitikėjimas ugdymo įstaiga ir jos pedagogais, pagerėjo įstaigos ir pedagogų autoritetas, susidarė galimybės kilti pedagogų profesiniams reitingams, o ugdymo įstaigai sėkmingai konkuruoti.</w:t>
      </w:r>
    </w:p>
    <w:p w:rsidR="00F078D8" w:rsidRPr="0013451E" w:rsidRDefault="00F078D8" w:rsidP="00B918F2">
      <w:pPr>
        <w:numPr>
          <w:ilvl w:val="0"/>
          <w:numId w:val="24"/>
        </w:numPr>
        <w:tabs>
          <w:tab w:val="num" w:pos="0"/>
          <w:tab w:val="num" w:pos="180"/>
          <w:tab w:val="left" w:pos="13100"/>
        </w:tabs>
        <w:spacing w:after="0" w:line="240" w:lineRule="auto"/>
        <w:ind w:left="0" w:firstLine="0"/>
        <w:jc w:val="both"/>
        <w:rPr>
          <w:rFonts w:eastAsia="Times New Roman"/>
          <w:b/>
          <w:sz w:val="24"/>
          <w:szCs w:val="24"/>
        </w:rPr>
      </w:pPr>
      <w:r w:rsidRPr="0013451E">
        <w:rPr>
          <w:rFonts w:eastAsia="Times New Roman"/>
          <w:b/>
          <w:sz w:val="24"/>
          <w:szCs w:val="24"/>
        </w:rPr>
        <w:t xml:space="preserve">Bendroji priešmokyklinio ugdymo ir ugdymosi programa. </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 xml:space="preserve">Pasiektas tikslas – vaikų ugdyme įgyvendintos 5 kompetencijos, t.y. socialinė, pažinimo, sveikatos saugojimo, komunikavimo, meninio ugdymo siekiamybė. </w:t>
      </w:r>
    </w:p>
    <w:p w:rsidR="00F078D8" w:rsidRPr="0013451E" w:rsidRDefault="00F078D8" w:rsidP="00B918F2">
      <w:pPr>
        <w:numPr>
          <w:ilvl w:val="0"/>
          <w:numId w:val="24"/>
        </w:numPr>
        <w:tabs>
          <w:tab w:val="num" w:pos="0"/>
          <w:tab w:val="num" w:pos="180"/>
          <w:tab w:val="left" w:pos="13100"/>
        </w:tabs>
        <w:spacing w:after="0" w:line="240" w:lineRule="auto"/>
        <w:ind w:left="0" w:firstLine="0"/>
        <w:jc w:val="both"/>
        <w:rPr>
          <w:rFonts w:eastAsia="Times New Roman"/>
          <w:b/>
          <w:sz w:val="24"/>
          <w:szCs w:val="24"/>
        </w:rPr>
      </w:pPr>
      <w:r w:rsidRPr="0013451E">
        <w:rPr>
          <w:rFonts w:eastAsia="Times New Roman"/>
          <w:b/>
          <w:sz w:val="24"/>
          <w:szCs w:val="24"/>
        </w:rPr>
        <w:t xml:space="preserve">Tarptautinė programa „Zipio draugai“. </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Organizuoti renginiai – vyko užsiėmimai, pokalbiai, diskusijos, vaikai žaidė, piešė, analizavo, mokėsi įveikti sunkumus padedant sau ir nepakenkiant kitam.</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Pasiektas rezultatas – vaikai suvokė ir išmoko kalbėti apie savo jausmus, įdėmiai išklausyti, išsaugoti draugystę, kreiptis pagalbos ir padėti aplinkiniams, įveikti vienišumą, atstūmimą, priekabiavimą.</w:t>
      </w:r>
    </w:p>
    <w:p w:rsidR="00F078D8" w:rsidRPr="0013451E" w:rsidRDefault="00F078D8" w:rsidP="00B918F2">
      <w:pPr>
        <w:numPr>
          <w:ilvl w:val="0"/>
          <w:numId w:val="24"/>
        </w:numPr>
        <w:tabs>
          <w:tab w:val="num" w:pos="0"/>
          <w:tab w:val="num" w:pos="180"/>
          <w:tab w:val="left" w:pos="13100"/>
        </w:tabs>
        <w:spacing w:after="0" w:line="240" w:lineRule="auto"/>
        <w:ind w:left="0" w:firstLine="0"/>
        <w:jc w:val="both"/>
        <w:rPr>
          <w:rFonts w:eastAsia="Times New Roman"/>
          <w:b/>
          <w:sz w:val="24"/>
          <w:szCs w:val="24"/>
        </w:rPr>
      </w:pPr>
      <w:r w:rsidRPr="0013451E">
        <w:rPr>
          <w:rFonts w:eastAsia="Times New Roman"/>
          <w:b/>
          <w:sz w:val="24"/>
          <w:szCs w:val="24"/>
        </w:rPr>
        <w:t>Etninio ugdymo gairės „Po tėviškės dangum“.</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Organizuoti tradiciniai renginiai-šventės pagal lietuvių liaudies tradicijas ir papročius: „Ruduo sukrito į vaikų krepšelius“, „Užgavėnės“, „Šviesos diena“, „Rasos šventė“.</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Pasiekti rezultatai – vaikai pažino lietuvių liaudies tradicijas ir papročius, senovės tradicijas.</w:t>
      </w:r>
    </w:p>
    <w:p w:rsidR="00F078D8" w:rsidRPr="0013451E" w:rsidRDefault="00F078D8" w:rsidP="00B918F2">
      <w:pPr>
        <w:numPr>
          <w:ilvl w:val="0"/>
          <w:numId w:val="24"/>
        </w:numPr>
        <w:tabs>
          <w:tab w:val="num" w:pos="180"/>
          <w:tab w:val="left" w:pos="13100"/>
        </w:tabs>
        <w:spacing w:after="0" w:line="240" w:lineRule="auto"/>
        <w:ind w:left="0" w:firstLine="0"/>
        <w:jc w:val="both"/>
        <w:rPr>
          <w:rFonts w:eastAsia="Times New Roman"/>
          <w:b/>
          <w:sz w:val="24"/>
          <w:szCs w:val="24"/>
        </w:rPr>
      </w:pPr>
      <w:r w:rsidRPr="0013451E">
        <w:rPr>
          <w:rFonts w:eastAsia="Times New Roman"/>
          <w:b/>
          <w:sz w:val="24"/>
          <w:szCs w:val="24"/>
        </w:rPr>
        <w:t>Vaisių vartojimo ir skatinimo programa.</w:t>
      </w:r>
      <w:r w:rsidRPr="0013451E">
        <w:rPr>
          <w:rFonts w:eastAsia="Times New Roman"/>
          <w:sz w:val="24"/>
          <w:szCs w:val="24"/>
        </w:rPr>
        <w:t xml:space="preserve"> </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 xml:space="preserve">Vykdomas respublikinis projektas : „Vaisiai vaikams“. </w:t>
      </w:r>
    </w:p>
    <w:p w:rsidR="00F078D8" w:rsidRPr="0013451E" w:rsidRDefault="00F078D8" w:rsidP="00B918F2">
      <w:pPr>
        <w:tabs>
          <w:tab w:val="num" w:pos="0"/>
          <w:tab w:val="left" w:pos="13100"/>
        </w:tabs>
        <w:spacing w:after="0" w:line="240" w:lineRule="auto"/>
        <w:jc w:val="both"/>
        <w:rPr>
          <w:rFonts w:eastAsia="Times New Roman"/>
          <w:b/>
          <w:sz w:val="24"/>
          <w:szCs w:val="24"/>
        </w:rPr>
      </w:pPr>
      <w:r w:rsidRPr="0013451E">
        <w:rPr>
          <w:rFonts w:eastAsia="Times New Roman"/>
          <w:sz w:val="24"/>
          <w:szCs w:val="24"/>
        </w:rPr>
        <w:t>Pasiekti rezultatai – vaikai sveikiau maitinasi, formuojasi įprotis valgyti šviežius vaisius ir daržoves.</w:t>
      </w:r>
    </w:p>
    <w:p w:rsidR="00F078D8" w:rsidRPr="0013451E" w:rsidRDefault="00F078D8" w:rsidP="00B918F2">
      <w:pPr>
        <w:numPr>
          <w:ilvl w:val="0"/>
          <w:numId w:val="24"/>
        </w:numPr>
        <w:tabs>
          <w:tab w:val="num" w:pos="0"/>
          <w:tab w:val="num" w:pos="180"/>
          <w:tab w:val="left" w:pos="13100"/>
        </w:tabs>
        <w:spacing w:after="0" w:line="240" w:lineRule="auto"/>
        <w:ind w:left="0" w:firstLine="0"/>
        <w:jc w:val="both"/>
        <w:rPr>
          <w:rFonts w:eastAsia="Times New Roman"/>
          <w:b/>
          <w:sz w:val="24"/>
          <w:szCs w:val="24"/>
        </w:rPr>
      </w:pPr>
      <w:r w:rsidRPr="0013451E">
        <w:rPr>
          <w:rFonts w:eastAsia="Times New Roman"/>
          <w:b/>
          <w:sz w:val="24"/>
          <w:szCs w:val="24"/>
        </w:rPr>
        <w:t>Programa „Tvarkome ir rūšiuojame“.</w:t>
      </w:r>
    </w:p>
    <w:p w:rsidR="00F078D8" w:rsidRPr="0013451E" w:rsidRDefault="00F078D8" w:rsidP="00B918F2">
      <w:pPr>
        <w:tabs>
          <w:tab w:val="left" w:pos="13100"/>
        </w:tabs>
        <w:spacing w:after="0" w:line="240" w:lineRule="auto"/>
        <w:jc w:val="both"/>
        <w:rPr>
          <w:rFonts w:eastAsia="Times New Roman"/>
          <w:sz w:val="24"/>
          <w:szCs w:val="24"/>
        </w:rPr>
      </w:pPr>
      <w:r w:rsidRPr="0013451E">
        <w:rPr>
          <w:rFonts w:eastAsia="Times New Roman"/>
          <w:sz w:val="24"/>
          <w:szCs w:val="24"/>
        </w:rPr>
        <w:t>Pasiekti rezultatai – vaikai nuo mažų dienų pratinami rūšiuoti atliekas, tausoti gamtą, nešiukšlinti.</w:t>
      </w:r>
    </w:p>
    <w:p w:rsidR="00F078D8" w:rsidRPr="0013451E" w:rsidRDefault="00F078D8" w:rsidP="00B918F2">
      <w:pPr>
        <w:numPr>
          <w:ilvl w:val="0"/>
          <w:numId w:val="24"/>
        </w:numPr>
        <w:tabs>
          <w:tab w:val="num" w:pos="0"/>
          <w:tab w:val="num" w:pos="180"/>
          <w:tab w:val="left" w:pos="13100"/>
        </w:tabs>
        <w:spacing w:after="0" w:line="240" w:lineRule="auto"/>
        <w:ind w:left="0" w:firstLine="0"/>
        <w:jc w:val="both"/>
        <w:rPr>
          <w:rFonts w:eastAsia="Times New Roman"/>
          <w:b/>
          <w:sz w:val="24"/>
          <w:szCs w:val="24"/>
        </w:rPr>
      </w:pPr>
      <w:r w:rsidRPr="0013451E">
        <w:rPr>
          <w:rFonts w:eastAsia="Times New Roman"/>
          <w:b/>
          <w:sz w:val="24"/>
          <w:szCs w:val="24"/>
        </w:rPr>
        <w:t>Šeimos ir lytiškumo ugdymo programa.</w:t>
      </w:r>
    </w:p>
    <w:p w:rsidR="00F078D8" w:rsidRPr="0013451E" w:rsidRDefault="00F078D8" w:rsidP="00B918F2">
      <w:pPr>
        <w:tabs>
          <w:tab w:val="left" w:pos="13100"/>
        </w:tabs>
        <w:spacing w:after="0" w:line="240" w:lineRule="auto"/>
        <w:jc w:val="both"/>
        <w:rPr>
          <w:rFonts w:eastAsia="Times New Roman"/>
          <w:sz w:val="24"/>
          <w:szCs w:val="24"/>
        </w:rPr>
      </w:pPr>
      <w:r w:rsidRPr="0013451E">
        <w:rPr>
          <w:rFonts w:eastAsia="Times New Roman"/>
          <w:sz w:val="24"/>
          <w:szCs w:val="24"/>
        </w:rPr>
        <w:t>Pedagogai su ugdytiniais vykdė rytmečių ciklą „Pažink save“.</w:t>
      </w:r>
    </w:p>
    <w:p w:rsidR="00F078D8" w:rsidRPr="0013451E" w:rsidRDefault="00F078D8" w:rsidP="00B918F2">
      <w:pPr>
        <w:tabs>
          <w:tab w:val="left" w:pos="13100"/>
        </w:tabs>
        <w:spacing w:after="0" w:line="240" w:lineRule="auto"/>
        <w:jc w:val="both"/>
        <w:rPr>
          <w:rFonts w:eastAsia="Times New Roman"/>
          <w:sz w:val="24"/>
          <w:szCs w:val="24"/>
        </w:rPr>
      </w:pPr>
      <w:r w:rsidRPr="0013451E">
        <w:rPr>
          <w:rFonts w:eastAsia="Times New Roman"/>
          <w:sz w:val="24"/>
          <w:szCs w:val="24"/>
        </w:rPr>
        <w:t>Pasiekti rezultatai – ugdytiniai susipažino su lyčiu skirtumais, ugdėsi toleranciją vieni kitiems, kitokiems poreikiams bei pomėgiams.</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rPr>
        <w:t>Populiarinome ir skatinome fizinį aktyvumą, ugdėme sveikos mitybos įgūdžius, vaikams ir darželio bendruomenei suteikėme žinių apie sveikos mitybos piramidės principus, ieškojome patrauklių veiklos formų, skatinome šeimų iniciatyvumą ir bendruomeniškumą.</w:t>
      </w:r>
    </w:p>
    <w:p w:rsidR="00F078D8" w:rsidRPr="0013451E" w:rsidRDefault="00F078D8" w:rsidP="00B918F2">
      <w:pPr>
        <w:spacing w:after="0" w:line="240" w:lineRule="auto"/>
        <w:jc w:val="both"/>
        <w:rPr>
          <w:rFonts w:eastAsia="Times New Roman"/>
          <w:sz w:val="24"/>
          <w:szCs w:val="24"/>
        </w:rPr>
      </w:pPr>
    </w:p>
    <w:p w:rsidR="00F078D8" w:rsidRPr="0013451E" w:rsidRDefault="00F078D8" w:rsidP="00B918F2">
      <w:pPr>
        <w:tabs>
          <w:tab w:val="left" w:pos="0"/>
          <w:tab w:val="left" w:pos="283"/>
        </w:tabs>
        <w:spacing w:after="0" w:line="240" w:lineRule="auto"/>
        <w:jc w:val="both"/>
        <w:rPr>
          <w:rFonts w:eastAsia="Times New Roman"/>
          <w:b/>
          <w:bCs/>
          <w:sz w:val="24"/>
          <w:szCs w:val="24"/>
        </w:rPr>
      </w:pPr>
      <w:r w:rsidRPr="0013451E">
        <w:rPr>
          <w:rFonts w:eastAsia="Times New Roman"/>
          <w:b/>
          <w:bCs/>
          <w:sz w:val="24"/>
          <w:szCs w:val="24"/>
        </w:rPr>
        <w:t>Bendri projektai:</w:t>
      </w:r>
    </w:p>
    <w:p w:rsidR="00F078D8" w:rsidRPr="0013451E" w:rsidRDefault="00F078D8" w:rsidP="00B918F2">
      <w:pPr>
        <w:tabs>
          <w:tab w:val="left" w:pos="0"/>
          <w:tab w:val="left" w:pos="283"/>
        </w:tabs>
        <w:spacing w:after="0" w:line="240" w:lineRule="auto"/>
        <w:jc w:val="both"/>
        <w:rPr>
          <w:rFonts w:eastAsia="Times New Roman"/>
          <w:bCs/>
          <w:sz w:val="24"/>
          <w:szCs w:val="24"/>
        </w:rPr>
      </w:pPr>
      <w:r w:rsidRPr="0013451E">
        <w:rPr>
          <w:rFonts w:eastAsia="Times New Roman"/>
          <w:bCs/>
          <w:sz w:val="24"/>
          <w:szCs w:val="24"/>
        </w:rPr>
        <w:t xml:space="preserve">Dalyvauta: </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„Saulėtekio“ progimnazijos  mokyklos projektas „Sveikatingumo diena“ sporto šventė – padėkos raštas, pažyma.</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Ekologinis projektas su „Gamtos mokykla“ – „Auginkime kartu“ – padėkos raštas.</w:t>
      </w:r>
    </w:p>
    <w:p w:rsidR="00F078D8" w:rsidRPr="0013451E" w:rsidRDefault="00F078D8" w:rsidP="00B918F2">
      <w:pPr>
        <w:tabs>
          <w:tab w:val="num" w:pos="0"/>
          <w:tab w:val="left" w:pos="13100"/>
        </w:tabs>
        <w:spacing w:after="0" w:line="240" w:lineRule="auto"/>
        <w:jc w:val="both"/>
        <w:rPr>
          <w:rFonts w:eastAsia="Times New Roman"/>
          <w:sz w:val="24"/>
          <w:szCs w:val="24"/>
        </w:rPr>
      </w:pPr>
      <w:r w:rsidRPr="0013451E">
        <w:rPr>
          <w:rFonts w:eastAsia="Times New Roman"/>
          <w:sz w:val="24"/>
          <w:szCs w:val="24"/>
        </w:rPr>
        <w:t>2014 m. lopšelio-darželio renginiai už įstaigos ribų:</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 xml:space="preserve">Pilietinė iniciatyva, skirta Laisvės gynėjų dienai paminėti „Atmintis gyva, nes liudija“ – </w:t>
      </w:r>
    </w:p>
    <w:p w:rsidR="00F078D8" w:rsidRPr="0013451E" w:rsidRDefault="00F078D8" w:rsidP="00B918F2">
      <w:pPr>
        <w:pStyle w:val="ListParagraph"/>
        <w:tabs>
          <w:tab w:val="num" w:pos="0"/>
          <w:tab w:val="left" w:pos="13100"/>
        </w:tabs>
        <w:ind w:left="284"/>
        <w:jc w:val="both"/>
        <w:rPr>
          <w:b w:val="0"/>
          <w:sz w:val="24"/>
          <w:szCs w:val="24"/>
        </w:rPr>
      </w:pPr>
      <w:r w:rsidRPr="0013451E">
        <w:rPr>
          <w:b w:val="0"/>
          <w:sz w:val="24"/>
          <w:szCs w:val="24"/>
        </w:rPr>
        <w:t>padėkos raštas.</w:t>
      </w:r>
    </w:p>
    <w:p w:rsidR="00F078D8" w:rsidRPr="0013451E" w:rsidRDefault="00F078D8" w:rsidP="00B918F2">
      <w:pPr>
        <w:numPr>
          <w:ilvl w:val="0"/>
          <w:numId w:val="24"/>
        </w:numPr>
        <w:tabs>
          <w:tab w:val="clear" w:pos="540"/>
          <w:tab w:val="num" w:pos="1440"/>
          <w:tab w:val="left" w:pos="13100"/>
        </w:tabs>
        <w:spacing w:after="0" w:line="240" w:lineRule="auto"/>
        <w:ind w:left="284" w:hanging="284"/>
        <w:jc w:val="both"/>
        <w:rPr>
          <w:rFonts w:eastAsia="Times New Roman"/>
          <w:sz w:val="24"/>
          <w:szCs w:val="24"/>
        </w:rPr>
      </w:pPr>
      <w:r w:rsidRPr="0013451E">
        <w:rPr>
          <w:rFonts w:eastAsia="Times New Roman"/>
          <w:sz w:val="24"/>
          <w:szCs w:val="24"/>
        </w:rPr>
        <w:t>„Europos judėjimo savaitė 2014“ bėgimas – padėkos raštas.</w:t>
      </w:r>
    </w:p>
    <w:p w:rsidR="00F078D8" w:rsidRPr="0013451E" w:rsidRDefault="00F078D8" w:rsidP="00B918F2">
      <w:pPr>
        <w:numPr>
          <w:ilvl w:val="0"/>
          <w:numId w:val="24"/>
        </w:numPr>
        <w:tabs>
          <w:tab w:val="clear" w:pos="540"/>
          <w:tab w:val="num" w:pos="1440"/>
          <w:tab w:val="left" w:pos="13100"/>
        </w:tabs>
        <w:spacing w:after="0" w:line="240" w:lineRule="auto"/>
        <w:ind w:left="284" w:hanging="284"/>
        <w:jc w:val="both"/>
        <w:rPr>
          <w:rFonts w:eastAsia="Times New Roman"/>
          <w:sz w:val="24"/>
          <w:szCs w:val="24"/>
        </w:rPr>
      </w:pPr>
      <w:r w:rsidRPr="0013451E">
        <w:rPr>
          <w:rFonts w:eastAsia="Times New Roman"/>
          <w:sz w:val="24"/>
          <w:szCs w:val="24"/>
        </w:rPr>
        <w:t>Tarptautinis džiazo festivalis „Sing Christmas“ – padėkos raštas.</w:t>
      </w:r>
    </w:p>
    <w:p w:rsidR="00F078D8" w:rsidRPr="0013451E" w:rsidRDefault="00F078D8" w:rsidP="00B918F2">
      <w:pPr>
        <w:numPr>
          <w:ilvl w:val="0"/>
          <w:numId w:val="24"/>
        </w:numPr>
        <w:tabs>
          <w:tab w:val="clear" w:pos="540"/>
          <w:tab w:val="num" w:pos="1440"/>
          <w:tab w:val="left" w:pos="13100"/>
        </w:tabs>
        <w:spacing w:after="0" w:line="240" w:lineRule="auto"/>
        <w:ind w:left="284" w:hanging="284"/>
        <w:jc w:val="both"/>
        <w:rPr>
          <w:rFonts w:eastAsia="Times New Roman"/>
          <w:sz w:val="24"/>
          <w:szCs w:val="24"/>
        </w:rPr>
      </w:pPr>
      <w:r w:rsidRPr="0013451E">
        <w:rPr>
          <w:rFonts w:eastAsia="Times New Roman"/>
          <w:sz w:val="24"/>
          <w:szCs w:val="24"/>
        </w:rPr>
        <w:t>Veiksmo savaitė be patyčių „Draugystės knyga“ – apdovanojimas už kolektyvinį darbą.</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Ikimokyklinių įstaigų kūrybinių darbų paroda „Išauskime kilimą Lietuvai“ – padėkos raštas.</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Pedagogų ir ugdytinių kūrybinių darbų paroda „Gėlė darželiui“ – padėkos raštas.</w:t>
      </w:r>
    </w:p>
    <w:p w:rsidR="00F078D8" w:rsidRPr="0013451E" w:rsidRDefault="00F078D8" w:rsidP="00B918F2">
      <w:pPr>
        <w:pStyle w:val="ListParagraph"/>
        <w:numPr>
          <w:ilvl w:val="0"/>
          <w:numId w:val="24"/>
        </w:numPr>
        <w:tabs>
          <w:tab w:val="clear" w:pos="540"/>
          <w:tab w:val="left" w:pos="13100"/>
        </w:tabs>
        <w:ind w:left="284" w:hanging="284"/>
        <w:rPr>
          <w:b w:val="0"/>
          <w:sz w:val="24"/>
          <w:szCs w:val="24"/>
        </w:rPr>
      </w:pPr>
      <w:r w:rsidRPr="0013451E">
        <w:rPr>
          <w:b w:val="0"/>
          <w:sz w:val="24"/>
          <w:szCs w:val="24"/>
        </w:rPr>
        <w:t xml:space="preserve">Kūrybinių darbų pleneras po atviru dangumi „Gamtos spalvos 2014“ – diplomas. </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„Gamtos spalvos 2014“ pleneras „Gražiausios pasaulio pasakos“ – padėkos raštas.</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Ikimokyklinių įstaigų renginys „Mažieji talentai 2014“ – diplomas.</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Kalėdinių eglučių puošimo akcija – padėkos raštas.</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Ikimokyklinių įstaigų atviro šaškių turnyro pirmenybės – padėkos raštas.</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Akcija „Lietaus lašeliai“, skirta Pasaulinei vandens dienai paminėti – padėkos raštas.</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r w:rsidRPr="0013451E">
        <w:rPr>
          <w:b w:val="0"/>
          <w:sz w:val="24"/>
          <w:szCs w:val="24"/>
        </w:rPr>
        <w:t>Pedagogų ir ugdytinių kūrybinių darbų paroda „Netradicinės eglutės“ – padėkos raštas.</w:t>
      </w:r>
    </w:p>
    <w:p w:rsidR="00F078D8" w:rsidRPr="0013451E" w:rsidRDefault="00F078D8" w:rsidP="00B918F2">
      <w:pPr>
        <w:pStyle w:val="ListParagraph"/>
        <w:numPr>
          <w:ilvl w:val="0"/>
          <w:numId w:val="24"/>
        </w:numPr>
        <w:tabs>
          <w:tab w:val="clear" w:pos="540"/>
          <w:tab w:val="num" w:pos="0"/>
          <w:tab w:val="left" w:pos="13100"/>
        </w:tabs>
        <w:ind w:left="284" w:hanging="284"/>
        <w:jc w:val="both"/>
        <w:rPr>
          <w:b w:val="0"/>
          <w:sz w:val="24"/>
          <w:szCs w:val="24"/>
        </w:rPr>
      </w:pPr>
    </w:p>
    <w:p w:rsidR="00F078D8" w:rsidRPr="0013451E" w:rsidRDefault="00F078D8" w:rsidP="00B918F2">
      <w:pPr>
        <w:tabs>
          <w:tab w:val="num" w:pos="0"/>
          <w:tab w:val="left" w:pos="13100"/>
        </w:tabs>
        <w:spacing w:after="0" w:line="240" w:lineRule="auto"/>
        <w:jc w:val="both"/>
        <w:rPr>
          <w:rFonts w:eastAsia="Times New Roman"/>
          <w:b/>
          <w:sz w:val="24"/>
          <w:szCs w:val="24"/>
        </w:rPr>
      </w:pPr>
      <w:r w:rsidRPr="0013451E">
        <w:rPr>
          <w:rFonts w:eastAsia="Times New Roman"/>
          <w:b/>
          <w:sz w:val="24"/>
          <w:szCs w:val="24"/>
        </w:rPr>
        <w:t>Kiti renginiai:</w:t>
      </w:r>
    </w:p>
    <w:p w:rsidR="00F078D8" w:rsidRPr="0013451E" w:rsidRDefault="00F078D8" w:rsidP="00B918F2">
      <w:pPr>
        <w:spacing w:after="0" w:line="240" w:lineRule="auto"/>
        <w:ind w:firstLine="851"/>
        <w:jc w:val="both"/>
        <w:rPr>
          <w:rFonts w:eastAsia="Times New Roman"/>
          <w:sz w:val="24"/>
          <w:szCs w:val="24"/>
        </w:rPr>
      </w:pPr>
      <w:r w:rsidRPr="0013451E">
        <w:rPr>
          <w:rFonts w:eastAsia="Times New Roman"/>
          <w:sz w:val="24"/>
          <w:szCs w:val="24"/>
        </w:rPr>
        <w:t>Vykdytos vaikų ekskursijos: į Šiaulių saldainių fabriką „Rūta“, į Anykščių „Arklio muziejų“, į edukacinę veiklą „Prie balto Kūčių stalo“, į Raubonių parką.</w:t>
      </w:r>
    </w:p>
    <w:p w:rsidR="00F078D8" w:rsidRPr="0013451E" w:rsidRDefault="00F078D8" w:rsidP="00B918F2">
      <w:pPr>
        <w:spacing w:after="0" w:line="240" w:lineRule="auto"/>
        <w:jc w:val="both"/>
        <w:rPr>
          <w:rFonts w:eastAsia="Times New Roman"/>
          <w:sz w:val="24"/>
          <w:szCs w:val="24"/>
        </w:rPr>
      </w:pPr>
      <w:r w:rsidRPr="0013451E">
        <w:rPr>
          <w:rFonts w:eastAsia="Times New Roman"/>
          <w:sz w:val="24"/>
          <w:szCs w:val="24"/>
          <w:lang w:val="pt-BR"/>
        </w:rPr>
        <w:t xml:space="preserve">Organizuotas rudens pleneras darželio bendruomenei </w:t>
      </w:r>
      <w:r w:rsidRPr="0013451E">
        <w:rPr>
          <w:rFonts w:eastAsia="Times New Roman"/>
          <w:sz w:val="24"/>
          <w:szCs w:val="24"/>
        </w:rPr>
        <w:t xml:space="preserve">– </w:t>
      </w:r>
      <w:r w:rsidRPr="0013451E">
        <w:rPr>
          <w:rFonts w:eastAsia="Times New Roman"/>
          <w:sz w:val="24"/>
          <w:szCs w:val="24"/>
          <w:lang w:val="pt-BR"/>
        </w:rPr>
        <w:t xml:space="preserve">„Rudeninių lapų sukury“, gamtos viktorina ,,Saulėtekio” progimnazijoje ,,Pasveikinkime paukštelius”, dalyvavome lopšelio-darželio ,,Žvaigždutė” 40-mečio jubiliejuje, M. Karkos pagr. mokykloje koncerte ,,Mano tėvynė </w:t>
      </w:r>
      <w:r w:rsidRPr="0013451E">
        <w:rPr>
          <w:rFonts w:eastAsia="Times New Roman"/>
          <w:sz w:val="24"/>
          <w:szCs w:val="24"/>
        </w:rPr>
        <w:t>– Lietuva”, Muzikos mokykloje vykusiame Vasario 16-osios minėjime, „Žaliosios pelėdos“ organizuotame edukaciniame renginyje „Duonutė – pyragų močiutė“, bibliotekoje „Žiburėlis“ surengėme ugdytinių darbų parodą „Tau, mamyte, mano pasaulis“.</w:t>
      </w:r>
    </w:p>
    <w:p w:rsidR="00F078D8" w:rsidRPr="0013451E" w:rsidRDefault="00F078D8" w:rsidP="00B918F2">
      <w:pPr>
        <w:spacing w:after="0" w:line="240" w:lineRule="auto"/>
        <w:ind w:firstLine="709"/>
        <w:jc w:val="both"/>
        <w:rPr>
          <w:rFonts w:eastAsia="Times New Roman"/>
          <w:sz w:val="24"/>
          <w:szCs w:val="24"/>
        </w:rPr>
      </w:pPr>
      <w:r w:rsidRPr="0013451E">
        <w:rPr>
          <w:rFonts w:eastAsia="Times New Roman"/>
          <w:sz w:val="24"/>
          <w:szCs w:val="24"/>
        </w:rPr>
        <w:t>2014 metais buvo siekiama pedagogų veiklos efektyvumo, stiprinama darbuotojų atsakomybė už veiklą, kiekvieno vaiko ugdymo sėkmę. Buvo įgyvendinama lopšelio-darželio „Aušra“ ikimokyklinio ugdymo programa, tenkinti pagrindiniai vaiko poreikiai – saugumo, sveikatos, judėjimo, žaidimo, bendravimo, bendradarbiavimo, pažinimo, saviraiškos, atsižvelgiant į individualiuosius ir specialiuosius poreikius. Įstaigos darbuotojai yra įgiję pakankamas kvalifikacines kategorijas, didėja darbuotojų motyvacija profesiniam tobulėjimui, kaitai. Įstaigos darbuotojai gebantys keistis, aktyviai ieškantys naujovių ir jas įgyvendinantys. 2014 metais tęstas kryptingas pedagoginio personalo kvalifikacijos tobulinimas: darbuotojai 2014 m. kvalifikaciją tobulino 81 dieną, 509 val. Beveik visos įstaigoje dirbančios pedagogės vyko į kvalifikacinį seminarą-edukacinę kelionę „Lopšelių-darželių geroji pedagoginė patirtis ugdant vaikų kūrybiškumą“.</w:t>
      </w:r>
    </w:p>
    <w:p w:rsidR="00F078D8" w:rsidRPr="0013451E" w:rsidRDefault="00F078D8" w:rsidP="00B918F2">
      <w:pPr>
        <w:spacing w:after="0" w:line="240" w:lineRule="auto"/>
        <w:ind w:firstLine="709"/>
        <w:jc w:val="both"/>
        <w:rPr>
          <w:rFonts w:eastAsia="Times New Roman"/>
          <w:sz w:val="24"/>
          <w:szCs w:val="24"/>
        </w:rPr>
      </w:pPr>
      <w:r w:rsidRPr="0013451E">
        <w:rPr>
          <w:rFonts w:eastAsia="Times New Roman"/>
          <w:sz w:val="24"/>
          <w:szCs w:val="24"/>
        </w:rPr>
        <w:t xml:space="preserve">2014 metais siekiant užtikrinti tinkamas, sveikas ir saugias, higienos reikalavimus, atitinkančias ugdymo (si) sąlygas, teikta pedagoginė, logopedinė pagalba, specialaus pedagogo pagalba, nes buvo leista, Panevėžio miesto savivaldybės, steigti 0,5 etato specialaus pedagogo.  Veiksmingai naudotos vaiko sveikatą ir saugumą užtikrinančios prevencinės priemonės. Sėkmingai įgyvendinti, sveikatos stiprinimo ir sveikos gyvensenos užsibrėžti uždaviniai, atsakingai organizuota ugdytinių veikla, renginiai, pramogos, vykdyta vaikų žalingų įpročių prevencinė veikla, organizuotos edukacinės valandėlės, viktorinos. Lopšelio-darželio vaikams sudarytos sąlygos atskleisti savo individualumą ir kūrybiškumą, surengtos vaikų darbų parodos sveikatos tema darželyje ir už darželio ribų. </w:t>
      </w:r>
    </w:p>
    <w:p w:rsidR="00F078D8" w:rsidRPr="0013451E" w:rsidRDefault="00F078D8" w:rsidP="00B918F2">
      <w:pPr>
        <w:spacing w:after="0" w:line="240" w:lineRule="auto"/>
        <w:ind w:firstLine="709"/>
        <w:jc w:val="both"/>
        <w:rPr>
          <w:rFonts w:eastAsia="Times New Roman"/>
          <w:sz w:val="24"/>
          <w:szCs w:val="24"/>
        </w:rPr>
      </w:pPr>
      <w:r w:rsidRPr="0013451E">
        <w:rPr>
          <w:rFonts w:eastAsia="Times New Roman"/>
          <w:sz w:val="24"/>
          <w:szCs w:val="24"/>
        </w:rPr>
        <w:t>Ugdymo procesas organizuotas nenutrūkstamai, tenkinti vaikų poreikiai ir tėvų lūkesčiai. Organizuota papildoma ugdomoji veikla būreliuose: krepšinio, pramoginiu ir ritminių šokių, karatė.</w:t>
      </w:r>
    </w:p>
    <w:p w:rsidR="00F078D8" w:rsidRPr="0013451E" w:rsidRDefault="00F078D8" w:rsidP="00B918F2">
      <w:pPr>
        <w:spacing w:after="0" w:line="240" w:lineRule="auto"/>
        <w:jc w:val="both"/>
        <w:rPr>
          <w:rFonts w:eastAsia="Times New Roman"/>
          <w:bCs/>
          <w:color w:val="000000"/>
          <w:sz w:val="24"/>
          <w:szCs w:val="24"/>
        </w:rPr>
      </w:pPr>
      <w:r w:rsidRPr="0013451E">
        <w:rPr>
          <w:rFonts w:eastAsia="Times New Roman"/>
          <w:b/>
          <w:bCs/>
          <w:color w:val="000000"/>
          <w:sz w:val="24"/>
          <w:szCs w:val="24"/>
        </w:rPr>
        <w:t xml:space="preserve">Vaiko gerovės komisijos veikla. </w:t>
      </w:r>
    </w:p>
    <w:p w:rsidR="00F078D8" w:rsidRPr="0013451E" w:rsidRDefault="00F078D8" w:rsidP="00B918F2">
      <w:pPr>
        <w:spacing w:after="0" w:line="240" w:lineRule="auto"/>
        <w:ind w:firstLine="709"/>
        <w:jc w:val="both"/>
        <w:rPr>
          <w:rFonts w:eastAsia="Times New Roman"/>
          <w:color w:val="000000"/>
          <w:sz w:val="24"/>
          <w:szCs w:val="24"/>
        </w:rPr>
      </w:pPr>
      <w:r w:rsidRPr="0013451E">
        <w:rPr>
          <w:rFonts w:eastAsia="Times New Roman"/>
          <w:color w:val="000000"/>
          <w:sz w:val="24"/>
          <w:szCs w:val="24"/>
        </w:rPr>
        <w:t>Vaiko gerovės komisijos tikslai buvo įgyvendinami sistemingai vykdant komisijos parengtą veiklos planą: sprendžiant svarbiausias vaikų gerovės problemas (posėdžiai, prevenciniai, sveikatos ugdymo renginiai, individualūs pokalbiai su specialistais ir kt.). Vaiko gerovės komisija vertino vaikų specialiuosius ugdymosi poreikius, vykdė mokyklos bendruomenės švietimą vaiko teisių apsaugos, teisės pažeidimų prevencijos, sveikatos ugdymo ir kitose srityse, organizavo švietimo pagalbą, mokytojui ir vaiko tėvams pagal įstatymus.</w:t>
      </w:r>
    </w:p>
    <w:p w:rsidR="00F078D8" w:rsidRPr="0013451E" w:rsidRDefault="00F078D8" w:rsidP="00B918F2">
      <w:pPr>
        <w:spacing w:after="0" w:line="240" w:lineRule="auto"/>
        <w:rPr>
          <w:rFonts w:eastAsia="Times New Roman"/>
          <w:sz w:val="24"/>
          <w:szCs w:val="24"/>
        </w:rPr>
      </w:pPr>
      <w:r w:rsidRPr="0013451E">
        <w:rPr>
          <w:rFonts w:eastAsia="Times New Roman"/>
          <w:b/>
          <w:sz w:val="24"/>
          <w:szCs w:val="24"/>
        </w:rPr>
        <w:t>Ugdymosi aplinkos užtikrinimas, materialinės bazės stiprinimas</w:t>
      </w:r>
      <w:r w:rsidRPr="0013451E">
        <w:rPr>
          <w:rFonts w:eastAsia="Times New Roman"/>
          <w:sz w:val="24"/>
          <w:szCs w:val="24"/>
        </w:rPr>
        <w:t>.</w:t>
      </w:r>
    </w:p>
    <w:p w:rsidR="00F078D8" w:rsidRPr="0013451E" w:rsidRDefault="00F078D8" w:rsidP="00B918F2">
      <w:pPr>
        <w:spacing w:after="0" w:line="240" w:lineRule="auto"/>
        <w:ind w:firstLine="851"/>
        <w:jc w:val="both"/>
        <w:rPr>
          <w:rFonts w:eastAsia="Times New Roman"/>
          <w:sz w:val="24"/>
          <w:szCs w:val="24"/>
          <w:lang w:eastAsia="ru-RU"/>
        </w:rPr>
      </w:pPr>
      <w:r w:rsidRPr="0013451E">
        <w:rPr>
          <w:rFonts w:eastAsia="Times New Roman"/>
          <w:sz w:val="24"/>
          <w:szCs w:val="24"/>
          <w:lang w:eastAsia="ru-RU"/>
        </w:rPr>
        <w:t xml:space="preserve">Panevėžio lopšelis – darželis „Aušra“ per 2014 m. metus atliko vidaus remonto darbus, atnaujino ir įsigijo naujo inventoriaus, atliko aplinkos apželdinimo darbus. Pavasarį buvo tvarkoma darželio teritorija, kurioje uždengta vienuolika pavėsinių neasbestiniais lakštais, įrengta nauja žaidimų aikštelė vaikams. Aplinkos želdinimo klausimais buvo konsultuotasi su landšafto dizaineriais, kurių patarimu teritorijoje pasodinta jaunų pušaičių ir medelių sodinukų, taip pat suformuotas naujas gėlynas. Lopšelio – darželio „Aušra“ teritorijoje esančios vejos priežiūrai įsigyta vejapjovė. </w:t>
      </w:r>
    </w:p>
    <w:p w:rsidR="00F078D8" w:rsidRPr="0013451E" w:rsidRDefault="00F078D8" w:rsidP="00B918F2">
      <w:pPr>
        <w:spacing w:after="0" w:line="240" w:lineRule="auto"/>
        <w:ind w:firstLine="360"/>
        <w:jc w:val="both"/>
        <w:rPr>
          <w:rFonts w:eastAsia="Times New Roman"/>
          <w:sz w:val="24"/>
          <w:szCs w:val="24"/>
          <w:lang w:eastAsia="ru-RU"/>
        </w:rPr>
      </w:pPr>
      <w:r w:rsidRPr="0013451E">
        <w:rPr>
          <w:rFonts w:eastAsia="Times New Roman"/>
          <w:sz w:val="24"/>
          <w:szCs w:val="24"/>
          <w:lang w:eastAsia="ru-RU"/>
        </w:rPr>
        <w:t>Panevėžio miesto savivaldybė remonto darbams skyrė 1000 Lt. Remonto darbus atliko pagal „Viešųjų darbų programą“ skirti remonto darbininkai. Iš skirtų lėšų buvo sutvarkytos ir perdažytos: koridoriaus sienos, priešmokyklinio ugdymo „Voveriukų“ grupės miegamojo sienos, maisto sandėlio sienos. Taip pat perdažytos kabinetų, grupių grindys, grupių ir virtuvės inventorius, išklotos plytelės maisto sandėlyje. Iš kitų lėšų atnaujintos „Nykštukų“, „Voveriukų“ grupių prausyklų pusvonios.</w:t>
      </w:r>
    </w:p>
    <w:p w:rsidR="00F078D8" w:rsidRPr="0013451E" w:rsidRDefault="00F078D8" w:rsidP="00B918F2">
      <w:pPr>
        <w:spacing w:after="0" w:line="240" w:lineRule="auto"/>
        <w:ind w:firstLine="360"/>
        <w:jc w:val="both"/>
        <w:rPr>
          <w:rFonts w:eastAsia="Times New Roman"/>
          <w:sz w:val="24"/>
          <w:szCs w:val="24"/>
          <w:lang w:eastAsia="ru-RU"/>
        </w:rPr>
      </w:pPr>
      <w:r w:rsidRPr="0013451E">
        <w:rPr>
          <w:rFonts w:eastAsia="Times New Roman"/>
          <w:sz w:val="24"/>
          <w:szCs w:val="24"/>
          <w:lang w:eastAsia="ru-RU"/>
        </w:rPr>
        <w:t xml:space="preserve">2014 metus lopšelyje – darželyje „Aušra“ atnaujintas virtuvės inventorius, nupirkti virtuviniai plieniniai puodai, daržovių pjaustyklė, maisto sandėlyje pastatyta maisto sandėliavimui skirta lentyna. Lopšelio grupės „Spinduliukų“ vaikams nupirktos modernios lovytės, „Drugelių“, „Voveriukų“, „Kiškučių“, „Bitučių“ grupėms spalvingi kilimai, uždengti langai žaliuzėmis „Voveriukų“, „Spinduliukų“, „Drugelių“, „Kiškučių“, „Pelėdžiukų“ grupėse, sargų patalpoje ir logopediniame kabinete. Įsigytas muzikinis grotuvas ir fotoaparatas darželyje organizuojamoms šventėms, renginiams ir meninio ugdymo veikloms fiksuoti, taip pat atnaujintos ir kompiuterizuotos trys darbo vietos – nupirkti kompiuteriai. </w:t>
      </w:r>
      <w:r w:rsidRPr="0013451E">
        <w:rPr>
          <w:rFonts w:eastAsia="Times New Roman"/>
          <w:sz w:val="24"/>
          <w:szCs w:val="24"/>
          <w:lang w:val="pt-BR"/>
        </w:rPr>
        <w:t>Organizuotas 2% paramos lėšų rinkimas. Už surinktas lėšas nupirkta rašalo kasetė, likusią dalį lėšų planuojama skirti salės remontui.</w:t>
      </w:r>
    </w:p>
    <w:p w:rsidR="00427656" w:rsidRDefault="00427656" w:rsidP="00B918F2">
      <w:pPr>
        <w:tabs>
          <w:tab w:val="left" w:pos="13100"/>
        </w:tabs>
        <w:spacing w:after="0" w:line="240" w:lineRule="auto"/>
        <w:jc w:val="center"/>
        <w:rPr>
          <w:rFonts w:eastAsia="Times New Roman"/>
          <w:b/>
          <w:sz w:val="24"/>
          <w:szCs w:val="24"/>
        </w:rPr>
      </w:pPr>
    </w:p>
    <w:p w:rsidR="00427656" w:rsidRDefault="00427656" w:rsidP="00B918F2">
      <w:pPr>
        <w:tabs>
          <w:tab w:val="left" w:pos="13100"/>
        </w:tabs>
        <w:spacing w:after="0" w:line="240" w:lineRule="auto"/>
        <w:jc w:val="center"/>
        <w:rPr>
          <w:rFonts w:eastAsia="Times New Roman"/>
          <w:b/>
          <w:sz w:val="24"/>
          <w:szCs w:val="24"/>
        </w:rPr>
      </w:pPr>
    </w:p>
    <w:p w:rsidR="00427656" w:rsidRDefault="00427656" w:rsidP="00B918F2">
      <w:pPr>
        <w:tabs>
          <w:tab w:val="left" w:pos="13100"/>
        </w:tabs>
        <w:spacing w:after="0" w:line="240" w:lineRule="auto"/>
        <w:jc w:val="center"/>
        <w:rPr>
          <w:rFonts w:eastAsia="Times New Roman"/>
          <w:b/>
          <w:sz w:val="24"/>
          <w:szCs w:val="24"/>
        </w:rPr>
      </w:pPr>
    </w:p>
    <w:p w:rsidR="00427656" w:rsidRDefault="00427656" w:rsidP="00B918F2">
      <w:pPr>
        <w:tabs>
          <w:tab w:val="left" w:pos="13100"/>
        </w:tabs>
        <w:spacing w:after="0" w:line="240" w:lineRule="auto"/>
        <w:jc w:val="center"/>
        <w:rPr>
          <w:rFonts w:eastAsia="Times New Roman"/>
          <w:b/>
          <w:sz w:val="24"/>
          <w:szCs w:val="24"/>
        </w:rPr>
      </w:pPr>
    </w:p>
    <w:p w:rsidR="00F078D8" w:rsidRDefault="00F078D8" w:rsidP="00B918F2">
      <w:pPr>
        <w:tabs>
          <w:tab w:val="left" w:pos="13100"/>
        </w:tabs>
        <w:spacing w:after="0" w:line="240" w:lineRule="auto"/>
        <w:jc w:val="center"/>
        <w:rPr>
          <w:rFonts w:eastAsia="Times New Roman"/>
          <w:b/>
          <w:sz w:val="24"/>
          <w:szCs w:val="24"/>
        </w:rPr>
      </w:pPr>
      <w:r w:rsidRPr="0013451E">
        <w:rPr>
          <w:rFonts w:eastAsia="Times New Roman"/>
          <w:b/>
          <w:sz w:val="24"/>
          <w:szCs w:val="24"/>
        </w:rPr>
        <w:t>Patvirtintų asignavimų panaudojimas</w:t>
      </w:r>
    </w:p>
    <w:p w:rsidR="00427656" w:rsidRPr="0013451E" w:rsidRDefault="00427656" w:rsidP="00B918F2">
      <w:pPr>
        <w:tabs>
          <w:tab w:val="left" w:pos="13100"/>
        </w:tabs>
        <w:spacing w:after="0" w:line="240" w:lineRule="auto"/>
        <w:jc w:val="center"/>
        <w:rPr>
          <w:rFonts w:eastAsia="Times New Roman"/>
          <w:b/>
          <w:sz w:val="24"/>
          <w:szCs w:val="24"/>
        </w:rPr>
      </w:pPr>
    </w:p>
    <w:tbl>
      <w:tblPr>
        <w:tblW w:w="953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0"/>
        <w:gridCol w:w="570"/>
        <w:gridCol w:w="1815"/>
        <w:gridCol w:w="2269"/>
        <w:gridCol w:w="1984"/>
      </w:tblGrid>
      <w:tr w:rsidR="00F078D8" w:rsidRPr="0013451E" w:rsidTr="00E92F6F">
        <w:trPr>
          <w:trHeight w:val="506"/>
        </w:trPr>
        <w:tc>
          <w:tcPr>
            <w:tcW w:w="2900" w:type="dxa"/>
            <w:shd w:val="clear" w:color="auto" w:fill="auto"/>
            <w:vAlign w:val="center"/>
          </w:tcPr>
          <w:p w:rsidR="00F078D8" w:rsidRPr="0013451E" w:rsidRDefault="00F078D8" w:rsidP="00B918F2">
            <w:pPr>
              <w:spacing w:after="0" w:line="240" w:lineRule="auto"/>
              <w:jc w:val="center"/>
              <w:rPr>
                <w:rFonts w:eastAsia="Times New Roman"/>
                <w:b/>
                <w:bCs/>
                <w:color w:val="000000"/>
                <w:sz w:val="24"/>
                <w:szCs w:val="24"/>
              </w:rPr>
            </w:pPr>
            <w:r w:rsidRPr="0013451E">
              <w:rPr>
                <w:rFonts w:eastAsia="Times New Roman"/>
                <w:b/>
                <w:bCs/>
                <w:color w:val="000000"/>
                <w:sz w:val="24"/>
                <w:szCs w:val="24"/>
              </w:rPr>
              <w:t>Išlaidų pavadinimas</w:t>
            </w:r>
          </w:p>
        </w:tc>
        <w:tc>
          <w:tcPr>
            <w:tcW w:w="570" w:type="dxa"/>
            <w:shd w:val="clear" w:color="auto" w:fill="auto"/>
            <w:vAlign w:val="center"/>
          </w:tcPr>
          <w:p w:rsidR="00F078D8" w:rsidRPr="0013451E" w:rsidRDefault="00F078D8" w:rsidP="00B918F2">
            <w:pPr>
              <w:spacing w:after="0" w:line="240" w:lineRule="auto"/>
              <w:jc w:val="center"/>
              <w:rPr>
                <w:rFonts w:eastAsia="Times New Roman"/>
                <w:b/>
                <w:bCs/>
                <w:color w:val="000000"/>
                <w:sz w:val="24"/>
                <w:szCs w:val="24"/>
              </w:rPr>
            </w:pPr>
            <w:r w:rsidRPr="0013451E">
              <w:rPr>
                <w:rFonts w:eastAsia="Times New Roman"/>
                <w:b/>
                <w:bCs/>
                <w:color w:val="000000"/>
                <w:sz w:val="24"/>
                <w:szCs w:val="24"/>
              </w:rPr>
              <w:t>Eil. Nr.</w:t>
            </w:r>
          </w:p>
        </w:tc>
        <w:tc>
          <w:tcPr>
            <w:tcW w:w="1815" w:type="dxa"/>
            <w:shd w:val="clear" w:color="auto" w:fill="auto"/>
            <w:vAlign w:val="center"/>
          </w:tcPr>
          <w:p w:rsidR="00F078D8" w:rsidRPr="0013451E" w:rsidRDefault="00F078D8" w:rsidP="00B918F2">
            <w:pPr>
              <w:spacing w:after="0" w:line="240" w:lineRule="auto"/>
              <w:jc w:val="center"/>
              <w:rPr>
                <w:rFonts w:eastAsia="Times New Roman"/>
                <w:b/>
                <w:bCs/>
                <w:color w:val="000000"/>
                <w:sz w:val="24"/>
                <w:szCs w:val="24"/>
              </w:rPr>
            </w:pPr>
            <w:r w:rsidRPr="0013451E">
              <w:rPr>
                <w:rFonts w:eastAsia="Times New Roman"/>
                <w:b/>
                <w:bCs/>
                <w:color w:val="000000"/>
                <w:sz w:val="24"/>
                <w:szCs w:val="24"/>
              </w:rPr>
              <w:t>Asignavimų planas metams</w:t>
            </w:r>
          </w:p>
        </w:tc>
        <w:tc>
          <w:tcPr>
            <w:tcW w:w="2269" w:type="dxa"/>
            <w:shd w:val="clear" w:color="auto" w:fill="auto"/>
            <w:vAlign w:val="center"/>
          </w:tcPr>
          <w:p w:rsidR="00F078D8" w:rsidRPr="0013451E" w:rsidRDefault="00F078D8" w:rsidP="00B918F2">
            <w:pPr>
              <w:spacing w:after="0" w:line="240" w:lineRule="auto"/>
              <w:jc w:val="center"/>
              <w:rPr>
                <w:rFonts w:eastAsia="Times New Roman"/>
                <w:b/>
                <w:bCs/>
                <w:color w:val="000000"/>
                <w:sz w:val="24"/>
                <w:szCs w:val="24"/>
              </w:rPr>
            </w:pPr>
            <w:r w:rsidRPr="0013451E">
              <w:rPr>
                <w:rFonts w:eastAsia="Times New Roman"/>
                <w:b/>
                <w:bCs/>
                <w:color w:val="000000"/>
                <w:sz w:val="24"/>
                <w:szCs w:val="24"/>
              </w:rPr>
              <w:t>Gauti asignavimai metams</w:t>
            </w:r>
          </w:p>
        </w:tc>
        <w:tc>
          <w:tcPr>
            <w:tcW w:w="1984" w:type="dxa"/>
            <w:shd w:val="clear" w:color="auto" w:fill="auto"/>
            <w:vAlign w:val="center"/>
          </w:tcPr>
          <w:p w:rsidR="00F078D8" w:rsidRPr="0013451E" w:rsidRDefault="00F078D8" w:rsidP="00B918F2">
            <w:pPr>
              <w:spacing w:after="0" w:line="240" w:lineRule="auto"/>
              <w:jc w:val="center"/>
              <w:rPr>
                <w:rFonts w:eastAsia="Times New Roman"/>
                <w:b/>
                <w:bCs/>
                <w:color w:val="000000"/>
                <w:sz w:val="24"/>
                <w:szCs w:val="24"/>
              </w:rPr>
            </w:pPr>
            <w:r w:rsidRPr="0013451E">
              <w:rPr>
                <w:rFonts w:eastAsia="Times New Roman"/>
                <w:b/>
                <w:bCs/>
                <w:color w:val="000000"/>
                <w:sz w:val="24"/>
                <w:szCs w:val="24"/>
              </w:rPr>
              <w:t>Panaudoti asignavimai</w:t>
            </w:r>
          </w:p>
        </w:tc>
      </w:tr>
      <w:tr w:rsidR="00F078D8" w:rsidRPr="0013451E" w:rsidTr="00E92F6F">
        <w:trPr>
          <w:trHeight w:val="285"/>
        </w:trPr>
        <w:tc>
          <w:tcPr>
            <w:tcW w:w="290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3</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4</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5</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6</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Darbo užmokestis ir socialinis draudimas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1.197.200,00</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1.197.200,00</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1.197.200,00</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Darbo užmokestis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914.000,00</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914.000,00</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914.000,00</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Socialinio draudimo įmokos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3</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283.200,00</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283.200,00</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283.200,00</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Prekių ir paslaugų naudojimas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4</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269.125,18</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257.033,43</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257.033,43</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Mityba</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5</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172.340,87</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168.821,26</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168.821,26</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Ryšių paslaugos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6</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3.500,00</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3.415.12,00</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3.415.12,00</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Kitos prekės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7</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50.764,31</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43.660,039</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43.660,039</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Ilgalaikio materialiojo turto einamasis remontas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8</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3.200,00</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3.167,71</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3.167,71</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Kvalifikacijos kėlimas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9</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1.600,00</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1.531,00</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1.531,00</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Komunalinės paslaugos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10</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24.500,00</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23.401,91</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23.401,91</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Kitos paslaugos</w:t>
            </w:r>
          </w:p>
        </w:tc>
        <w:tc>
          <w:tcPr>
            <w:tcW w:w="570"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11</w:t>
            </w: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13.220,00</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13.036,04</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13.036,04</w:t>
            </w:r>
          </w:p>
        </w:tc>
      </w:tr>
      <w:tr w:rsidR="00F078D8" w:rsidRPr="0013451E" w:rsidTr="00E92F6F">
        <w:trPr>
          <w:trHeight w:val="288"/>
        </w:trPr>
        <w:tc>
          <w:tcPr>
            <w:tcW w:w="2900" w:type="dxa"/>
            <w:shd w:val="clear" w:color="auto" w:fill="auto"/>
          </w:tcPr>
          <w:p w:rsidR="00F078D8" w:rsidRPr="0013451E" w:rsidRDefault="00F078D8" w:rsidP="00B918F2">
            <w:pPr>
              <w:spacing w:after="0" w:line="240" w:lineRule="auto"/>
              <w:rPr>
                <w:rFonts w:eastAsia="Times New Roman"/>
                <w:color w:val="000000"/>
                <w:sz w:val="24"/>
                <w:szCs w:val="24"/>
              </w:rPr>
            </w:pPr>
            <w:r w:rsidRPr="0013451E">
              <w:rPr>
                <w:rFonts w:eastAsia="Times New Roman"/>
                <w:color w:val="000000"/>
                <w:sz w:val="24"/>
                <w:szCs w:val="24"/>
              </w:rPr>
              <w:t>IŠ VISO</w:t>
            </w:r>
          </w:p>
        </w:tc>
        <w:tc>
          <w:tcPr>
            <w:tcW w:w="570" w:type="dxa"/>
            <w:shd w:val="clear" w:color="auto" w:fill="auto"/>
          </w:tcPr>
          <w:p w:rsidR="00F078D8" w:rsidRPr="0013451E" w:rsidRDefault="00F078D8" w:rsidP="00B918F2">
            <w:pPr>
              <w:spacing w:after="0" w:line="240" w:lineRule="auto"/>
              <w:jc w:val="center"/>
              <w:rPr>
                <w:rFonts w:eastAsia="Times New Roman"/>
                <w:color w:val="000000"/>
                <w:sz w:val="24"/>
                <w:szCs w:val="24"/>
              </w:rPr>
            </w:pPr>
          </w:p>
        </w:tc>
        <w:tc>
          <w:tcPr>
            <w:tcW w:w="1815"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1.466.425,18</w:t>
            </w:r>
          </w:p>
        </w:tc>
        <w:tc>
          <w:tcPr>
            <w:tcW w:w="2269"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1.454.233,43</w:t>
            </w:r>
          </w:p>
        </w:tc>
        <w:tc>
          <w:tcPr>
            <w:tcW w:w="1984" w:type="dxa"/>
            <w:shd w:val="clear" w:color="auto" w:fill="auto"/>
            <w:vAlign w:val="center"/>
          </w:tcPr>
          <w:p w:rsidR="00F078D8" w:rsidRPr="0013451E" w:rsidRDefault="00F078D8" w:rsidP="00B918F2">
            <w:pPr>
              <w:spacing w:after="0" w:line="240" w:lineRule="auto"/>
              <w:jc w:val="center"/>
              <w:rPr>
                <w:rFonts w:eastAsia="Times New Roman"/>
                <w:color w:val="000000"/>
                <w:sz w:val="24"/>
                <w:szCs w:val="24"/>
              </w:rPr>
            </w:pPr>
            <w:r w:rsidRPr="0013451E">
              <w:rPr>
                <w:rFonts w:eastAsia="Times New Roman"/>
                <w:color w:val="000000"/>
                <w:sz w:val="24"/>
                <w:szCs w:val="24"/>
              </w:rPr>
              <w:t>1.454.233,43</w:t>
            </w:r>
          </w:p>
        </w:tc>
      </w:tr>
    </w:tbl>
    <w:p w:rsidR="00F078D8" w:rsidRPr="0013451E" w:rsidRDefault="00F078D8" w:rsidP="00B918F2">
      <w:pPr>
        <w:tabs>
          <w:tab w:val="left" w:pos="3780"/>
        </w:tabs>
        <w:spacing w:after="0" w:line="240" w:lineRule="auto"/>
        <w:ind w:firstLine="709"/>
        <w:jc w:val="both"/>
        <w:rPr>
          <w:rFonts w:eastAsia="Times New Roman"/>
          <w:sz w:val="24"/>
          <w:szCs w:val="24"/>
        </w:rPr>
      </w:pPr>
    </w:p>
    <w:p w:rsidR="00F078D8" w:rsidRPr="0013451E" w:rsidRDefault="00F078D8" w:rsidP="00B918F2">
      <w:pPr>
        <w:tabs>
          <w:tab w:val="left" w:pos="3780"/>
        </w:tabs>
        <w:spacing w:after="0" w:line="240" w:lineRule="auto"/>
        <w:ind w:firstLine="709"/>
        <w:jc w:val="both"/>
        <w:rPr>
          <w:rFonts w:eastAsia="Times New Roman"/>
          <w:sz w:val="24"/>
          <w:szCs w:val="24"/>
        </w:rPr>
      </w:pPr>
      <w:r w:rsidRPr="0013451E">
        <w:rPr>
          <w:rFonts w:eastAsia="Times New Roman"/>
          <w:sz w:val="24"/>
          <w:szCs w:val="24"/>
        </w:rPr>
        <w:t>Ir 2014 metais liko neįvykdyti kai kurie įstaigos veiklą kontroliuojančių institucijų nurodymai: visiškai modernizuoti virtuvės įrangą, teritorijos aptvėrimas higienos reikalavimus atitinkančia tvora, nes tai reikalauja labai didelių finansinių lėšų, kurios 2014 m. nebuvo skirtos Panevėžio miesto savivaldybės. Grupėse, laiptinėse, salėje, sanitariniuose mazguose, virtuvėlėse būtina atlikti remonto darbus, atnaujinti maitinimo bloko įrengimus. Daug problemų kelia kiemas, aikštelės: išdaužyta cemento danga, nesandarios smėlio dėžės. Tačiau labai džiugu, kad ir savo lėšomis, racionaliai apmąsčius buvo pasiekta gerų rezultatų stiprinant įstaigos materialinę bazę.</w:t>
      </w:r>
    </w:p>
    <w:p w:rsidR="00F078D8" w:rsidRPr="0013451E" w:rsidRDefault="00F078D8" w:rsidP="00B918F2">
      <w:pPr>
        <w:tabs>
          <w:tab w:val="left" w:pos="13100"/>
        </w:tabs>
        <w:spacing w:after="0" w:line="240" w:lineRule="auto"/>
        <w:jc w:val="center"/>
        <w:rPr>
          <w:rFonts w:eastAsia="Times New Roman"/>
          <w:b/>
          <w:sz w:val="24"/>
          <w:szCs w:val="24"/>
        </w:rPr>
      </w:pPr>
    </w:p>
    <w:p w:rsidR="00F078D8" w:rsidRPr="0013451E" w:rsidRDefault="00F078D8" w:rsidP="00B918F2">
      <w:pPr>
        <w:tabs>
          <w:tab w:val="left" w:pos="13100"/>
        </w:tabs>
        <w:spacing w:after="0" w:line="240" w:lineRule="auto"/>
        <w:jc w:val="center"/>
        <w:rPr>
          <w:rFonts w:eastAsia="Times New Roman"/>
          <w:b/>
          <w:sz w:val="24"/>
          <w:szCs w:val="24"/>
        </w:rPr>
      </w:pPr>
      <w:r w:rsidRPr="0013451E">
        <w:rPr>
          <w:rFonts w:eastAsia="Times New Roman"/>
          <w:b/>
          <w:sz w:val="24"/>
          <w:szCs w:val="24"/>
        </w:rPr>
        <w:t>IV. ARTIMIAUSIO LAIKOTARPIO ĮSTAIGOS VEIKLOS PRIORITETINĖS  KRYPTYS</w:t>
      </w:r>
    </w:p>
    <w:p w:rsidR="00F078D8" w:rsidRPr="0013451E" w:rsidRDefault="00F078D8" w:rsidP="00B918F2">
      <w:pPr>
        <w:tabs>
          <w:tab w:val="left" w:pos="13100"/>
        </w:tabs>
        <w:spacing w:after="0" w:line="240" w:lineRule="auto"/>
        <w:jc w:val="center"/>
        <w:rPr>
          <w:rFonts w:eastAsia="Times New Roman"/>
          <w:b/>
          <w:sz w:val="24"/>
          <w:szCs w:val="24"/>
        </w:rPr>
      </w:pPr>
    </w:p>
    <w:p w:rsidR="00F078D8" w:rsidRPr="0013451E" w:rsidRDefault="00F078D8" w:rsidP="00B918F2">
      <w:pPr>
        <w:numPr>
          <w:ilvl w:val="0"/>
          <w:numId w:val="25"/>
        </w:numPr>
        <w:spacing w:after="0" w:line="240" w:lineRule="auto"/>
        <w:jc w:val="both"/>
        <w:rPr>
          <w:rFonts w:eastAsia="Times New Roman"/>
          <w:sz w:val="24"/>
          <w:szCs w:val="24"/>
        </w:rPr>
      </w:pPr>
      <w:r w:rsidRPr="0013451E">
        <w:rPr>
          <w:rFonts w:eastAsia="Times New Roman"/>
          <w:sz w:val="24"/>
          <w:szCs w:val="24"/>
        </w:rPr>
        <w:t>Gerinti įstaigos ugdymo paslaugų kokybę taikant ugdymo inovacijas;</w:t>
      </w:r>
    </w:p>
    <w:p w:rsidR="00F078D8" w:rsidRPr="0013451E" w:rsidRDefault="00F078D8" w:rsidP="00B918F2">
      <w:pPr>
        <w:pStyle w:val="ListParagraph"/>
        <w:numPr>
          <w:ilvl w:val="0"/>
          <w:numId w:val="25"/>
        </w:numPr>
        <w:tabs>
          <w:tab w:val="left" w:pos="13100"/>
        </w:tabs>
        <w:rPr>
          <w:sz w:val="24"/>
          <w:szCs w:val="24"/>
        </w:rPr>
      </w:pPr>
      <w:r w:rsidRPr="0013451E">
        <w:rPr>
          <w:sz w:val="24"/>
          <w:szCs w:val="24"/>
        </w:rPr>
        <w:t>Tobulinti žmogiškuosius išteklius;</w:t>
      </w:r>
    </w:p>
    <w:p w:rsidR="00F078D8" w:rsidRPr="0013451E" w:rsidRDefault="00F078D8" w:rsidP="00B918F2">
      <w:pPr>
        <w:pStyle w:val="ListParagraph"/>
        <w:numPr>
          <w:ilvl w:val="0"/>
          <w:numId w:val="25"/>
        </w:numPr>
        <w:tabs>
          <w:tab w:val="left" w:pos="13100"/>
        </w:tabs>
        <w:rPr>
          <w:sz w:val="24"/>
          <w:szCs w:val="24"/>
        </w:rPr>
      </w:pPr>
      <w:r w:rsidRPr="0013451E">
        <w:rPr>
          <w:sz w:val="24"/>
          <w:szCs w:val="24"/>
        </w:rPr>
        <w:t>Gerinti ugdymo aplinką, turtinti materialinę įstaigos bazę.</w:t>
      </w:r>
    </w:p>
    <w:p w:rsidR="00F078D8" w:rsidRPr="0013451E" w:rsidRDefault="00F078D8" w:rsidP="00B918F2">
      <w:pPr>
        <w:spacing w:after="0" w:line="240" w:lineRule="auto"/>
        <w:ind w:firstLine="708"/>
        <w:jc w:val="both"/>
        <w:rPr>
          <w:rFonts w:eastAsia="Times New Roman"/>
          <w:sz w:val="24"/>
          <w:szCs w:val="24"/>
        </w:rPr>
      </w:pPr>
      <w:r w:rsidRPr="0013451E">
        <w:rPr>
          <w:rFonts w:eastAsia="Times New Roman"/>
          <w:sz w:val="24"/>
          <w:szCs w:val="24"/>
        </w:rPr>
        <w:t>Ateityje ir toliau tobulinsime ugdymosi paslaugų kokybę ir prieinamumą, efektyvinsime bendradarbiavimą su ugdytinių šeimomis, toliau formuosime gyvenimui reikalingus įgūdžius - mokymąsi visą gyvenimą, plėtosime žmogiškuosius išteklius ir ryšius su socialine aplinka ugdymo kokybės kaitai, skatinsime pedagogus kreipti didesnį dėmesį į gabiuosius vaikus. Stiprinsime materialinę bazę, modernizuosime edukacines aplinkas, didinsime mokytojų galimybes naudoti modernesnes IT ugdymo procese.</w:t>
      </w:r>
    </w:p>
    <w:p w:rsidR="00F078D8" w:rsidRPr="0013451E" w:rsidRDefault="00F078D8" w:rsidP="00B918F2">
      <w:pPr>
        <w:spacing w:after="0" w:line="240" w:lineRule="auto"/>
        <w:ind w:firstLine="708"/>
        <w:jc w:val="both"/>
        <w:rPr>
          <w:rFonts w:eastAsia="Times New Roman"/>
          <w:sz w:val="24"/>
          <w:szCs w:val="24"/>
        </w:rPr>
      </w:pPr>
    </w:p>
    <w:p w:rsidR="00F078D8" w:rsidRPr="0013451E" w:rsidRDefault="00F078D8" w:rsidP="00B918F2">
      <w:pPr>
        <w:spacing w:after="0" w:line="240" w:lineRule="auto"/>
        <w:ind w:firstLine="708"/>
        <w:jc w:val="both"/>
        <w:rPr>
          <w:rFonts w:eastAsia="Times New Roman"/>
          <w:sz w:val="24"/>
          <w:szCs w:val="24"/>
        </w:rPr>
      </w:pPr>
    </w:p>
    <w:p w:rsidR="00F078D8" w:rsidRPr="0013451E" w:rsidRDefault="00F078D8" w:rsidP="00B918F2">
      <w:pPr>
        <w:autoSpaceDE w:val="0"/>
        <w:autoSpaceDN w:val="0"/>
        <w:adjustRightInd w:val="0"/>
        <w:spacing w:after="0" w:line="240" w:lineRule="auto"/>
        <w:rPr>
          <w:rFonts w:eastAsia="Times New Roman"/>
          <w:b/>
          <w:bCs/>
          <w:sz w:val="24"/>
          <w:szCs w:val="24"/>
        </w:rPr>
      </w:pPr>
      <w:r w:rsidRPr="0013451E">
        <w:rPr>
          <w:rFonts w:eastAsia="Times New Roman"/>
          <w:sz w:val="24"/>
          <w:szCs w:val="24"/>
        </w:rPr>
        <w:t>Direktorė                                                                                                               Vilma Samulionienė</w:t>
      </w:r>
    </w:p>
    <w:p w:rsidR="00F078D8" w:rsidRPr="0013451E" w:rsidRDefault="00F078D8" w:rsidP="00B918F2">
      <w:pPr>
        <w:spacing w:after="0" w:line="240" w:lineRule="auto"/>
        <w:jc w:val="center"/>
        <w:rPr>
          <w:rFonts w:eastAsia="Times New Roman"/>
          <w:b/>
          <w:sz w:val="24"/>
          <w:szCs w:val="24"/>
          <w:lang w:eastAsia="en-US"/>
        </w:rPr>
      </w:pPr>
      <w:r w:rsidRPr="0013451E">
        <w:rPr>
          <w:rFonts w:eastAsia="Times New Roman"/>
          <w:b/>
          <w:sz w:val="24"/>
          <w:szCs w:val="24"/>
          <w:lang w:eastAsia="en-US"/>
        </w:rPr>
        <w:br w:type="page"/>
      </w:r>
    </w:p>
    <w:p w:rsidR="000677D8" w:rsidRPr="0013451E" w:rsidRDefault="000677D8" w:rsidP="00B918F2">
      <w:pPr>
        <w:spacing w:after="0" w:line="240" w:lineRule="auto"/>
        <w:jc w:val="center"/>
        <w:rPr>
          <w:rFonts w:eastAsia="Times New Roman"/>
          <w:b/>
          <w:sz w:val="24"/>
          <w:szCs w:val="24"/>
          <w:lang w:eastAsia="en-US"/>
        </w:rPr>
      </w:pPr>
      <w:r w:rsidRPr="0013451E">
        <w:rPr>
          <w:rFonts w:eastAsia="Times New Roman"/>
          <w:b/>
          <w:sz w:val="24"/>
          <w:szCs w:val="24"/>
          <w:lang w:eastAsia="en-US"/>
        </w:rPr>
        <w:t>PANEVĖŽIO LOPŠELIS – DARŽELIS ,,VARPELIS“</w:t>
      </w:r>
    </w:p>
    <w:p w:rsidR="000677D8" w:rsidRPr="0013451E" w:rsidRDefault="000677D8" w:rsidP="00B918F2">
      <w:pPr>
        <w:spacing w:after="0" w:line="240" w:lineRule="auto"/>
        <w:jc w:val="center"/>
        <w:rPr>
          <w:rFonts w:eastAsia="Times New Roman"/>
          <w:b/>
          <w:sz w:val="24"/>
          <w:szCs w:val="24"/>
          <w:lang w:eastAsia="en-US"/>
        </w:rPr>
      </w:pPr>
      <w:r w:rsidRPr="0013451E">
        <w:rPr>
          <w:rFonts w:eastAsia="Times New Roman"/>
          <w:b/>
          <w:sz w:val="24"/>
          <w:szCs w:val="24"/>
          <w:lang w:eastAsia="en-US"/>
        </w:rPr>
        <w:t>2014 METŲ VEIKLOS ATASKAITA</w:t>
      </w:r>
    </w:p>
    <w:p w:rsidR="000677D8" w:rsidRPr="0013451E" w:rsidRDefault="000677D8" w:rsidP="00B918F2">
      <w:pPr>
        <w:spacing w:after="0" w:line="240" w:lineRule="auto"/>
        <w:jc w:val="center"/>
        <w:rPr>
          <w:rFonts w:eastAsia="Times New Roman"/>
          <w:b/>
          <w:sz w:val="24"/>
          <w:szCs w:val="24"/>
          <w:lang w:eastAsia="en-US"/>
        </w:rPr>
      </w:pPr>
    </w:p>
    <w:p w:rsidR="000677D8" w:rsidRPr="0013451E" w:rsidRDefault="000677D8" w:rsidP="00B918F2">
      <w:pPr>
        <w:spacing w:after="0" w:line="240" w:lineRule="auto"/>
        <w:jc w:val="center"/>
        <w:rPr>
          <w:rFonts w:eastAsia="Times New Roman"/>
          <w:b/>
          <w:sz w:val="24"/>
          <w:szCs w:val="24"/>
          <w:lang w:eastAsia="en-US"/>
        </w:rPr>
      </w:pPr>
      <w:r w:rsidRPr="0013451E">
        <w:rPr>
          <w:rFonts w:eastAsia="Times New Roman"/>
          <w:b/>
          <w:sz w:val="24"/>
          <w:szCs w:val="24"/>
          <w:lang w:eastAsia="en-US"/>
        </w:rPr>
        <w:t>2015-01-12</w:t>
      </w:r>
    </w:p>
    <w:p w:rsidR="000677D8" w:rsidRPr="0013451E" w:rsidRDefault="000677D8" w:rsidP="00B918F2">
      <w:pPr>
        <w:spacing w:after="0" w:line="240" w:lineRule="auto"/>
        <w:jc w:val="center"/>
        <w:rPr>
          <w:rFonts w:eastAsia="Times New Roman"/>
          <w:b/>
          <w:sz w:val="24"/>
          <w:szCs w:val="24"/>
          <w:lang w:eastAsia="en-US"/>
        </w:rPr>
      </w:pPr>
      <w:r w:rsidRPr="0013451E">
        <w:rPr>
          <w:rFonts w:eastAsia="Times New Roman"/>
          <w:b/>
          <w:sz w:val="24"/>
          <w:szCs w:val="24"/>
          <w:lang w:eastAsia="en-US"/>
        </w:rPr>
        <w:t>Panevėžys</w:t>
      </w:r>
    </w:p>
    <w:p w:rsidR="000677D8" w:rsidRPr="0013451E" w:rsidRDefault="000677D8" w:rsidP="00B918F2">
      <w:pPr>
        <w:spacing w:after="0" w:line="240" w:lineRule="auto"/>
        <w:jc w:val="center"/>
        <w:rPr>
          <w:rFonts w:eastAsia="Times New Roman"/>
          <w:b/>
          <w:sz w:val="24"/>
          <w:szCs w:val="24"/>
          <w:lang w:eastAsia="en-US"/>
        </w:rPr>
      </w:pPr>
    </w:p>
    <w:p w:rsidR="000677D8" w:rsidRPr="0013451E" w:rsidRDefault="000677D8" w:rsidP="00B918F2">
      <w:pPr>
        <w:spacing w:after="0" w:line="240" w:lineRule="auto"/>
        <w:jc w:val="center"/>
        <w:rPr>
          <w:rFonts w:eastAsia="Times New Roman"/>
          <w:b/>
          <w:sz w:val="24"/>
          <w:szCs w:val="24"/>
          <w:lang w:eastAsia="en-US"/>
        </w:rPr>
      </w:pPr>
    </w:p>
    <w:p w:rsidR="000677D8" w:rsidRPr="0013451E" w:rsidRDefault="000677D8" w:rsidP="00B918F2">
      <w:pPr>
        <w:spacing w:after="0" w:line="240" w:lineRule="auto"/>
        <w:jc w:val="center"/>
        <w:rPr>
          <w:rFonts w:eastAsia="Times New Roman"/>
          <w:b/>
          <w:sz w:val="24"/>
          <w:szCs w:val="24"/>
          <w:lang w:eastAsia="en-US"/>
        </w:rPr>
      </w:pPr>
      <w:r w:rsidRPr="0013451E">
        <w:rPr>
          <w:rFonts w:eastAsia="Times New Roman"/>
          <w:b/>
          <w:sz w:val="24"/>
          <w:szCs w:val="24"/>
          <w:lang w:eastAsia="en-US"/>
        </w:rPr>
        <w:t>I. ĮSTAIGOS VEIKLOS ATASKAITOS SANTRAUKA</w:t>
      </w:r>
    </w:p>
    <w:p w:rsidR="000677D8" w:rsidRPr="0013451E" w:rsidRDefault="000677D8" w:rsidP="00B918F2">
      <w:pPr>
        <w:spacing w:after="0" w:line="240" w:lineRule="auto"/>
        <w:rPr>
          <w:rFonts w:eastAsia="Times New Roman"/>
          <w:b/>
          <w:sz w:val="24"/>
          <w:szCs w:val="24"/>
          <w:lang w:eastAsia="en-US"/>
        </w:rPr>
      </w:pPr>
    </w:p>
    <w:p w:rsidR="000677D8" w:rsidRPr="0013451E" w:rsidRDefault="000677D8" w:rsidP="00B918F2">
      <w:pPr>
        <w:spacing w:after="0" w:line="240" w:lineRule="auto"/>
        <w:ind w:firstLine="1296"/>
        <w:jc w:val="both"/>
        <w:rPr>
          <w:rFonts w:eastAsia="Times New Roman"/>
          <w:sz w:val="24"/>
          <w:szCs w:val="24"/>
          <w:lang w:eastAsia="en-US"/>
        </w:rPr>
      </w:pPr>
      <w:r w:rsidRPr="0013451E">
        <w:rPr>
          <w:rFonts w:eastAsia="Times New Roman"/>
          <w:sz w:val="24"/>
          <w:szCs w:val="24"/>
          <w:lang w:eastAsia="en-US"/>
        </w:rPr>
        <w:t>Lopšelis – darželis ,,Varpelis“ yra biudžetinė bendrosios paskirties ikimokyklinio ugdymo įstaiga.  Pagrindiniai lopšelio – darželio uždaviniai 2014 metais – puoselėti ir išsaugoti dvasines, tautines bei kultūrines vertybes, kurios bus reikalingos vaiko gyvenime. Formuoti teisingą požiūrį į sveikatą ir jos saugumą, ugdyti teigiamą fizinės veiklos motyvaciją. Skatinti pedagogus domėtis sveikatos saugumo klausimais, aktyviai dalyvauti rengiant individualius grupių sveikatos palaikymo ir stiprinimo projektus. Skatinti tėvus paremti vaikų ir auklėtojų sumanymus, padėti juos įgyvendinti. Priešmokyklinio amžiaus vaikams sudaryti sąlygas įvairiapusei veiklai, plėtoti vaikų pažintines galias, kūrybiškumą, individualumą. Teikti kokybiškas ugdymo paslaugas vaikams. Laiku atkreipti dėmesį į vaikų specialiuosius ugdymosi poreikius, juos išaiškinti ir teikiant kvalifikuotą specialiąją pagalbą, tenkinti. Kurti saugią, estetišką vaiko ugdymosi aplinką.</w:t>
      </w:r>
    </w:p>
    <w:p w:rsidR="000677D8" w:rsidRPr="0013451E" w:rsidRDefault="000677D8" w:rsidP="00B918F2">
      <w:pPr>
        <w:spacing w:after="0" w:line="240" w:lineRule="auto"/>
        <w:ind w:firstLine="1296"/>
        <w:jc w:val="both"/>
        <w:rPr>
          <w:rFonts w:eastAsia="Times New Roman"/>
          <w:sz w:val="24"/>
          <w:szCs w:val="24"/>
          <w:lang w:eastAsia="en-US"/>
        </w:rPr>
      </w:pPr>
      <w:r w:rsidRPr="0013451E">
        <w:rPr>
          <w:rFonts w:eastAsia="Times New Roman"/>
          <w:sz w:val="24"/>
          <w:szCs w:val="24"/>
          <w:lang w:eastAsia="en-US"/>
        </w:rPr>
        <w:t xml:space="preserve">Ataskaitiniais metais veikė 6 grupės: 2 lopšelio, 3 darželio ir 1 priešmokyklinio ugdymo grupė. Darželį </w:t>
      </w:r>
      <w:smartTag w:uri="urn:schemas-microsoft-com:office:smarttags" w:element="metricconverter">
        <w:smartTagPr>
          <w:attr w:name="ProductID" w:val="2014 m"/>
        </w:smartTagPr>
        <w:r w:rsidRPr="0013451E">
          <w:rPr>
            <w:rFonts w:eastAsia="Times New Roman"/>
            <w:sz w:val="24"/>
            <w:szCs w:val="24"/>
            <w:lang w:eastAsia="en-US"/>
          </w:rPr>
          <w:t>2014 m</w:t>
        </w:r>
      </w:smartTag>
      <w:r w:rsidRPr="0013451E">
        <w:rPr>
          <w:rFonts w:eastAsia="Times New Roman"/>
          <w:sz w:val="24"/>
          <w:szCs w:val="24"/>
          <w:lang w:eastAsia="en-US"/>
        </w:rPr>
        <w:t>. vidutiniškai lankė 96 vaikai. Iš jų - 21 lopšelio, 55 ikimokyklinio, 20 priešmokyklinio amžiaus vaikų. Dirbo 35 darbuotojai. Įstaigos darbo režimas - 10,48 val..</w:t>
      </w:r>
    </w:p>
    <w:p w:rsidR="000677D8" w:rsidRPr="0013451E" w:rsidRDefault="000677D8" w:rsidP="00B918F2">
      <w:pPr>
        <w:spacing w:after="0" w:line="240" w:lineRule="auto"/>
        <w:jc w:val="both"/>
        <w:rPr>
          <w:rFonts w:eastAsia="Times New Roman"/>
          <w:sz w:val="24"/>
          <w:szCs w:val="24"/>
          <w:lang w:eastAsia="en-US"/>
        </w:rPr>
      </w:pPr>
      <w:r w:rsidRPr="0013451E">
        <w:rPr>
          <w:rFonts w:eastAsia="Times New Roman"/>
          <w:sz w:val="24"/>
          <w:szCs w:val="24"/>
          <w:lang w:eastAsia="en-US"/>
        </w:rPr>
        <w:t>Įgyvendindami 2014 metų veiklos programos tikslus ir uždavinius, ugdymo procesą organizavome vadovaujantis Lietuvos Respublikos Švietimo, Vietos savivaldos ir kitais įstatymais, Vyriausybės nutarimais, Švietimo ir mokslo ministerijos teisės aktais, lopšelio-darželio nuostatais ir kitais norminiais dokumentais.</w:t>
      </w:r>
    </w:p>
    <w:p w:rsidR="000677D8" w:rsidRPr="0013451E" w:rsidRDefault="000677D8" w:rsidP="00B918F2">
      <w:pPr>
        <w:spacing w:after="0" w:line="240" w:lineRule="auto"/>
        <w:ind w:firstLine="1296"/>
        <w:jc w:val="both"/>
        <w:rPr>
          <w:rFonts w:eastAsia="Times New Roman"/>
          <w:sz w:val="24"/>
          <w:szCs w:val="24"/>
          <w:lang w:eastAsia="en-US"/>
        </w:rPr>
      </w:pPr>
      <w:r w:rsidRPr="0013451E">
        <w:rPr>
          <w:rFonts w:eastAsia="Times New Roman"/>
          <w:sz w:val="24"/>
          <w:szCs w:val="24"/>
          <w:lang w:eastAsia="en-US"/>
        </w:rPr>
        <w:t xml:space="preserve">Lopšelyje – darželyje užtikrinamas švietimo paslaugų prieinamumas, teikiama pedagoginė, korekcinė, konsultacinė pagalba vaikams ir tėvams. </w:t>
      </w:r>
    </w:p>
    <w:p w:rsidR="000677D8" w:rsidRPr="0013451E" w:rsidRDefault="000677D8" w:rsidP="00B918F2">
      <w:pPr>
        <w:spacing w:after="0" w:line="240" w:lineRule="auto"/>
        <w:jc w:val="both"/>
        <w:rPr>
          <w:rFonts w:eastAsia="Times New Roman"/>
          <w:sz w:val="24"/>
          <w:szCs w:val="24"/>
          <w:lang w:eastAsia="en-US"/>
        </w:rPr>
      </w:pPr>
      <w:r w:rsidRPr="0013451E">
        <w:rPr>
          <w:rFonts w:eastAsia="Times New Roman"/>
          <w:sz w:val="24"/>
          <w:szCs w:val="24"/>
          <w:lang w:eastAsia="en-US"/>
        </w:rPr>
        <w:t>Per 2013-2014 mokslo metus pagrindinis ugdymo programos tikslas buvo atsižvelgti į pažangiausias mokslo ir visuomenės tendencijas, kurti sąlygas, padedančias vaikui tenkinti prigimtinius kultūros, etninius, socialinius, pažintinius poreikius.</w:t>
      </w:r>
    </w:p>
    <w:p w:rsidR="000677D8" w:rsidRPr="0013451E" w:rsidRDefault="000677D8" w:rsidP="00B918F2">
      <w:pPr>
        <w:spacing w:after="0" w:line="240" w:lineRule="auto"/>
        <w:jc w:val="both"/>
        <w:rPr>
          <w:rFonts w:eastAsia="Times New Roman"/>
          <w:sz w:val="24"/>
          <w:szCs w:val="24"/>
          <w:lang w:eastAsia="en-US"/>
        </w:rPr>
      </w:pPr>
      <w:r w:rsidRPr="0013451E">
        <w:rPr>
          <w:rFonts w:eastAsia="Times New Roman"/>
          <w:sz w:val="24"/>
          <w:szCs w:val="24"/>
          <w:lang w:eastAsia="en-US"/>
        </w:rPr>
        <w:t>Išsikėlėme pagrindinius uždavinius veiklos programai įgyvendinti: priešmokyklinio ugdymo pedagogė dalyvavo vaikų kūrybinių darbų konkurse „Sveikuolių receptų knygelė“, kurį organizavo lopšelis-darželis „Rūta“. „Boružėlių“ gr. vaikai su meninio ugdymo pedagoge  ir auklėtoja  dalyvavo konkurse „Švarių rankų šokis - 2014“, kurį organizavo užkrečiamų ligų bei  AIDS centras ir buvo apdovanotos padėka.</w:t>
      </w:r>
    </w:p>
    <w:p w:rsidR="00825344" w:rsidRPr="0013451E" w:rsidRDefault="00825344" w:rsidP="00B918F2">
      <w:pPr>
        <w:spacing w:after="0" w:line="240" w:lineRule="auto"/>
        <w:jc w:val="both"/>
        <w:rPr>
          <w:rFonts w:eastAsia="Times New Roman"/>
          <w:b/>
          <w:sz w:val="24"/>
          <w:szCs w:val="24"/>
          <w:lang w:eastAsia="en-US"/>
        </w:rPr>
      </w:pP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Uždavinys – skatinti tėvus paremti vaikų ir auklėtojų sumanymus, padėti juos įgyvendinti.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Tėvai buvo aktyvūs rudens šventės „Rudeninių skrybėlių paradas“ metu, nuotraukų parodoje „Stebuklai žaliam sode“, „Gamtos išdaigos“, karpinių parodoje „Baltas Angelas“.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Graži šventė įvyko šeimos dienai paminėti „Mes viena didelė šeima“.</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Buvome aktyvūs miesto renginių dalyviai. Auklėtinė Rugilė iš „Boružėlių“ grupės dalyvavo  konkurse „Mažieji talentai“, kurį organizavo Panevėžio miesto ikimokyklinio ugdymo įstaigų auklėtojų metodinis būrelis. „Boružėlių“ ir „Drugelių“ grupių auklėtiniai dalyvavo miesto gimtadienio šventės atidaryme.</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Išradingai papuošėme eglutę Kalėdinių eglučių konkursui, kurį organizavo </w:t>
      </w:r>
      <w:smartTag w:uri="urn:schemas-microsoft-com:office:smarttags" w:element="metricconverter">
        <w:smartTagPr>
          <w:attr w:name="ProductID" w:val="2014 m"/>
        </w:smartTagPr>
        <w:r w:rsidRPr="0013451E">
          <w:rPr>
            <w:color w:val="000000" w:themeColor="text1"/>
            <w:sz w:val="24"/>
            <w:szCs w:val="24"/>
          </w:rPr>
          <w:t>2014 m</w:t>
        </w:r>
      </w:smartTag>
      <w:r w:rsidRPr="0013451E">
        <w:rPr>
          <w:color w:val="000000" w:themeColor="text1"/>
          <w:sz w:val="24"/>
          <w:szCs w:val="24"/>
        </w:rPr>
        <w:t>. kultūros sostinės savanoriai.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„Boružėlių“ grupės vaikai su auklėtoja dalyvavo respublikiniame konkurse „Darželio spalvos“, kurį organizavo UAB „Tikurila‘, žaidimo vykdytojas UAB „Lrytas“ ir ekologiniame konkurse „Mano žalioji palangė“, kurį organizavo Lietuvos mokinių neformaliojo švietimo centro Gamtinio ir ekologinio ugdymo skyrius bei naujos kartos Lietuvos žaliųjų susivienijimas - žali.lt. Vaikai ir auklėtoja buvo apdovanoti padėkomis.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 Priešmokyklinės „Pelėdžiukų“ gr. vaikams metai buvo saugūs, turiningi bei kūrybingi. Vaikai su auklėtojomis dalyvavo kraštotyros muziejuje vykdomose edukacinėse programose, vyko į ekskursijas, išvykas.  Įdomių renginių įvyko ir su „Vilties“ pagrindinės m-klos pradinukais. Tradicija tapo šaškių varžybos tarp priešmokyklinės grupės ir pirmokų komandų. Dalyvavome Gamtos mokyklos organizuotame  renginyje „Rudens kraitelė - 2014“.  Visi priešmokyklinės „Pelėdžiukų“ gr. vaikai pasiekė mokyklinę brandą.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Buvo teikta kvalifikuota specialioji pedagoginė pagalba, laiku buvo pastebėti ir pradėti šalinti kalbos ir kalbėjimo sutrikimai. Teikta metodinė pagalba pedagogams bei tėvams specialiųjų ugdymo (si) poreikių vaikų ugdymo klausimais. Tėvai gavo reikiamą informaciją apie logopedo veiklą, jų vaikams teikiamą pagalbą bei įgijo žinių apie kalbos ugdymą namuose.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Veiklos programos uždaviniams įgyvendinti buvo įsigyta naujų žaislų, žaidimų, sporto inventoriaus, metodinės ir grožinės literatūros.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Priešmokyklinei grupei iš mokinio krepšelio lėšų buvo nupirktos priemonės visoms kompetencijoms ugdyti.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Darželio pedagogės savo kvalifikaciją kėlė kursuose, seminaruose ir įgytas žinias pritaikė darbe su vaikais.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Metodiniai ir organizaciniai klausimai buvo sprendžiami pedagogų pasitarimuose ir mokytojų tarybos posėdžiuose bei Vaiko gerovės komisijoje.</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2014 metais, pagal finansines galimybes, buvo vykdomas materialinės bazės turtinimas. Materialinę bazę gerinome skirdami 2% paramą.  </w:t>
      </w:r>
    </w:p>
    <w:p w:rsidR="000677D8" w:rsidRPr="0013451E" w:rsidRDefault="000677D8" w:rsidP="00B918F2">
      <w:pPr>
        <w:spacing w:after="0" w:line="240" w:lineRule="auto"/>
        <w:jc w:val="both"/>
        <w:rPr>
          <w:color w:val="000000" w:themeColor="text1"/>
          <w:sz w:val="24"/>
          <w:szCs w:val="24"/>
        </w:rPr>
      </w:pPr>
    </w:p>
    <w:p w:rsidR="000677D8" w:rsidRPr="0013451E" w:rsidRDefault="000677D8" w:rsidP="00B918F2">
      <w:pPr>
        <w:spacing w:after="0" w:line="240" w:lineRule="auto"/>
        <w:jc w:val="center"/>
        <w:rPr>
          <w:b/>
          <w:color w:val="000000" w:themeColor="text1"/>
          <w:sz w:val="24"/>
          <w:szCs w:val="24"/>
        </w:rPr>
      </w:pPr>
      <w:r w:rsidRPr="0013451E">
        <w:rPr>
          <w:b/>
          <w:color w:val="000000" w:themeColor="text1"/>
          <w:sz w:val="24"/>
          <w:szCs w:val="24"/>
        </w:rPr>
        <w:t>II. ĮSTAIGOS VEIKLAI ĮTAKOS TURĖJUSIŲ VEIKSNIŲ APŽVALGA</w:t>
      </w:r>
    </w:p>
    <w:p w:rsidR="000677D8" w:rsidRDefault="000677D8" w:rsidP="00B918F2">
      <w:pPr>
        <w:spacing w:after="0" w:line="240" w:lineRule="auto"/>
        <w:jc w:val="center"/>
        <w:rPr>
          <w:b/>
          <w:color w:val="000000" w:themeColor="text1"/>
          <w:sz w:val="24"/>
          <w:szCs w:val="24"/>
        </w:rPr>
      </w:pPr>
      <w:r w:rsidRPr="0013451E">
        <w:rPr>
          <w:b/>
          <w:color w:val="000000" w:themeColor="text1"/>
          <w:sz w:val="24"/>
          <w:szCs w:val="24"/>
        </w:rPr>
        <w:t>IŠORINIAI VEIKSNIAI</w:t>
      </w:r>
    </w:p>
    <w:p w:rsidR="00E92F6F" w:rsidRPr="0013451E" w:rsidRDefault="00E92F6F" w:rsidP="00B918F2">
      <w:pPr>
        <w:spacing w:after="0" w:line="240" w:lineRule="auto"/>
        <w:jc w:val="center"/>
        <w:rPr>
          <w:b/>
          <w:color w:val="000000" w:themeColor="text1"/>
          <w:sz w:val="24"/>
          <w:szCs w:val="24"/>
        </w:rPr>
      </w:pPr>
    </w:p>
    <w:p w:rsidR="000677D8" w:rsidRPr="0013451E" w:rsidRDefault="000677D8" w:rsidP="00B918F2">
      <w:pPr>
        <w:spacing w:after="0" w:line="240" w:lineRule="auto"/>
        <w:ind w:firstLine="540"/>
        <w:jc w:val="both"/>
        <w:rPr>
          <w:color w:val="000000" w:themeColor="text1"/>
          <w:sz w:val="24"/>
          <w:szCs w:val="24"/>
        </w:rPr>
      </w:pPr>
      <w:r w:rsidRPr="0013451E">
        <w:rPr>
          <w:b/>
          <w:color w:val="000000" w:themeColor="text1"/>
          <w:sz w:val="24"/>
          <w:szCs w:val="24"/>
        </w:rPr>
        <w:t>Politiniai – teisiniai veiksniai.</w:t>
      </w:r>
      <w:r w:rsidRPr="0013451E">
        <w:rPr>
          <w:color w:val="000000" w:themeColor="text1"/>
          <w:sz w:val="24"/>
          <w:szCs w:val="24"/>
        </w:rPr>
        <w:t xml:space="preserve"> </w:t>
      </w:r>
      <w:r w:rsidRPr="0013451E">
        <w:rPr>
          <w:color w:val="000000" w:themeColor="text1"/>
          <w:sz w:val="24"/>
          <w:szCs w:val="24"/>
          <w:lang w:eastAsia="en-US"/>
        </w:rPr>
        <w:t xml:space="preserve">Panevėžio ikimokyklinės įstaigos savo veiklą grindžia Lietuvos Respublikos Konstitucija, Lietuvos Respublikos švietimo ir kitais įstatymais, Valstybės Švietimo strategijos 2013 - 2022 metų nuostatų įgyvendinimo programa, Panevėžio miesto plėtros strateginiu plėtros planu 2014 - 2022 metams, patvirtintu Panevėžio miesto savivaldybės tarybos </w:t>
      </w:r>
      <w:smartTag w:uri="urn:schemas-microsoft-com:office:smarttags" w:element="metricconverter">
        <w:smartTagPr>
          <w:attr w:name="ProductID" w:val="2013 m"/>
        </w:smartTagPr>
        <w:r w:rsidRPr="0013451E">
          <w:rPr>
            <w:color w:val="000000" w:themeColor="text1"/>
            <w:sz w:val="24"/>
            <w:szCs w:val="24"/>
            <w:lang w:eastAsia="en-US"/>
          </w:rPr>
          <w:t>2013 m</w:t>
        </w:r>
      </w:smartTag>
      <w:r w:rsidRPr="0013451E">
        <w:rPr>
          <w:color w:val="000000" w:themeColor="text1"/>
          <w:sz w:val="24"/>
          <w:szCs w:val="24"/>
          <w:lang w:eastAsia="en-US"/>
        </w:rPr>
        <w:t xml:space="preserve">. spalio 10 d. sprendimu Nr.1-280, priešmokyklinio ugdymosi bendrąja programa, </w:t>
      </w:r>
      <w:r w:rsidR="00825344" w:rsidRPr="0013451E">
        <w:rPr>
          <w:color w:val="000000" w:themeColor="text1"/>
          <w:sz w:val="24"/>
          <w:szCs w:val="24"/>
          <w:lang w:eastAsia="en-US"/>
        </w:rPr>
        <w:t>l</w:t>
      </w:r>
      <w:r w:rsidRPr="0013451E">
        <w:rPr>
          <w:color w:val="000000" w:themeColor="text1"/>
          <w:sz w:val="24"/>
          <w:szCs w:val="24"/>
          <w:lang w:eastAsia="en-US"/>
        </w:rPr>
        <w:t>opšelio – darželio veiklą reglamentuojančiais nuostatais, vidaus darbo tvarkos taisyklėmis ir kitais įstaigos veiklos dokumentais.</w:t>
      </w:r>
    </w:p>
    <w:p w:rsidR="000677D8" w:rsidRPr="0013451E" w:rsidRDefault="000677D8" w:rsidP="00B918F2">
      <w:pPr>
        <w:spacing w:after="0" w:line="240" w:lineRule="auto"/>
        <w:ind w:firstLine="540"/>
        <w:jc w:val="both"/>
        <w:rPr>
          <w:color w:val="000000" w:themeColor="text1"/>
          <w:sz w:val="24"/>
          <w:szCs w:val="24"/>
        </w:rPr>
      </w:pPr>
      <w:r w:rsidRPr="0013451E">
        <w:rPr>
          <w:b/>
          <w:color w:val="000000" w:themeColor="text1"/>
          <w:sz w:val="24"/>
          <w:szCs w:val="24"/>
        </w:rPr>
        <w:t>Ekonominiai veiksniai.</w:t>
      </w:r>
      <w:r w:rsidRPr="0013451E">
        <w:rPr>
          <w:color w:val="000000" w:themeColor="text1"/>
          <w:sz w:val="24"/>
          <w:szCs w:val="24"/>
        </w:rPr>
        <w:t xml:space="preserve"> Šalies švietimo finansavimas ir jo ,,paklausa“ priklauso nuo konkrečios šalies ekonominės būklės. Todėl kalbant apie ikimokyklinio ar priešmokyklinio ugdymo įstaigą veikiančius ekonominius veiksnius, pirmiausiai būtina apžvelgti bendruosius šalies ekonominius rodiklius. Kalbant apie ekonominių veiksnių įtaką konkrečiai įstaigai, svarbi yra to regiono ar miesto būklė.</w:t>
      </w:r>
    </w:p>
    <w:p w:rsidR="000677D8" w:rsidRPr="0013451E" w:rsidRDefault="000677D8" w:rsidP="00B918F2">
      <w:pPr>
        <w:spacing w:after="0" w:line="240" w:lineRule="auto"/>
        <w:ind w:firstLine="540"/>
        <w:jc w:val="both"/>
        <w:rPr>
          <w:color w:val="000000" w:themeColor="text1"/>
          <w:sz w:val="24"/>
          <w:szCs w:val="24"/>
        </w:rPr>
      </w:pPr>
      <w:r w:rsidRPr="0013451E">
        <w:rPr>
          <w:b/>
          <w:color w:val="000000" w:themeColor="text1"/>
          <w:sz w:val="24"/>
          <w:szCs w:val="24"/>
        </w:rPr>
        <w:t xml:space="preserve">Socialiniai veiksniai. </w:t>
      </w:r>
      <w:r w:rsidRPr="0013451E">
        <w:rPr>
          <w:color w:val="000000" w:themeColor="text1"/>
          <w:sz w:val="24"/>
          <w:szCs w:val="24"/>
        </w:rPr>
        <w:t>Vertinant socialinių veiksnių įtaką ikimokyklinio ugdymo įstaigai, svarbu yra apžvelgti tiek bendrąją šalies socialinę politiką, jos būklę, tiek ir konkrečios terpės, kurioje funkcionuoja įstaiga, socialinius veiksnius.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Šioje srityje, kitaip nei ekonomikos sektoriuje, yra žymiai daugiau rizikos veiksnių, kurie gali labai įtakoti įstaigos strateginio veiklos plano kryptis. Dažniausiai pasitaikantys sveikatos sutrikimai vaikų tarpe - regos ir laikysenos problemos. Taip pat neramina ir ugdymo įstaigas skatina koreguoti savo veiklos kryptis nuolat didėjantis Lietuvoje vaikų su specialiaisiais ugdymosi poreikiais skaičius, kurie turi galimybę ugdytis jiems priimtomis sąlygomis. Ypač daug vaikų šalyje, turinčių kalbos ir kalbėjimo sutrikimų.</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Savitų pokyčių iš ikimokyklinių įstaigų gali pareikalauti tas faktas, kad Lietuvoje vyrauja žymiai didesnis vyrų užimtumas nei moterų. Vadinasi, daugelis moterų turi galimybę pačios auginti savo mažamečius vaikus, juolab, kad socialinė politika formuoja tam palankias sąlygas, kurdama paramos tokioms šeimoms sistemą.</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Technologiniai veiksniai. Vienu iš pagrindinių valstybės ilgalaikės raidos strategijos tikslų yra vykdyti informacinės ir žinių visuomenės plėtros programą. Šalyje plačiai vykdomos kompiuterinio raštingumo programos, diegiamos informacinės technologijos, kuriamos komunikacinės sistemos ir internetiniai puslapiai pedagoginei bendruomenei. Sukurtas internetinis portalas ikimokyklinio amžiaus vaikus turintiems tėvams ir pedagogams </w:t>
      </w:r>
      <w:hyperlink r:id="rId128" w:history="1">
        <w:r w:rsidRPr="0013451E">
          <w:rPr>
            <w:rStyle w:val="Hyperlink"/>
            <w:color w:val="000000" w:themeColor="text1"/>
            <w:sz w:val="24"/>
            <w:szCs w:val="24"/>
          </w:rPr>
          <w:t>www.ikimokyklinis.lt</w:t>
        </w:r>
      </w:hyperlink>
      <w:r w:rsidRPr="0013451E">
        <w:rPr>
          <w:color w:val="000000" w:themeColor="text1"/>
          <w:sz w:val="24"/>
          <w:szCs w:val="24"/>
        </w:rPr>
        <w:t xml:space="preserve">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Įstaigoje veikiantis internetinis ryšys sudaro sąlygas darbuotojams prieiti prie informacijos, pagrįstos nuolatiniu sistemoje vykstančių procesų stebėjimu. Lopšelyje – darželyje pedagogai, ruošdamiesi teorinei ir praktinei veiklai, turi galimybę naudotis naujausiomis informacinėmis technologijomis (video medžiaga, kompiuteriais, internetiniu ryšiu, muzikiniais centrais ir kt.), yra 5 kompiuteriai, prieiga prie interneto. Pedagogai gali naudotis internetu metodiniame kabinete. Mokinių ir pedagogų duomenys tvarkomi elektroniniu būdu.</w:t>
      </w:r>
    </w:p>
    <w:p w:rsidR="000677D8"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Vykdant Lietuvos higienos normas HN 75:2010, kai kurie įrengimai, patalpų stovis nepilnai atitinka higienos reikalavimus. Būtinas vamzdynų, santechninių įrengimų remontas.</w:t>
      </w:r>
    </w:p>
    <w:p w:rsidR="00E92F6F" w:rsidRPr="0013451E" w:rsidRDefault="00E92F6F" w:rsidP="00B918F2">
      <w:pPr>
        <w:spacing w:after="0" w:line="240" w:lineRule="auto"/>
        <w:ind w:firstLine="540"/>
        <w:jc w:val="both"/>
        <w:rPr>
          <w:color w:val="000000" w:themeColor="text1"/>
          <w:sz w:val="24"/>
          <w:szCs w:val="24"/>
        </w:rPr>
      </w:pPr>
    </w:p>
    <w:p w:rsidR="000677D8" w:rsidRDefault="000677D8" w:rsidP="00B918F2">
      <w:pPr>
        <w:spacing w:after="0" w:line="240" w:lineRule="auto"/>
        <w:ind w:firstLine="540"/>
        <w:jc w:val="both"/>
        <w:rPr>
          <w:b/>
          <w:color w:val="000000" w:themeColor="text1"/>
          <w:sz w:val="24"/>
          <w:szCs w:val="24"/>
        </w:rPr>
      </w:pPr>
      <w:r w:rsidRPr="0013451E">
        <w:rPr>
          <w:color w:val="000000" w:themeColor="text1"/>
          <w:sz w:val="24"/>
          <w:szCs w:val="24"/>
        </w:rPr>
        <w:tab/>
      </w:r>
      <w:r w:rsidR="00825344" w:rsidRPr="0013451E">
        <w:rPr>
          <w:color w:val="000000" w:themeColor="text1"/>
          <w:sz w:val="24"/>
          <w:szCs w:val="24"/>
        </w:rPr>
        <w:tab/>
      </w:r>
      <w:r w:rsidR="00825344" w:rsidRPr="0013451E">
        <w:rPr>
          <w:color w:val="000000" w:themeColor="text1"/>
          <w:sz w:val="24"/>
          <w:szCs w:val="24"/>
        </w:rPr>
        <w:tab/>
      </w:r>
      <w:r w:rsidRPr="0013451E">
        <w:rPr>
          <w:b/>
          <w:color w:val="000000" w:themeColor="text1"/>
          <w:sz w:val="24"/>
          <w:szCs w:val="24"/>
        </w:rPr>
        <w:t>VIDINIAI VEIKSNIAI</w:t>
      </w:r>
    </w:p>
    <w:p w:rsidR="00E92F6F" w:rsidRPr="0013451E" w:rsidRDefault="00E92F6F" w:rsidP="00B918F2">
      <w:pPr>
        <w:spacing w:after="0" w:line="240" w:lineRule="auto"/>
        <w:ind w:firstLine="540"/>
        <w:jc w:val="both"/>
        <w:rPr>
          <w:b/>
          <w:color w:val="000000" w:themeColor="text1"/>
          <w:sz w:val="24"/>
          <w:szCs w:val="24"/>
        </w:rPr>
      </w:pP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Organizacinė struktūra. </w:t>
      </w:r>
      <w:r w:rsidRPr="0013451E">
        <w:rPr>
          <w:color w:val="000000" w:themeColor="text1"/>
          <w:sz w:val="24"/>
          <w:szCs w:val="24"/>
        </w:rPr>
        <w:t>Lopšelyje – darželyje veikia 6 grupės: 2 grupės ankstyvojo ugdymo (1-3m.), 3 ikimokyklinio ugdymo (3-5m.), 1 priešmokyklinio ugdymo (6-7m.). Darželyje vykdomos ikimokyklinio ir priešmokyklinio ugdymo programos.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Valdymo struktūra: Lopšelio – darželio administracija: direktorius, direktoriaus pavaduotoja ugdymui, ūkvedė, vyr. buhalterė, slaugytoja. Veikia savivaldos institucijos: mokytojų taryba ir darželio taryba.</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Darbuotojų kvalifikacija. </w:t>
      </w:r>
      <w:r w:rsidRPr="0013451E">
        <w:rPr>
          <w:color w:val="000000" w:themeColor="text1"/>
          <w:sz w:val="24"/>
          <w:szCs w:val="24"/>
        </w:rPr>
        <w:t>Įstaigos normatyvuose patvirtinti – 32 etatai.</w:t>
      </w:r>
      <w:r w:rsidRPr="0013451E">
        <w:rPr>
          <w:b/>
          <w:color w:val="000000" w:themeColor="text1"/>
          <w:sz w:val="24"/>
          <w:szCs w:val="24"/>
        </w:rPr>
        <w:t xml:space="preserve"> </w:t>
      </w:r>
      <w:r w:rsidRPr="0013451E">
        <w:rPr>
          <w:color w:val="000000" w:themeColor="text1"/>
          <w:sz w:val="24"/>
          <w:szCs w:val="24"/>
        </w:rPr>
        <w:t>Darželyje šiuo metu dirba 34 darbuotojai: 15 pedagoginių darbuotojų, 19 aptarnaujančio personalo. Iš pedagoginio personalo darbuotojų 9 su aukštuoju, 6 su aukštesniuoju išsilavinimu. Atestacijos metu įgytos kvalifikacinės kategorijos: direktorė ir direktorės pavaduotoja ugdymui - III vadybinė kategorija, 7 - vyresniojo auklėtojo, 7 -  metodininko.</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Pedagogės tobulino kvalifikaciją įvairiuose kvalifikacijos kėlimo kursuose, seminaruose: Strateginis planavimas Panevėžio miesto ugdymo įstaigų vadovams ir pedagogams, ,,Viešųjų pirkimų aktualijos“, ,,Vadybinio darbo organizavimas ikimokyklinio ugdymo įstaigose“, ,,Kaip teatrinė veikla skatina vaiko kūrybingumą ir saviraišką“, ,, Šiuolaikinis vaikų drausminimas ir skatinimas“, ,,Valstybinės kalbos vartojimas mokyklų dokumentuose“, ,,Muzikinis ugdymas pradinėse klasėse: naujovės ir patirtys“, ,,Smėlio terapija“, ,,Vaikų meninio suvokimo ir saviraiškos raida per kompetentingo pedagogo perteikimo metodus ir būdus“, ,,Turizmo renginių vadovų mokymai“, ,,Gabių vaikų ugdymas ikimokykliniame amžiuje“, ,,Ką reikia žinoti dirbant su sintezatoriumi“, ,,Planavimo, vertinimo ir pedagoginės veiklos analizės aspektai, ikimokyklinio ugdymo įstaigose“, ,,Oratoriaus menas mokytojo darbe“, ,,Specialiosios pedagogikos ir specialiosios psichologijos kvalifikacijos tobulinimo kursai“, ,,Lietuvių kalbos kultūros kursai“, Kompiuterinio raštingumo kursai.</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Ugdytiniai. </w:t>
      </w:r>
      <w:r w:rsidRPr="0013451E">
        <w:rPr>
          <w:color w:val="000000" w:themeColor="text1"/>
          <w:sz w:val="24"/>
          <w:szCs w:val="24"/>
        </w:rPr>
        <w:t xml:space="preserve">Lopšelyje – darželyje veikia 6 grupės: 2 lopšelio, 3 ikimokyklinio ir 1 priešmokyklinio ugdymo grupė. Vaikų skaičius įstaigoje išlieka stabilus – </w:t>
      </w:r>
      <w:smartTag w:uri="urn:schemas-microsoft-com:office:smarttags" w:element="metricconverter">
        <w:smartTagPr>
          <w:attr w:name="ProductID" w:val="2014 m"/>
        </w:smartTagPr>
        <w:r w:rsidRPr="0013451E">
          <w:rPr>
            <w:color w:val="000000" w:themeColor="text1"/>
            <w:sz w:val="24"/>
            <w:szCs w:val="24"/>
          </w:rPr>
          <w:t>2014 m</w:t>
        </w:r>
      </w:smartTag>
      <w:r w:rsidRPr="0013451E">
        <w:rPr>
          <w:color w:val="000000" w:themeColor="text1"/>
          <w:sz w:val="24"/>
          <w:szCs w:val="24"/>
        </w:rPr>
        <w:t>. buvo vidutiniškai 96 vaikai</w:t>
      </w:r>
      <w:r w:rsidRPr="0013451E">
        <w:rPr>
          <w:b/>
          <w:color w:val="000000" w:themeColor="text1"/>
          <w:sz w:val="24"/>
          <w:szCs w:val="24"/>
        </w:rPr>
        <w:t xml:space="preserve"> </w:t>
      </w:r>
      <w:r w:rsidRPr="0013451E">
        <w:rPr>
          <w:color w:val="000000" w:themeColor="text1"/>
          <w:sz w:val="24"/>
          <w:szCs w:val="24"/>
        </w:rPr>
        <w:t>(minimalus skaičius 92, maksimalus – 110).</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ab/>
        <w:t>Lopšeliui – darželiui įtakos turi gimstamumo mažėjimas, emigracija, blogėjantis vaikų sveikatos indeksas. Daugėja specialiųjų ugdymosi poreikių turinčių vaikų.</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Planavimo sistema. </w:t>
      </w:r>
      <w:r w:rsidRPr="0013451E">
        <w:rPr>
          <w:color w:val="000000" w:themeColor="text1"/>
          <w:sz w:val="24"/>
          <w:szCs w:val="24"/>
        </w:rPr>
        <w:t>Įstaigos planavimo sistemą sudaro:</w:t>
      </w:r>
      <w:r w:rsidRPr="0013451E">
        <w:rPr>
          <w:b/>
          <w:color w:val="000000" w:themeColor="text1"/>
          <w:sz w:val="24"/>
          <w:szCs w:val="24"/>
        </w:rPr>
        <w:t xml:space="preserve"> </w:t>
      </w:r>
      <w:r w:rsidRPr="0013451E">
        <w:rPr>
          <w:color w:val="000000" w:themeColor="text1"/>
          <w:sz w:val="24"/>
          <w:szCs w:val="24"/>
        </w:rPr>
        <w:t>strateginis planas, metinė veiklos programa, ikimokyklinio ugdymo programa, metiniai, mėnesiniai, savaitės ugdymo veiklos planai, švietimo pagalbos specialistų kalbos ir kalbėjimo sutrikimų šalinimo programos. Ugdymo veikla organizuojama vadovaujantis Lopšelio – darželio ugdymo ir ugdymosi programa, Bendrąja priešmokyklinio ugdymo bei ugdymosi programa.</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Ryšių sistema. </w:t>
      </w:r>
      <w:r w:rsidRPr="0013451E">
        <w:rPr>
          <w:color w:val="000000" w:themeColor="text1"/>
          <w:sz w:val="24"/>
          <w:szCs w:val="24"/>
        </w:rPr>
        <w:t xml:space="preserve">Lopšelyje – darželyje kompiuterizuotos 5 darbo vietos. Visose darbo vietose įdiegtas internetinis ryšys. Veikia internetinė svetainė www.ldvarpelis.lt. Nuo </w:t>
      </w:r>
      <w:smartTag w:uri="urn:schemas-microsoft-com:office:smarttags" w:element="metricconverter">
        <w:smartTagPr>
          <w:attr w:name="ProductID" w:val="2010 m"/>
        </w:smartTagPr>
        <w:r w:rsidRPr="0013451E">
          <w:rPr>
            <w:color w:val="000000" w:themeColor="text1"/>
            <w:sz w:val="24"/>
            <w:szCs w:val="24"/>
          </w:rPr>
          <w:t>2010 m</w:t>
        </w:r>
      </w:smartTag>
      <w:r w:rsidRPr="0013451E">
        <w:rPr>
          <w:color w:val="000000" w:themeColor="text1"/>
          <w:sz w:val="24"/>
          <w:szCs w:val="24"/>
        </w:rPr>
        <w:t>. rugsėjo mėnesio mokinių ir pedagogų statistiniai duomenys tvarkomi elektroniniame mokinių ir pedagogų registre. Pagrindinė informacija gaunama elektroniniu paštu. Norint sukurti vieningą informacinę sistemą, būtina tobulinti kryptingą mokytojų informacinio raštingumo kultūrą, naudojant informacines technologijas.</w:t>
      </w:r>
    </w:p>
    <w:p w:rsidR="000677D8" w:rsidRPr="0013451E" w:rsidRDefault="000677D8" w:rsidP="00B918F2">
      <w:pPr>
        <w:spacing w:after="0" w:line="240" w:lineRule="auto"/>
        <w:ind w:firstLine="540"/>
        <w:jc w:val="center"/>
        <w:rPr>
          <w:b/>
          <w:color w:val="000000" w:themeColor="text1"/>
          <w:sz w:val="24"/>
          <w:szCs w:val="24"/>
        </w:rPr>
      </w:pPr>
      <w:r w:rsidRPr="0013451E">
        <w:rPr>
          <w:b/>
          <w:color w:val="000000" w:themeColor="text1"/>
          <w:sz w:val="24"/>
          <w:szCs w:val="24"/>
        </w:rPr>
        <w:t>III. ĮSTAIGOS VYKDYTA VEIKLA IR PASIEKTI REZULTATAI</w:t>
      </w:r>
    </w:p>
    <w:p w:rsidR="000677D8" w:rsidRPr="0013451E" w:rsidRDefault="000677D8" w:rsidP="00B918F2">
      <w:pPr>
        <w:spacing w:after="0" w:line="240" w:lineRule="auto"/>
        <w:ind w:firstLine="540"/>
        <w:jc w:val="both"/>
        <w:rPr>
          <w:b/>
          <w:color w:val="000000" w:themeColor="text1"/>
          <w:sz w:val="24"/>
          <w:szCs w:val="24"/>
        </w:rPr>
      </w:pPr>
    </w:p>
    <w:p w:rsidR="000677D8" w:rsidRPr="0013451E" w:rsidRDefault="000677D8" w:rsidP="00B918F2">
      <w:pPr>
        <w:spacing w:after="0" w:line="240" w:lineRule="auto"/>
        <w:ind w:firstLine="540"/>
        <w:rPr>
          <w:b/>
          <w:color w:val="000000" w:themeColor="text1"/>
          <w:sz w:val="24"/>
          <w:szCs w:val="24"/>
        </w:rPr>
      </w:pPr>
      <w:r w:rsidRPr="0013451E">
        <w:rPr>
          <w:b/>
          <w:color w:val="000000" w:themeColor="text1"/>
          <w:sz w:val="24"/>
          <w:szCs w:val="24"/>
        </w:rPr>
        <w:t xml:space="preserve">Tikslai ir uždaviniai. </w:t>
      </w:r>
      <w:r w:rsidRPr="0013451E">
        <w:rPr>
          <w:color w:val="000000" w:themeColor="text1"/>
          <w:sz w:val="24"/>
          <w:szCs w:val="24"/>
        </w:rPr>
        <w:t>2014 metais vienas iš pagrindinių tikslų buvo:</w:t>
      </w:r>
    </w:p>
    <w:p w:rsidR="000677D8" w:rsidRPr="0013451E" w:rsidRDefault="000677D8" w:rsidP="00B918F2">
      <w:pPr>
        <w:spacing w:after="0" w:line="240" w:lineRule="auto"/>
        <w:ind w:firstLine="540"/>
        <w:jc w:val="both"/>
        <w:rPr>
          <w:b/>
          <w:color w:val="000000" w:themeColor="text1"/>
          <w:sz w:val="24"/>
          <w:szCs w:val="24"/>
        </w:rPr>
      </w:pPr>
      <w:r w:rsidRPr="0013451E">
        <w:rPr>
          <w:color w:val="000000" w:themeColor="text1"/>
          <w:sz w:val="24"/>
          <w:szCs w:val="24"/>
        </w:rPr>
        <w:t xml:space="preserve"> </w:t>
      </w:r>
      <w:r w:rsidRPr="0013451E">
        <w:rPr>
          <w:b/>
          <w:color w:val="000000" w:themeColor="text1"/>
          <w:sz w:val="24"/>
          <w:szCs w:val="24"/>
        </w:rPr>
        <w:t>1. Atsižvelgti į pažangiausias mokslo ir visuomenės tendencijas, kurti sąlygas, padedančias vaikui tenkinti kultūros, etninius, socialinius, pažintinius poreikius.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 Tikslui įgyvendinti iškelti </w:t>
      </w:r>
      <w:r w:rsidRPr="0013451E">
        <w:rPr>
          <w:b/>
          <w:color w:val="000000" w:themeColor="text1"/>
          <w:sz w:val="24"/>
          <w:szCs w:val="24"/>
        </w:rPr>
        <w:t>uždaviniai: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1. Puoselėti ir išsaugoti dvasines, tautines bei kultūrines vertybes, kurios bus reikalingos vaiko gyvenime.</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2. Formuoti teisingą vaiko požiūrį į savo sveikatą ir jos saugumą, ugdyti teigiamą fizinės veiklos motyvaciją.</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3. Skatinti pedagogus domėtis sveikatos ugdymo klausimais, aktyviai dalyvauti rengiant individualius grupių sveikatos palaikymo ir stiprinimo projektus.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4.  Skatinti tėvus paremti vaikų ir auklėtojų sumanymus, padėti juos įgyvendinti.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5. Priešmokyklinio amžiaus vaikams sudaryti sąlygas įvairiapusei veiklai, plėtoti vaikų pažintines galias, kūrybiškumą, individualumą.</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6. Teikti kokybiškas ugdymo paslaugas vaikams.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7. Laiku atkreipti dėmesį į vaikų specialiuosius ugdymo (si) poreikius, juos išaiškinti ir teikiant kvalifikuotą specialiąją pagalba tenkinti.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8.  Kurti saugią, estetišką vaiko ugdymosi aplinką.</w:t>
      </w:r>
    </w:p>
    <w:p w:rsidR="000677D8" w:rsidRPr="0013451E" w:rsidRDefault="000677D8" w:rsidP="00B918F2">
      <w:pPr>
        <w:spacing w:after="0" w:line="240" w:lineRule="auto"/>
        <w:rPr>
          <w:color w:val="000000" w:themeColor="text1"/>
          <w:sz w:val="24"/>
          <w:szCs w:val="24"/>
        </w:rPr>
      </w:pPr>
    </w:p>
    <w:p w:rsidR="000677D8" w:rsidRPr="0013451E" w:rsidRDefault="000677D8" w:rsidP="00B918F2">
      <w:pPr>
        <w:spacing w:after="0" w:line="240" w:lineRule="auto"/>
        <w:ind w:firstLine="540"/>
        <w:jc w:val="both"/>
        <w:rPr>
          <w:color w:val="000000" w:themeColor="text1"/>
          <w:sz w:val="24"/>
          <w:szCs w:val="24"/>
        </w:rPr>
      </w:pPr>
      <w:r w:rsidRPr="0013451E">
        <w:rPr>
          <w:b/>
          <w:color w:val="000000" w:themeColor="text1"/>
          <w:sz w:val="24"/>
          <w:szCs w:val="24"/>
        </w:rPr>
        <w:t>1.1. Puoselėti ir išsaugoti dvasines, tautines bei kultūrines vertybes, kurios bus reikalingos vaiko gyvenime.</w:t>
      </w:r>
      <w:r w:rsidRPr="0013451E">
        <w:rPr>
          <w:color w:val="000000" w:themeColor="text1"/>
          <w:sz w:val="24"/>
          <w:szCs w:val="24"/>
        </w:rPr>
        <w:t xml:space="preserve"> Kaip ir kiekvienais metais buvo švenčiamos kalendorinės šventės. Įgyvendinant šį uždavinį vyko muzikos savaitė „Išgirsk, įsijausk, atliepk“. Jos metu vaikai išgyveno kūrybinį džiaugsmą kuriant, dainuojant, grojant muziką. Baigtas vykdyti projektas „Noriu pažinti senovę“. Gražūs renginiai vyko Lietuvos Valstybės atkūrimo dienai paminėti ir Lietuvos Nepriklausomybės atkūrimo dienai - Kovo 11-ąjai paminėti. Priešmokyklinės „Pelėdžiukų“ grupės vaikai Laisvės aikštėje dalyvavo Lietuvos karių dienos paminėjime. Buvo aktyvūs jos dalyviai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Vaikai patyrė džiugių emocijų, klausantis liaudiškos muzikos, dainuojant, šokant, grojant. Sužinojo Advento prasmę, žaidė advento žaidimus, ratelius, ruošė puošmenas eglutei.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Vaikai buvo Užgavėnių dalyviai, prisiminė šventės tradicijas, Per meninę veiklą vaikai susipažino su amatais ir patys darė įvairius darbelius, įgijo bendravimo įgūdžių. Sužinojo, kad yra vieversio, gandro diena. Per meninę veiklą susipažino su margučių marginimu, sužinojo Velykų tradicijas. Savo padarytomis dovanėlėmis, dainelėmis išreiškė savo meilę mamai. Eilėraštukais, dainele padėkojo tėčiams už jų meilę, rūpestį. Vaikai sužinojo apie mūsų senelių, prosenelių gyvenimą, tradicijas, žaidė žaidimus, ratelius.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Vaikai paminėjo Vasario 16-osios rytmetį ,,Mano gimtinė“ .Ugdytiniai sužinojo apie Lietuvos praeitį, dainavo lietuvių liaudies dainas, šoko lietuvių liaudies šokius, ratelius. Vaikai paminėjo Kovo 11-ąją - Lietuvos nepriklausomybės atkūrimo dieną.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Buvo paminėta motinos diena. Vaikai padarė dovanėlę, padainavo daug dainelių, parodė savo meilę mamai. Vyko šventė ,,Atsisveikinimas su darželiu „Lik sveikas darželį“. Vaikai parodė savo gebėjimus įgytus priešmokyklinėje grupėje.</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Daug džiugių emocijų vaikai patyrė Birželio 1-ąją, „Vaikystės dieną, Rugsėjo 1-ąją - ,,Lik sveika vasarėle“ dalinosi savo patirtais įspūdžiais, prisiminė daineles, žaidimus.</w:t>
      </w:r>
    </w:p>
    <w:p w:rsidR="000677D8" w:rsidRPr="0013451E" w:rsidRDefault="000677D8" w:rsidP="00B918F2">
      <w:pPr>
        <w:spacing w:after="0" w:line="240" w:lineRule="auto"/>
        <w:ind w:firstLine="540"/>
        <w:jc w:val="both"/>
        <w:rPr>
          <w:color w:val="000000" w:themeColor="text1"/>
          <w:sz w:val="24"/>
          <w:szCs w:val="24"/>
        </w:rPr>
      </w:pPr>
      <w:r w:rsidRPr="0013451E">
        <w:rPr>
          <w:b/>
          <w:color w:val="000000" w:themeColor="text1"/>
          <w:sz w:val="24"/>
          <w:szCs w:val="24"/>
        </w:rPr>
        <w:t>1.2. Formuoti teisingą vaiko požiūrį į savo sveikatą ir jos saugumą, ugdyti teigiamą fizinės veiklos motyvaciją.</w:t>
      </w:r>
      <w:r w:rsidRPr="0013451E">
        <w:rPr>
          <w:color w:val="000000" w:themeColor="text1"/>
          <w:sz w:val="24"/>
          <w:szCs w:val="24"/>
        </w:rPr>
        <w:t xml:space="preserve"> Buvo organizuojamos sveikatingumo dienos. Viena iš sveikatingumo dienos temų buvo „Valgyk sveiką sumuštinį“. Organizuojamos sportinės pramogos. Gegužės mėn. vyko sporto šventė „Mes stiprūs, vikrūs“ ir foto paroda „Mūsų sportiška šeima“. Buvo organizuota ekskursija į lengvosios atletikos maniežą. Priešmokyklinės „Pelėdžiukų‘ grupės komanda dalyvavo miesto darželių estafečių varžybose „Olimpinės viltys“.</w:t>
      </w:r>
    </w:p>
    <w:p w:rsidR="000677D8" w:rsidRPr="0013451E" w:rsidRDefault="000677D8" w:rsidP="00B918F2">
      <w:pPr>
        <w:spacing w:after="0" w:line="240" w:lineRule="auto"/>
        <w:ind w:firstLine="540"/>
        <w:jc w:val="both"/>
        <w:rPr>
          <w:b/>
          <w:color w:val="000000" w:themeColor="text1"/>
          <w:sz w:val="24"/>
          <w:szCs w:val="24"/>
        </w:rPr>
      </w:pPr>
      <w:r w:rsidRPr="0013451E">
        <w:rPr>
          <w:color w:val="000000" w:themeColor="text1"/>
          <w:sz w:val="24"/>
          <w:szCs w:val="24"/>
        </w:rPr>
        <w:t>Vyko netradicinės veiklos „Ką tau sako muzika“ ir „Šoku judu – sveikai gyvenu“, kurias organizavo meninio ugdymo pedagogė. Buvo vykdoma programa „Pienas‘. Pateikėme anketą tėvams „Norime sveikų vaikų!“. Mūsų darželio vaikams muzikos pamoką pravedė tarptautinių konkursų laureatė Sigutė Trimakaitė. Priešmokyklinės „Drugelių“ gr. vaikai su</w:t>
      </w:r>
      <w:r w:rsidRPr="0013451E">
        <w:rPr>
          <w:b/>
          <w:color w:val="000000" w:themeColor="text1"/>
          <w:sz w:val="24"/>
          <w:szCs w:val="24"/>
        </w:rPr>
        <w:t xml:space="preserve"> </w:t>
      </w:r>
      <w:r w:rsidRPr="0013451E">
        <w:rPr>
          <w:color w:val="000000" w:themeColor="text1"/>
          <w:sz w:val="24"/>
          <w:szCs w:val="24"/>
        </w:rPr>
        <w:t>priešmokyklinio ugdymo pedagoge dalyvavo vaikų kūrybinių darbų konkurse „Sveikuolių receptų knygelė“, kurį organizavo lopšelis - darželis „Rūta“.</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„Boružėlių“ gr. vaikai su meninio ugdymo pedagoge ir auklėtoja dalyvavo konkurse „Švarių rankų šokis - 2014“, kurį organizavo užkrečiamų ligų ir AIDS centras bei buvo apdovanotos padėka.</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1.3. Skatinti pedagogus domėtis sveikatos ugdymo klausimais, aktyviai dalyvauti rengiant individualius grupių sveikatos palaikymo ir stiprinimo projektus. </w:t>
      </w:r>
      <w:r w:rsidRPr="0013451E">
        <w:rPr>
          <w:color w:val="000000" w:themeColor="text1"/>
          <w:sz w:val="24"/>
          <w:szCs w:val="24"/>
        </w:rPr>
        <w:t>Grupėse buvo vykdomi projektai. „Drugelių“ gr. - „Kiekvienas žingsnis basomis - sveikoms pėdutėms“, „Pelėdžiukų“ gr. - „Nė dienos be vandens“, „Boružėlių“ gr.-  „Maistas sveikata“.</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1.4. Skatinti tėvus paremti vaikų ir auklėtojų sumanymus, padėti juos įgyvendinti. </w:t>
      </w:r>
      <w:r w:rsidRPr="0013451E">
        <w:rPr>
          <w:color w:val="000000" w:themeColor="text1"/>
          <w:sz w:val="24"/>
          <w:szCs w:val="24"/>
        </w:rPr>
        <w:t>Tėvai buvo aktyvūs rudens šventėje „Rudeninių skrybėlių paradas“, nuotraukų parodoje „Stebuklai žaliam sode“, „Gamtos išdaigos“, karpinių parodoje „Baltas Angelas“ dalyviai.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Graži šventė įvyko šeimos dienai paminėti „Mes viena didelė šeima“.</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Buvome aktyvūs miesto renginių dalyviai. Auklėtinė Rugilė iš „Boružėlių“ grupės dalyvavo  konkurse „Mažieji talentai“, kurį organizavo Panevėžio miesto ikimokyklinio ugdymo įstaigų auklėtojų metodinis būrelis. „Boružėlių“ ir „Drugelių“ grupių auklėtiniai dalyvavo miesto gimtadienio šventės atidaryme.</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 Išradingai papuošėme eglutę Kalėdinių eglučių konkursui, kurį organizavo </w:t>
      </w:r>
      <w:smartTag w:uri="urn:schemas-microsoft-com:office:smarttags" w:element="metricconverter">
        <w:smartTagPr>
          <w:attr w:name="ProductID" w:val="2014 m"/>
        </w:smartTagPr>
        <w:r w:rsidRPr="0013451E">
          <w:rPr>
            <w:color w:val="000000" w:themeColor="text1"/>
            <w:sz w:val="24"/>
            <w:szCs w:val="24"/>
          </w:rPr>
          <w:t>2014 m</w:t>
        </w:r>
      </w:smartTag>
      <w:r w:rsidRPr="0013451E">
        <w:rPr>
          <w:color w:val="000000" w:themeColor="text1"/>
          <w:sz w:val="24"/>
          <w:szCs w:val="24"/>
        </w:rPr>
        <w:t>. kultūros sostinės savanoriai.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„Boružėlių“ grupės vaikai su auklėtoja dalyvavo respublikiniame konkurse „Darželio spalvos“, kurį organizavo UAB „Tikurila‘, žaidimo vykdytojas UAB „Lrytas“ ir ekologiniame konkurse „Mano žalioji palangė“, kurį organizavo Lietuvos mokinių neformaliojo švietimo centro Gamtinio ir ekologinio ugdymo skyrius bei naujos kartos Lietuvos žaliųjų susivienijimas žali.lt. Vaikai ir auklėtoja buvo apdovanoti padėkomis.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ab/>
        <w:t xml:space="preserve">Buvo organizuoti tėvų susirinkimai, kur auklėtojos informavo apie grupės veiklą, ugdytinių pasiekimus. Aktuali medžiaga pateikiama tėvams informaciniuose stenduose, informacija teikiama internetinėje svetainėje. Pažintinės išvykos į tėvelių darbovietes pagilins ugdytinių žinias ir paįvairins vaikų veiklą darželyje. Vaikai pagilino socialinę, pažintinę kompetencijas. Šeimos nariai dalyvavo vaikų ugdomoje veikloje. Tėvai daugiau sužinojo apie vaikų veiklą darželyje. Vaikai džiaugėsi savo tėvelių apsilankymu. </w:t>
      </w:r>
    </w:p>
    <w:p w:rsidR="000677D8" w:rsidRPr="0013451E" w:rsidRDefault="000677D8" w:rsidP="00B918F2">
      <w:pPr>
        <w:spacing w:after="0" w:line="240" w:lineRule="auto"/>
        <w:ind w:firstLine="540"/>
        <w:jc w:val="both"/>
        <w:rPr>
          <w:color w:val="000000" w:themeColor="text1"/>
          <w:sz w:val="24"/>
          <w:szCs w:val="24"/>
        </w:rPr>
      </w:pPr>
      <w:r w:rsidRPr="0013451E">
        <w:rPr>
          <w:b/>
          <w:color w:val="000000" w:themeColor="text1"/>
          <w:sz w:val="24"/>
          <w:szCs w:val="24"/>
        </w:rPr>
        <w:t>1.5. Garantuoti priešmokyklinio amžiaus vaikams pasiekti mokyklinę brandą pagal visas kompetencijas.</w:t>
      </w:r>
      <w:r w:rsidRPr="0013451E">
        <w:rPr>
          <w:color w:val="000000" w:themeColor="text1"/>
          <w:sz w:val="24"/>
          <w:szCs w:val="24"/>
        </w:rPr>
        <w:t xml:space="preserve"> Buvo parengtas priešmokyklinio ugdymo programos ugdymo planas. Suderintas bendradarbiavimo planas su ,,Vilties“ pagrindine mokykla. Buvo vykdomas projektas ,,Saugaus eismo įgūdžiai – saugaus gyvenimo garantas“. Vaikai įgijo žinių ir patirties apie saugų eismą.</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 Vyko išvykos po gimtąjį miestą, rajoną, biblioteką, ligoninę, stomatologijos kabinetą, gaisrinę, saugaus eismo klasę, teatrą „Menas“; Lėlių vežimo teatrą ir kt..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 Išvykos, edukacinės programos, padėjo vaikams plėtoti pažinimo patirtį, mokė stebėti, lyginti gamtos ir gyvenimo reiškinius, įgyti praktinių įgūdžių. Buvo organizuotos išvykos į Anykščius – duonos kepimo programą; Naujamiestį - šiaudinių skulptūrų parodą; Pašilių stumbryną; Kraštotyros muziejų – edukacinę programą; Dailės galeriją- edukacinę programą.</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Buvo turtinama priešmokyklinės grupės aplinka įvairia metodine medžiaga, vaikų fizinei, intelektinei brandai pasiekti. Grupė papildyta naujomis priemonėmis. Įvyko šaškių varžybos, vaikai išmoko žaisti šakėmis.</w:t>
      </w:r>
    </w:p>
    <w:p w:rsidR="000677D8" w:rsidRPr="0013451E" w:rsidRDefault="000677D8" w:rsidP="00B918F2">
      <w:pPr>
        <w:spacing w:after="0" w:line="240" w:lineRule="auto"/>
        <w:ind w:firstLine="540"/>
        <w:jc w:val="both"/>
        <w:rPr>
          <w:color w:val="000000" w:themeColor="text1"/>
          <w:sz w:val="24"/>
          <w:szCs w:val="24"/>
        </w:rPr>
      </w:pPr>
      <w:r w:rsidRPr="0013451E">
        <w:rPr>
          <w:b/>
          <w:color w:val="000000" w:themeColor="text1"/>
          <w:sz w:val="24"/>
          <w:szCs w:val="24"/>
        </w:rPr>
        <w:t>1.6.Teikti kokybiškas ugdymo paslaugas vaikams.</w:t>
      </w:r>
      <w:r w:rsidRPr="0013451E">
        <w:rPr>
          <w:color w:val="000000" w:themeColor="text1"/>
          <w:sz w:val="24"/>
          <w:szCs w:val="24"/>
        </w:rPr>
        <w:t xml:space="preserve"> Pedagogės tobulino kvalifikaciją įvairiuose kvalifikacijos kėlimo kursuose, seminaruose: ,,Kaip teatrinė veikla skatina vaiko kūrybingumą ir saviraišką; ,,Šiuolaikinis vaikų drausminimas ir skatinimas“; ,,Valstybinės kalbos vartojimas mokyklų dokumentuose“; ,,Muzikinis ugdymas pradinėse klasėse: naujovės ir patirtys“; „Smėlio terapijos taikymas logopedo, specialiojo pedagogo ir ikimokyklinio ugdymo pedagogo darbe“;  „Vaikų meninio suvokimo ir saviraiškos raida per kompetentingo pedagogo perteikimo metodus ir būdus“ ; Turizmo renginių vadovų mokymai; „Gabių vaikų ugdymas ikimokykliniame amžiuje“; „Planavimo, vertinimo ir pedagoginės veiklos analizės aspektai ikimokyklinio ugdymo įstaigoje“; „Oratoriaus menas mokytojo darbe“; Specialiosios pedagogikos ir specialiosios psichologijos kvalifikacijos tobulinimo kursai; Lietuvių kalbos kultūros kursai; Kompiuterinio raštingumo kursai.</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1.7. Laiku atkreipti dėmesį į vaikų specialiuosius ugdymo (si) poreikius, juos išaiškinti ir teikiant kvalifikuotą specialiąją pedagoginę pagalbą tenkinti. </w:t>
      </w:r>
      <w:r w:rsidRPr="0013451E">
        <w:rPr>
          <w:color w:val="000000" w:themeColor="text1"/>
          <w:sz w:val="24"/>
          <w:szCs w:val="24"/>
        </w:rPr>
        <w:t xml:space="preserve">Buvo teikta kvalifikuota specialioji pedagoginė pagalba, laiku pastebėti ir pradėti šalinti kalbos ir kalbėjimo sutrikimai. Teikta metodinė pagalba pedagogams bei tėvams specialiųjų ugdymo (si) poreikių vaikų ugdymo klausimais. Tėvai gavo reikiamą informaciją apie logopedo veiklą, jų vaikams teikiamą pagalbą bei įgijo žinių apie kalbos ugdymą namuose. Siekiant logopedinio darbo tęstinumo namuose, vaikams, lankantiems logopedinį kabinetą buvo rašomos namų darbų užduotys. Pedagogų pasitarime skaitytas pranešimas ,,Logopedinės pagalbos teikimas l/d ,, Varpelis“ </w:t>
      </w:r>
      <w:smartTag w:uri="urn:schemas-microsoft-com:office:smarttags" w:element="metricconverter">
        <w:smartTagPr>
          <w:attr w:name="ProductID" w:val="2014 m"/>
        </w:smartTagPr>
        <w:r w:rsidRPr="0013451E">
          <w:rPr>
            <w:color w:val="000000" w:themeColor="text1"/>
            <w:sz w:val="24"/>
            <w:szCs w:val="24"/>
          </w:rPr>
          <w:t>2014 m</w:t>
        </w:r>
      </w:smartTag>
      <w:r w:rsidRPr="0013451E">
        <w:rPr>
          <w:color w:val="000000" w:themeColor="text1"/>
          <w:sz w:val="24"/>
          <w:szCs w:val="24"/>
        </w:rPr>
        <w:t>.“ bei pateiktos logopedinės veiklos ataskaitos. Geroji logopedžių darbo patirtis l/d ,,Varpelis“ skleista tarptautiniu, šalies bei miesto mastu (pateikus paraišką ŠMPF bei gavus Comenius dotaciją kvalifikacijos tobulinimo kursams (1881 eurų), logopedė stažavosi Portugalijoje, kurioje pristatė savo šalies, įstaigos švietimo patirtį bei tobulino tarpkultūrines, komunikavimo, dalykines ir kt. kompetencijas; ikimokyklinių įstaigų logopedų, spec. pedagogų metodiniame būrelyje skaityti pranešimai: ,,IKT įrankių panaudojimas tarpkultūriniam ir žiniasklaidos švietimui, geroji patirtis iš stažuotės Portugalijoje“, ,,Per spalvas kalbinu žodį“ bei pristatytos metodinės priemonės ,,Spalvoti žodžiai“ ir ,,Prielinksnius mokausi linksmiau“, be to minėtos priemonės pristatytos tarptautinėje mokslinėje – praktinėje konferencijoje ,,Šiandienos galimybės ir ateities tendencijos, ugdant SUP mokinius“; regioninėje konferencijoje skaitytas pranešimas ,,Bendradarbiavimo būdai ir galimybės bei ateities perspektyvos, tenkinant specialiuosius ugdymosi poreikius“ ir kt.). Teikta paraiška į SPPC  ir dalyvauta projekte „Specialiųjų mokymo priemonių rengimas, II etapas" (Nr. VP1-2.3-ŠMM-04-V-03-003) Kalbos ir kalbėjimo įgūdžių lavinimo logopedinei 6 dalių priemonei gauti. Paraiška tenkinta. Logopedinis kabinetas nuolatos atnaujinamas kalbos ugdymui reikalingomis priemonėmis, įsigytas smėlio ir šviesos terapijai reikalingas stalas. Logopedės dėl įstaigoje esančio didelio vaikų, turinčių kalbos ir kalbėjimo sutrikimus skaičiaus ir dėl to susidarančių eilių logopedo pagalbai gauti, savo iniciatyva dirba su daugiau vaikų nei numato specialųjį ugdymą reglamentuojantys dokumentai.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Metodiniai ir organizaciniai klausimai buvo sprendžiami pedagogų pasitarimuose, mokytojų tarybos posėdžiuose bei vaiko gerovės komisijoje.</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1.8. Kurti saugią, estetišką vaiko ugdymo (si) aplinką. </w:t>
      </w:r>
      <w:r w:rsidRPr="0013451E">
        <w:rPr>
          <w:color w:val="000000" w:themeColor="text1"/>
          <w:sz w:val="24"/>
          <w:szCs w:val="24"/>
        </w:rPr>
        <w:t xml:space="preserve">2014 metais pagal finansines galimybes buvo vykdomas materialinės bazės turtinimas.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Materialinę bazę gerinome skirdami 2% paramą. Gauta 3400 Lt..</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Atnaujinti kompiuteriai. Papildomai skirta 10600 Lt maisto sandėlio, virtuvės stogo remontui.</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Per </w:t>
      </w:r>
      <w:smartTag w:uri="urn:schemas-microsoft-com:office:smarttags" w:element="metricconverter">
        <w:smartTagPr>
          <w:attr w:name="ProductID" w:val="2014 m"/>
        </w:smartTagPr>
        <w:r w:rsidRPr="0013451E">
          <w:rPr>
            <w:color w:val="000000" w:themeColor="text1"/>
            <w:sz w:val="24"/>
            <w:szCs w:val="24"/>
          </w:rPr>
          <w:t>2014 m</w:t>
        </w:r>
      </w:smartTag>
      <w:r w:rsidRPr="0013451E">
        <w:rPr>
          <w:color w:val="000000" w:themeColor="text1"/>
          <w:sz w:val="24"/>
          <w:szCs w:val="24"/>
        </w:rPr>
        <w:t>. suremontuoti 3 kabinetai, maisto sandėlis, atliktas dalinis grupių remontas, įsigyta baldelių grupėms. Koridoriuje pakeista kiliminė danga, pakeisti šviestuvai.</w:t>
      </w:r>
    </w:p>
    <w:p w:rsidR="000677D8" w:rsidRPr="0013451E" w:rsidRDefault="000677D8" w:rsidP="00B918F2">
      <w:pPr>
        <w:spacing w:after="0" w:line="240" w:lineRule="auto"/>
        <w:ind w:left="720" w:firstLine="540"/>
        <w:jc w:val="both"/>
        <w:rPr>
          <w:color w:val="000000" w:themeColor="text1"/>
          <w:sz w:val="24"/>
          <w:szCs w:val="24"/>
        </w:rPr>
      </w:pPr>
    </w:p>
    <w:p w:rsidR="000677D8" w:rsidRPr="0013451E" w:rsidRDefault="000677D8" w:rsidP="00B918F2">
      <w:pPr>
        <w:spacing w:after="0" w:line="240" w:lineRule="auto"/>
        <w:ind w:firstLine="540"/>
        <w:jc w:val="center"/>
        <w:outlineLvl w:val="0"/>
        <w:rPr>
          <w:b/>
          <w:color w:val="000000" w:themeColor="text1"/>
          <w:sz w:val="24"/>
          <w:szCs w:val="24"/>
        </w:rPr>
      </w:pPr>
      <w:r w:rsidRPr="0013451E">
        <w:rPr>
          <w:b/>
          <w:color w:val="000000" w:themeColor="text1"/>
          <w:sz w:val="24"/>
          <w:szCs w:val="24"/>
        </w:rPr>
        <w:t>IV ĮSTAIGOS VYKDYTOS PROGRAMOS, PROJEKTAI</w:t>
      </w:r>
    </w:p>
    <w:p w:rsidR="000677D8" w:rsidRPr="0013451E" w:rsidRDefault="000677D8" w:rsidP="00B918F2">
      <w:pPr>
        <w:spacing w:after="0" w:line="240" w:lineRule="auto"/>
        <w:ind w:firstLine="540"/>
        <w:jc w:val="both"/>
        <w:outlineLvl w:val="0"/>
        <w:rPr>
          <w:b/>
          <w:color w:val="000000" w:themeColor="text1"/>
          <w:sz w:val="24"/>
          <w:szCs w:val="24"/>
        </w:rPr>
      </w:pPr>
    </w:p>
    <w:p w:rsidR="000677D8" w:rsidRPr="0013451E" w:rsidRDefault="000677D8" w:rsidP="00B918F2">
      <w:pPr>
        <w:spacing w:after="0" w:line="240" w:lineRule="auto"/>
        <w:ind w:firstLine="540"/>
        <w:jc w:val="both"/>
        <w:outlineLvl w:val="0"/>
        <w:rPr>
          <w:color w:val="000000" w:themeColor="text1"/>
          <w:sz w:val="24"/>
          <w:szCs w:val="24"/>
        </w:rPr>
      </w:pPr>
      <w:r w:rsidRPr="0013451E">
        <w:rPr>
          <w:color w:val="000000" w:themeColor="text1"/>
          <w:sz w:val="24"/>
          <w:szCs w:val="24"/>
        </w:rPr>
        <w:t>Per praėjusius metus pagrindinis ugdymo programos tikslas buvo atsižvelgti į pažangiausius mokslo ir visuomenės tendencijas, kurti sąlygas, padedančias vaikui tenkinti prigimtinius kultūros, etninius, socialinius, pažintinius poreikius.</w:t>
      </w:r>
    </w:p>
    <w:p w:rsidR="000677D8" w:rsidRPr="0013451E" w:rsidRDefault="000677D8" w:rsidP="00B918F2">
      <w:pPr>
        <w:spacing w:after="0" w:line="240" w:lineRule="auto"/>
        <w:ind w:firstLine="540"/>
        <w:jc w:val="both"/>
        <w:outlineLvl w:val="0"/>
        <w:rPr>
          <w:color w:val="000000" w:themeColor="text1"/>
          <w:sz w:val="24"/>
          <w:szCs w:val="24"/>
        </w:rPr>
      </w:pPr>
      <w:r w:rsidRPr="0013451E">
        <w:rPr>
          <w:color w:val="000000" w:themeColor="text1"/>
          <w:sz w:val="24"/>
          <w:szCs w:val="24"/>
        </w:rPr>
        <w:t>Išsikėlėme pagrindinius uždavinius veiklos programai įgyvendinti - padėti vaikui pažinti pasaulį, jo materialiąją, dvasinę įvairovę, turtinant ugdymo turinį įvairiomis formomis ir būdais.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,,Drugelių“ grupė vykdė projektą ,, Kiekvienas žingsnis basomis - sveikomis pėdutėmis“, buvo organizuojamos sveikatingumo dienos, sporto šventė, dalyvavome organizuotame renginyje ,,Olimpinės viltys“; ,,Pelėdžiukų“ grupė - ,, Nė dienos be vandens“, ,,Boružėlių“ grupė - ,,Maistas sveikata“. Buvo vykdomas projektas ,,Noriu pažinti senovę“. Vaikai sužinojo apie senelių, prosenelių gyvenimą, tradicijas, žaidė lietuvių liaudies žaidimus, ratelius.</w:t>
      </w:r>
    </w:p>
    <w:p w:rsidR="000677D8" w:rsidRPr="0013451E" w:rsidRDefault="000677D8" w:rsidP="00B918F2">
      <w:pPr>
        <w:spacing w:after="0" w:line="240" w:lineRule="auto"/>
        <w:ind w:firstLine="540"/>
        <w:jc w:val="both"/>
        <w:outlineLvl w:val="0"/>
        <w:rPr>
          <w:color w:val="000000" w:themeColor="text1"/>
          <w:sz w:val="24"/>
          <w:szCs w:val="24"/>
        </w:rPr>
      </w:pPr>
      <w:r w:rsidRPr="0013451E">
        <w:rPr>
          <w:color w:val="000000" w:themeColor="text1"/>
          <w:sz w:val="24"/>
          <w:szCs w:val="24"/>
        </w:rPr>
        <w:t>Tėvai buvo aktyvūs rudens šventės ,, Rudeninių skrybėlių paradas“ dalyviai, nuotraukų parodoje ,,Stebuklai žaliam sode“, ,,Gamtos išdaigos“, karpinių parodoje ,,Baltas angelas“ dalyviai.</w:t>
      </w:r>
    </w:p>
    <w:p w:rsidR="000677D8" w:rsidRPr="0013451E" w:rsidRDefault="000677D8" w:rsidP="00B918F2">
      <w:pPr>
        <w:spacing w:after="0" w:line="240" w:lineRule="auto"/>
        <w:ind w:firstLine="540"/>
        <w:jc w:val="both"/>
        <w:outlineLvl w:val="0"/>
        <w:rPr>
          <w:color w:val="000000" w:themeColor="text1"/>
          <w:sz w:val="24"/>
          <w:szCs w:val="24"/>
        </w:rPr>
      </w:pPr>
      <w:r w:rsidRPr="0013451E">
        <w:rPr>
          <w:color w:val="000000" w:themeColor="text1"/>
          <w:sz w:val="24"/>
          <w:szCs w:val="24"/>
        </w:rPr>
        <w:tab/>
        <w:t>Buvo parengtas priešmokyklinio ugdymo programos ugdymo planas. Suderintas bendradarbiavimo planas su ,,Vilties“ pagrindine mokykla. Buvo vykdomas projektas ,,Saugaus eismo įgūdžiai – saugaus gyvenimo garantas“. Vaikai įgijo žinių ir patirties apie saugų eismą. Išvykos, edukacinės programos, padėjo vaikams plėtoti pažinimo patirtį, mokė stebėti, lyginti gamtos ir gyvenimo reiškinius, įgyti praktinių žinių. Buvo organizuotos išvykos į Anykščius - duonos kepimo programa; Naujamiestį – šiaudinių skulptūrų paroda; Pašilių stumbryną; kraštotyros muziejų – edukacinė programa; dailės galerija – edukacinė programa;</w:t>
      </w:r>
    </w:p>
    <w:p w:rsidR="000677D8" w:rsidRPr="0013451E" w:rsidRDefault="000677D8" w:rsidP="00B918F2">
      <w:pPr>
        <w:spacing w:after="0" w:line="240" w:lineRule="auto"/>
        <w:ind w:firstLine="540"/>
        <w:jc w:val="both"/>
        <w:outlineLvl w:val="0"/>
        <w:rPr>
          <w:color w:val="000000" w:themeColor="text1"/>
          <w:sz w:val="24"/>
          <w:szCs w:val="24"/>
        </w:rPr>
      </w:pPr>
    </w:p>
    <w:p w:rsidR="000677D8" w:rsidRPr="0013451E" w:rsidRDefault="000677D8" w:rsidP="00B918F2">
      <w:pPr>
        <w:spacing w:after="0" w:line="240" w:lineRule="auto"/>
        <w:ind w:firstLine="540"/>
        <w:jc w:val="center"/>
        <w:outlineLvl w:val="0"/>
        <w:rPr>
          <w:color w:val="000000" w:themeColor="text1"/>
          <w:sz w:val="24"/>
          <w:szCs w:val="24"/>
        </w:rPr>
      </w:pPr>
      <w:r w:rsidRPr="0013451E">
        <w:rPr>
          <w:b/>
          <w:color w:val="000000" w:themeColor="text1"/>
          <w:sz w:val="24"/>
          <w:szCs w:val="24"/>
        </w:rPr>
        <w:t>V</w:t>
      </w:r>
      <w:r w:rsidRPr="0013451E">
        <w:rPr>
          <w:color w:val="000000" w:themeColor="text1"/>
          <w:sz w:val="24"/>
          <w:szCs w:val="24"/>
        </w:rPr>
        <w:t xml:space="preserve"> </w:t>
      </w:r>
      <w:r w:rsidRPr="0013451E">
        <w:rPr>
          <w:b/>
          <w:bCs/>
          <w:color w:val="000000" w:themeColor="text1"/>
          <w:sz w:val="24"/>
          <w:szCs w:val="24"/>
        </w:rPr>
        <w:t>ĮSTAIGOS METINIS BIUDŽETAS – 893,3 tūkst. Lt.</w:t>
      </w:r>
    </w:p>
    <w:p w:rsidR="000677D8" w:rsidRPr="0013451E" w:rsidRDefault="000677D8" w:rsidP="00B918F2">
      <w:pPr>
        <w:autoSpaceDE w:val="0"/>
        <w:spacing w:after="0" w:line="240" w:lineRule="auto"/>
        <w:ind w:firstLine="540"/>
        <w:jc w:val="both"/>
        <w:rPr>
          <w:b/>
          <w:i/>
          <w:color w:val="000000" w:themeColor="text1"/>
          <w:sz w:val="24"/>
          <w:szCs w:val="24"/>
        </w:rPr>
      </w:pPr>
    </w:p>
    <w:p w:rsidR="000677D8" w:rsidRPr="0013451E" w:rsidRDefault="000677D8" w:rsidP="00B918F2">
      <w:pPr>
        <w:autoSpaceDE w:val="0"/>
        <w:spacing w:after="0" w:line="240" w:lineRule="auto"/>
        <w:ind w:firstLine="540"/>
        <w:jc w:val="both"/>
        <w:rPr>
          <w:color w:val="000000" w:themeColor="text1"/>
          <w:sz w:val="24"/>
          <w:szCs w:val="24"/>
        </w:rPr>
      </w:pPr>
      <w:r w:rsidRPr="0013451E">
        <w:rPr>
          <w:color w:val="000000" w:themeColor="text1"/>
          <w:sz w:val="24"/>
          <w:szCs w:val="24"/>
        </w:rPr>
        <w:t xml:space="preserve"> Bendra programos sąmata – 893,3 tūkst. Lt., darbo užmokesčiui ir socialiniam draudimui -759,3 tūkst. Lt. Iš jų - darbo užmokesčiui pinigais – 579,7 tūkst. Lt. ir socialinio draudimo įmokoms - 179,6 tūkst. Lt. Prekių paslaugų naudojimui – 134,0  tūkst. Lt, iš jų -  mitybai - 81,4 tūkst. Lt. </w:t>
      </w:r>
    </w:p>
    <w:p w:rsidR="000677D8" w:rsidRPr="0013451E" w:rsidRDefault="000677D8" w:rsidP="00B918F2">
      <w:pPr>
        <w:spacing w:after="0" w:line="240" w:lineRule="auto"/>
        <w:ind w:firstLine="540"/>
        <w:jc w:val="both"/>
        <w:rPr>
          <w:color w:val="000000" w:themeColor="text1"/>
          <w:sz w:val="24"/>
          <w:szCs w:val="24"/>
        </w:rPr>
      </w:pPr>
      <w:r w:rsidRPr="0013451E">
        <w:rPr>
          <w:i/>
          <w:color w:val="000000" w:themeColor="text1"/>
          <w:sz w:val="24"/>
          <w:szCs w:val="24"/>
        </w:rPr>
        <w:t>Ikimokyklinio krepšelio sąmata</w:t>
      </w:r>
      <w:r w:rsidRPr="0013451E">
        <w:rPr>
          <w:color w:val="000000" w:themeColor="text1"/>
          <w:sz w:val="24"/>
          <w:szCs w:val="24"/>
        </w:rPr>
        <w:t xml:space="preserve"> - 218,5 tūkst. Lt. Darbo užmokesčiui ir socialiniam draudimui – 210,9 tūkst. Lt., iš jų - darbo užmokestis pinigais -161,0 tūkst. Lt., socialinio draudimo įmokos - 49,9 tūkst. Lt.  Prekių ir paslaugų naudojimas – 7,6 tūkst. Lt.</w:t>
      </w:r>
    </w:p>
    <w:p w:rsidR="000677D8" w:rsidRPr="0013451E" w:rsidRDefault="000677D8" w:rsidP="00B918F2">
      <w:pPr>
        <w:spacing w:after="0" w:line="240" w:lineRule="auto"/>
        <w:ind w:firstLine="540"/>
        <w:jc w:val="both"/>
        <w:rPr>
          <w:color w:val="000000" w:themeColor="text1"/>
          <w:sz w:val="24"/>
          <w:szCs w:val="24"/>
        </w:rPr>
      </w:pPr>
      <w:r w:rsidRPr="0013451E">
        <w:rPr>
          <w:i/>
          <w:color w:val="000000" w:themeColor="text1"/>
          <w:sz w:val="24"/>
          <w:szCs w:val="24"/>
        </w:rPr>
        <w:t xml:space="preserve">Priešmokyklinio krepšelio sąmata </w:t>
      </w:r>
      <w:r w:rsidRPr="0013451E">
        <w:rPr>
          <w:color w:val="000000" w:themeColor="text1"/>
          <w:sz w:val="24"/>
          <w:szCs w:val="24"/>
        </w:rPr>
        <w:t>- 24,0 tūkst. Lt. Darbo užmokesčiui ir socialiniam draudimui – 21,7 tūkst. Lt., iš jų - darbo užmokestis pinigais -16,5 tūkst. Lt., socialinio draudimo įmokos - 5,2 tūkst. Lt.  Prekių ir paslaugų naudojimas – 2,3 tūkst. Lt.</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Biudžeto aplinkos programos sąmata - 550,3 tūkst. Lt. Darbo užmokesčiui ir socialiniam draudimui – 526,4 tūkst. Lt. Iš jų - darbo užmokesčiui – 401,9 tūkst. Lt., Socialinio draudimo įmokos – 124,5 tūkst. Lt. Prekių ir paslaugų naudojimas – 23,9 tūkst. Lt. iš jų - mitybai – 14,7 tūkst. Lt.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Spec. lėšų programos sąmata – 95,1 tūkst. Lt. Prekių ir paslaugų naudojimas – 95,1 tūkst. Lt. iš jų - mityba - 62,6 tūkst. Lt.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Nepanaudotų spec. lėšų programos sąmata 4,9 tūkst. Lt Prekių ir paslaugų naudojimas – 4,9 tūkst. Lt. iš jų - mityba - 4,0 tūkst. Lt. Euro kompensacija 0,1</w:t>
      </w:r>
    </w:p>
    <w:p w:rsidR="000677D8" w:rsidRPr="0013451E" w:rsidRDefault="000677D8" w:rsidP="00B918F2">
      <w:pPr>
        <w:spacing w:after="0" w:line="240" w:lineRule="auto"/>
        <w:rPr>
          <w:b/>
          <w:color w:val="000000" w:themeColor="text1"/>
          <w:sz w:val="24"/>
          <w:szCs w:val="24"/>
        </w:rPr>
      </w:pPr>
    </w:p>
    <w:p w:rsidR="000677D8" w:rsidRPr="0013451E" w:rsidRDefault="000677D8" w:rsidP="00B918F2">
      <w:pPr>
        <w:spacing w:after="0" w:line="240" w:lineRule="auto"/>
        <w:ind w:firstLine="540"/>
        <w:jc w:val="center"/>
        <w:rPr>
          <w:b/>
          <w:color w:val="000000" w:themeColor="text1"/>
          <w:sz w:val="24"/>
          <w:szCs w:val="24"/>
        </w:rPr>
      </w:pPr>
      <w:r w:rsidRPr="0013451E">
        <w:rPr>
          <w:b/>
          <w:color w:val="000000" w:themeColor="text1"/>
          <w:sz w:val="24"/>
          <w:szCs w:val="24"/>
        </w:rPr>
        <w:t>VI ARTIMIAUSIO LAIKOTARPIO ĮSTAIGOS VEIKLOS PRIORITETINĖS KRYPTYS</w:t>
      </w:r>
    </w:p>
    <w:p w:rsidR="000677D8" w:rsidRPr="0013451E" w:rsidRDefault="000677D8" w:rsidP="00B918F2">
      <w:pPr>
        <w:spacing w:after="0" w:line="240" w:lineRule="auto"/>
        <w:ind w:firstLine="540"/>
        <w:jc w:val="center"/>
        <w:rPr>
          <w:b/>
          <w:color w:val="000000" w:themeColor="text1"/>
          <w:sz w:val="24"/>
          <w:szCs w:val="24"/>
        </w:rPr>
      </w:pP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Priešmokyklinio ugdymo tikslui pasiekti būtina įgyvendinti naujos ,,Priešmokyklinio ugdymo bendrosios programos“ uždavinius.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Gerinti vaikų ugdymo(si) proceso kokybę, taikant naują ikimokyklinio amžiaus vaikų pasiekimų aprašą.</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Gerinti kvalifikacijos tobulinimo  kursų, seminarų medžiagos apibendrinimą ir perteikimą kolegoms formas ir turinį.</w:t>
      </w:r>
    </w:p>
    <w:p w:rsidR="000677D8" w:rsidRPr="0013451E" w:rsidRDefault="000677D8" w:rsidP="00B918F2">
      <w:pPr>
        <w:spacing w:after="0" w:line="240" w:lineRule="auto"/>
        <w:ind w:firstLine="540"/>
        <w:jc w:val="both"/>
        <w:rPr>
          <w:b/>
          <w:color w:val="000000" w:themeColor="text1"/>
          <w:sz w:val="24"/>
          <w:szCs w:val="24"/>
        </w:rPr>
      </w:pPr>
      <w:r w:rsidRPr="0013451E">
        <w:rPr>
          <w:b/>
          <w:color w:val="000000" w:themeColor="text1"/>
          <w:sz w:val="24"/>
          <w:szCs w:val="24"/>
        </w:rPr>
        <w:t xml:space="preserve">Tobulintinos veiklos sritys 2015 metais. </w:t>
      </w:r>
      <w:r w:rsidRPr="0013451E">
        <w:rPr>
          <w:color w:val="000000" w:themeColor="text1"/>
          <w:sz w:val="24"/>
          <w:szCs w:val="24"/>
        </w:rPr>
        <w:t xml:space="preserve">Ugdymo procese leisti atsiskleisti vaikų individualiems gebėjimams ir kūrybinėms galioms, atsižvelgiant į jų galimybes. </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Tobulinti sveikatingumo paslaugų teikimo sistemą, tenkinančią visapusiškus vaiko ir šeimos poreikius.</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Tobulinti šeimos ir darželio bendrakultūrinių ryšių kokybę. Tėvų pedagoginio švietimo sistemą, siekiant ne kiekybės bet kokybės. Tobulinti tėvų informavimo sistemą, parengiant daugiau informacinės medžiagos apie grupėse vykstantį ugdymą.</w:t>
      </w:r>
    </w:p>
    <w:p w:rsidR="000677D8" w:rsidRPr="0013451E" w:rsidRDefault="000677D8" w:rsidP="00B918F2">
      <w:pPr>
        <w:spacing w:after="0" w:line="240" w:lineRule="auto"/>
        <w:ind w:firstLine="540"/>
        <w:jc w:val="both"/>
        <w:rPr>
          <w:color w:val="000000" w:themeColor="text1"/>
          <w:sz w:val="24"/>
          <w:szCs w:val="24"/>
        </w:rPr>
      </w:pPr>
      <w:r w:rsidRPr="0013451E">
        <w:rPr>
          <w:color w:val="000000" w:themeColor="text1"/>
          <w:sz w:val="24"/>
          <w:szCs w:val="24"/>
        </w:rPr>
        <w:t xml:space="preserve">Rūpestį kelia lauko pavėsinių grindiniai, sienos, stogai; grupėse susidėvėję santechniniai įrengimai, visų langų, lovyčių  būklė. Skalbykloje reikalinga pakeisti skalbimo mašiną, kuri yra avarinės būklės. </w:t>
      </w:r>
    </w:p>
    <w:p w:rsidR="000677D8" w:rsidRPr="0013451E" w:rsidRDefault="000677D8" w:rsidP="00B918F2">
      <w:pPr>
        <w:spacing w:after="0" w:line="240" w:lineRule="auto"/>
        <w:ind w:firstLine="540"/>
        <w:jc w:val="center"/>
        <w:rPr>
          <w:color w:val="000000" w:themeColor="text1"/>
          <w:sz w:val="24"/>
          <w:szCs w:val="24"/>
        </w:rPr>
      </w:pPr>
    </w:p>
    <w:p w:rsidR="000677D8" w:rsidRPr="0013451E" w:rsidRDefault="000677D8" w:rsidP="00B918F2">
      <w:pPr>
        <w:spacing w:after="0" w:line="240" w:lineRule="auto"/>
        <w:ind w:firstLine="540"/>
        <w:jc w:val="center"/>
        <w:rPr>
          <w:color w:val="000000" w:themeColor="text1"/>
          <w:sz w:val="24"/>
          <w:szCs w:val="24"/>
        </w:rPr>
      </w:pPr>
      <w:r w:rsidRPr="0013451E">
        <w:rPr>
          <w:color w:val="000000" w:themeColor="text1"/>
          <w:sz w:val="24"/>
          <w:szCs w:val="24"/>
        </w:rPr>
        <w:t>Direktorė                                                                  Danutė Strazdienė</w:t>
      </w:r>
    </w:p>
    <w:p w:rsidR="00CF7071" w:rsidRPr="0013451E" w:rsidRDefault="00CF7071" w:rsidP="00B918F2">
      <w:pPr>
        <w:spacing w:after="0" w:line="240" w:lineRule="auto"/>
        <w:rPr>
          <w:rFonts w:eastAsia="Times New Roman"/>
          <w:b/>
          <w:sz w:val="24"/>
          <w:szCs w:val="24"/>
          <w:lang w:eastAsia="en-US"/>
        </w:rPr>
      </w:pPr>
    </w:p>
    <w:p w:rsidR="00825344" w:rsidRPr="0013451E" w:rsidRDefault="00825344" w:rsidP="00B918F2">
      <w:pPr>
        <w:spacing w:after="0" w:line="240" w:lineRule="auto"/>
        <w:rPr>
          <w:rFonts w:eastAsia="Times New Roman"/>
          <w:b/>
          <w:sz w:val="24"/>
          <w:szCs w:val="24"/>
          <w:lang w:eastAsia="en-US"/>
        </w:rPr>
      </w:pPr>
      <w:r w:rsidRPr="0013451E">
        <w:rPr>
          <w:rFonts w:eastAsia="Times New Roman"/>
          <w:b/>
          <w:sz w:val="24"/>
          <w:szCs w:val="24"/>
          <w:lang w:eastAsia="en-US"/>
        </w:rPr>
        <w:br w:type="page"/>
      </w:r>
    </w:p>
    <w:p w:rsidR="00CF7071" w:rsidRPr="00427656" w:rsidRDefault="00E92F6F" w:rsidP="00E92F6F">
      <w:pPr>
        <w:tabs>
          <w:tab w:val="left" w:pos="2003"/>
          <w:tab w:val="center" w:pos="4819"/>
        </w:tabs>
        <w:spacing w:after="0" w:line="240" w:lineRule="auto"/>
        <w:rPr>
          <w:rFonts w:eastAsia="Times New Roman"/>
          <w:b/>
          <w:sz w:val="24"/>
          <w:szCs w:val="24"/>
          <w:lang w:eastAsia="en-US"/>
        </w:rPr>
      </w:pPr>
      <w:r>
        <w:rPr>
          <w:rFonts w:eastAsia="Times New Roman"/>
          <w:sz w:val="24"/>
          <w:szCs w:val="24"/>
          <w:lang w:eastAsia="en-US"/>
        </w:rPr>
        <w:tab/>
      </w:r>
      <w:r w:rsidRPr="00427656">
        <w:rPr>
          <w:rFonts w:eastAsia="Times New Roman"/>
          <w:b/>
          <w:sz w:val="24"/>
          <w:szCs w:val="24"/>
          <w:lang w:eastAsia="en-US"/>
        </w:rPr>
        <w:tab/>
      </w:r>
      <w:r w:rsidR="00CF7071" w:rsidRPr="00427656">
        <w:rPr>
          <w:rFonts w:eastAsia="Times New Roman"/>
          <w:b/>
          <w:sz w:val="24"/>
          <w:szCs w:val="24"/>
          <w:lang w:eastAsia="en-US"/>
        </w:rPr>
        <w:t>PANEVĖŽIO LOPŠELIS-DARŽELIS „DRAUGYSTĖ“</w:t>
      </w: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2014 METŲ VEIKLOS ATASKAITA</w:t>
      </w:r>
    </w:p>
    <w:p w:rsidR="00CF7071" w:rsidRPr="00427656" w:rsidRDefault="00CF7071" w:rsidP="00B918F2">
      <w:pPr>
        <w:spacing w:after="0" w:line="240" w:lineRule="auto"/>
        <w:jc w:val="center"/>
        <w:rPr>
          <w:rFonts w:eastAsia="Times New Roman"/>
          <w:b/>
          <w:sz w:val="24"/>
          <w:szCs w:val="24"/>
          <w:lang w:eastAsia="en-US"/>
        </w:rPr>
      </w:pP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2014 m. sausio 22 d.</w:t>
      </w: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Panevėžys</w:t>
      </w:r>
    </w:p>
    <w:p w:rsidR="00CF7071" w:rsidRPr="0013451E" w:rsidRDefault="00CF7071" w:rsidP="00B918F2">
      <w:pPr>
        <w:spacing w:after="0" w:line="240" w:lineRule="auto"/>
        <w:jc w:val="center"/>
        <w:rPr>
          <w:rFonts w:eastAsia="Times New Roman"/>
          <w:b/>
          <w:sz w:val="24"/>
          <w:szCs w:val="24"/>
          <w:lang w:eastAsia="en-US"/>
        </w:rPr>
      </w:pPr>
    </w:p>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ab/>
      </w:r>
      <w:r w:rsidRPr="0013451E">
        <w:rPr>
          <w:rFonts w:eastAsia="Times New Roman"/>
          <w:b/>
          <w:sz w:val="24"/>
          <w:szCs w:val="24"/>
          <w:lang w:eastAsia="en-US"/>
        </w:rPr>
        <w:tab/>
      </w:r>
      <w:r w:rsidRPr="0013451E">
        <w:rPr>
          <w:rFonts w:eastAsia="Times New Roman"/>
          <w:b/>
          <w:sz w:val="24"/>
          <w:szCs w:val="24"/>
          <w:lang w:eastAsia="en-US"/>
        </w:rPr>
        <w:tab/>
        <w:t xml:space="preserve">  </w:t>
      </w:r>
    </w:p>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I. ĮSTAIGOS VEIKLOS ATASKAITOS SANTRAUKA</w:t>
      </w:r>
    </w:p>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427656">
      <w:pPr>
        <w:spacing w:after="0" w:line="240" w:lineRule="auto"/>
        <w:jc w:val="both"/>
        <w:rPr>
          <w:rFonts w:eastAsia="Times New Roman"/>
          <w:sz w:val="24"/>
          <w:szCs w:val="24"/>
          <w:lang w:eastAsia="en-US"/>
        </w:rPr>
      </w:pPr>
      <w:r w:rsidRPr="00427656">
        <w:rPr>
          <w:rFonts w:eastAsia="Times New Roman"/>
          <w:sz w:val="24"/>
          <w:szCs w:val="24"/>
          <w:lang w:eastAsia="en-US"/>
        </w:rPr>
        <w:t xml:space="preserve">Lopšelis-darželis „Draugystė“ įsteigtas 2013 metais rugsėjo 02 dieną, Panevėžio miesto Savivaldybės Tarybos 2013 metų balandžio 23 d. sprendimu Nr.1-129.  </w:t>
      </w:r>
    </w:p>
    <w:p w:rsidR="00CF7071" w:rsidRPr="00427656" w:rsidRDefault="00CF7071" w:rsidP="00427656">
      <w:pPr>
        <w:spacing w:after="0" w:line="240" w:lineRule="auto"/>
        <w:jc w:val="both"/>
        <w:rPr>
          <w:rFonts w:eastAsia="Times New Roman"/>
          <w:sz w:val="24"/>
          <w:szCs w:val="24"/>
          <w:lang w:eastAsia="en-US"/>
        </w:rPr>
      </w:pPr>
      <w:r w:rsidRPr="00427656">
        <w:rPr>
          <w:rFonts w:eastAsia="Times New Roman"/>
          <w:sz w:val="24"/>
          <w:szCs w:val="24"/>
          <w:lang w:eastAsia="en-US"/>
        </w:rPr>
        <w:t>Lopšelis-darželis yra viešas juridinis asmuo, Panevėžio miesto savivaldybės biudžetinė, pelno nesiekianti įstaiga.</w:t>
      </w:r>
    </w:p>
    <w:p w:rsidR="00CF7071" w:rsidRPr="00427656" w:rsidRDefault="00CF7071" w:rsidP="00427656">
      <w:pPr>
        <w:spacing w:after="0" w:line="240" w:lineRule="auto"/>
        <w:jc w:val="both"/>
        <w:rPr>
          <w:rFonts w:eastAsia="Times New Roman"/>
          <w:sz w:val="24"/>
          <w:szCs w:val="24"/>
          <w:lang w:eastAsia="en-US"/>
        </w:rPr>
      </w:pPr>
      <w:r w:rsidRPr="00427656">
        <w:rPr>
          <w:rFonts w:eastAsia="Times New Roman"/>
          <w:sz w:val="24"/>
          <w:szCs w:val="24"/>
          <w:lang w:eastAsia="en-US"/>
        </w:rPr>
        <w:t xml:space="preserve">Lopšelis-darželis yra neformaliojo švietimo mokykla. Įstaigos adresas: Žemaičių g. 23, LT-36130, Panevėžys. Tel. (8 45) 433085, (8 45) 431800, </w:t>
      </w:r>
      <w:hyperlink r:id="rId129" w:history="1">
        <w:r w:rsidRPr="00427656">
          <w:rPr>
            <w:rFonts w:eastAsia="Times New Roman"/>
            <w:sz w:val="24"/>
            <w:szCs w:val="24"/>
            <w:lang w:eastAsia="en-US"/>
          </w:rPr>
          <w:t>www.darzelisdraugyste.lt</w:t>
        </w:r>
      </w:hyperlink>
      <w:r w:rsidRPr="00427656">
        <w:rPr>
          <w:rFonts w:eastAsia="Times New Roman"/>
          <w:sz w:val="24"/>
          <w:szCs w:val="24"/>
          <w:lang w:eastAsia="en-US"/>
        </w:rPr>
        <w:t>, el. p.: ddraugyste@gmail.com. Pagrindinė veiklos sritis yra ikimokyklinis, priešmokyklinis ir specialusis ugdymas vaikams su kalbos ir kitais komunikacijos sutrikimais.</w:t>
      </w:r>
    </w:p>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Įstaigą lankančių vaikų palyginimas</w:t>
      </w:r>
    </w:p>
    <w:p w:rsidR="00CF7071" w:rsidRPr="0013451E" w:rsidRDefault="00CF7071" w:rsidP="00B918F2">
      <w:pPr>
        <w:spacing w:after="0" w:line="240" w:lineRule="auto"/>
        <w:rPr>
          <w:rFonts w:eastAsia="Times New Roman"/>
          <w:b/>
          <w:sz w:val="24"/>
          <w:szCs w:val="24"/>
          <w:lang w:eastAsia="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850"/>
        <w:gridCol w:w="992"/>
        <w:gridCol w:w="993"/>
        <w:gridCol w:w="1275"/>
        <w:gridCol w:w="993"/>
        <w:gridCol w:w="992"/>
        <w:gridCol w:w="992"/>
        <w:gridCol w:w="851"/>
      </w:tblGrid>
      <w:tr w:rsidR="00CF7071" w:rsidRPr="0013451E" w:rsidTr="00D40ECD">
        <w:tc>
          <w:tcPr>
            <w:tcW w:w="9640" w:type="dxa"/>
            <w:gridSpan w:val="10"/>
            <w:shd w:val="clear" w:color="auto" w:fill="auto"/>
          </w:tcPr>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Įstaigos vaikų skaičius grupėsepagal amžių</w:t>
            </w:r>
          </w:p>
        </w:tc>
      </w:tr>
      <w:tr w:rsidR="00CF7071" w:rsidRPr="00427656" w:rsidTr="00D40ECD">
        <w:tc>
          <w:tcPr>
            <w:tcW w:w="1702" w:type="dxa"/>
            <w:gridSpan w:val="2"/>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Ankstyvojo amžiaus gr.</w:t>
            </w:r>
          </w:p>
        </w:tc>
        <w:tc>
          <w:tcPr>
            <w:tcW w:w="1842" w:type="dxa"/>
            <w:gridSpan w:val="2"/>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Ikimokyklinio amžiaus gr.</w:t>
            </w:r>
          </w:p>
        </w:tc>
        <w:tc>
          <w:tcPr>
            <w:tcW w:w="2268" w:type="dxa"/>
            <w:gridSpan w:val="2"/>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Specialiosios paskirties gr.</w:t>
            </w:r>
          </w:p>
        </w:tc>
        <w:tc>
          <w:tcPr>
            <w:tcW w:w="1985" w:type="dxa"/>
            <w:gridSpan w:val="2"/>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Priešmokyklinio amžiaus gr.</w:t>
            </w:r>
          </w:p>
        </w:tc>
        <w:tc>
          <w:tcPr>
            <w:tcW w:w="1843" w:type="dxa"/>
            <w:gridSpan w:val="2"/>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Specialiosios pask. priešmokyklinio amžiaus gr.</w:t>
            </w:r>
          </w:p>
        </w:tc>
      </w:tr>
      <w:tr w:rsidR="00CF7071" w:rsidRPr="00427656" w:rsidTr="00D40ECD">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2013m.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2014m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850"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2013m.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99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2014m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993"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2013m.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2014m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993"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2013m.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99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2014m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99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2013m.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2014m</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12mėn.</w:t>
            </w:r>
          </w:p>
        </w:tc>
      </w:tr>
      <w:tr w:rsidR="00CF7071" w:rsidRPr="00427656" w:rsidTr="00D40ECD">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61</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58</w:t>
            </w:r>
          </w:p>
        </w:tc>
        <w:tc>
          <w:tcPr>
            <w:tcW w:w="850"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141</w:t>
            </w:r>
          </w:p>
        </w:tc>
        <w:tc>
          <w:tcPr>
            <w:tcW w:w="99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133</w:t>
            </w:r>
          </w:p>
        </w:tc>
        <w:tc>
          <w:tcPr>
            <w:tcW w:w="993"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8</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7</w:t>
            </w:r>
          </w:p>
        </w:tc>
        <w:tc>
          <w:tcPr>
            <w:tcW w:w="993"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46</w:t>
            </w:r>
          </w:p>
        </w:tc>
        <w:tc>
          <w:tcPr>
            <w:tcW w:w="99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55</w:t>
            </w:r>
          </w:p>
        </w:tc>
        <w:tc>
          <w:tcPr>
            <w:tcW w:w="99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9</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8</w:t>
            </w:r>
          </w:p>
        </w:tc>
      </w:tr>
      <w:tr w:rsidR="00CF7071" w:rsidRPr="00427656" w:rsidTr="00D40ECD">
        <w:tc>
          <w:tcPr>
            <w:tcW w:w="9640" w:type="dxa"/>
            <w:gridSpan w:val="10"/>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Viso  2013-12-31 19 grupių  / 265 vaikai</w:t>
            </w:r>
          </w:p>
        </w:tc>
      </w:tr>
      <w:tr w:rsidR="00CF7071" w:rsidRPr="00427656" w:rsidTr="00D40ECD">
        <w:tc>
          <w:tcPr>
            <w:tcW w:w="9640" w:type="dxa"/>
            <w:gridSpan w:val="10"/>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Viso 2014-12-31  18 grupių /  261vaikai</w:t>
            </w:r>
          </w:p>
        </w:tc>
      </w:tr>
    </w:tbl>
    <w:p w:rsidR="00CF7071" w:rsidRPr="00427656" w:rsidRDefault="00CF7071" w:rsidP="00B918F2">
      <w:pPr>
        <w:spacing w:after="0" w:line="240" w:lineRule="auto"/>
        <w:rPr>
          <w:rFonts w:eastAsia="Times New Roman"/>
          <w:sz w:val="24"/>
          <w:szCs w:val="24"/>
          <w:lang w:eastAsia="en-US"/>
        </w:rPr>
      </w:pP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Vietų skaičius įstaigoje:  I korpuse-120/145,  II korpuse-136/165. Nuo 2014-09-01 lopšelyje-darželyje „Draugystė“ veikia 18 grupių, kuriose ugdosi 261 vaikas.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Įstaigą lanko 11 ugdytinių iš Panevėžio rajono ir  4 vaikai iš A. Bandzos vaikų globos namų. 10 ugdytinių, kurie prilyginami dviem tos grupės, kurioje ugdomi, vaikams. Nepilnai užpildytos ankstyvojo amžiaus vaikų grupės. Tėvai dažnai keičia gyvenamąją vietą ar įstaigą, nusprendžia laikinai nelankyti įstaigos dėl sveikatos problemų.  Per 4 mėnesius  iš įstaigos išvyko 17 ugdytinių. Patenkinti visų, pageidaujančių lankyti įstaigą prašymai. 3 rusakalbiai vaikai lanko bendrąsias grupes ir ugdomi lietuvių kalba.</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 xml:space="preserve">            Įstaigos darbo laikas: 7.30-18.18 val. </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 xml:space="preserve">            Rytinė budinti grupė nuo 7.00 val. iki 7.30 val.  </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 xml:space="preserve">            2014 metais įstaigos veikla organizuota vadovaujantis lopšelio-darželio „Draugystė“  2014-2016 metų strateginiu planu ir 2014 metų metine veiklos programa „Švietimo ir ugdymo programa“.</w:t>
      </w:r>
    </w:p>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Įstaigos prioritetai 2014 metais:</w:t>
      </w:r>
    </w:p>
    <w:p w:rsidR="00CF7071" w:rsidRPr="00427656" w:rsidRDefault="00CF7071" w:rsidP="00427656">
      <w:pPr>
        <w:spacing w:after="0" w:line="240" w:lineRule="auto"/>
        <w:rPr>
          <w:rFonts w:eastAsia="Times New Roman"/>
          <w:sz w:val="24"/>
          <w:szCs w:val="24"/>
          <w:lang w:eastAsia="en-US"/>
        </w:rPr>
      </w:pPr>
      <w:r w:rsidRPr="00427656">
        <w:rPr>
          <w:rFonts w:eastAsia="Times New Roman"/>
          <w:sz w:val="24"/>
          <w:szCs w:val="24"/>
          <w:lang w:eastAsia="en-US"/>
        </w:rPr>
        <w:t>Vaikų sveikata ir saugumas.</w:t>
      </w:r>
    </w:p>
    <w:p w:rsidR="00CF7071" w:rsidRPr="00427656" w:rsidRDefault="00CF7071" w:rsidP="00427656">
      <w:pPr>
        <w:spacing w:after="0" w:line="240" w:lineRule="auto"/>
        <w:rPr>
          <w:rFonts w:eastAsia="Times New Roman"/>
          <w:sz w:val="24"/>
          <w:szCs w:val="24"/>
          <w:lang w:eastAsia="en-US"/>
        </w:rPr>
      </w:pPr>
      <w:r w:rsidRPr="00427656">
        <w:rPr>
          <w:rFonts w:eastAsia="Times New Roman"/>
          <w:sz w:val="24"/>
          <w:szCs w:val="24"/>
          <w:lang w:eastAsia="en-US"/>
        </w:rPr>
        <w:t>Vaikų kūrybiškumo ugdymas.</w:t>
      </w:r>
    </w:p>
    <w:p w:rsidR="00CF7071" w:rsidRDefault="00CF7071" w:rsidP="00427656">
      <w:pPr>
        <w:spacing w:after="0" w:line="240" w:lineRule="auto"/>
        <w:rPr>
          <w:rFonts w:eastAsia="Times New Roman"/>
          <w:sz w:val="24"/>
          <w:szCs w:val="24"/>
          <w:lang w:eastAsia="en-US"/>
        </w:rPr>
      </w:pPr>
      <w:r w:rsidRPr="00427656">
        <w:rPr>
          <w:rFonts w:eastAsia="Times New Roman"/>
          <w:sz w:val="24"/>
          <w:szCs w:val="24"/>
          <w:lang w:eastAsia="en-US"/>
        </w:rPr>
        <w:t>Sąveika su šeima.</w:t>
      </w:r>
    </w:p>
    <w:p w:rsidR="00427656" w:rsidRPr="00427656" w:rsidRDefault="00427656" w:rsidP="00427656">
      <w:pPr>
        <w:spacing w:after="0" w:line="240" w:lineRule="auto"/>
        <w:rPr>
          <w:rFonts w:eastAsia="Times New Roman"/>
          <w:sz w:val="24"/>
          <w:szCs w:val="24"/>
          <w:lang w:eastAsia="en-US"/>
        </w:rPr>
      </w:pPr>
    </w:p>
    <w:p w:rsidR="00CF7071" w:rsidRDefault="00CF7071" w:rsidP="00427656">
      <w:pPr>
        <w:spacing w:after="0" w:line="240" w:lineRule="auto"/>
        <w:jc w:val="center"/>
        <w:rPr>
          <w:rFonts w:eastAsia="Times New Roman"/>
          <w:b/>
          <w:sz w:val="24"/>
          <w:szCs w:val="24"/>
          <w:lang w:eastAsia="en-US"/>
        </w:rPr>
      </w:pPr>
      <w:r w:rsidRPr="00427656">
        <w:rPr>
          <w:rFonts w:eastAsia="Times New Roman"/>
          <w:b/>
          <w:sz w:val="24"/>
          <w:szCs w:val="24"/>
          <w:lang w:eastAsia="en-US"/>
        </w:rPr>
        <w:t>Įvykę pokyčiai:</w:t>
      </w:r>
    </w:p>
    <w:p w:rsidR="00427656" w:rsidRPr="00427656" w:rsidRDefault="00427656" w:rsidP="00427656">
      <w:pPr>
        <w:spacing w:after="0" w:line="240" w:lineRule="auto"/>
        <w:jc w:val="center"/>
        <w:rPr>
          <w:rFonts w:eastAsia="Times New Roman"/>
          <w:b/>
          <w:sz w:val="24"/>
          <w:szCs w:val="24"/>
          <w:lang w:eastAsia="en-US"/>
        </w:rPr>
      </w:pP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Kūrybiškas ir sėkmingas ikimokyklinio ir priešmokyklinio ugdymo programų įgyvendinimas.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Kvalifikuotų specialistų komanda (pedagogai, logopedai, specialusis pedagogas, psichologas, judesio korekcijos pedagogas).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Įkurtas kompleksinės pagalbos kabinetas.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Projektinė veikla, 2 projektai gavo finansavimą.</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Tradicinių ir netradicinių renginių įvairovė, tradicijų tęstinumas.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Nedidelė personalo kaita, dvi pensijinio amžiaus auklėtojų padėjėjos išėjo iš darbo.</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Susibūrę mokytojų 5 kūrybinės  grupės.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Pagal galimybes atnaujinami grupių baldai, minkštas inventorius, priešmokyklinėje grupėje įsigytas kompiuteris, 2 spausdintuvai.</w:t>
      </w:r>
    </w:p>
    <w:p w:rsidR="00CF7071" w:rsidRPr="00427656" w:rsidRDefault="00CF7071" w:rsidP="00B918F2">
      <w:pPr>
        <w:spacing w:after="0" w:line="240" w:lineRule="auto"/>
        <w:jc w:val="both"/>
        <w:rPr>
          <w:rFonts w:eastAsia="Times New Roman"/>
          <w:sz w:val="24"/>
          <w:szCs w:val="24"/>
          <w:lang w:eastAsia="en-US"/>
        </w:rPr>
      </w:pP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 xml:space="preserve">2014 metais lopšelyje-darželyje „Draugystė“ atliktas įstaigos „platusis“ ir „giluminis“ auditas. </w:t>
      </w: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Vaiko ugdymas  ir ugdymasis srityje</w:t>
      </w:r>
    </w:p>
    <w:tbl>
      <w:tblPr>
        <w:tblW w:w="94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3116"/>
        <w:gridCol w:w="5245"/>
      </w:tblGrid>
      <w:tr w:rsidR="00CF7071" w:rsidRPr="0013451E" w:rsidTr="00CF7071">
        <w:tc>
          <w:tcPr>
            <w:tcW w:w="1108"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Eil. Nr.</w:t>
            </w:r>
          </w:p>
        </w:tc>
        <w:tc>
          <w:tcPr>
            <w:tcW w:w="3116"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Veiklos rodiklis</w:t>
            </w:r>
          </w:p>
        </w:tc>
        <w:tc>
          <w:tcPr>
            <w:tcW w:w="5245"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Esama padėtis</w:t>
            </w:r>
          </w:p>
        </w:tc>
      </w:tr>
      <w:tr w:rsidR="00CF7071" w:rsidRPr="0013451E" w:rsidTr="00CF7071">
        <w:tc>
          <w:tcPr>
            <w:tcW w:w="110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311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Ugdomosios veiklos tikslingumas, veiksmingumas, kūrybiškumas, sistemingumas.</w:t>
            </w:r>
          </w:p>
        </w:tc>
        <w:tc>
          <w:tcPr>
            <w:tcW w:w="524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Ugdymas įstaigoje organizuojamas lanksčiai, tikslingai, atsižvelgiant į vaikų poreikius, interesus bei gebėjimus. Dalyje ugdymo veiklų vis dar ryškus pedagogų vaidmuo. Nesukurta informavimo apie vaiko gebėjimus ir pasiekimus sistema pereinant iš vieno amžiaus tarpsnio į kitą. Neišnaudotos visos korekcinio darbo galimybės plėtojant tėvų, pedagogų ir specialistų bendradarbiavimą.</w:t>
            </w:r>
          </w:p>
        </w:tc>
      </w:tr>
      <w:tr w:rsidR="00CF7071" w:rsidRPr="0013451E" w:rsidTr="00CF7071">
        <w:tc>
          <w:tcPr>
            <w:tcW w:w="9469" w:type="dxa"/>
            <w:gridSpan w:val="3"/>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Tobulintinos sritys: Sudaryti sąlygas vaikų spontaniškai išprovokuotos veiklos, ugdytinių iniciatyvų dominavimui ugdomojoje veikloje.</w:t>
            </w:r>
          </w:p>
        </w:tc>
      </w:tr>
      <w:tr w:rsidR="00CF7071" w:rsidRPr="0013451E" w:rsidTr="00CF7071">
        <w:tc>
          <w:tcPr>
            <w:tcW w:w="110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w:t>
            </w:r>
          </w:p>
        </w:tc>
        <w:tc>
          <w:tcPr>
            <w:tcW w:w="311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Ugdymo(si) aplinkos, priemonių atitiktis vaikų amžiui, poreikiams bei interesams</w:t>
            </w:r>
          </w:p>
        </w:tc>
        <w:tc>
          <w:tcPr>
            <w:tcW w:w="524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Pedagogai teigiamai vertina įstaigos vidaus ugdomąją aplinką grupėse. Išorės ugdomoji aplinka, pedagogų nuomone, tik iš dalies atitinka vaikų poreikius, interesus. Lauko aikštelėse trūksta modernių  žaidimų kompleksų.</w:t>
            </w:r>
          </w:p>
        </w:tc>
      </w:tr>
      <w:tr w:rsidR="00CF7071" w:rsidRPr="0013451E" w:rsidTr="00CF7071">
        <w:tc>
          <w:tcPr>
            <w:tcW w:w="9469" w:type="dxa"/>
            <w:gridSpan w:val="3"/>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Tobulintinos sritys: ieškoti finansinių išteklių, rėmėjų lauko ir vidaus ugdomajai aplinkai gerinti.</w:t>
            </w:r>
          </w:p>
        </w:tc>
      </w:tr>
    </w:tbl>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rPr>
          <w:rFonts w:eastAsia="Times New Roman"/>
          <w:b/>
          <w:sz w:val="24"/>
          <w:szCs w:val="24"/>
          <w:lang w:eastAsia="en-US"/>
        </w:rPr>
      </w:pPr>
      <w:r w:rsidRPr="00427656">
        <w:rPr>
          <w:rFonts w:eastAsia="Times New Roman"/>
          <w:b/>
          <w:sz w:val="24"/>
          <w:szCs w:val="24"/>
          <w:lang w:eastAsia="en-US"/>
        </w:rPr>
        <w:t>II. ĮSTAIGOS VEIKLAI ĮTAKOS TURĖJUSIŲ VEIKSNIŲ APŽVALGA</w:t>
      </w:r>
    </w:p>
    <w:p w:rsidR="00CF7071" w:rsidRPr="00427656" w:rsidRDefault="00CF7071" w:rsidP="00B918F2">
      <w:pPr>
        <w:spacing w:after="0" w:line="240" w:lineRule="auto"/>
        <w:rPr>
          <w:rFonts w:eastAsia="Times New Roman"/>
          <w:b/>
          <w:sz w:val="24"/>
          <w:szCs w:val="24"/>
          <w:lang w:eastAsia="en-US"/>
        </w:rPr>
      </w:pPr>
      <w:r w:rsidRPr="00427656">
        <w:rPr>
          <w:rFonts w:eastAsia="Times New Roman"/>
          <w:b/>
          <w:sz w:val="24"/>
          <w:szCs w:val="24"/>
          <w:lang w:eastAsia="en-US"/>
        </w:rPr>
        <w:t>APLINKOS (PESTE) ANALIZĖ</w:t>
      </w:r>
    </w:p>
    <w:p w:rsidR="00CF7071" w:rsidRPr="0013451E" w:rsidRDefault="00CF7071" w:rsidP="00B918F2">
      <w:pPr>
        <w:spacing w:after="0" w:line="240" w:lineRule="auto"/>
        <w:rPr>
          <w:rFonts w:eastAsia="Times New Roman"/>
          <w:b/>
          <w:sz w:val="24"/>
          <w:szCs w:val="24"/>
          <w:lang w:eastAsia="en-U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626"/>
      </w:tblGrid>
      <w:tr w:rsidR="00CF7071" w:rsidRPr="0013451E" w:rsidTr="00427656">
        <w:tc>
          <w:tcPr>
            <w:tcW w:w="1843"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Išoriniai veiksniai</w:t>
            </w:r>
          </w:p>
        </w:tc>
        <w:tc>
          <w:tcPr>
            <w:tcW w:w="7626" w:type="dxa"/>
            <w:shd w:val="clear" w:color="auto" w:fill="auto"/>
          </w:tcPr>
          <w:p w:rsidR="00CF7071" w:rsidRPr="0013451E" w:rsidRDefault="000677D8" w:rsidP="00B918F2">
            <w:pPr>
              <w:spacing w:after="0" w:line="240" w:lineRule="auto"/>
              <w:rPr>
                <w:rFonts w:eastAsia="Times New Roman"/>
                <w:b/>
                <w:sz w:val="24"/>
                <w:szCs w:val="24"/>
                <w:lang w:eastAsia="en-US"/>
              </w:rPr>
            </w:pPr>
            <w:r w:rsidRPr="0013451E">
              <w:rPr>
                <w:rFonts w:eastAsia="Times New Roman"/>
                <w:b/>
                <w:sz w:val="24"/>
                <w:szCs w:val="24"/>
                <w:lang w:eastAsia="en-US"/>
              </w:rPr>
              <w:t>Laikotarpio analizė</w:t>
            </w:r>
          </w:p>
        </w:tc>
      </w:tr>
      <w:tr w:rsidR="00CF7071" w:rsidRPr="0013451E" w:rsidTr="00427656">
        <w:tc>
          <w:tcPr>
            <w:tcW w:w="1843"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Politiniai, teisiniai</w:t>
            </w:r>
          </w:p>
        </w:tc>
        <w:tc>
          <w:tcPr>
            <w:tcW w:w="762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Lietuvos švietimo politika formuojama atsižvelgiant į Europos Sąjungos švietimo gaires. Valstybinė švietimo strategija akcentuoja, kad per mažai vaikų turi galimybių naudotis ikimokykliniu, priešmokykliniu ugdymu.</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LR Vyriausybės programoje išreikštas prioritetas švietimui, mokslui, investicijų į žmones didinimui, numatomos įgyvendinti priemonės palankios ikimokyklinio ir priešmokyklinio ugdymo institucijų siekiui didinti ugdymo prieinamumą, kokybę bei veiksmingumą („Priešmokyklinio ugdymo bendrosios programos patvirtinimas“  2014 m. rugsėjo 2 d.)</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 xml:space="preserve">Švietimo įstatymas reglamentuoja šiuolaikišką požiūrį į švietimo paslaugų teikimo liberalizavimą, veiklos kokybės stebėseną ir priežiūrą. </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Europos Sąjungos struktūrinių fondų parama atveria galimybes švietimo įstaigų veiklos kaitai, modernizavimui.</w:t>
            </w:r>
          </w:p>
        </w:tc>
      </w:tr>
      <w:tr w:rsidR="00CF7071" w:rsidRPr="0013451E" w:rsidTr="00427656">
        <w:tc>
          <w:tcPr>
            <w:tcW w:w="1843"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 xml:space="preserve">Ekonominiai </w:t>
            </w:r>
          </w:p>
        </w:tc>
        <w:tc>
          <w:tcPr>
            <w:tcW w:w="762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Ekonominė krizė dar neįveikta. Valstybės ir savivaldybės ištekliai yra ir dar bus riboti, todėl labai svarbu užtikrinti finansinių išteklių panaudojimo efektyvumą.</w:t>
            </w:r>
          </w:p>
        </w:tc>
      </w:tr>
      <w:tr w:rsidR="00CF7071" w:rsidRPr="0013451E" w:rsidTr="00427656">
        <w:tc>
          <w:tcPr>
            <w:tcW w:w="1843"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Socialiniai</w:t>
            </w:r>
          </w:p>
        </w:tc>
        <w:tc>
          <w:tcPr>
            <w:tcW w:w="762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Lietuvos piliečių emigracija, didelis bedarbystės (ypač jaunų žmonių) lygis įtakoja demografinius pokyčius ir tam tikras socialines tendencijas. Nuo       2013 m. pradžios Panevėžyje stebimas gimstamumo didėjimas. Daugėja socialiai remtinų, mažas pajamas gaunančių, nepilnų ir nedarnių šeimų. Dalis vaikų, tėvams išvykus dirbti į užsienį, paliekami senelių, artimųjų globai.</w:t>
            </w:r>
          </w:p>
        </w:tc>
      </w:tr>
      <w:tr w:rsidR="00CF7071" w:rsidRPr="0013451E" w:rsidTr="00427656">
        <w:tc>
          <w:tcPr>
            <w:tcW w:w="1843"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Technologiniai</w:t>
            </w:r>
          </w:p>
        </w:tc>
        <w:tc>
          <w:tcPr>
            <w:tcW w:w="762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 xml:space="preserve">Gerėja aprūpinimas informacinėmis technologijomis ir gebėjimai jomis naudotis. Sukurta ir nuolat atnaujinama įstaigos internetinė svetainė. Pagrindinė informacija platinama ir gaunama elektroniniu paštu. Mokinių (MR) ir pedagogų (PR) statistiniai duomenys tvarkomi elektroniniame mokinių ir pedagogų registre. Lopšelyje-darželyje kompiuterizuota 11 darbo vietų, kompiuteris yra ir priešmokyklinio ugdymo grupėje. Įstaigoje yra  7 kopijavimo aparatai. </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Už maitinimą ir lėšas įstaigos reikmėms tėvai gali sumokėti naudodamiesi elektronine bankininkyste.</w:t>
            </w:r>
          </w:p>
        </w:tc>
      </w:tr>
      <w:tr w:rsidR="00CF7071" w:rsidRPr="0013451E" w:rsidTr="00427656">
        <w:tc>
          <w:tcPr>
            <w:tcW w:w="1843" w:type="dxa"/>
            <w:shd w:val="clear" w:color="auto" w:fill="auto"/>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 xml:space="preserve">Edukaciniai </w:t>
            </w:r>
          </w:p>
        </w:tc>
        <w:tc>
          <w:tcPr>
            <w:tcW w:w="762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Švietimo politika teikia įstaigai galimybę kurti ugdymo programą, tenkinančią ugdytinių ir jų šeimų poreikius. Mokinio krepšelio lėšos sudaro galimybes atnaujinti ugdymo aplinkas, kelti pedagogų kvalifikaciją.</w:t>
            </w:r>
          </w:p>
        </w:tc>
      </w:tr>
    </w:tbl>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Įstaigos socialinis kontekstas</w:t>
      </w:r>
    </w:p>
    <w:p w:rsidR="000677D8" w:rsidRPr="00427656" w:rsidRDefault="000677D8" w:rsidP="00B918F2">
      <w:pPr>
        <w:spacing w:after="0" w:line="240" w:lineRule="auto"/>
        <w:jc w:val="center"/>
        <w:rPr>
          <w:rFonts w:eastAsia="Times New Roman"/>
          <w:b/>
          <w:sz w:val="24"/>
          <w:szCs w:val="24"/>
          <w:lang w:eastAsia="en-US"/>
        </w:rPr>
      </w:pPr>
    </w:p>
    <w:tbl>
      <w:tblPr>
        <w:tblW w:w="0" w:type="auto"/>
        <w:tblInd w:w="878" w:type="dxa"/>
        <w:tblLayout w:type="fixed"/>
        <w:tblLook w:val="0000" w:firstRow="0" w:lastRow="0" w:firstColumn="0" w:lastColumn="0" w:noHBand="0" w:noVBand="0"/>
      </w:tblPr>
      <w:tblGrid>
        <w:gridCol w:w="6601"/>
        <w:gridCol w:w="1276"/>
      </w:tblGrid>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dalyvaujantys tik ugdomojoje veikloje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11</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Viso gaunantys 50 proc. socialines lengvatas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40</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 xml:space="preserve">Vaikai gaunantys 50 proc. lengvatą (daugiavaikė šeima)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18</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gaunantys 50 proc. lengvatą (tėvo karinė tarnyba)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18</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gaunantys 50 proc. lengvatą (vienas iš tėvų studentas)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gaunantys 50 proc. lengvatą ( našlaičiai)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Viso gaunantys 100 proc. socialines lengvatas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59</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gaunantys 100 proc. lengvatą (neįgalumas)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7</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gaunantys 100 proc. lengvatą (vaikų teisių apsauga)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11</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gaunantys 100 proc. lengvatą (socialinė pašalpa)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41</w:t>
            </w:r>
          </w:p>
        </w:tc>
      </w:tr>
      <w:tr w:rsidR="00CF7071" w:rsidRPr="0013451E" w:rsidTr="00D40ECD">
        <w:tc>
          <w:tcPr>
            <w:tcW w:w="6601" w:type="dxa"/>
            <w:tcBorders>
              <w:top w:val="single" w:sz="4" w:space="0" w:color="000000"/>
              <w:left w:val="single" w:sz="4" w:space="0" w:color="000000"/>
              <w:bottom w:val="single" w:sz="4" w:space="0" w:color="000000"/>
            </w:tcBorders>
            <w:shd w:val="clear" w:color="auto" w:fill="auto"/>
            <w:vAlign w:val="bottom"/>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iš nepilnų šeimų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70</w:t>
            </w:r>
          </w:p>
        </w:tc>
      </w:tr>
    </w:tbl>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Išteklių (vidinių veiksnių) analizė</w:t>
      </w:r>
    </w:p>
    <w:p w:rsidR="000677D8" w:rsidRPr="0013451E" w:rsidRDefault="000677D8" w:rsidP="00B918F2">
      <w:pPr>
        <w:spacing w:after="0" w:line="240" w:lineRule="auto"/>
        <w:jc w:val="center"/>
        <w:rPr>
          <w:rFonts w:eastAsia="Times New Roman"/>
          <w:sz w:val="24"/>
          <w:szCs w:val="24"/>
          <w:lang w:eastAsia="en-US"/>
        </w:rPr>
      </w:pPr>
    </w:p>
    <w:p w:rsidR="00CF7071" w:rsidRPr="00427656" w:rsidRDefault="00CF7071" w:rsidP="00B918F2">
      <w:pPr>
        <w:spacing w:after="0" w:line="240" w:lineRule="auto"/>
        <w:rPr>
          <w:rFonts w:eastAsia="Times New Roman"/>
          <w:b/>
          <w:sz w:val="24"/>
          <w:szCs w:val="24"/>
          <w:lang w:eastAsia="en-US"/>
        </w:rPr>
      </w:pPr>
      <w:r w:rsidRPr="00427656">
        <w:rPr>
          <w:rFonts w:eastAsia="Times New Roman"/>
          <w:b/>
          <w:sz w:val="24"/>
          <w:szCs w:val="24"/>
          <w:lang w:eastAsia="en-US"/>
        </w:rPr>
        <w:t>Teisinė bazė</w:t>
      </w:r>
      <w:r w:rsidR="000677D8" w:rsidRPr="00427656">
        <w:rPr>
          <w:rFonts w:eastAsia="Times New Roman"/>
          <w:b/>
          <w:sz w:val="24"/>
          <w:szCs w:val="24"/>
          <w:lang w:eastAsia="en-US"/>
        </w:rPr>
        <w:t>.</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Ugdymo įstaiga savo veikloje vadovaujasi: Lietuvos Respublikos Konstitucija, Vaiko teisių konvencija, Lietuvos Respublikos švietimo ir kitais įstatymais, Lietuvos Respublikos vyriausybės nutarimais, Švietimo ir mokslo ministerijos norminiais aktais, Panevėžio miesto savivaldybės tarybos sprendimais, savivaldybės administracijos direktoriaus bei savivaldybės administracijos švietimo skyriaus vedėjo įsakymais, lopšelio-darželio „Draugystė“ nuostatais ir kitais veiklą reglamentuojančiais dokumentais ir teisės aktais.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Lopšelis-darželis yra savivaldybės įstaiga asignavimų valdytojas, finansuojamas iš valstybės biudžeto, savivaldybės biudžeto pagal asignavimų valdytojo patvirtintą sąmatą, ir kitų šaltinių. Racionaliai paskirstomi finansiniai ištekliai, ieškoma taupymo rezervų. Pagal poreikius perskirstomos sutaupytos lėšos. Iš perskirstytų ir sutaupytų lėšų įstaigoje atsirado galimybė  teikti psichologo paslaugas.</w:t>
      </w:r>
    </w:p>
    <w:p w:rsidR="000677D8" w:rsidRPr="00427656" w:rsidRDefault="000677D8" w:rsidP="00B918F2">
      <w:pPr>
        <w:spacing w:after="0" w:line="240" w:lineRule="auto"/>
        <w:rPr>
          <w:rFonts w:eastAsia="Times New Roman"/>
          <w:sz w:val="24"/>
          <w:szCs w:val="24"/>
          <w:lang w:eastAsia="en-US"/>
        </w:rPr>
      </w:pPr>
    </w:p>
    <w:p w:rsidR="000677D8" w:rsidRPr="0013451E" w:rsidRDefault="000677D8" w:rsidP="00B918F2">
      <w:pPr>
        <w:spacing w:after="0" w:line="240" w:lineRule="auto"/>
        <w:rPr>
          <w:rFonts w:eastAsia="Times New Roman"/>
          <w:b/>
          <w:sz w:val="24"/>
          <w:szCs w:val="24"/>
          <w:lang w:eastAsia="en-US"/>
        </w:rPr>
      </w:pPr>
    </w:p>
    <w:p w:rsidR="000677D8" w:rsidRPr="0013451E" w:rsidRDefault="000677D8" w:rsidP="00B918F2">
      <w:pPr>
        <w:spacing w:after="0" w:line="240" w:lineRule="auto"/>
        <w:rPr>
          <w:rFonts w:eastAsia="Times New Roman"/>
          <w:b/>
          <w:sz w:val="24"/>
          <w:szCs w:val="24"/>
          <w:lang w:eastAsia="en-US"/>
        </w:rPr>
      </w:pPr>
    </w:p>
    <w:p w:rsidR="00CF7071" w:rsidRPr="0013451E" w:rsidRDefault="00CF7071" w:rsidP="00B918F2">
      <w:pPr>
        <w:spacing w:after="0" w:line="240" w:lineRule="auto"/>
        <w:rPr>
          <w:rFonts w:eastAsia="Times New Roman"/>
          <w:sz w:val="24"/>
          <w:szCs w:val="24"/>
          <w:lang w:eastAsia="en-US"/>
        </w:rPr>
      </w:pPr>
      <w:r w:rsidRPr="00427656">
        <w:rPr>
          <w:rFonts w:eastAsia="Times New Roman"/>
          <w:b/>
          <w:sz w:val="24"/>
          <w:szCs w:val="24"/>
          <w:lang w:eastAsia="en-US"/>
        </w:rPr>
        <w:t>Valdymo struktūra</w:t>
      </w:r>
      <w:r w:rsidR="000677D8" w:rsidRPr="0013451E">
        <w:rPr>
          <w:rFonts w:eastAsia="Times New Roman"/>
          <w:sz w:val="24"/>
          <w:szCs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3630"/>
        <w:gridCol w:w="3210"/>
      </w:tblGrid>
      <w:tr w:rsidR="00CF7071" w:rsidRPr="0013451E" w:rsidTr="000677D8">
        <w:tc>
          <w:tcPr>
            <w:tcW w:w="2788" w:type="dxa"/>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Vardas, pavardė</w:t>
            </w:r>
          </w:p>
        </w:tc>
        <w:tc>
          <w:tcPr>
            <w:tcW w:w="3630" w:type="dxa"/>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Pareigybė ir pagrindinės funkcijos</w:t>
            </w:r>
          </w:p>
        </w:tc>
        <w:tc>
          <w:tcPr>
            <w:tcW w:w="3210" w:type="dxa"/>
          </w:tcPr>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Vadybinė kategorija</w:t>
            </w:r>
          </w:p>
        </w:tc>
      </w:tr>
      <w:tr w:rsidR="00CF7071" w:rsidRPr="0013451E" w:rsidTr="000677D8">
        <w:tc>
          <w:tcPr>
            <w:tcW w:w="2788"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Jurgita Ožekauskienė</w:t>
            </w:r>
          </w:p>
        </w:tc>
        <w:tc>
          <w:tcPr>
            <w:tcW w:w="3630"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Direktorė</w:t>
            </w:r>
          </w:p>
        </w:tc>
        <w:tc>
          <w:tcPr>
            <w:tcW w:w="3210"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II vadybos kvalifikacinė kategorija</w:t>
            </w:r>
          </w:p>
        </w:tc>
      </w:tr>
      <w:tr w:rsidR="00CF7071" w:rsidRPr="0013451E" w:rsidTr="000677D8">
        <w:tc>
          <w:tcPr>
            <w:tcW w:w="2788"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Daiva Margelienė</w:t>
            </w:r>
          </w:p>
        </w:tc>
        <w:tc>
          <w:tcPr>
            <w:tcW w:w="3630"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 xml:space="preserve">Direktoriaus pavaduotoja ugdymui </w:t>
            </w:r>
          </w:p>
        </w:tc>
        <w:tc>
          <w:tcPr>
            <w:tcW w:w="3210"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III vadybos kvalifikacinė kategorija</w:t>
            </w:r>
          </w:p>
        </w:tc>
      </w:tr>
      <w:tr w:rsidR="00CF7071" w:rsidRPr="0013451E" w:rsidTr="000677D8">
        <w:tc>
          <w:tcPr>
            <w:tcW w:w="2788"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Loreta Asačiovienė</w:t>
            </w:r>
          </w:p>
        </w:tc>
        <w:tc>
          <w:tcPr>
            <w:tcW w:w="3630"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 xml:space="preserve">Direktoriaus pavaduotoja ugdymui </w:t>
            </w:r>
          </w:p>
        </w:tc>
        <w:tc>
          <w:tcPr>
            <w:tcW w:w="3210" w:type="dxa"/>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Neatestuota</w:t>
            </w:r>
          </w:p>
        </w:tc>
      </w:tr>
    </w:tbl>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Vidaus kontrolę vykdo administracijos darbuotojai pagal patvirtintą administracijos funkcijų pasiskirstymą, kuriame yra numatyta atsakomybė ir atskaitingumas. Kontrolės rezultatai aptariami mokytojų tarybos posėdžiuose, individualiai su mokytojais, bendruomenės pasitarimuose, įstaigos taryboje, fiksuojama mokslo metų pabaigoje.</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Vadovai ir pedagogai, mokytojų tarybos nutarimu, metų pabaigoje pildo savianalizę, kompetenciją patvirtinančius dokumentus kaupia kompetencijos aplankuose.</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Mokyklos vadovas yra mokyklos bendruomenės lyderis. Kiekvienais metais jis telkia darbuotojų komandas įstaigos veiklos įsivertinimui, strateginiam ir metiniam planavimui, veiklos tobulinimui.</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Vidaus audito (mokyklos veiklos kokybės įsivertinimo) procese dalyvauja visi mokytojai, dalis ugdytinių tėvų.</w:t>
      </w: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Išorės audito išvados</w:t>
      </w:r>
    </w:p>
    <w:p w:rsidR="000677D8" w:rsidRPr="0013451E" w:rsidRDefault="000677D8" w:rsidP="00B918F2">
      <w:pPr>
        <w:spacing w:after="0" w:line="240" w:lineRule="auto"/>
        <w:jc w:val="center"/>
        <w:rPr>
          <w:rFonts w:eastAsia="Times New Roman"/>
          <w:sz w:val="24"/>
          <w:szCs w:val="24"/>
          <w:lang w:eastAsia="en-US"/>
        </w:rPr>
      </w:pP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Panevėžio miesto visuomenės sveikatos centras 2014-03-27 Nr. H5-103. Patikrinimo išvada: ugdymas vykdomas pažeidžiant HN 75:2010 22,73, 92 punktų reikalavimus.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Panevėžio visuomenės sveikatos centras 2014-08-29 Nr. H5-359. Patikrinimo išvada: ikimokyklinio ugdymo įstaigoje nustatyti HN 75:2010 22, 45 punktų reikalavimų pažeidimai.</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Panevėžio visuomenės sveikatos centras 2014-09-04 Nr. H5-365. Patikrinimo išvada: pašalinti HN 75:2010 73, 92 punktų reikalavimų pažeidimai. Ugdymas vykdomas pažeidžiant HN 75:2010 22 punkto reikalavimą.</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Panevėžio miesto savivaldybės administracijos kanceliarijos vyriausiasis specialistas 2014-11-03 Nr. IS-7202 (19.1). 2014-10-28 patikrinti Panevėžio lopšelio-darželio „Draugystė“ spaudai, antspaudas, dokumentai ir patalpų užrašai. Įstaigos antspaudo ir spaudų, patalpų užrašai taisyklingi.</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Panevėžio visuomenės sveikatos centras 2014-11-28 Nr. H5-592. Patikrinimo išvada: pašalinti HN 75:2010 45 punkto reikalavimo pažeidimas. Nepašalintas HN 75:2010 22 punkto reikalavimo pažeidimas.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Valstybinė maisto ir veterinarijos tarnyba Panevėžio valstybinė maisto ir veterinarijos tarnyba 2014-12-05 Nr. 45VMĮP-319. Išvados ir nurodymai: pažeidžiami Europos parlamento ir Tarybos reglamento (EB) 2004-04-29 Nr. 852/2004 dėl maisto produktų higienos (OL 2004 m. specialusis leidimas, 13 skyrius, 34 tomas, p. 319) II per. II skyr. P. 1b, c (nepritvirtinti ir neizoliuoti elektros laidai) reikalavimai.</w:t>
      </w: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Pedagoginis personalas 2014 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71"/>
        <w:gridCol w:w="851"/>
        <w:gridCol w:w="1134"/>
        <w:gridCol w:w="1134"/>
        <w:gridCol w:w="1275"/>
        <w:gridCol w:w="1276"/>
        <w:gridCol w:w="1418"/>
      </w:tblGrid>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Eil.Nr.</w:t>
            </w: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Dalykas</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Pedagogai</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Atestuoti pedagogai</w:t>
            </w:r>
          </w:p>
        </w:tc>
        <w:tc>
          <w:tcPr>
            <w:tcW w:w="1134" w:type="dxa"/>
            <w:shd w:val="clear" w:color="auto" w:fill="auto"/>
          </w:tcPr>
          <w:p w:rsidR="00CF7071" w:rsidRPr="00427656" w:rsidRDefault="00CF7071" w:rsidP="00427656">
            <w:pPr>
              <w:spacing w:after="0" w:line="240" w:lineRule="auto"/>
              <w:rPr>
                <w:rFonts w:eastAsia="Times New Roman"/>
                <w:sz w:val="24"/>
                <w:szCs w:val="24"/>
                <w:lang w:eastAsia="en-US"/>
              </w:rPr>
            </w:pPr>
            <w:r w:rsidRPr="00427656">
              <w:rPr>
                <w:rFonts w:eastAsia="Times New Roman"/>
                <w:sz w:val="24"/>
                <w:szCs w:val="24"/>
                <w:lang w:eastAsia="en-US"/>
              </w:rPr>
              <w:t>Atestuoti mokytojo</w:t>
            </w:r>
            <w:r w:rsidR="00427656">
              <w:rPr>
                <w:rFonts w:eastAsia="Times New Roman"/>
                <w:sz w:val="24"/>
                <w:szCs w:val="24"/>
                <w:lang w:eastAsia="en-US"/>
              </w:rPr>
              <w:t xml:space="preserve"> </w:t>
            </w:r>
            <w:r w:rsidRPr="00427656">
              <w:rPr>
                <w:rFonts w:eastAsia="Times New Roman"/>
                <w:sz w:val="24"/>
                <w:szCs w:val="24"/>
                <w:lang w:eastAsia="en-US"/>
              </w:rPr>
              <w:t>kvalifikacinei kategorijai</w:t>
            </w:r>
          </w:p>
        </w:tc>
        <w:tc>
          <w:tcPr>
            <w:tcW w:w="1275" w:type="dxa"/>
            <w:shd w:val="clear" w:color="auto" w:fill="auto"/>
          </w:tcPr>
          <w:p w:rsidR="00CF7071" w:rsidRPr="00427656" w:rsidRDefault="00CF7071" w:rsidP="00427656">
            <w:pPr>
              <w:spacing w:after="0" w:line="240" w:lineRule="auto"/>
              <w:rPr>
                <w:rFonts w:eastAsia="Times New Roman"/>
                <w:sz w:val="24"/>
                <w:szCs w:val="24"/>
                <w:lang w:eastAsia="en-US"/>
              </w:rPr>
            </w:pPr>
            <w:r w:rsidRPr="00427656">
              <w:rPr>
                <w:rFonts w:eastAsia="Times New Roman"/>
                <w:sz w:val="24"/>
                <w:szCs w:val="24"/>
                <w:lang w:eastAsia="en-US"/>
              </w:rPr>
              <w:t>Atestuoti vyr</w:t>
            </w:r>
            <w:r w:rsidR="00427656">
              <w:rPr>
                <w:rFonts w:eastAsia="Times New Roman"/>
                <w:sz w:val="24"/>
                <w:szCs w:val="24"/>
                <w:lang w:eastAsia="en-US"/>
              </w:rPr>
              <w:t>.</w:t>
            </w:r>
            <w:r w:rsidRPr="00427656">
              <w:rPr>
                <w:rFonts w:eastAsia="Times New Roman"/>
                <w:sz w:val="24"/>
                <w:szCs w:val="24"/>
                <w:lang w:eastAsia="en-US"/>
              </w:rPr>
              <w:t>mokytojo</w:t>
            </w:r>
            <w:r w:rsidR="00427656">
              <w:rPr>
                <w:rFonts w:eastAsia="Times New Roman"/>
                <w:sz w:val="24"/>
                <w:szCs w:val="24"/>
                <w:lang w:eastAsia="en-US"/>
              </w:rPr>
              <w:t xml:space="preserve"> </w:t>
            </w:r>
            <w:r w:rsidRPr="00427656">
              <w:rPr>
                <w:rFonts w:eastAsia="Times New Roman"/>
                <w:sz w:val="24"/>
                <w:szCs w:val="24"/>
                <w:lang w:eastAsia="en-US"/>
              </w:rPr>
              <w:t>kvalifikacinei kategorijai</w:t>
            </w:r>
          </w:p>
        </w:tc>
        <w:tc>
          <w:tcPr>
            <w:tcW w:w="1276" w:type="dxa"/>
            <w:shd w:val="clear" w:color="auto" w:fill="auto"/>
          </w:tcPr>
          <w:p w:rsidR="00CF7071" w:rsidRPr="00427656" w:rsidRDefault="00CF7071" w:rsidP="00427656">
            <w:pPr>
              <w:spacing w:after="0" w:line="240" w:lineRule="auto"/>
              <w:rPr>
                <w:rFonts w:eastAsia="Times New Roman"/>
                <w:sz w:val="24"/>
                <w:szCs w:val="24"/>
                <w:lang w:eastAsia="en-US"/>
              </w:rPr>
            </w:pPr>
            <w:r w:rsidRPr="00427656">
              <w:rPr>
                <w:rFonts w:eastAsia="Times New Roman"/>
                <w:sz w:val="24"/>
                <w:szCs w:val="24"/>
                <w:lang w:eastAsia="en-US"/>
              </w:rPr>
              <w:t>Atestuoti mokytojo metodininko</w:t>
            </w:r>
            <w:r w:rsidR="00427656">
              <w:rPr>
                <w:rFonts w:eastAsia="Times New Roman"/>
                <w:sz w:val="24"/>
                <w:szCs w:val="24"/>
                <w:lang w:eastAsia="en-US"/>
              </w:rPr>
              <w:t xml:space="preserve"> </w:t>
            </w:r>
            <w:r w:rsidRPr="00427656">
              <w:rPr>
                <w:rFonts w:eastAsia="Times New Roman"/>
                <w:sz w:val="24"/>
                <w:szCs w:val="24"/>
                <w:lang w:eastAsia="en-US"/>
              </w:rPr>
              <w:t>kvalifikacinei kategorijai</w:t>
            </w:r>
          </w:p>
        </w:tc>
        <w:tc>
          <w:tcPr>
            <w:tcW w:w="1418" w:type="dxa"/>
            <w:shd w:val="clear" w:color="auto" w:fill="auto"/>
          </w:tcPr>
          <w:p w:rsidR="00CF7071" w:rsidRPr="00427656" w:rsidRDefault="00CF7071" w:rsidP="00427656">
            <w:pPr>
              <w:spacing w:after="0" w:line="240" w:lineRule="auto"/>
              <w:rPr>
                <w:rFonts w:eastAsia="Times New Roman"/>
                <w:sz w:val="24"/>
                <w:szCs w:val="24"/>
                <w:lang w:eastAsia="en-US"/>
              </w:rPr>
            </w:pPr>
            <w:r w:rsidRPr="00427656">
              <w:rPr>
                <w:rFonts w:eastAsia="Times New Roman"/>
                <w:sz w:val="24"/>
                <w:szCs w:val="24"/>
                <w:lang w:eastAsia="en-US"/>
              </w:rPr>
              <w:t>Neatestuoti mokytojai</w:t>
            </w:r>
          </w:p>
        </w:tc>
      </w:tr>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Ikimokyklinio ugdymo auklėtojai</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27</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23</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21</w:t>
            </w:r>
          </w:p>
        </w:tc>
        <w:tc>
          <w:tcPr>
            <w:tcW w:w="127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w:t>
            </w:r>
          </w:p>
        </w:tc>
        <w:tc>
          <w:tcPr>
            <w:tcW w:w="141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w:t>
            </w:r>
          </w:p>
        </w:tc>
      </w:tr>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w:t>
            </w: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Priešmokyklinio ugdymo pedagogai</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w:t>
            </w:r>
          </w:p>
        </w:tc>
        <w:tc>
          <w:tcPr>
            <w:tcW w:w="127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41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r>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3</w:t>
            </w: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Logopedai</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27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3</w:t>
            </w:r>
          </w:p>
        </w:tc>
        <w:tc>
          <w:tcPr>
            <w:tcW w:w="141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r>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w:t>
            </w: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Specialusis pedagogas</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27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41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r>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w:t>
            </w: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Meninio ugdymo mokytojas</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27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41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r>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6</w:t>
            </w: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Judesio korekcijos pedagogas</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41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r>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7</w:t>
            </w:r>
          </w:p>
          <w:p w:rsidR="00CF7071" w:rsidRPr="00427656" w:rsidRDefault="00CF7071" w:rsidP="00B918F2">
            <w:pPr>
              <w:spacing w:after="0" w:line="240" w:lineRule="auto"/>
              <w:rPr>
                <w:rFonts w:eastAsia="Times New Roman"/>
                <w:sz w:val="24"/>
                <w:szCs w:val="24"/>
                <w:lang w:eastAsia="en-US"/>
              </w:rPr>
            </w:pP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Psichologas</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41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r>
      <w:tr w:rsidR="000677D8" w:rsidRPr="0013451E" w:rsidTr="000677D8">
        <w:trPr>
          <w:jc w:val="center"/>
        </w:trPr>
        <w:tc>
          <w:tcPr>
            <w:tcW w:w="534" w:type="dxa"/>
            <w:shd w:val="clear" w:color="auto" w:fill="auto"/>
          </w:tcPr>
          <w:p w:rsidR="00CF7071" w:rsidRPr="00427656" w:rsidRDefault="00CF7071" w:rsidP="00B918F2">
            <w:pPr>
              <w:spacing w:after="0" w:line="240" w:lineRule="auto"/>
              <w:rPr>
                <w:rFonts w:eastAsia="Times New Roman"/>
                <w:sz w:val="24"/>
                <w:szCs w:val="24"/>
                <w:lang w:eastAsia="en-US"/>
              </w:rPr>
            </w:pPr>
          </w:p>
        </w:tc>
        <w:tc>
          <w:tcPr>
            <w:tcW w:w="187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Iš viso</w:t>
            </w:r>
          </w:p>
        </w:tc>
        <w:tc>
          <w:tcPr>
            <w:tcW w:w="851"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42</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35</w:t>
            </w:r>
          </w:p>
        </w:tc>
        <w:tc>
          <w:tcPr>
            <w:tcW w:w="1134"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w:t>
            </w:r>
          </w:p>
        </w:tc>
        <w:tc>
          <w:tcPr>
            <w:tcW w:w="1275"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29</w:t>
            </w:r>
          </w:p>
        </w:tc>
        <w:tc>
          <w:tcPr>
            <w:tcW w:w="127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6</w:t>
            </w:r>
          </w:p>
        </w:tc>
        <w:tc>
          <w:tcPr>
            <w:tcW w:w="1418"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7</w:t>
            </w:r>
          </w:p>
        </w:tc>
      </w:tr>
    </w:tbl>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Lopšeliui-darželiui „Draugystė“ skirta 87 etatai, dirba 89 darbuotojai. Iš jų – 45 pedagogai.</w:t>
      </w:r>
    </w:p>
    <w:p w:rsidR="00CF7071" w:rsidRPr="00427656" w:rsidRDefault="00CF7071" w:rsidP="00B918F2">
      <w:pPr>
        <w:spacing w:after="0" w:line="240" w:lineRule="auto"/>
        <w:rPr>
          <w:rFonts w:eastAsia="Times New Roman"/>
          <w:b/>
          <w:sz w:val="24"/>
          <w:szCs w:val="24"/>
          <w:lang w:eastAsia="en-US"/>
        </w:rPr>
      </w:pPr>
      <w:r w:rsidRPr="00427656">
        <w:rPr>
          <w:rFonts w:eastAsia="Times New Roman"/>
          <w:b/>
          <w:sz w:val="24"/>
          <w:szCs w:val="24"/>
          <w:lang w:eastAsia="en-US"/>
        </w:rPr>
        <w:t>Pedagogų išsilavinimas: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30 pedagogų turi aukštąjį išsilavinimą;</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15 pedagogų turi aukštesnįjį išsilavinimą;</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 xml:space="preserve">2 ikimokyklinio ugdymo auklėtojos studijuoja ŠU Edukologijos fakultete, 1 įstaigos logopedė studijuoja ŠU Edukologijos fakultete doktorantūrą. </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Įstaigos vadovai, mokytojai ir pagalbos mokiniui specialistai nuolat tobulino savo vadybines ir dalykines kompetencijas: lankė kvalifikacijos kėlimo renginius, dalyvavo įstaigos, miesto ikimokyklinių įstaigų auklėtojų, meninio ugdymo pedagogų, logopedų metodinių būrelių  veikloje. Kvalifikacijos tobulinimo renginiai organizuoti pačioje įstaigoje, lankytasi kitose miesto ir respublikos ikimokyklinėse įstaigose, Panevėžio pedagogų švietimo centre pagal parengtas programas. Įstaigos darbuotojams pagal sudarytą planą, vykdomi pirmos medicinos pagalbos, higienos sveikatos mokymo, darbų saugos ir civilinės saugos mokymai. 2014 metais visi įstaigos pedagogai išklausė „Turizmo renginių vadovų mokymus“.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Kvalifikacijos kėlimo renginiuose įgytas naujausias žinias ir gebėjimus darbuotojai pritaiko praktiniame darbe. Dalis vyresnio amžiaus pedagogų nepakankamai atviri pokyčiams, jaučiama iniciatyvumo stoka.</w:t>
      </w:r>
    </w:p>
    <w:p w:rsidR="00CF7071" w:rsidRPr="00427656" w:rsidRDefault="00CF7071" w:rsidP="00B918F2">
      <w:pPr>
        <w:spacing w:after="0" w:line="240" w:lineRule="auto"/>
        <w:rPr>
          <w:rFonts w:eastAsia="Times New Roman"/>
          <w:b/>
          <w:sz w:val="24"/>
          <w:szCs w:val="24"/>
          <w:lang w:eastAsia="en-US"/>
        </w:rPr>
      </w:pPr>
      <w:r w:rsidRPr="00427656">
        <w:rPr>
          <w:rFonts w:eastAsia="Times New Roman"/>
          <w:b/>
          <w:sz w:val="24"/>
          <w:szCs w:val="24"/>
          <w:lang w:eastAsia="en-US"/>
        </w:rPr>
        <w:t>Ugdytiniai</w:t>
      </w:r>
    </w:p>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Vaikai į ikimokyklinio ugdymo įstaigą priimami pagal parengtą lopšelio-darželio „Draugystė“ vaikų priėmimo į ikimokyklinio ir (ar) priešmokyklinio ugdymo grupes tvarką, patvirtintą direktoriaus įsakymu 2013 m. gruodžio 28  d. Nr. V-65 vadovaujantis Panevėžio miesto savivaldybės tarybos 2013 m. gruodžio 19 d. sprendimu Nr. 1-424 „Vaikų priėmimo į ikimokyklinio ugdymo mokyklų grupes ugdytis pagal ikimokyklinio ir (ar) priešmokyklinio ugdymo programas tvarkos aprašu“.</w:t>
      </w:r>
    </w:p>
    <w:p w:rsidR="00CF7071" w:rsidRPr="00427656" w:rsidRDefault="00CF7071" w:rsidP="00B918F2">
      <w:pPr>
        <w:spacing w:after="0" w:line="240" w:lineRule="auto"/>
        <w:rPr>
          <w:rFonts w:eastAsia="Times New Roman"/>
          <w:sz w:val="24"/>
          <w:szCs w:val="24"/>
          <w:lang w:eastAsia="en-US"/>
        </w:rPr>
      </w:pP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Grupių skaičius  2014-12-31 duomenimis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072"/>
        <w:gridCol w:w="2016"/>
      </w:tblGrid>
      <w:tr w:rsidR="00CF7071" w:rsidRPr="00427656" w:rsidTr="00D40ECD">
        <w:tc>
          <w:tcPr>
            <w:tcW w:w="567"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Eil. Nr.</w:t>
            </w:r>
          </w:p>
        </w:tc>
        <w:tc>
          <w:tcPr>
            <w:tcW w:w="507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Grupė</w:t>
            </w:r>
          </w:p>
        </w:tc>
        <w:tc>
          <w:tcPr>
            <w:tcW w:w="201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Grupių skaičius</w:t>
            </w:r>
          </w:p>
        </w:tc>
      </w:tr>
      <w:tr w:rsidR="00CF7071" w:rsidRPr="00427656" w:rsidTr="00D40ECD">
        <w:tc>
          <w:tcPr>
            <w:tcW w:w="567"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c>
          <w:tcPr>
            <w:tcW w:w="507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 xml:space="preserve">Ankstyvojo amžiaus </w:t>
            </w:r>
          </w:p>
        </w:tc>
        <w:tc>
          <w:tcPr>
            <w:tcW w:w="201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6</w:t>
            </w:r>
          </w:p>
        </w:tc>
      </w:tr>
      <w:tr w:rsidR="00CF7071" w:rsidRPr="00427656" w:rsidTr="00D40ECD">
        <w:tc>
          <w:tcPr>
            <w:tcW w:w="567"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2</w:t>
            </w:r>
          </w:p>
        </w:tc>
        <w:tc>
          <w:tcPr>
            <w:tcW w:w="507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Ikimokyklinis amžius</w:t>
            </w:r>
          </w:p>
        </w:tc>
        <w:tc>
          <w:tcPr>
            <w:tcW w:w="201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7</w:t>
            </w:r>
          </w:p>
        </w:tc>
      </w:tr>
      <w:tr w:rsidR="00CF7071" w:rsidRPr="00427656" w:rsidTr="00D40ECD">
        <w:tc>
          <w:tcPr>
            <w:tcW w:w="567"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3</w:t>
            </w:r>
          </w:p>
        </w:tc>
        <w:tc>
          <w:tcPr>
            <w:tcW w:w="507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Priešmokyklinis amžius</w:t>
            </w:r>
          </w:p>
        </w:tc>
        <w:tc>
          <w:tcPr>
            <w:tcW w:w="201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3</w:t>
            </w:r>
          </w:p>
        </w:tc>
      </w:tr>
      <w:tr w:rsidR="00CF7071" w:rsidRPr="00427656" w:rsidTr="00D40ECD">
        <w:tc>
          <w:tcPr>
            <w:tcW w:w="567"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4</w:t>
            </w:r>
          </w:p>
        </w:tc>
        <w:tc>
          <w:tcPr>
            <w:tcW w:w="507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Specialiosios paskirties ikimokyklinis amžius</w:t>
            </w:r>
          </w:p>
        </w:tc>
        <w:tc>
          <w:tcPr>
            <w:tcW w:w="201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r>
      <w:tr w:rsidR="00CF7071" w:rsidRPr="00427656" w:rsidTr="00D40ECD">
        <w:tc>
          <w:tcPr>
            <w:tcW w:w="567"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5</w:t>
            </w:r>
          </w:p>
        </w:tc>
        <w:tc>
          <w:tcPr>
            <w:tcW w:w="5072"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Specialiosios paskirties priešmokyklinis amžius</w:t>
            </w:r>
          </w:p>
        </w:tc>
        <w:tc>
          <w:tcPr>
            <w:tcW w:w="2016" w:type="dxa"/>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1</w:t>
            </w:r>
          </w:p>
        </w:tc>
      </w:tr>
      <w:tr w:rsidR="00CF7071" w:rsidRPr="00427656" w:rsidTr="00D40ECD">
        <w:tc>
          <w:tcPr>
            <w:tcW w:w="7655" w:type="dxa"/>
            <w:gridSpan w:val="3"/>
            <w:shd w:val="clear" w:color="auto" w:fill="auto"/>
          </w:tcPr>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 xml:space="preserve">                                                                               VISO                         18</w:t>
            </w:r>
          </w:p>
        </w:tc>
      </w:tr>
    </w:tbl>
    <w:p w:rsidR="00CF7071" w:rsidRPr="00427656" w:rsidRDefault="00CF7071" w:rsidP="00B918F2">
      <w:pPr>
        <w:spacing w:after="0" w:line="240" w:lineRule="auto"/>
        <w:rPr>
          <w:rFonts w:eastAsia="Times New Roman"/>
          <w:sz w:val="24"/>
          <w:szCs w:val="24"/>
          <w:lang w:eastAsia="en-US"/>
        </w:rPr>
      </w:pPr>
      <w:r w:rsidRPr="00427656">
        <w:rPr>
          <w:rFonts w:eastAsia="Times New Roman"/>
          <w:sz w:val="24"/>
          <w:szCs w:val="24"/>
          <w:lang w:eastAsia="en-US"/>
        </w:rPr>
        <w:t xml:space="preserve">         </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2014 m. gruodžio 31 d. duomenimis, įstaigą lankė 261 ugdytinis. 89 įstaigos ugdytiniai gauna švietimo pagalbą. 69  ugdytiniai turi nedidelius specialiuosius ugdymo(si) poreikius, 20 – vidutinius ir didelius specialiuosius ugdymo(si) poreikius. Daug vaikų, kuriems nustatyti elgesio – emocijų, laikysenos sutrikimai. Vaikams teikiama logopedų, specialiojo pedagogo, psichologo, judesio korekcijos pedagogo pagalba. Nuo 2014 metų rugsėjo mėn. įsteigus įstaigoje kompleksinės pagalbos kabinetą, pagalba teikiama, bendradarbiaujant įvairių sričių specialistams. Specialistų komanda konsultuoja tėvus ir pedagogus, ugdančius SUP turinčius vaikus. Būtina siekti glaudesnio specialistų ir tėvų bendradarbiavimo, užtikrinant kompleksinę pagalbą vaikams.</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53 priešmokyklinio ugdymo vaikai baigė priešmokyklinio ugdymo programą. Jų pasiekimai, baigus priešmokyklinio ugdymo programą, aptarti Mokytojų tarybos posėdyje 2014-06-13.</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 xml:space="preserve">Visus mokslo metus glaudžiai bendradarbiauta su  „Skaistakalnio“  pagrindine mokykla, ugdytiniai kas mėnesį lankėsi mokykloje, susipažino su būsima mokytoja. Tai padeda lengviau adaptuotis mokykloje, prisitaikyti prie naujų sąlygų. Svarbu pratinti vaikus laikytis dorovės normų </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 xml:space="preserve">ir taisyklių, mokyti spręsti konfliktus, bendrauti ir bendradarbiauti.                                                                                                                                                                      </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Įstaigos užpildymui, vaikų lankomumui įtakos turi nedarbas Panevėžio mieste, emigracija. Nerenovuota, nesaugi įstaiga nėra patraukli tėvams. Renovavimo perspektyva lopšeliui-darželiui „Draugystė“ nėra aiški tiek laiko, tiek investicijų atžvilgiu.</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Tėvai</w:t>
      </w:r>
      <w:r w:rsidR="000677D8" w:rsidRPr="00427656">
        <w:rPr>
          <w:rFonts w:eastAsia="Times New Roman"/>
          <w:sz w:val="24"/>
          <w:szCs w:val="24"/>
          <w:lang w:eastAsia="en-US"/>
        </w:rPr>
        <w:t>.</w:t>
      </w:r>
    </w:p>
    <w:p w:rsidR="00CF7071" w:rsidRPr="00427656" w:rsidRDefault="00CF7071" w:rsidP="00B918F2">
      <w:pPr>
        <w:spacing w:after="0" w:line="240" w:lineRule="auto"/>
        <w:jc w:val="both"/>
        <w:rPr>
          <w:rFonts w:eastAsia="Times New Roman"/>
          <w:sz w:val="24"/>
          <w:szCs w:val="24"/>
          <w:lang w:eastAsia="en-US"/>
        </w:rPr>
      </w:pPr>
      <w:r w:rsidRPr="00427656">
        <w:rPr>
          <w:rFonts w:eastAsia="Times New Roman"/>
          <w:sz w:val="24"/>
          <w:szCs w:val="24"/>
          <w:lang w:eastAsia="en-US"/>
        </w:rPr>
        <w:t>Tėvai turi teisę dalyvauti lopšelio-darželio savivaldos institucijų veikloje, vaikų ugdymo procese, gauti informaciją apie vaiko ugdymo sąlygas ir rezultatus, pageidauti  sudaryti sąlygas papildomam ugdymui. Atsižvelgiant į tėvų pageidavimus, įstaigoje teikiamos papildomo ugdymo paslaugos: krepšinio, futbolo pradžiamokslio treniruotės, šokių būrelis, anglų kalbos pamokėlės. Nustatyta tvarka tėvai moka atlyginimą už vaiko, ugdomų pagal ikimokyklinio ir priešmokyklinio ugdymo programas, išlaikymą. Priimant vaikus į įstaigą, su tėvais pasirašomos ikimokyklinio ir priešmokyklinio ugdymo sutartys. Tėvai dalyvauja įstaigos renginiuose, projektuose, parodose, norėtųsi aktyvesnio tėvų dalyvavimo, savanoriavimo ugdymo(si) procese.</w:t>
      </w:r>
    </w:p>
    <w:p w:rsidR="00CF7071" w:rsidRPr="0013451E" w:rsidRDefault="00CF7071" w:rsidP="00B918F2">
      <w:pPr>
        <w:spacing w:after="0" w:line="240" w:lineRule="auto"/>
        <w:jc w:val="both"/>
        <w:rPr>
          <w:rFonts w:eastAsia="Times New Roman"/>
          <w:b/>
          <w:sz w:val="24"/>
          <w:szCs w:val="24"/>
          <w:lang w:eastAsia="en-US"/>
        </w:rPr>
      </w:pPr>
    </w:p>
    <w:p w:rsidR="00CF7071" w:rsidRPr="00427656" w:rsidRDefault="00CF7071" w:rsidP="00B918F2">
      <w:pPr>
        <w:spacing w:after="0" w:line="240" w:lineRule="auto"/>
        <w:jc w:val="center"/>
        <w:rPr>
          <w:rFonts w:eastAsia="Times New Roman"/>
          <w:b/>
          <w:sz w:val="24"/>
          <w:szCs w:val="24"/>
          <w:lang w:eastAsia="en-US"/>
        </w:rPr>
      </w:pPr>
      <w:r w:rsidRPr="00427656">
        <w:rPr>
          <w:rFonts w:eastAsia="Times New Roman"/>
          <w:b/>
          <w:sz w:val="24"/>
          <w:szCs w:val="24"/>
          <w:lang w:eastAsia="en-US"/>
        </w:rPr>
        <w:t>III. ĮSTAIGOS VYKDYTA VEIKLA IR PASIEKTI REZULTATAI</w:t>
      </w:r>
    </w:p>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427656">
      <w:pPr>
        <w:spacing w:after="0" w:line="240" w:lineRule="auto"/>
        <w:jc w:val="center"/>
        <w:rPr>
          <w:rFonts w:eastAsia="Times New Roman"/>
          <w:b/>
          <w:sz w:val="24"/>
          <w:szCs w:val="24"/>
          <w:lang w:eastAsia="en-US"/>
        </w:rPr>
      </w:pPr>
      <w:r w:rsidRPr="00427656">
        <w:rPr>
          <w:rFonts w:eastAsia="Times New Roman"/>
          <w:b/>
          <w:sz w:val="24"/>
          <w:szCs w:val="24"/>
          <w:lang w:eastAsia="en-US"/>
        </w:rPr>
        <w:t>Veiklos tikslų įgyvendinimas</w:t>
      </w:r>
    </w:p>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Įgyvendinant 2014 metų veiklos programą „Švietimo ir ugdymo programą“ buvo iškelti šie tikslai:</w:t>
      </w:r>
    </w:p>
    <w:p w:rsidR="00CF7071" w:rsidRPr="00427656" w:rsidRDefault="00CF7071" w:rsidP="00B918F2">
      <w:pPr>
        <w:spacing w:after="0" w:line="240" w:lineRule="auto"/>
        <w:rPr>
          <w:rFonts w:eastAsia="Times New Roman"/>
          <w:i/>
          <w:sz w:val="24"/>
          <w:szCs w:val="24"/>
          <w:lang w:eastAsia="en-US"/>
        </w:rPr>
      </w:pPr>
      <w:r w:rsidRPr="00427656">
        <w:rPr>
          <w:rFonts w:eastAsia="Times New Roman"/>
          <w:i/>
          <w:sz w:val="24"/>
          <w:szCs w:val="24"/>
          <w:lang w:eastAsia="en-US"/>
        </w:rPr>
        <w:t>Saugoti ir stiprinti vaikų fizinę ir psichinę sveikatą;</w:t>
      </w:r>
    </w:p>
    <w:p w:rsidR="00CF7071" w:rsidRPr="00427656" w:rsidRDefault="00CF7071" w:rsidP="00B918F2">
      <w:pPr>
        <w:spacing w:after="0" w:line="240" w:lineRule="auto"/>
        <w:rPr>
          <w:rFonts w:eastAsia="Times New Roman"/>
          <w:i/>
          <w:sz w:val="24"/>
          <w:szCs w:val="24"/>
          <w:lang w:eastAsia="en-US"/>
        </w:rPr>
      </w:pPr>
      <w:r w:rsidRPr="00427656">
        <w:rPr>
          <w:rFonts w:eastAsia="Times New Roman"/>
          <w:i/>
          <w:sz w:val="24"/>
          <w:szCs w:val="24"/>
          <w:lang w:eastAsia="en-US"/>
        </w:rPr>
        <w:t>Siekti geranoriško šeimos ir įstaigos pedagogų bendradarbiavimo, kaip vienos pagrindinių sąlygų, nulemiančių vaikų ugdymo(si) sėkmę.</w:t>
      </w:r>
    </w:p>
    <w:p w:rsidR="00CF7071" w:rsidRPr="0013451E" w:rsidRDefault="00CF7071" w:rsidP="00B918F2">
      <w:pPr>
        <w:spacing w:after="0" w:line="240" w:lineRule="auto"/>
        <w:rPr>
          <w:rFonts w:eastAsia="Times New Roman"/>
          <w:b/>
          <w:sz w:val="24"/>
          <w:szCs w:val="24"/>
          <w:lang w:eastAsia="en-US"/>
        </w:rPr>
      </w:pPr>
    </w:p>
    <w:p w:rsidR="00CF7071" w:rsidRPr="00427656"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 xml:space="preserve">       </w:t>
      </w:r>
      <w:r w:rsidRPr="00427656">
        <w:rPr>
          <w:rFonts w:eastAsia="Times New Roman"/>
          <w:b/>
          <w:sz w:val="24"/>
          <w:szCs w:val="24"/>
          <w:lang w:eastAsia="en-US"/>
        </w:rPr>
        <w:t>Tikslams įgyvendinti numatyti uždaviniai:</w:t>
      </w:r>
    </w:p>
    <w:p w:rsidR="00CF7071" w:rsidRPr="00427656" w:rsidRDefault="00CF7071" w:rsidP="00B918F2">
      <w:pPr>
        <w:spacing w:after="0" w:line="240" w:lineRule="auto"/>
        <w:jc w:val="both"/>
        <w:rPr>
          <w:rFonts w:eastAsia="Times New Roman"/>
          <w:i/>
          <w:sz w:val="24"/>
          <w:szCs w:val="24"/>
          <w:lang w:eastAsia="en-US"/>
        </w:rPr>
      </w:pPr>
      <w:r w:rsidRPr="00427656">
        <w:rPr>
          <w:rFonts w:eastAsia="Times New Roman"/>
          <w:i/>
          <w:sz w:val="24"/>
          <w:szCs w:val="24"/>
          <w:lang w:eastAsia="en-US"/>
        </w:rPr>
        <w:t>Skatinti vaikų fizinį aktyvumą, formuoti saugios ir sveikos gyvensenos įgūdžius;</w:t>
      </w:r>
    </w:p>
    <w:p w:rsidR="00CF7071" w:rsidRPr="00427656" w:rsidRDefault="00CF7071" w:rsidP="00B918F2">
      <w:pPr>
        <w:spacing w:after="0" w:line="240" w:lineRule="auto"/>
        <w:jc w:val="both"/>
        <w:rPr>
          <w:rFonts w:eastAsia="Times New Roman"/>
          <w:i/>
          <w:sz w:val="24"/>
          <w:szCs w:val="24"/>
          <w:lang w:eastAsia="en-US"/>
        </w:rPr>
      </w:pPr>
      <w:r w:rsidRPr="00427656">
        <w:rPr>
          <w:rFonts w:eastAsia="Times New Roman"/>
          <w:i/>
          <w:sz w:val="24"/>
          <w:szCs w:val="24"/>
          <w:lang w:eastAsia="en-US"/>
        </w:rPr>
        <w:t>Sudaryti sąlygas vaikų iniciatyvumui ir saviraiškai, puoselėti kiekvieno vaiko individualybę;</w:t>
      </w:r>
    </w:p>
    <w:p w:rsidR="00CF7071" w:rsidRPr="00427656" w:rsidRDefault="00CF7071" w:rsidP="00B918F2">
      <w:pPr>
        <w:spacing w:after="0" w:line="240" w:lineRule="auto"/>
        <w:jc w:val="both"/>
        <w:rPr>
          <w:rFonts w:eastAsia="Times New Roman"/>
          <w:i/>
          <w:sz w:val="24"/>
          <w:szCs w:val="24"/>
          <w:lang w:eastAsia="en-US"/>
        </w:rPr>
      </w:pPr>
      <w:r w:rsidRPr="00427656">
        <w:rPr>
          <w:rFonts w:eastAsia="Times New Roman"/>
          <w:i/>
          <w:sz w:val="24"/>
          <w:szCs w:val="24"/>
          <w:lang w:eastAsia="en-US"/>
        </w:rPr>
        <w:t>Individualizuoti pagalbos teikimą vaikams pagal jų poreikius;</w:t>
      </w:r>
    </w:p>
    <w:p w:rsidR="00CF7071" w:rsidRPr="00427656" w:rsidRDefault="00CF7071" w:rsidP="00B918F2">
      <w:pPr>
        <w:spacing w:after="0" w:line="240" w:lineRule="auto"/>
        <w:jc w:val="both"/>
        <w:rPr>
          <w:rFonts w:eastAsia="Times New Roman"/>
          <w:i/>
          <w:sz w:val="24"/>
          <w:szCs w:val="24"/>
          <w:lang w:eastAsia="en-US"/>
        </w:rPr>
      </w:pPr>
      <w:r w:rsidRPr="00427656">
        <w:rPr>
          <w:rFonts w:eastAsia="Times New Roman"/>
          <w:i/>
          <w:sz w:val="24"/>
          <w:szCs w:val="24"/>
          <w:lang w:eastAsia="en-US"/>
        </w:rPr>
        <w:t>Plėsti bendradarbiavimą su ugdytinių šeimomis, įtraukiant šeimas į bendrus projektus, akcijas ir kitas veiklas;</w:t>
      </w:r>
    </w:p>
    <w:p w:rsidR="00CF7071" w:rsidRPr="00427656" w:rsidRDefault="00CF7071" w:rsidP="00B918F2">
      <w:pPr>
        <w:spacing w:after="0" w:line="240" w:lineRule="auto"/>
        <w:jc w:val="both"/>
        <w:rPr>
          <w:rFonts w:eastAsia="Times New Roman"/>
          <w:i/>
          <w:sz w:val="24"/>
          <w:szCs w:val="24"/>
          <w:lang w:eastAsia="en-US"/>
        </w:rPr>
      </w:pPr>
      <w:r w:rsidRPr="00427656">
        <w:rPr>
          <w:rFonts w:eastAsia="Times New Roman"/>
          <w:i/>
          <w:sz w:val="24"/>
          <w:szCs w:val="24"/>
          <w:lang w:eastAsia="en-US"/>
        </w:rPr>
        <w:t>Suteikti vaikams kuo daugiau žinių apie supančią aplinką, siekiant išsaugoti tautos papročius, tradicijas.</w:t>
      </w:r>
    </w:p>
    <w:p w:rsidR="00CF7071" w:rsidRPr="0013451E" w:rsidRDefault="00CF7071" w:rsidP="00B918F2">
      <w:pPr>
        <w:spacing w:after="0" w:line="240" w:lineRule="auto"/>
        <w:rPr>
          <w:rFonts w:eastAsia="Times New Roman"/>
          <w:b/>
          <w:sz w:val="24"/>
          <w:szCs w:val="24"/>
          <w:lang w:eastAsia="en-US"/>
        </w:rPr>
      </w:pPr>
    </w:p>
    <w:p w:rsidR="00CF7071" w:rsidRPr="0013451E" w:rsidRDefault="00CF7071" w:rsidP="00B918F2">
      <w:pPr>
        <w:spacing w:after="0" w:line="240" w:lineRule="auto"/>
        <w:jc w:val="both"/>
        <w:rPr>
          <w:rFonts w:eastAsia="Times New Roman"/>
          <w:b/>
          <w:sz w:val="24"/>
          <w:szCs w:val="24"/>
          <w:lang w:eastAsia="en-US"/>
        </w:rPr>
      </w:pPr>
      <w:r w:rsidRPr="0013451E">
        <w:rPr>
          <w:rFonts w:eastAsia="Times New Roman"/>
          <w:b/>
          <w:sz w:val="24"/>
          <w:szCs w:val="24"/>
          <w:lang w:eastAsia="en-US"/>
        </w:rPr>
        <w:t xml:space="preserve">         Įstaigos bendruomenė kryptingai siekė 2014 metų veiklos programos tikslų ir uždavinių įgyvendinimo.</w:t>
      </w:r>
    </w:p>
    <w:p w:rsidR="00CF7071" w:rsidRPr="009E11AD" w:rsidRDefault="00CF7071" w:rsidP="00B918F2">
      <w:pPr>
        <w:spacing w:after="0" w:line="240" w:lineRule="auto"/>
        <w:jc w:val="both"/>
        <w:rPr>
          <w:rFonts w:eastAsia="Times New Roman"/>
          <w:sz w:val="24"/>
          <w:szCs w:val="24"/>
          <w:lang w:eastAsia="en-US"/>
        </w:rPr>
      </w:pPr>
      <w:r w:rsidRPr="0013451E">
        <w:rPr>
          <w:rFonts w:eastAsia="Times New Roman"/>
          <w:b/>
          <w:sz w:val="24"/>
          <w:szCs w:val="24"/>
          <w:lang w:eastAsia="en-US"/>
        </w:rPr>
        <w:t xml:space="preserve">Įgyvendinant uždavinį „Skatinti vaikų fizinį aktyvumą, formuoti saugios ir sveikos gyvensenos įgūdžius“ </w:t>
      </w:r>
      <w:r w:rsidRPr="009E11AD">
        <w:rPr>
          <w:rFonts w:eastAsia="Times New Roman"/>
          <w:sz w:val="24"/>
          <w:szCs w:val="24"/>
          <w:lang w:eastAsia="en-US"/>
        </w:rPr>
        <w:t>lopšelio-darželio „Draugystė“ pedagogai įstojo į Respublikinę ikimokyklinių įstaigų asociaciją „Sveikatos želmenėliai“.</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Parengta 2014-2016 metų programa „Sveikos gyvensenos įgūdžių formavimas“. Įstaiga 2014 metais laimėjo dvi Panevėžio miesto savivaldybės administracijos dalinai finansuojamas programas: visuomenės sveikatos rėmimo specialiosios programos projektą „Sveikai gyvenkime – sveiki aukime“. Visuomenės iniciatyvų skatinimo ir saugumo užtikrinimo bei neigiamų socialinių veiksnių prevencijos projektą „Saugi aplinka, saugus vaikas“.</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 xml:space="preserve">Buvome pakviesti į Lietuvos futbolo federacijos projektą „Futboliukas“, dalyvavome Lietuvos futbolo federacijos ilgalaikio vaikų masinio futbolo vystymo programoje „Sugrąžinkime vaikus į stadionus“ projekte. Projektinės veiklos dėka ne tik pagerėjo sąlygos vaikų aktyviai fizinei veiklai, edukacinė grupių aplinka, bet ir suaktyvėjo sportinė  veikla, ypač mėgiami tapo įvairūs sportiniai renginiai, pramogos, varžybos. </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Įstaigoje organizuoti renginiai neigiamų socialinių veiksnių prevencijai – Tolerancijos diena, Draugo diena, „Savaitė be patyčių“, išvyka į saugaus eismo klasę, priešgaisrinę gelbėjimo tarnybą ir kt. Minėdami  saugaus eismo dieną, peržiūrėjome filmukų seriją „Kelyje būk saugus“, susitikome su policijos bičiuliu Amsiumi. Pravestas metodinis renginys miesto ikimokyklinių įstaigų pedagogams „Draugystės šaly“, organizuota miesto vaikų, tėvų ir pedagogų kūrybinių darbų paroda, skirta savaitei be patyčių „Laiškas draugui“. Vasario mėnesį kiekviena grupė pasirinktinai vedė sveikatingumo renginius, parengė stendinę informaciją sveikatos klausimais,  dalinosi savo gerąja darbo patirtimi. Pedagogės vaikams organizavo kuo įvairesnes judėjimą skatinančias veiklas: žaidimus, estafetes, sportines pramogas ir kt. Pasaulinei sveikatos dienai paminėti vyko visuotinė rytinė mankšta, kurioje dalyvavo įstaigos bendruomenė ir ugdytinių tėveliai. Mokytojų pasitarimo metu aptarti vaikų sergamumo duomenys, darbo formos ir metodai, įgyvendinant sveikatos stiprinimo priemones. Nuo 2014-09-01 sveikatos stiprinimo klausimais pedagogus, vaikus konsultuoja sveikatos biuro specialistė. 2014 m. mūsų įstaiga toliau dalyvavo ES programose „Pienas vaikams“ ir „Vaisių vartojimo skatinimas“. Šių programų tikslas – pagerinti vaikų mitybą, ugdyti pieno vartojimo įpročius, skatinti pieno produktų vartojimą, skiepijamas supratimas apie vaisių vartojimo teigiamą poveikį vaiko sveikatai. Dalyvavome kūrybinių darbų konkurse „Sveikuoliškų receptų knygelė“, organizavome knygelių parodą „Mano šeimos sveikiausias receptas“. Panevėžio miesto savivaldybės visuomenės sveikatos biuro organizuotame kūrybinių atvirukų konkurse „Mano akytės“, buvo atrinktas Eriko Stružo iš „Paukštelių“ grupės atvirukas, kurio pedagogė Ramunė Juknienė.</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Įstaigos pedagogams organizuotas seminaras „Kūno kultūra vaikų darželyje“. Suderintas valgiaraštis su visuomenės sveikatos centru ir užtikrintas kokybiškas vaikų maitinimas. Su ankstyvojo amžiaus pedagogais ir naujai atvykusių vaikų pedagogais detaliai aptartos adaptacijos  problemos, apie tai individualiai informuojami tėvai, ir ieškoma būdų adaptacijos laikotarpiui palengvinti. Atnaujintos edukacinės aplinkos, grupių baldeliai „Paukštelių“, „Kiškučių“, „Drambliukų“, „Ančiukų“ grupėse.</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Įgyvendinant uždavinį „Sudaryti sąlygas vaikų iniciatyvumui ir saviraiškai, puoselėti kiekvieno vaiko individualybę“ siekėme atskleisti kiekvieno vaiko individualumą, kūrybiškumą,  skatinome ugdytinius ir šeimos narius, pedagogus dalyvauti įvairiuose renginiuose, parodose, konkursuose mieste ir respublikoje. Dalyvavome gamtos mokyklos organizuojamojoje parodoje-akcijoje „Rudens kraitelė 2014“, ekologiniame projekte „Auginkime kartu“, kūrybinių darbų plenere „Gamtos spalvos“, A. Bandzos kūdikių ir vaikų globos namų konkurse „Žaliuok žaliaskare, žaliuok“. Skatindami ugdytinius geriau pažinti savo gimtąjį kraštą, organizavome ekskursijas į Kleboniškio kaimo buities muziejų, Ustronės knygnešių muziejų, Upytės linų muziejų, Panevėžio Gamtos mokyklą ir kt. Aplankėme unikalią skulptūrų iš šiaudų ekspoziciją prie Naujamiesčio girininkijos, Stumbryną, Burbiškio dvarą. Įstaigos ugdytiniai savo vaidybinius gebėjimus galėjo atskleisti teatro savaitės „Teatro dienelės 2014“ renginiuose. Pedagogų paskatinti, ugdytiniai dalyvavo Lietuvos tautinio olimpinio komiteto organizuotame piešinių konkurse „Sportas ir aš“, gamtos mokykloje organizuotame Tarptautiniame vaikų piešinių konkurse „Išgirsk slapčiausią gamtos kalbą“, vaikų bibliotekos „Žalioji pelėda“ piešinių konkurse „Mano žemės paveikslai“. Dalyvavome kūrybinių darbų parodose: „Gimtinės paukščiai ir paukšteliai“ lopšelyje-daželyje „Žibutė“, „Ach, ta pirštuota pirštinė“ lopšelyje-daželyje „Vaivorykštė“, „Gėlė darželiui“ lopšelyje-daželyje „Kregždutė“, „Išauskim kilimą Lietuvai“ lopšelyje-daželyje „Papartis“, „Kaukės ir pasakų personažai iš antrinių žaliavų“ lopšelyje-daželyje „Vyturėlis“, „Netradicinė eglutė“ lopšelyje-daželyje „Kregždutė“, „Kalėdinis atvirukas“ lopšelyje-daželyje „Kastytis“. Buvome ne tik aktyvūs parodų, konkursų dalyviai, bet ir patys organizavome vaikų kūrybos iš smėlio kūrybinių darbų foto nuotraukų parodą „Mano svajonių namai“, nuotraukos eksponuotos Panevėžio rajono savivaldybės viešojoje bibliotekoje, teatro savaitės renginiuose. Kiekviena grupė visus mokslo metus vykdė pagal vaikų amžių ir gebėjimus, pasirinktus papildomo ugdymo projektus (Lietuvių liaudies žaidimai, „Augu kartu su muzika“, „Mažais žingsneliais į knygų pasaulį“ ir kt.). Vaikai išbandė naujas meninės raiškos galimybes kiemo erdvėje, patyrė teigiamų emocijų vaikų ginimo dienos renginyje „Mano linksmos vaikystės dienelės“. Vaikai išbandė naujas meninės raiškos galimybes, patyrė teigiamų emocijų. Organizuoti tradiciniai – „Rudens vėrinys“, „Liaudiškų žaidimų popietės“ ir netradiciniai – „Lietsargių ir guminių botų diena“, „Sveika, vasara“ ir kt. renginiai.</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Įgyvendinat uždavinį „Individualizuoti pagalbos teikimą vaikams pagal jų poreikius“  sėkmingai įgyvendinamos ikimokyklinio ir priešmokyklinio ugdymo(si) programos. Ugdymo(si) procesas organizuojamas atsižvelgiant į kiekvieno vaiko savitumą, individualumą, į jo poreikius ir interesus, tėvų lūkesčius. Siekiant pažinti vaiką, jo individualumą, gebėjimų lygį bei jo patirtį ir ugdymo(si) perspektyvas, sistemingai vertinta vaiko pažanga. Pedagogai bendradarbiaudami su kitais įstaigoje dirbančiais specialistais du kartus metuose vertina vaikų pasiekimus ir pažangą. Vertinimo dėka individualizuota ugdomoji veikla atliepianti vaiko poreikius ir gebėjimus. Teikiama savalaikė ir profesionali pagalba specialiųjų poreikių vaikams.</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Vykdytas pedagogų veiklos vertinimas ir įsivertinimas. Didelis dėmesys skirtas aktyvių, inovatyvių ugdymo metodų naudojimui kasdieninėje veikloje. Rezultatai aptarti su pedagogais individualiai, metodinių pasitarimų metu. Pedagogai suvokia ugdymo(si) per žaidimą prasmę, parenka metodus, kurie atitinka vaikų amžių, poreikius, galimybes.</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Specialiųjų poreikių vaikai gauna kvalifikuotą specialistų pagalbą. Nuo 2014 metų rugsėjo mėnesio, įstaigoje dirba psichologas ir judesio korekcijos specialistai, įsteigtas Kompleksinės pagalbos kabinetas. Specialistai parengė išsamią informaciją apie Kompleksinės pagalbos kabinete dirbančius specialistus ir jų darbo specifiką.</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Logopedės J. Pakšytė ir V. Nevierienė organizavo metodinį renginį – Panevėžio miesto ir rajono lopšelių-darželių priešmokyklinio amžiaus vaikų, kurie lanko logopedines pratybas, viktoriną „Menu mįslę keturgyslę“. Logopedė V. Kaščikaitė organizavo renginį „Eiliuotas rytmetys“ ikimokyklinių įstaigų vaikams, gaunantiems logopedo pagalbą, kūrybinių darbų parodą „Aš svajoju būti...“</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Nuo rugsėjo mėnesio dalyvaujame tarptautinėje vaikų socialinių įgūdžių ugdymo programoje „Zipio draugai“ (2 priešmokyklinės grupės), vykdome tarptautinį projektą „Vaiko kelias į gražią kalbą“ – ankstyvajai kalbos sutrikimų prevencijai.</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 xml:space="preserve">Atsižvelgiant į tėvų lūkesčius, įstaigoje sudarytos sąlygos papildomai ugdomajai veiklai: futbolo, krepšinio pradžiamokslio užsiėmimams, pramoginių šokių, anglų kalbos pamokėlėms. </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Prieš Kalėdas lopšelio-darželio bendruomenė ir VGK organizavo akciją „Ištiesk gerumo ranką“. Vaikai ir jų artimieji dovanojo žaislus ir knygas, kuriuos pristatėme į Lietuvos agentūros SOS vaikai Panevėžio skyriaus Šeimos namus. Įstaigos pedagogams organizuotas seminaras „Auklėtojos vaidmuo ugdant skirtingų poreikių vaikus“.</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Įgyvendinat uždavinį „Plėsti bendradarbiavimą su ugdytinių šeimomis, įtraukiant šeimas į bendrus projektus, akcijas ir kitas veiklas“ organizavome tradicinius ir netradicinius renginius su šeimomis. Tėvai dalyvavo „Šeimos dienos“ renginyje, „Rudens vėrinyje“, Kalėdiniuose renginiuose, advento vakaronėse. Parodai „Rudens spalvos“ ugdytiniai kartu su tėveliais suvėrė „Rudens karolius“ iš gamtinės medžiagos, kūrė ketureilius apie Lietuvą. Dovanojo įstaigai gėlių sodinukų, jais puošė įstaigos kiemo teritoriją, atnaujino gėlynus. Vyko senelių diena įstaigoje „Ant tavo rankų supasi vaikystė“, tėvų profesijų pristatymas. Visus metus vykdytas įstaigos projektas „Augsim šaunūs lietuvaičiai“. Tėvai noriai įsijungė į baigiamąjį renginį „Ledo gėlės“ ir įstaigą kalėdiniam laikotarpiui papuošė pačių sukurtomis gėlėmis. Tėveliai ir kiti šeimos nariai geranoriškai įsitraukė į įstaigoje skelbtą akciją „Padovanok sparnuočiui namus“ ir gamino paukšteliams inkilėlius, dalyvavo inkilų kėlimo akcijoje „Čiulba, ulba giesmininkai“.</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Nepakankamas pedagogų, ir kai kurių tėvų bendradarbiavimo problema su įstaiga sprendžiama, ieškant įvairių darbo formų, siekiant tėvus daugiau įtraukti į vaikų ugdomąją veiklą. Tėvai skatinami domėtis ugdymo procesu, padėti organizuojant šventes, išvykas ir jose aktyviai dalyvauti, plėtojamas pedagoginis švietimas, kuris galėtų pagelbėti tėvams geriau pažinti ir suprasti vaiką.</w:t>
      </w:r>
    </w:p>
    <w:p w:rsidR="00CF7071" w:rsidRPr="009E11AD" w:rsidRDefault="00CF7071" w:rsidP="00B918F2">
      <w:pPr>
        <w:spacing w:after="0" w:line="240" w:lineRule="auto"/>
        <w:jc w:val="both"/>
        <w:rPr>
          <w:rFonts w:eastAsia="Times New Roman"/>
          <w:sz w:val="24"/>
          <w:szCs w:val="24"/>
          <w:lang w:eastAsia="en-US"/>
        </w:rPr>
      </w:pPr>
      <w:r w:rsidRPr="0013451E">
        <w:rPr>
          <w:rFonts w:eastAsia="Times New Roman"/>
          <w:b/>
          <w:sz w:val="24"/>
          <w:szCs w:val="24"/>
          <w:lang w:eastAsia="en-US"/>
        </w:rPr>
        <w:t xml:space="preserve">Įgyvendinat uždavinį „Suteikti vaikams kuo daugiau žinių apie supančią aplinką, siekiant išsaugoti tautos papročius, tradicijas“ </w:t>
      </w:r>
      <w:r w:rsidRPr="009E11AD">
        <w:rPr>
          <w:rFonts w:eastAsia="Times New Roman"/>
          <w:sz w:val="24"/>
          <w:szCs w:val="24"/>
          <w:lang w:eastAsia="en-US"/>
        </w:rPr>
        <w:t>organizuoti renginiai: Laisvės gynėjų dienos paminėjimas – pilietinė akcija „Atmintis gyva, nes liudija“, „Lietuvos gimtadienis“, „Spalvingieji chorų karai“, organizavome rytmetį „Lietuva – dainų šalis“, drauge su tėveliais kūrėme ketureilius apie Lietuvą ir išleidome vaikų iliustruotą „Knygą Lietuvai“, kovo 11-ąjai statėme pilis iš antrinių žaliavų parodai „Pilis Lietuvai“. Vyresniojo am</w:t>
      </w:r>
      <w:r w:rsidRPr="009E11AD">
        <w:rPr>
          <w:rFonts w:eastAsia="Times New Roman"/>
          <w:sz w:val="24"/>
          <w:szCs w:val="24"/>
          <w:lang w:eastAsia="en-US"/>
        </w:rPr>
        <w:softHyphen/>
        <w:t xml:space="preserve">žiaus vaikai dalyvavo išvykoje į Niūronių kaime esantį „Arklio muziejų“ ir dalyvavo edukacinėje programoje „Kalėdų papročiai“. Organizuotose Advento vakaronėse mažieji pagilino žinias apie lietuvių liaudies papročius. Vasarą susipažinome su Joninių tradicijomis. Pavasarį sužinojome apie atgimstančios gamtos paslaptis, šventiniame rytmetyje „Kai atgimsta gamta“. Užgavėnių papročiai vaikams taip pat gerai žinomi, pramoga „Visi greičiau į kiemą – išvykim šaltą žiemą“. Dalyvavome „Panevėžys – kultūros sostinė“ uždarymo renginyje, kuriant „Angelų alėją“, Kalėdinių eglučių konkurse Laisvės aikštėje.   </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Atsižvelgdami į įstaigos prioritetus ir įstaigos strateginį planą, pedagogai kėlė kvalifikaciją kursuose, seminaruose, dalyvavo konferencijose. Ne visi įstaigos pedagogai kvalifikacijos tobulinimą sieja su įstaigos strategija, metiniu veiklos planu, įstaigos prioritetais.</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Parengti pranešimai dvejose tarptautinėse konferencijose „Švietimo tobulinimosi veiksnių pasitelkimas užtikrinant vaikų gerovę“, „Šiandienos galimybės ir ateities tendencijos ugdant specialiųjų poreikių turinčius mokinius“, Aukštaitijos regiono praktinėje konferencijoje „Gabių vaikų ugdymas ikimokykliniame amžiuje“, bei Panevėžio kolegijos organizuotoje konferencijoje „Ugdymas bendradarbiaujant. Aktualijos ir perspektyvos“.</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Respublikinėje „Programos „Zipio draugai“ įtaka vaikų socialinių įgūdžių formavimui(si)“ konferencijoje pedagogė, Lilija Ražanauskienė, parengė pranešimą „Zipio draugai“ programa padeda atsiskleisti vaikų jausmams lopšelyje-darželyje „Draugystė“.</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Parengta kvalifikacijos tobulinimo programa „Kūrybiškumo ugdymas ikimokykliniame amžiuje“. Seminaro metu vyko įstaigos pedagogų pagamintų priemonių, skirtų vaikų kūrybiškumui ugdyti,  paroda.</w:t>
      </w:r>
    </w:p>
    <w:p w:rsidR="00CF7071" w:rsidRPr="009E11AD" w:rsidRDefault="00CF7071" w:rsidP="00B918F2">
      <w:pPr>
        <w:spacing w:after="0" w:line="240" w:lineRule="auto"/>
        <w:jc w:val="both"/>
        <w:rPr>
          <w:rFonts w:eastAsia="Times New Roman"/>
          <w:sz w:val="24"/>
          <w:szCs w:val="24"/>
          <w:lang w:eastAsia="en-US"/>
        </w:rPr>
      </w:pPr>
      <w:r w:rsidRPr="009E11AD">
        <w:rPr>
          <w:rFonts w:eastAsia="Times New Roman"/>
          <w:sz w:val="24"/>
          <w:szCs w:val="24"/>
          <w:lang w:eastAsia="en-US"/>
        </w:rPr>
        <w:t xml:space="preserve">Apie savo veiklą įstaigos pedagogai rašė „Sveikatos želmenėlių“ internetiniame puslapyje, laikraštyje „Sekundė“, portale </w:t>
      </w:r>
      <w:hyperlink r:id="rId130" w:history="1">
        <w:r w:rsidRPr="009E11AD">
          <w:rPr>
            <w:rFonts w:eastAsia="Times New Roman"/>
            <w:sz w:val="24"/>
            <w:szCs w:val="24"/>
            <w:lang w:eastAsia="en-US"/>
          </w:rPr>
          <w:t>www.Ikimokyklinis.lt</w:t>
        </w:r>
      </w:hyperlink>
      <w:r w:rsidRPr="009E11AD">
        <w:rPr>
          <w:rFonts w:eastAsia="Times New Roman"/>
          <w:sz w:val="24"/>
          <w:szCs w:val="24"/>
          <w:lang w:eastAsia="en-US"/>
        </w:rPr>
        <w:t>, įstaigos internetinėje svetainėje. Mokslo metų pabaigoje pedagogai atliko metodinės veiklos ir kvalifikacijos tobulinimo įsivertinimą: apžvelgė savo stipriąsias ir silpnąsias puses, numatė tolesnio profesinio tobulėjimo kryptis. Įstaigoje vykdyta pedagoginė priežiūra užtikrino kokybiško ugdymo proceso vyksmą. Siekėme, kad kūrybiškai dirbtų kiekvienas pedagogas, sėkmingai būtų įgyvendinti iškelti tikslai ir uždaviniai.</w:t>
      </w:r>
    </w:p>
    <w:p w:rsidR="00CF7071" w:rsidRPr="0013451E" w:rsidRDefault="00CF7071" w:rsidP="00B918F2">
      <w:pPr>
        <w:spacing w:after="0" w:line="240" w:lineRule="auto"/>
        <w:jc w:val="both"/>
        <w:rPr>
          <w:rFonts w:eastAsia="Times New Roman"/>
          <w:b/>
          <w:sz w:val="24"/>
          <w:szCs w:val="24"/>
          <w:lang w:eastAsia="en-US"/>
        </w:rPr>
      </w:pPr>
      <w:r w:rsidRPr="009E11AD">
        <w:rPr>
          <w:rFonts w:eastAsia="Times New Roman"/>
          <w:sz w:val="24"/>
          <w:szCs w:val="24"/>
          <w:lang w:eastAsia="en-US"/>
        </w:rPr>
        <w:t>Metodinių pasitarimų metu, aptariant ugdomosios veiklos planavimą, pastebėta, kad pedagogėms trūksta kompetencijos planuojant veiklą: numatant tikslą ir uždavinius, pasirenkant ugdymo turinį, rašant savaitės apmąstymus ir refleksiją. Keletas įstaigos pedagogų dalyvavo seminare „Ugdymo planavimas: nuo plano sau iki planavimo vaikui“. Planuojamos individualios konsultacijos, dalijimasis darbo patirtimi šiais klausimais</w:t>
      </w:r>
      <w:r w:rsidRPr="0013451E">
        <w:rPr>
          <w:rFonts w:eastAsia="Times New Roman"/>
          <w:b/>
          <w:sz w:val="24"/>
          <w:szCs w:val="24"/>
          <w:lang w:eastAsia="en-US"/>
        </w:rPr>
        <w:t xml:space="preserve">. </w:t>
      </w:r>
    </w:p>
    <w:p w:rsidR="00CF7071" w:rsidRPr="0013451E" w:rsidRDefault="00CF7071" w:rsidP="00B918F2">
      <w:pPr>
        <w:spacing w:after="0" w:line="240" w:lineRule="auto"/>
        <w:rPr>
          <w:rFonts w:eastAsia="Times New Roman"/>
          <w:b/>
          <w:sz w:val="24"/>
          <w:szCs w:val="24"/>
          <w:lang w:eastAsia="en-US"/>
        </w:rPr>
      </w:pPr>
      <w:r w:rsidRPr="0013451E">
        <w:rPr>
          <w:rFonts w:eastAsia="Times New Roman"/>
          <w:b/>
          <w:sz w:val="24"/>
          <w:szCs w:val="24"/>
          <w:lang w:eastAsia="en-US"/>
        </w:rPr>
        <w:t xml:space="preserve">        </w:t>
      </w:r>
    </w:p>
    <w:p w:rsidR="00CF7071" w:rsidRPr="009E11AD" w:rsidRDefault="00CF7071" w:rsidP="00B918F2">
      <w:pPr>
        <w:spacing w:after="0" w:line="240" w:lineRule="auto"/>
        <w:jc w:val="center"/>
        <w:rPr>
          <w:rFonts w:eastAsia="Times New Roman"/>
          <w:b/>
          <w:sz w:val="24"/>
          <w:szCs w:val="24"/>
          <w:lang w:eastAsia="en-US"/>
        </w:rPr>
      </w:pPr>
      <w:r w:rsidRPr="009E11AD">
        <w:rPr>
          <w:rFonts w:eastAsia="Times New Roman"/>
          <w:b/>
          <w:sz w:val="24"/>
          <w:szCs w:val="24"/>
          <w:lang w:eastAsia="en-US"/>
        </w:rPr>
        <w:t>2014 metais vykdytos programos ir projektai</w:t>
      </w:r>
    </w:p>
    <w:p w:rsidR="00CF7071" w:rsidRPr="0013451E" w:rsidRDefault="00CF7071" w:rsidP="00B918F2">
      <w:pPr>
        <w:spacing w:after="0" w:line="240" w:lineRule="auto"/>
        <w:rPr>
          <w:rFonts w:eastAsia="Times New Roman"/>
          <w:sz w:val="24"/>
          <w:szCs w:val="24"/>
          <w:lang w:eastAsia="en-US"/>
        </w:rPr>
      </w:pPr>
      <w:r w:rsidRPr="009E11AD">
        <w:rPr>
          <w:rFonts w:eastAsia="Times New Roman"/>
          <w:b/>
          <w:sz w:val="24"/>
          <w:szCs w:val="24"/>
          <w:lang w:eastAsia="en-US"/>
        </w:rPr>
        <w:t>Vykdytos programos</w:t>
      </w:r>
      <w:r w:rsidRPr="0013451E">
        <w:rPr>
          <w:rFonts w:eastAsia="Times New Roman"/>
          <w:sz w:val="24"/>
          <w:szCs w:val="24"/>
          <w:lang w:eastAsia="en-US"/>
        </w:rPr>
        <w:t>:</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„Bendroji priešmokyklinio ugdymo ir ugdymosi  programa“;</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Įstaigos parengta ikimokyklinio ugdymo(si) programa ,,Žingsnelis po žingsnelio“;</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Parengta ir įgyvendinama 2014-2016 metų programa ,,Sveikos gyvensenos įgūdžių formavimas“;</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Visuomenės sveikatos rėmimo specialiosios programos projektas „Sveikai gyvenkime – sveiki aukime“;</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Nuo rugsėjo mėnesio dalyvaujame tarptautinėje vaikų socialinių įgūdžių ugdymo</w:t>
      </w:r>
      <w:r w:rsidR="000677D8" w:rsidRPr="009E11AD">
        <w:rPr>
          <w:rFonts w:eastAsia="Times New Roman"/>
          <w:sz w:val="24"/>
          <w:szCs w:val="24"/>
          <w:lang w:eastAsia="en-US"/>
        </w:rPr>
        <w:t xml:space="preserve"> </w:t>
      </w:r>
      <w:r w:rsidRPr="009E11AD">
        <w:rPr>
          <w:rFonts w:eastAsia="Times New Roman"/>
          <w:sz w:val="24"/>
          <w:szCs w:val="24"/>
          <w:lang w:eastAsia="en-US"/>
        </w:rPr>
        <w:t>programoje „Zipio draugai“ (2 priešmokyklinės grupės).</w:t>
      </w:r>
    </w:p>
    <w:p w:rsidR="00CF7071" w:rsidRPr="009E11AD" w:rsidRDefault="00CF7071" w:rsidP="00B918F2">
      <w:pPr>
        <w:spacing w:after="0" w:line="240" w:lineRule="auto"/>
        <w:rPr>
          <w:rFonts w:eastAsia="Times New Roman"/>
          <w:sz w:val="24"/>
          <w:szCs w:val="24"/>
          <w:lang w:eastAsia="en-US"/>
        </w:rPr>
      </w:pPr>
    </w:p>
    <w:p w:rsidR="00CF7071" w:rsidRPr="009E11AD" w:rsidRDefault="00CF7071" w:rsidP="00B918F2">
      <w:pPr>
        <w:spacing w:after="0" w:line="240" w:lineRule="auto"/>
        <w:rPr>
          <w:rFonts w:eastAsia="Times New Roman"/>
          <w:b/>
          <w:sz w:val="24"/>
          <w:szCs w:val="24"/>
          <w:lang w:eastAsia="en-US"/>
        </w:rPr>
      </w:pPr>
      <w:r w:rsidRPr="009E11AD">
        <w:rPr>
          <w:rFonts w:eastAsia="Times New Roman"/>
          <w:b/>
          <w:sz w:val="24"/>
          <w:szCs w:val="24"/>
          <w:lang w:eastAsia="en-US"/>
        </w:rPr>
        <w:t>Į ugdymo turinį integruojamosios programos:</w:t>
      </w:r>
    </w:p>
    <w:p w:rsidR="00CF7071" w:rsidRPr="009E11AD" w:rsidRDefault="00CF7071" w:rsidP="00B918F2">
      <w:pPr>
        <w:spacing w:after="0" w:line="240" w:lineRule="auto"/>
        <w:rPr>
          <w:rFonts w:eastAsia="Times New Roman"/>
          <w:sz w:val="24"/>
          <w:szCs w:val="24"/>
          <w:lang w:eastAsia="en-US"/>
        </w:rPr>
      </w:pPr>
      <w:r w:rsidRPr="0013451E">
        <w:rPr>
          <w:rFonts w:eastAsia="Times New Roman"/>
          <w:b/>
          <w:sz w:val="24"/>
          <w:szCs w:val="24"/>
          <w:lang w:eastAsia="en-US"/>
        </w:rPr>
        <w:t>„</w:t>
      </w:r>
      <w:r w:rsidRPr="009E11AD">
        <w:rPr>
          <w:rFonts w:eastAsia="Times New Roman"/>
          <w:sz w:val="24"/>
          <w:szCs w:val="24"/>
          <w:lang w:eastAsia="en-US"/>
        </w:rPr>
        <w:t>Alkoholio, tabako ir kitų psichiką veikiančių medžiagų vartojimo prevencijos programa;</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„Gyvenimo įgūdžių ugdymo programa“;</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Rengimo šeimai ir lytiškumo ugdymo programa“.</w:t>
      </w:r>
    </w:p>
    <w:p w:rsidR="00CF7071" w:rsidRPr="0013451E" w:rsidRDefault="00CF7071" w:rsidP="00B918F2">
      <w:pPr>
        <w:spacing w:after="0" w:line="240" w:lineRule="auto"/>
        <w:rPr>
          <w:rFonts w:eastAsia="Times New Roman"/>
          <w:b/>
          <w:sz w:val="24"/>
          <w:szCs w:val="24"/>
          <w:lang w:eastAsia="en-US"/>
        </w:rPr>
      </w:pPr>
    </w:p>
    <w:p w:rsidR="00CF7071" w:rsidRPr="009E11AD" w:rsidRDefault="00CF7071" w:rsidP="00B918F2">
      <w:pPr>
        <w:spacing w:after="0" w:line="240" w:lineRule="auto"/>
        <w:rPr>
          <w:rFonts w:eastAsia="Times New Roman"/>
          <w:b/>
          <w:sz w:val="24"/>
          <w:szCs w:val="24"/>
          <w:lang w:eastAsia="en-US"/>
        </w:rPr>
      </w:pPr>
      <w:r w:rsidRPr="009E11AD">
        <w:rPr>
          <w:rFonts w:eastAsia="Times New Roman"/>
          <w:b/>
          <w:sz w:val="24"/>
          <w:szCs w:val="24"/>
          <w:lang w:eastAsia="en-US"/>
        </w:rPr>
        <w:t xml:space="preserve">Įgyvendinti projektai: </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Visuomenės iniciatyvų skatinimo ir saugumo užtikrinimo bei neigiamų socialinių veiksnių prevencijos projektas „Saugi aplinka, saugus vaikas“;</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Dalyvauta Lietuvos futbolo federacijos ilgalaikio vaikų masinio futbolo vystymo programos „Sugrąžinkime vaikus į stadionus“ projektas;</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Nuo rugsėjo mėnesio įgyvendinamas tarptautinis projektas „Vaiko kelias į gražią kalbą“– ankstyvajai kalbos sutrikimų prevencijai;</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Gamtos mokyklos ekologinis projektas „Auginkime kartu 2014“;</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Gamtos mokyklos projektas „Už vieną trupinėlį čiulbėsiu visą vasarėlę“;</w:t>
      </w:r>
    </w:p>
    <w:p w:rsidR="00CF7071"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Grupių, įstaigos specialistų parengti  papildomo ugdymo projektai.</w:t>
      </w:r>
    </w:p>
    <w:p w:rsidR="009E11AD" w:rsidRPr="009E11AD" w:rsidRDefault="009E11AD" w:rsidP="00B918F2">
      <w:pPr>
        <w:spacing w:after="0" w:line="240" w:lineRule="auto"/>
        <w:rPr>
          <w:rFonts w:eastAsia="Times New Roman"/>
          <w:sz w:val="24"/>
          <w:szCs w:val="24"/>
          <w:lang w:eastAsia="en-US"/>
        </w:rPr>
      </w:pPr>
    </w:p>
    <w:p w:rsidR="00CF7071" w:rsidRPr="009E11AD" w:rsidRDefault="00CF7071" w:rsidP="00B918F2">
      <w:pPr>
        <w:spacing w:after="0" w:line="240" w:lineRule="auto"/>
        <w:jc w:val="center"/>
        <w:rPr>
          <w:rFonts w:eastAsia="Times New Roman"/>
          <w:b/>
          <w:sz w:val="24"/>
          <w:szCs w:val="24"/>
          <w:lang w:eastAsia="en-US"/>
        </w:rPr>
      </w:pPr>
      <w:r w:rsidRPr="009E11AD">
        <w:rPr>
          <w:rFonts w:eastAsia="Times New Roman"/>
          <w:b/>
          <w:sz w:val="24"/>
          <w:szCs w:val="24"/>
          <w:lang w:eastAsia="en-US"/>
        </w:rPr>
        <w:t>Gautų asignavimų panaudojimas</w:t>
      </w:r>
      <w:r w:rsidR="000677D8" w:rsidRPr="009E11AD">
        <w:rPr>
          <w:rFonts w:eastAsia="Times New Roman"/>
          <w:b/>
          <w:sz w:val="24"/>
          <w:szCs w:val="24"/>
          <w:lang w:eastAsia="en-US"/>
        </w:rPr>
        <w:t xml:space="preserve">  </w:t>
      </w:r>
      <w:r w:rsidRPr="009E11AD">
        <w:rPr>
          <w:rFonts w:eastAsia="Times New Roman"/>
          <w:b/>
          <w:sz w:val="24"/>
          <w:szCs w:val="24"/>
          <w:lang w:eastAsia="en-US"/>
        </w:rPr>
        <w:t>2014-01-01 – 2014-12-31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25"/>
        <w:gridCol w:w="2403"/>
      </w:tblGrid>
      <w:tr w:rsidR="00CF7071" w:rsidRPr="009E11AD" w:rsidTr="000677D8">
        <w:tc>
          <w:tcPr>
            <w:tcW w:w="7225" w:type="dxa"/>
          </w:tcPr>
          <w:p w:rsidR="00CF7071" w:rsidRPr="009E11AD" w:rsidRDefault="009E11AD" w:rsidP="009E11AD">
            <w:pPr>
              <w:tabs>
                <w:tab w:val="left" w:pos="2988"/>
              </w:tabs>
              <w:spacing w:after="0" w:line="240" w:lineRule="auto"/>
              <w:rPr>
                <w:rFonts w:eastAsia="Times New Roman"/>
                <w:sz w:val="24"/>
                <w:szCs w:val="24"/>
                <w:lang w:eastAsia="en-US"/>
              </w:rPr>
            </w:pPr>
            <w:r>
              <w:rPr>
                <w:rFonts w:eastAsia="Times New Roman"/>
                <w:sz w:val="24"/>
                <w:szCs w:val="24"/>
                <w:lang w:eastAsia="en-US"/>
              </w:rPr>
              <w:tab/>
              <w:t>Paskirstytos lėšos</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Asignavimai  2014 m. tūkst.lt</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Lėšų poreikis</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2511,3</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Finansavimas</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2511,3</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Savivaldybės biudžetas</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1793,2</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Mokymo aplinkai</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1544,0</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Specialiosios lėšos</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249,2</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Valstybės biudžetas</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703,0</w:t>
            </w:r>
          </w:p>
          <w:p w:rsidR="00CF7071" w:rsidRPr="009E11AD" w:rsidRDefault="00CF7071" w:rsidP="00B918F2">
            <w:pPr>
              <w:spacing w:after="0" w:line="240" w:lineRule="auto"/>
              <w:rPr>
                <w:rFonts w:eastAsia="Times New Roman"/>
                <w:sz w:val="24"/>
                <w:szCs w:val="24"/>
                <w:lang w:eastAsia="en-US"/>
              </w:rPr>
            </w:pP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Valstybės deleguotoms funkcijoms vykdyti (mokinio krepšelis)</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691,3</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 xml:space="preserve">       2.2.1.2  Nemokamas maitinimas  </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11,7</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Lietuvos Respublikos valstybės biudžetas (socialinių pedagogų programa)</w:t>
            </w:r>
          </w:p>
        </w:tc>
        <w:tc>
          <w:tcPr>
            <w:tcW w:w="2403" w:type="dxa"/>
          </w:tcPr>
          <w:p w:rsidR="00CF7071" w:rsidRPr="009E11AD" w:rsidRDefault="00CF7071" w:rsidP="00B918F2">
            <w:pPr>
              <w:spacing w:after="0" w:line="240" w:lineRule="auto"/>
              <w:rPr>
                <w:rFonts w:eastAsia="Times New Roman"/>
                <w:sz w:val="24"/>
                <w:szCs w:val="24"/>
                <w:lang w:eastAsia="en-US"/>
              </w:rPr>
            </w:pP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ES lėšos</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1,1</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Kiti šaltiniai</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14,0</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 proc parama</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9,1</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Projektai</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1,0</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 xml:space="preserve">Vamzdynų remontas </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3,8</w:t>
            </w:r>
          </w:p>
        </w:tc>
      </w:tr>
      <w:tr w:rsidR="00CF7071" w:rsidRPr="009E11AD" w:rsidTr="000677D8">
        <w:tc>
          <w:tcPr>
            <w:tcW w:w="7225"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Kiti</w:t>
            </w:r>
          </w:p>
        </w:tc>
        <w:tc>
          <w:tcPr>
            <w:tcW w:w="2403" w:type="dxa"/>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0,1</w:t>
            </w:r>
          </w:p>
        </w:tc>
      </w:tr>
    </w:tbl>
    <w:p w:rsidR="00CF7071" w:rsidRPr="0013451E" w:rsidRDefault="00CF7071" w:rsidP="00B918F2">
      <w:pPr>
        <w:spacing w:after="0" w:line="240" w:lineRule="auto"/>
        <w:rPr>
          <w:rFonts w:eastAsia="Times New Roman"/>
          <w:b/>
          <w:sz w:val="24"/>
          <w:szCs w:val="24"/>
          <w:lang w:eastAsia="en-US"/>
        </w:rPr>
      </w:pPr>
    </w:p>
    <w:p w:rsidR="00CF7071" w:rsidRPr="009E11AD" w:rsidRDefault="00CF7071" w:rsidP="00B918F2">
      <w:pPr>
        <w:spacing w:after="0" w:line="240" w:lineRule="auto"/>
        <w:jc w:val="center"/>
        <w:rPr>
          <w:rFonts w:eastAsia="Times New Roman"/>
          <w:b/>
          <w:sz w:val="24"/>
          <w:szCs w:val="24"/>
          <w:lang w:eastAsia="en-US"/>
        </w:rPr>
      </w:pPr>
      <w:r w:rsidRPr="009E11AD">
        <w:rPr>
          <w:rFonts w:eastAsia="Times New Roman"/>
          <w:b/>
          <w:sz w:val="24"/>
          <w:szCs w:val="24"/>
          <w:lang w:eastAsia="en-US"/>
        </w:rPr>
        <w:t>Lėšų panaudojimas</w:t>
      </w:r>
    </w:p>
    <w:p w:rsidR="00CF7071" w:rsidRPr="0013451E" w:rsidRDefault="00CF7071" w:rsidP="00B918F2">
      <w:pPr>
        <w:spacing w:after="0" w:line="240" w:lineRule="auto"/>
        <w:rPr>
          <w:rFonts w:eastAsia="Times New Roman"/>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4788"/>
        <w:gridCol w:w="1618"/>
        <w:gridCol w:w="2408"/>
      </w:tblGrid>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Eil. Nr.</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Nupirktų prekių pavadinimas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Kiekis</w:t>
            </w: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Suma</w:t>
            </w:r>
          </w:p>
        </w:tc>
      </w:tr>
      <w:tr w:rsidR="00CF7071" w:rsidRPr="009E11AD" w:rsidTr="00D40ECD">
        <w:tc>
          <w:tcPr>
            <w:tcW w:w="9685" w:type="dxa"/>
            <w:gridSpan w:val="4"/>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Lėšos įstaigos reikmėms (1,50 Lt.)</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Daugiafunkcinis kopijavimo aparatas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w:t>
            </w: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1550,00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Spausdintuvas lazerinis (spalvotas)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w:t>
            </w: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800,00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3.</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Šviestuvai</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12</w:t>
            </w: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900,00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4.</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SDG už instrukcijų padarymą</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3200,00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5.</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Stalo indai (Lėkštės, puodukai)</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1700,00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6.</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Virtuvės indai (puodai, samčiai ir kt.)</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800,00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7.</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Kilimas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w:t>
            </w: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600,00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8.</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Kvalifikacijai skirtos išlaidos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300,00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9.</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Kanceliarinės prekės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6900,00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10.</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Sanitarinės valymo priemonės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5900,00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11.</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Dažai</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4100,00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12.</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Elektros prekės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1100,00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13.</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Santechninės prekės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3100,00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14.</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Komunalinės paslaugos už vandenį ir elektrą</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24000,00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15.</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Kitos paslaugos (šiukšlių išvežimas, elektros prietaisų patikros, pastatų priežiūra, kompiuterių remontas ir priežiūra, kenkėjų dezinfekcija ir kt.)</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12500,00</w:t>
            </w:r>
          </w:p>
        </w:tc>
      </w:tr>
      <w:tr w:rsidR="00CF7071" w:rsidRPr="009E11AD" w:rsidTr="00D40ECD">
        <w:trPr>
          <w:trHeight w:val="691"/>
        </w:trPr>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16.</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Ilgalaikio turto remontas ir priežiūra</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 xml:space="preserve"> (šilumos tinklai, UAB „Lankainis“, M. Gerulaičio įmonė</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9800,00</w:t>
            </w:r>
          </w:p>
        </w:tc>
      </w:tr>
      <w:tr w:rsidR="00CF7071" w:rsidRPr="009E11AD" w:rsidTr="00D40ECD">
        <w:trPr>
          <w:trHeight w:val="426"/>
        </w:trPr>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17.</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Ryšių paslaugos (internetas, telefonai, svetainės priežiūra)</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4700,00</w:t>
            </w:r>
          </w:p>
        </w:tc>
      </w:tr>
      <w:tr w:rsidR="00CF7071" w:rsidRPr="009E11AD" w:rsidTr="00D40ECD">
        <w:trPr>
          <w:trHeight w:val="263"/>
        </w:trPr>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18.</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Kitas trumpalaikis turtas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1850,00</w:t>
            </w:r>
          </w:p>
        </w:tc>
      </w:tr>
      <w:tr w:rsidR="00CF7071" w:rsidRPr="009E11AD" w:rsidTr="00D40ECD">
        <w:trPr>
          <w:trHeight w:val="252"/>
        </w:trPr>
        <w:tc>
          <w:tcPr>
            <w:tcW w:w="7263" w:type="dxa"/>
            <w:gridSpan w:val="3"/>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Viso</w:t>
            </w: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83800,00</w:t>
            </w:r>
          </w:p>
        </w:tc>
      </w:tr>
      <w:tr w:rsidR="00CF7071" w:rsidRPr="009E11AD" w:rsidTr="00D40ECD">
        <w:tc>
          <w:tcPr>
            <w:tcW w:w="9685" w:type="dxa"/>
            <w:gridSpan w:val="4"/>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Mokinio krepšelio lėšos</w:t>
            </w:r>
          </w:p>
        </w:tc>
      </w:tr>
      <w:tr w:rsidR="00CF7071" w:rsidRPr="009E11AD" w:rsidTr="00D40ECD">
        <w:trPr>
          <w:trHeight w:val="254"/>
        </w:trPr>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Kompiuteris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w:t>
            </w: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1300,00</w:t>
            </w:r>
          </w:p>
        </w:tc>
      </w:tr>
      <w:tr w:rsidR="00CF7071" w:rsidRPr="009E11AD" w:rsidTr="00D40ECD">
        <w:trPr>
          <w:trHeight w:val="207"/>
        </w:trPr>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Spaudiniai</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1700,00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3.</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Grupių baldai</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4600,00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4.</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Žaislai, kanceliarinės prekės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15000,00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5.</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Kvalifikacijos kėlimas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3000,00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6.</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Edukacinės programos, pramogos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2000,00</w:t>
            </w:r>
          </w:p>
        </w:tc>
      </w:tr>
      <w:tr w:rsidR="00CF7071" w:rsidRPr="009E11AD" w:rsidTr="00D40ECD">
        <w:tc>
          <w:tcPr>
            <w:tcW w:w="817"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7.</w:t>
            </w:r>
          </w:p>
        </w:tc>
        <w:tc>
          <w:tcPr>
            <w:tcW w:w="4820"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Interneto paslaugos</w:t>
            </w:r>
          </w:p>
        </w:tc>
        <w:tc>
          <w:tcPr>
            <w:tcW w:w="1626" w:type="dxa"/>
            <w:shd w:val="clear" w:color="auto" w:fill="auto"/>
          </w:tcPr>
          <w:p w:rsidR="00CF7071" w:rsidRPr="009E11AD" w:rsidRDefault="00CF7071" w:rsidP="00B918F2">
            <w:pPr>
              <w:spacing w:after="0" w:line="240" w:lineRule="auto"/>
              <w:rPr>
                <w:rFonts w:eastAsia="Times New Roman"/>
                <w:sz w:val="24"/>
                <w:szCs w:val="24"/>
                <w:lang w:eastAsia="en-US"/>
              </w:rPr>
            </w:pP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3300,00</w:t>
            </w:r>
          </w:p>
        </w:tc>
      </w:tr>
      <w:tr w:rsidR="00CF7071" w:rsidRPr="009E11AD" w:rsidTr="00D40ECD">
        <w:tc>
          <w:tcPr>
            <w:tcW w:w="7263" w:type="dxa"/>
            <w:gridSpan w:val="3"/>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Viso</w:t>
            </w:r>
          </w:p>
        </w:tc>
        <w:tc>
          <w:tcPr>
            <w:tcW w:w="2422" w:type="dxa"/>
            <w:shd w:val="clear" w:color="auto" w:fill="auto"/>
          </w:tcPr>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29600,00</w:t>
            </w:r>
          </w:p>
        </w:tc>
      </w:tr>
    </w:tbl>
    <w:p w:rsidR="000677D8" w:rsidRPr="009E11AD" w:rsidRDefault="000677D8" w:rsidP="00B918F2">
      <w:pPr>
        <w:spacing w:after="0" w:line="240" w:lineRule="auto"/>
        <w:jc w:val="center"/>
        <w:rPr>
          <w:rFonts w:eastAsia="Times New Roman"/>
          <w:sz w:val="24"/>
          <w:szCs w:val="24"/>
          <w:lang w:eastAsia="en-US"/>
        </w:rPr>
      </w:pPr>
    </w:p>
    <w:p w:rsidR="00CF7071" w:rsidRPr="009E11AD" w:rsidRDefault="00CF7071" w:rsidP="00B918F2">
      <w:pPr>
        <w:spacing w:after="0" w:line="240" w:lineRule="auto"/>
        <w:jc w:val="center"/>
        <w:rPr>
          <w:rFonts w:eastAsia="Times New Roman"/>
          <w:b/>
          <w:sz w:val="24"/>
          <w:szCs w:val="24"/>
          <w:lang w:eastAsia="en-US"/>
        </w:rPr>
      </w:pPr>
      <w:r w:rsidRPr="009E11AD">
        <w:rPr>
          <w:rFonts w:eastAsia="Times New Roman"/>
          <w:b/>
          <w:sz w:val="24"/>
          <w:szCs w:val="24"/>
          <w:lang w:eastAsia="en-US"/>
        </w:rPr>
        <w:t>IV. ARTIMIAUSIO LAIKOTARPIO ĮSTAIGOS VEIKLOS PRIORITETINĖS</w:t>
      </w:r>
      <w:r w:rsidR="000677D8" w:rsidRPr="009E11AD">
        <w:rPr>
          <w:rFonts w:eastAsia="Times New Roman"/>
          <w:b/>
          <w:sz w:val="24"/>
          <w:szCs w:val="24"/>
          <w:lang w:eastAsia="en-US"/>
        </w:rPr>
        <w:t xml:space="preserve"> </w:t>
      </w:r>
      <w:r w:rsidRPr="009E11AD">
        <w:rPr>
          <w:rFonts w:eastAsia="Times New Roman"/>
          <w:b/>
          <w:sz w:val="24"/>
          <w:szCs w:val="24"/>
          <w:lang w:eastAsia="en-US"/>
        </w:rPr>
        <w:t>KRYPTYS</w:t>
      </w:r>
    </w:p>
    <w:p w:rsidR="00CF7071" w:rsidRPr="0013451E" w:rsidRDefault="00CF7071" w:rsidP="00B918F2">
      <w:pPr>
        <w:spacing w:after="0" w:line="240" w:lineRule="auto"/>
        <w:rPr>
          <w:rFonts w:eastAsia="Times New Roman"/>
          <w:b/>
          <w:sz w:val="24"/>
          <w:szCs w:val="24"/>
          <w:lang w:eastAsia="en-US"/>
        </w:rPr>
      </w:pP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Taikyti atnaujintą „Bendrojo priešmokyklinio ugdymo(si) programą“. Taikyti ugdymo turinį skirtingų poreikių ir išgalių vaikams.</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Stiprinti vaikų sveikatą, plėtojant šeimos ir ikimokyklinės įstaigos sąveiką.</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Kelti pedagogų kvalifikaciją atkreipiant dėmesį į gebėjimą reflektuoti kasdieninę praktiką per vaikų stebėjimą, jų patirties dokumentavimą, aktyviai dalyvauti tarptautiniuose, respublikiniuose ir miesto projektuose ir renginiuose.</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 xml:space="preserve">Didinti konkurencingumą, plėtojant papildomas paslaugas. </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 xml:space="preserve">Tobulinti kiemo teritorijoje esančias edukacines aplinkas. </w:t>
      </w: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Taupiai, tikslingai naudoti  biudžeto, ikimokyklinio ir priešmokyklinio ugdymo krepšelio ir kitas švietimui skirtas lėšas, pagal galimybę turtinti, atnaujinti įstaigos materialinę  bazę.</w:t>
      </w:r>
    </w:p>
    <w:p w:rsidR="00CF7071" w:rsidRPr="009E11AD" w:rsidRDefault="00CF7071" w:rsidP="00B918F2">
      <w:pPr>
        <w:spacing w:after="0" w:line="240" w:lineRule="auto"/>
        <w:rPr>
          <w:rFonts w:eastAsia="Times New Roman"/>
          <w:sz w:val="24"/>
          <w:szCs w:val="24"/>
          <w:lang w:eastAsia="en-US"/>
        </w:rPr>
      </w:pPr>
    </w:p>
    <w:p w:rsidR="000677D8" w:rsidRPr="009E11AD" w:rsidRDefault="000677D8" w:rsidP="00B918F2">
      <w:pPr>
        <w:spacing w:after="0" w:line="240" w:lineRule="auto"/>
        <w:rPr>
          <w:rFonts w:eastAsia="Times New Roman"/>
          <w:sz w:val="24"/>
          <w:szCs w:val="24"/>
          <w:lang w:eastAsia="en-US"/>
        </w:rPr>
      </w:pPr>
    </w:p>
    <w:p w:rsidR="00CF7071" w:rsidRPr="009E11AD" w:rsidRDefault="00CF7071" w:rsidP="00B918F2">
      <w:pPr>
        <w:spacing w:after="0" w:line="240" w:lineRule="auto"/>
        <w:rPr>
          <w:rFonts w:eastAsia="Times New Roman"/>
          <w:sz w:val="24"/>
          <w:szCs w:val="24"/>
          <w:lang w:eastAsia="en-US"/>
        </w:rPr>
      </w:pPr>
      <w:r w:rsidRPr="009E11AD">
        <w:rPr>
          <w:rFonts w:eastAsia="Times New Roman"/>
          <w:sz w:val="24"/>
          <w:szCs w:val="24"/>
          <w:lang w:eastAsia="en-US"/>
        </w:rPr>
        <w:t>Direktorė                                                                                                    Jurgita    Ožekauskienė</w:t>
      </w:r>
    </w:p>
    <w:p w:rsidR="00CF7071" w:rsidRPr="0013451E" w:rsidRDefault="00CF7071" w:rsidP="00B918F2">
      <w:pPr>
        <w:pStyle w:val="BodyText2"/>
        <w:spacing w:after="0" w:line="240" w:lineRule="auto"/>
      </w:pPr>
      <w:r w:rsidRPr="0013451E">
        <w:br w:type="page"/>
      </w:r>
    </w:p>
    <w:p w:rsidR="00DB5BDF" w:rsidRPr="0013451E" w:rsidRDefault="009E11AD" w:rsidP="009E11AD">
      <w:pPr>
        <w:pStyle w:val="BodyText2"/>
        <w:tabs>
          <w:tab w:val="left" w:pos="1548"/>
        </w:tabs>
        <w:spacing w:after="0" w:line="240" w:lineRule="auto"/>
      </w:pPr>
      <w:r>
        <w:rPr>
          <w:bCs/>
        </w:rPr>
        <w:tab/>
      </w:r>
      <w:r w:rsidR="00DB5BDF" w:rsidRPr="0013451E">
        <w:t>PANEVĖŽIO LOPŠELIS-DARŽELIS „VYTURĖLIS“</w:t>
      </w:r>
    </w:p>
    <w:p w:rsidR="00DB5BDF" w:rsidRPr="00A75F9B" w:rsidRDefault="00DB5BDF" w:rsidP="00B918F2">
      <w:pPr>
        <w:spacing w:after="0" w:line="240" w:lineRule="auto"/>
        <w:jc w:val="center"/>
        <w:rPr>
          <w:b/>
          <w:sz w:val="24"/>
          <w:szCs w:val="24"/>
        </w:rPr>
      </w:pPr>
      <w:r w:rsidRPr="00A75F9B">
        <w:rPr>
          <w:b/>
          <w:sz w:val="24"/>
          <w:szCs w:val="24"/>
        </w:rPr>
        <w:t>2014 METŲ VEIKLOS ATASKAITA</w:t>
      </w:r>
    </w:p>
    <w:p w:rsidR="00DB5BDF" w:rsidRPr="0013451E" w:rsidRDefault="00DB5BDF" w:rsidP="00B918F2">
      <w:pPr>
        <w:spacing w:after="0" w:line="240" w:lineRule="auto"/>
        <w:jc w:val="center"/>
        <w:rPr>
          <w:sz w:val="24"/>
          <w:szCs w:val="24"/>
        </w:rPr>
      </w:pPr>
    </w:p>
    <w:p w:rsidR="00DB5BDF" w:rsidRPr="0013451E" w:rsidRDefault="00DB5BDF" w:rsidP="00B918F2">
      <w:pPr>
        <w:spacing w:after="0" w:line="240" w:lineRule="auto"/>
        <w:jc w:val="center"/>
        <w:rPr>
          <w:sz w:val="24"/>
          <w:szCs w:val="24"/>
        </w:rPr>
      </w:pPr>
      <w:r w:rsidRPr="0013451E">
        <w:rPr>
          <w:sz w:val="24"/>
          <w:szCs w:val="24"/>
        </w:rPr>
        <w:t>2015 m. sausio 10 d.</w:t>
      </w:r>
    </w:p>
    <w:p w:rsidR="00DB5BDF" w:rsidRPr="0013451E" w:rsidRDefault="00DB5BDF" w:rsidP="00B918F2">
      <w:pPr>
        <w:spacing w:after="0" w:line="240" w:lineRule="auto"/>
        <w:jc w:val="center"/>
        <w:rPr>
          <w:sz w:val="24"/>
          <w:szCs w:val="24"/>
        </w:rPr>
      </w:pPr>
      <w:r w:rsidRPr="0013451E">
        <w:rPr>
          <w:sz w:val="24"/>
          <w:szCs w:val="24"/>
        </w:rPr>
        <w:t>Panevėžys</w:t>
      </w:r>
    </w:p>
    <w:p w:rsidR="00DB5BDF" w:rsidRPr="00A75F9B" w:rsidRDefault="00DB5BDF" w:rsidP="00263D40">
      <w:pPr>
        <w:pStyle w:val="ListParagraph"/>
        <w:numPr>
          <w:ilvl w:val="0"/>
          <w:numId w:val="116"/>
        </w:numPr>
        <w:spacing w:before="100" w:beforeAutospacing="1"/>
        <w:jc w:val="center"/>
        <w:rPr>
          <w:bCs/>
          <w:sz w:val="24"/>
          <w:szCs w:val="24"/>
        </w:rPr>
      </w:pPr>
      <w:r w:rsidRPr="00A75F9B">
        <w:rPr>
          <w:bCs/>
          <w:sz w:val="24"/>
          <w:szCs w:val="24"/>
        </w:rPr>
        <w:t>ĮSTAIGOS  VEIKLOS ATASKAITOS SANTRAUKA</w:t>
      </w:r>
    </w:p>
    <w:p w:rsidR="00A75F9B" w:rsidRPr="00A75F9B" w:rsidRDefault="00A75F9B" w:rsidP="00A75F9B">
      <w:pPr>
        <w:pStyle w:val="ListParagraph"/>
        <w:spacing w:before="100" w:beforeAutospacing="1"/>
        <w:ind w:left="1080"/>
        <w:rPr>
          <w:bCs/>
          <w:sz w:val="24"/>
          <w:szCs w:val="24"/>
        </w:rPr>
      </w:pPr>
    </w:p>
    <w:p w:rsidR="00DB5BDF" w:rsidRPr="0013451E" w:rsidRDefault="00DB5BDF" w:rsidP="00B918F2">
      <w:pPr>
        <w:spacing w:after="0" w:line="240" w:lineRule="auto"/>
        <w:jc w:val="both"/>
        <w:rPr>
          <w:bCs/>
          <w:sz w:val="24"/>
          <w:szCs w:val="24"/>
        </w:rPr>
      </w:pPr>
      <w:r w:rsidRPr="0013451E">
        <w:rPr>
          <w:bCs/>
          <w:sz w:val="24"/>
          <w:szCs w:val="24"/>
        </w:rPr>
        <w:t xml:space="preserve">              2014 metais lopšelio-darželio „Vyturėlis“ prioritetai:</w:t>
      </w:r>
    </w:p>
    <w:p w:rsidR="00DB5BDF" w:rsidRPr="00A75F9B" w:rsidRDefault="00DB5BDF" w:rsidP="00B918F2">
      <w:pPr>
        <w:spacing w:after="0" w:line="240" w:lineRule="auto"/>
        <w:ind w:firstLine="1296"/>
        <w:jc w:val="both"/>
        <w:rPr>
          <w:b/>
          <w:bCs/>
          <w:sz w:val="24"/>
          <w:szCs w:val="24"/>
        </w:rPr>
      </w:pPr>
      <w:r w:rsidRPr="0013451E">
        <w:rPr>
          <w:bCs/>
          <w:sz w:val="24"/>
          <w:szCs w:val="24"/>
        </w:rPr>
        <w:t>-</w:t>
      </w:r>
      <w:r w:rsidRPr="00A75F9B">
        <w:rPr>
          <w:b/>
          <w:bCs/>
          <w:sz w:val="24"/>
          <w:szCs w:val="24"/>
        </w:rPr>
        <w:t>efektyvaus ugdymo proceso kūrimas, panaudojant pedagogų veiklos patirtį, jų motyvacijos skatinimas įgyti naujų kompetencijų.</w:t>
      </w:r>
    </w:p>
    <w:p w:rsidR="00DB5BDF" w:rsidRPr="00A75F9B" w:rsidRDefault="00DB5BDF" w:rsidP="00B918F2">
      <w:pPr>
        <w:spacing w:after="0" w:line="240" w:lineRule="auto"/>
        <w:ind w:firstLine="1296"/>
        <w:jc w:val="both"/>
        <w:rPr>
          <w:b/>
          <w:bCs/>
          <w:sz w:val="24"/>
          <w:szCs w:val="24"/>
        </w:rPr>
      </w:pPr>
      <w:r w:rsidRPr="00A75F9B">
        <w:rPr>
          <w:b/>
          <w:bCs/>
          <w:sz w:val="24"/>
          <w:szCs w:val="24"/>
        </w:rPr>
        <w:t>-tėvų ir lopšelio-darželio partnerystės ugdymo procese stiprinimas.</w:t>
      </w:r>
    </w:p>
    <w:p w:rsidR="00DB5BDF" w:rsidRPr="00A75F9B" w:rsidRDefault="00DB5BDF" w:rsidP="00B918F2">
      <w:pPr>
        <w:spacing w:after="0" w:line="240" w:lineRule="auto"/>
        <w:ind w:firstLine="1296"/>
        <w:jc w:val="both"/>
        <w:rPr>
          <w:b/>
          <w:bCs/>
          <w:sz w:val="24"/>
          <w:szCs w:val="24"/>
        </w:rPr>
      </w:pPr>
      <w:r w:rsidRPr="00A75F9B">
        <w:rPr>
          <w:b/>
          <w:bCs/>
          <w:sz w:val="24"/>
          <w:szCs w:val="24"/>
        </w:rPr>
        <w:t>-vaikų sveikatos saugojimas ir stiprinimas.</w:t>
      </w:r>
    </w:p>
    <w:p w:rsidR="00DB5BDF" w:rsidRPr="0013451E" w:rsidRDefault="00DB5BDF" w:rsidP="00B918F2">
      <w:pPr>
        <w:spacing w:after="0" w:line="240" w:lineRule="auto"/>
        <w:jc w:val="both"/>
        <w:rPr>
          <w:sz w:val="24"/>
          <w:szCs w:val="24"/>
        </w:rPr>
      </w:pPr>
      <w:r w:rsidRPr="0013451E">
        <w:rPr>
          <w:sz w:val="24"/>
          <w:szCs w:val="24"/>
        </w:rPr>
        <w:t xml:space="preserve">              Prioritetinėms kryptims įgyvendinti sudarytas 2014 m. Veiklos planas</w:t>
      </w:r>
      <w:r w:rsidRPr="0013451E">
        <w:rPr>
          <w:i/>
          <w:sz w:val="24"/>
          <w:szCs w:val="24"/>
        </w:rPr>
        <w:t>,</w:t>
      </w:r>
      <w:r w:rsidRPr="0013451E">
        <w:rPr>
          <w:sz w:val="24"/>
          <w:szCs w:val="24"/>
        </w:rPr>
        <w:t xml:space="preserve"> patvirtintas 2013-12-27 direktoriaus įsakymu Nr.V1-44. Veiklos planas parengtas atsižvelgiant į ugdytinių tėvų, pedagogų ir kitų darbuotojų pasiūlymus. Pedagogai planavo savo metodinę-pedagoginę veiklą 2014 m., siekiant išryškinti lopšelio-darželio pasiekimus ir įvertinus trūkumus. </w:t>
      </w:r>
    </w:p>
    <w:p w:rsidR="00DB5BDF" w:rsidRPr="0013451E" w:rsidRDefault="00DB5BDF" w:rsidP="00B918F2">
      <w:pPr>
        <w:spacing w:after="0" w:line="240" w:lineRule="auto"/>
        <w:jc w:val="both"/>
        <w:rPr>
          <w:sz w:val="24"/>
          <w:szCs w:val="24"/>
        </w:rPr>
      </w:pPr>
      <w:r w:rsidRPr="0013451E">
        <w:rPr>
          <w:sz w:val="24"/>
          <w:szCs w:val="24"/>
        </w:rPr>
        <w:t xml:space="preserve">                    2014 metais lopšelyje-darželyje dirbo 59 darbuotojai: 27 pedagogai, 32 kiti. Kvalifikacinę kategoriją turi visi 27 pedagogai: 5 ikimokyklinio ugdymo auklėtojai metodininkai, tai sudaro 18,5 % nuo bendro pedagogų skaičiaus, 16 – vyresniojo auklėtojo kvalifikacinę kategoriją, tai sudaro 59,3 %, 6 – auklėtojo kvalifikacinę kategoriją, tai sudaro 22,2 %nuo bendro pedagogų skaičiaus. Direktorius atestuotas III vadybos kvalifikacinei kategorijai, direktoriaus pavaduotojas ugdymui neatestuotas. Daugumos pedagogų darbo stažas nuo 15 iki 25 metų (1 pav.):</w:t>
      </w:r>
    </w:p>
    <w:p w:rsidR="00DB5BDF" w:rsidRPr="0013451E" w:rsidRDefault="00DB5BDF" w:rsidP="00B918F2">
      <w:pPr>
        <w:spacing w:after="0" w:line="240" w:lineRule="auto"/>
        <w:jc w:val="center"/>
        <w:rPr>
          <w:sz w:val="24"/>
          <w:szCs w:val="24"/>
        </w:rPr>
      </w:pPr>
      <w:r w:rsidRPr="0013451E">
        <w:rPr>
          <w:noProof/>
          <w:sz w:val="24"/>
          <w:szCs w:val="24"/>
          <w:lang w:val="en-US" w:eastAsia="en-US"/>
        </w:rPr>
        <w:drawing>
          <wp:inline distT="0" distB="0" distL="0" distR="0">
            <wp:extent cx="3376930" cy="2127250"/>
            <wp:effectExtent l="0" t="0" r="0" b="0"/>
            <wp:docPr id="25" name="Diagrama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DB5BDF" w:rsidRPr="0013451E" w:rsidRDefault="00DB5BDF" w:rsidP="00B918F2">
      <w:pPr>
        <w:tabs>
          <w:tab w:val="left" w:pos="3255"/>
        </w:tabs>
        <w:spacing w:after="0" w:line="240" w:lineRule="auto"/>
        <w:jc w:val="center"/>
        <w:rPr>
          <w:b/>
          <w:sz w:val="24"/>
          <w:szCs w:val="24"/>
        </w:rPr>
      </w:pPr>
      <w:r w:rsidRPr="0013451E">
        <w:rPr>
          <w:sz w:val="24"/>
          <w:szCs w:val="24"/>
        </w:rPr>
        <w:t>Vadovų vadybinės kategorijos ir pedagoginių kvalifikacinių kategorijų pateiktis 2014 m. (1 pav.)</w:t>
      </w:r>
    </w:p>
    <w:p w:rsidR="00E1360A" w:rsidRPr="0013451E" w:rsidRDefault="00E1360A" w:rsidP="00B918F2">
      <w:pPr>
        <w:tabs>
          <w:tab w:val="left" w:pos="3255"/>
        </w:tabs>
        <w:spacing w:after="0" w:line="240" w:lineRule="auto"/>
        <w:jc w:val="center"/>
        <w:rPr>
          <w:sz w:val="24"/>
          <w:szCs w:val="24"/>
        </w:rPr>
      </w:pPr>
    </w:p>
    <w:p w:rsidR="00DB5BDF" w:rsidRPr="0013451E" w:rsidRDefault="00DB5BDF" w:rsidP="00B918F2">
      <w:pPr>
        <w:spacing w:after="0" w:line="240" w:lineRule="auto"/>
        <w:jc w:val="both"/>
        <w:rPr>
          <w:sz w:val="24"/>
          <w:szCs w:val="24"/>
        </w:rPr>
      </w:pPr>
      <w:r w:rsidRPr="0013451E">
        <w:rPr>
          <w:sz w:val="24"/>
          <w:szCs w:val="24"/>
        </w:rPr>
        <w:t xml:space="preserve">                    Panevėžio lopšelyje-darželyje „Vyturėlis“ 2014 metais veikė 12 grupių: 3 ankstyvojo, 7 ikimokyklinio, 2 priešmokyklinio ugdymo. 2014 m. lopšelyje-darželyje buvo 221 sąrašinių vaikų, 2014-09-01</w:t>
      </w:r>
      <w:r w:rsidRPr="0013451E">
        <w:rPr>
          <w:sz w:val="24"/>
          <w:szCs w:val="24"/>
          <w:lang w:val="en-US"/>
        </w:rPr>
        <w:t xml:space="preserve"> </w:t>
      </w:r>
      <w:r w:rsidRPr="0013451E">
        <w:rPr>
          <w:sz w:val="24"/>
          <w:szCs w:val="24"/>
        </w:rPr>
        <w:t>duomenimis</w:t>
      </w:r>
      <w:r w:rsidRPr="0013451E">
        <w:rPr>
          <w:sz w:val="24"/>
          <w:szCs w:val="24"/>
          <w:lang w:val="en-US"/>
        </w:rPr>
        <w:t xml:space="preserve">, </w:t>
      </w:r>
      <w:r w:rsidRPr="0013451E">
        <w:rPr>
          <w:i/>
          <w:sz w:val="24"/>
          <w:szCs w:val="24"/>
          <w:lang w:val="en-US"/>
        </w:rPr>
        <w:t xml:space="preserve">1 </w:t>
      </w:r>
      <w:r w:rsidRPr="0013451E">
        <w:rPr>
          <w:i/>
          <w:sz w:val="24"/>
          <w:szCs w:val="24"/>
        </w:rPr>
        <w:t>lentelė</w:t>
      </w:r>
      <w:r w:rsidRPr="0013451E">
        <w:rPr>
          <w:sz w:val="24"/>
          <w:szCs w:val="24"/>
        </w:rPr>
        <w:t>:</w:t>
      </w:r>
    </w:p>
    <w:tbl>
      <w:tblPr>
        <w:tblW w:w="7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4420"/>
        <w:gridCol w:w="1948"/>
      </w:tblGrid>
      <w:tr w:rsidR="00DB5BDF" w:rsidRPr="0013451E" w:rsidTr="00D40ECD">
        <w:trPr>
          <w:jc w:val="center"/>
        </w:trPr>
        <w:tc>
          <w:tcPr>
            <w:tcW w:w="690" w:type="dxa"/>
          </w:tcPr>
          <w:p w:rsidR="00DB5BDF" w:rsidRPr="0013451E" w:rsidRDefault="00DB5BDF" w:rsidP="00B918F2">
            <w:pPr>
              <w:spacing w:after="0" w:line="240" w:lineRule="auto"/>
              <w:rPr>
                <w:bCs/>
                <w:sz w:val="24"/>
                <w:szCs w:val="24"/>
              </w:rPr>
            </w:pPr>
            <w:r w:rsidRPr="0013451E">
              <w:rPr>
                <w:sz w:val="24"/>
                <w:szCs w:val="24"/>
              </w:rPr>
              <w:t>Nr</w:t>
            </w:r>
            <w:r w:rsidRPr="0013451E">
              <w:rPr>
                <w:bCs/>
                <w:sz w:val="24"/>
                <w:szCs w:val="24"/>
              </w:rPr>
              <w:t>.</w:t>
            </w:r>
          </w:p>
        </w:tc>
        <w:tc>
          <w:tcPr>
            <w:tcW w:w="4420" w:type="dxa"/>
          </w:tcPr>
          <w:p w:rsidR="00DB5BDF" w:rsidRPr="0013451E" w:rsidRDefault="00DB5BDF" w:rsidP="00B918F2">
            <w:pPr>
              <w:spacing w:after="0" w:line="240" w:lineRule="auto"/>
              <w:rPr>
                <w:bCs/>
                <w:sz w:val="24"/>
                <w:szCs w:val="24"/>
              </w:rPr>
            </w:pPr>
            <w:r w:rsidRPr="0013451E">
              <w:rPr>
                <w:sz w:val="24"/>
                <w:szCs w:val="24"/>
              </w:rPr>
              <w:t>Grupės</w:t>
            </w:r>
            <w:r w:rsidRPr="0013451E">
              <w:rPr>
                <w:bCs/>
                <w:sz w:val="24"/>
                <w:szCs w:val="24"/>
              </w:rPr>
              <w:t xml:space="preserve"> </w:t>
            </w:r>
            <w:r w:rsidRPr="0013451E">
              <w:rPr>
                <w:sz w:val="24"/>
                <w:szCs w:val="24"/>
              </w:rPr>
              <w:t>pavadinimas</w:t>
            </w:r>
          </w:p>
        </w:tc>
        <w:tc>
          <w:tcPr>
            <w:tcW w:w="1948" w:type="dxa"/>
          </w:tcPr>
          <w:p w:rsidR="00DB5BDF" w:rsidRPr="0013451E" w:rsidRDefault="00DB5BDF" w:rsidP="00B918F2">
            <w:pPr>
              <w:spacing w:after="0" w:line="240" w:lineRule="auto"/>
              <w:rPr>
                <w:bCs/>
                <w:sz w:val="24"/>
                <w:szCs w:val="24"/>
              </w:rPr>
            </w:pPr>
            <w:r w:rsidRPr="0013451E">
              <w:rPr>
                <w:sz w:val="24"/>
                <w:szCs w:val="24"/>
              </w:rPr>
              <w:t>Vaikų</w:t>
            </w:r>
            <w:r w:rsidRPr="0013451E">
              <w:rPr>
                <w:bCs/>
                <w:sz w:val="24"/>
                <w:szCs w:val="24"/>
              </w:rPr>
              <w:t xml:space="preserve"> </w:t>
            </w:r>
            <w:r w:rsidRPr="0013451E">
              <w:rPr>
                <w:sz w:val="24"/>
                <w:szCs w:val="24"/>
              </w:rPr>
              <w:t>skaičius</w:t>
            </w:r>
          </w:p>
        </w:tc>
      </w:tr>
      <w:tr w:rsidR="00DB5BDF" w:rsidRPr="0013451E" w:rsidTr="00D40ECD">
        <w:trPr>
          <w:trHeight w:val="213"/>
          <w:jc w:val="center"/>
        </w:trPr>
        <w:tc>
          <w:tcPr>
            <w:tcW w:w="690" w:type="dxa"/>
          </w:tcPr>
          <w:p w:rsidR="00DB5BDF" w:rsidRPr="0013451E" w:rsidRDefault="00DB5BDF" w:rsidP="00B918F2">
            <w:pPr>
              <w:spacing w:after="0" w:line="240" w:lineRule="auto"/>
              <w:rPr>
                <w:sz w:val="24"/>
                <w:szCs w:val="24"/>
              </w:rPr>
            </w:pPr>
            <w:r w:rsidRPr="0013451E">
              <w:rPr>
                <w:sz w:val="24"/>
                <w:szCs w:val="24"/>
              </w:rPr>
              <w:t>1.</w:t>
            </w:r>
          </w:p>
        </w:tc>
        <w:tc>
          <w:tcPr>
            <w:tcW w:w="4420" w:type="dxa"/>
          </w:tcPr>
          <w:p w:rsidR="00DB5BDF" w:rsidRPr="0013451E" w:rsidRDefault="00DB5BDF" w:rsidP="00B918F2">
            <w:pPr>
              <w:spacing w:after="0" w:line="240" w:lineRule="auto"/>
              <w:rPr>
                <w:sz w:val="24"/>
                <w:szCs w:val="24"/>
              </w:rPr>
            </w:pPr>
            <w:r w:rsidRPr="0013451E">
              <w:rPr>
                <w:sz w:val="24"/>
                <w:szCs w:val="24"/>
              </w:rPr>
              <w:t>Lopšelinio amžiaus grupės(2-3 m.)</w:t>
            </w:r>
          </w:p>
        </w:tc>
        <w:tc>
          <w:tcPr>
            <w:tcW w:w="1948" w:type="dxa"/>
          </w:tcPr>
          <w:p w:rsidR="00DB5BDF" w:rsidRPr="0013451E" w:rsidRDefault="00DB5BDF" w:rsidP="00B918F2">
            <w:pPr>
              <w:spacing w:after="0" w:line="240" w:lineRule="auto"/>
              <w:rPr>
                <w:sz w:val="24"/>
                <w:szCs w:val="24"/>
              </w:rPr>
            </w:pPr>
            <w:r w:rsidRPr="0013451E">
              <w:rPr>
                <w:sz w:val="24"/>
                <w:szCs w:val="24"/>
              </w:rPr>
              <w:t>43</w:t>
            </w:r>
          </w:p>
        </w:tc>
      </w:tr>
      <w:tr w:rsidR="00DB5BDF" w:rsidRPr="0013451E" w:rsidTr="00D40ECD">
        <w:trPr>
          <w:jc w:val="center"/>
        </w:trPr>
        <w:tc>
          <w:tcPr>
            <w:tcW w:w="690" w:type="dxa"/>
          </w:tcPr>
          <w:p w:rsidR="00DB5BDF" w:rsidRPr="0013451E" w:rsidRDefault="00DB5BDF" w:rsidP="00B918F2">
            <w:pPr>
              <w:spacing w:after="0" w:line="240" w:lineRule="auto"/>
              <w:rPr>
                <w:sz w:val="24"/>
                <w:szCs w:val="24"/>
              </w:rPr>
            </w:pPr>
            <w:r w:rsidRPr="0013451E">
              <w:rPr>
                <w:sz w:val="24"/>
                <w:szCs w:val="24"/>
              </w:rPr>
              <w:t>2.</w:t>
            </w:r>
          </w:p>
        </w:tc>
        <w:tc>
          <w:tcPr>
            <w:tcW w:w="4420" w:type="dxa"/>
          </w:tcPr>
          <w:p w:rsidR="00DB5BDF" w:rsidRPr="0013451E" w:rsidRDefault="00DB5BDF" w:rsidP="00B918F2">
            <w:pPr>
              <w:spacing w:after="0" w:line="240" w:lineRule="auto"/>
              <w:rPr>
                <w:sz w:val="24"/>
                <w:szCs w:val="24"/>
              </w:rPr>
            </w:pPr>
            <w:r w:rsidRPr="0013451E">
              <w:rPr>
                <w:sz w:val="24"/>
                <w:szCs w:val="24"/>
              </w:rPr>
              <w:t>Darželio amžiaus grupės (3-5 m.)</w:t>
            </w:r>
          </w:p>
        </w:tc>
        <w:tc>
          <w:tcPr>
            <w:tcW w:w="1948" w:type="dxa"/>
          </w:tcPr>
          <w:p w:rsidR="00DB5BDF" w:rsidRPr="0013451E" w:rsidRDefault="00DB5BDF" w:rsidP="00B918F2">
            <w:pPr>
              <w:spacing w:after="0" w:line="240" w:lineRule="auto"/>
              <w:rPr>
                <w:sz w:val="24"/>
                <w:szCs w:val="24"/>
                <w:lang w:val="en-US"/>
              </w:rPr>
            </w:pPr>
            <w:r w:rsidRPr="0013451E">
              <w:rPr>
                <w:sz w:val="24"/>
                <w:szCs w:val="24"/>
              </w:rPr>
              <w:t>139 (</w:t>
            </w:r>
            <w:r w:rsidRPr="0013451E">
              <w:rPr>
                <w:sz w:val="24"/>
                <w:szCs w:val="24"/>
                <w:lang w:val="en-US"/>
              </w:rPr>
              <w:t>+1)</w:t>
            </w:r>
          </w:p>
        </w:tc>
      </w:tr>
      <w:tr w:rsidR="00DB5BDF" w:rsidRPr="0013451E" w:rsidTr="00D40ECD">
        <w:trPr>
          <w:jc w:val="center"/>
        </w:trPr>
        <w:tc>
          <w:tcPr>
            <w:tcW w:w="690" w:type="dxa"/>
          </w:tcPr>
          <w:p w:rsidR="00DB5BDF" w:rsidRPr="0013451E" w:rsidRDefault="00DB5BDF" w:rsidP="00B918F2">
            <w:pPr>
              <w:spacing w:after="0" w:line="240" w:lineRule="auto"/>
              <w:rPr>
                <w:sz w:val="24"/>
                <w:szCs w:val="24"/>
              </w:rPr>
            </w:pPr>
            <w:r w:rsidRPr="0013451E">
              <w:rPr>
                <w:sz w:val="24"/>
                <w:szCs w:val="24"/>
              </w:rPr>
              <w:t>3.</w:t>
            </w:r>
          </w:p>
        </w:tc>
        <w:tc>
          <w:tcPr>
            <w:tcW w:w="4420" w:type="dxa"/>
          </w:tcPr>
          <w:p w:rsidR="00DB5BDF" w:rsidRPr="0013451E" w:rsidRDefault="00DB5BDF" w:rsidP="00B918F2">
            <w:pPr>
              <w:spacing w:after="0" w:line="240" w:lineRule="auto"/>
              <w:rPr>
                <w:sz w:val="24"/>
                <w:szCs w:val="24"/>
              </w:rPr>
            </w:pPr>
            <w:r w:rsidRPr="0013451E">
              <w:rPr>
                <w:sz w:val="24"/>
                <w:szCs w:val="24"/>
              </w:rPr>
              <w:t>Priešmokyklinės grupės (6-7 m.)</w:t>
            </w:r>
          </w:p>
        </w:tc>
        <w:tc>
          <w:tcPr>
            <w:tcW w:w="1948" w:type="dxa"/>
          </w:tcPr>
          <w:p w:rsidR="00DB5BDF" w:rsidRPr="0013451E" w:rsidRDefault="00DB5BDF" w:rsidP="00B918F2">
            <w:pPr>
              <w:spacing w:after="0" w:line="240" w:lineRule="auto"/>
              <w:rPr>
                <w:sz w:val="24"/>
                <w:szCs w:val="24"/>
              </w:rPr>
            </w:pPr>
            <w:r w:rsidRPr="0013451E">
              <w:rPr>
                <w:sz w:val="24"/>
                <w:szCs w:val="24"/>
              </w:rPr>
              <w:t>39(+1)</w:t>
            </w:r>
          </w:p>
        </w:tc>
      </w:tr>
      <w:tr w:rsidR="00DB5BDF" w:rsidRPr="0013451E" w:rsidTr="00E1360A">
        <w:trPr>
          <w:trHeight w:val="348"/>
          <w:jc w:val="center"/>
        </w:trPr>
        <w:tc>
          <w:tcPr>
            <w:tcW w:w="690" w:type="dxa"/>
          </w:tcPr>
          <w:p w:rsidR="00DB5BDF" w:rsidRPr="0013451E" w:rsidRDefault="00DB5BDF" w:rsidP="00B918F2">
            <w:pPr>
              <w:spacing w:after="0" w:line="240" w:lineRule="auto"/>
              <w:rPr>
                <w:sz w:val="24"/>
                <w:szCs w:val="24"/>
              </w:rPr>
            </w:pPr>
          </w:p>
        </w:tc>
        <w:tc>
          <w:tcPr>
            <w:tcW w:w="4420" w:type="dxa"/>
          </w:tcPr>
          <w:p w:rsidR="00DB5BDF" w:rsidRPr="0013451E" w:rsidRDefault="00DB5BDF" w:rsidP="00B918F2">
            <w:pPr>
              <w:spacing w:after="0" w:line="240" w:lineRule="auto"/>
              <w:jc w:val="right"/>
              <w:rPr>
                <w:sz w:val="24"/>
                <w:szCs w:val="24"/>
              </w:rPr>
            </w:pPr>
            <w:r w:rsidRPr="0013451E">
              <w:rPr>
                <w:sz w:val="24"/>
                <w:szCs w:val="24"/>
              </w:rPr>
              <w:t>Iš viso:</w:t>
            </w:r>
          </w:p>
        </w:tc>
        <w:tc>
          <w:tcPr>
            <w:tcW w:w="1948" w:type="dxa"/>
          </w:tcPr>
          <w:p w:rsidR="00DB5BDF" w:rsidRPr="0013451E" w:rsidRDefault="00DB5BDF" w:rsidP="00B918F2">
            <w:pPr>
              <w:spacing w:after="0" w:line="240" w:lineRule="auto"/>
              <w:rPr>
                <w:sz w:val="24"/>
                <w:szCs w:val="24"/>
              </w:rPr>
            </w:pPr>
            <w:r w:rsidRPr="0013451E">
              <w:rPr>
                <w:sz w:val="24"/>
                <w:szCs w:val="24"/>
              </w:rPr>
              <w:t>221 (+2)</w:t>
            </w:r>
          </w:p>
        </w:tc>
      </w:tr>
    </w:tbl>
    <w:p w:rsidR="00DB5BDF" w:rsidRPr="0013451E" w:rsidRDefault="00DB5BDF" w:rsidP="00B918F2">
      <w:pPr>
        <w:spacing w:after="0" w:line="240" w:lineRule="auto"/>
        <w:jc w:val="center"/>
        <w:rPr>
          <w:sz w:val="24"/>
          <w:szCs w:val="24"/>
        </w:rPr>
      </w:pPr>
      <w:r w:rsidRPr="0013451E">
        <w:rPr>
          <w:i/>
          <w:sz w:val="24"/>
          <w:szCs w:val="24"/>
        </w:rPr>
        <w:t xml:space="preserve">1 lentelė. </w:t>
      </w:r>
      <w:r w:rsidRPr="0013451E">
        <w:rPr>
          <w:sz w:val="24"/>
          <w:szCs w:val="24"/>
        </w:rPr>
        <w:t xml:space="preserve">Vaikų sąrašinis skaičius pagal amžiaus grupes </w:t>
      </w:r>
    </w:p>
    <w:p w:rsidR="00DB5BDF" w:rsidRPr="0013451E" w:rsidRDefault="00DB5BDF" w:rsidP="00B918F2">
      <w:pPr>
        <w:spacing w:after="0" w:line="240" w:lineRule="auto"/>
        <w:ind w:firstLine="1296"/>
        <w:rPr>
          <w:sz w:val="24"/>
          <w:szCs w:val="24"/>
        </w:rPr>
      </w:pPr>
      <w:r w:rsidRPr="0013451E">
        <w:rPr>
          <w:sz w:val="24"/>
          <w:szCs w:val="24"/>
        </w:rPr>
        <w:t xml:space="preserve">Lopšelio amžiaus vaikų grupėje - 43 vaikai, ikimokyklinio ugdymo – 139 vaikai, priešmokyklinio ugdymo - 39 vaikai. Nuo 2011 m.  pageidaujančių lankyti lopšelį-darželį vaikų skaičius stabilus (2 pav.): </w:t>
      </w:r>
    </w:p>
    <w:p w:rsidR="00DB5BDF" w:rsidRPr="0013451E" w:rsidRDefault="00DB5BDF" w:rsidP="00B918F2">
      <w:pPr>
        <w:spacing w:after="0" w:line="240" w:lineRule="auto"/>
        <w:ind w:firstLine="1296"/>
        <w:jc w:val="center"/>
        <w:rPr>
          <w:sz w:val="24"/>
          <w:szCs w:val="24"/>
        </w:rPr>
      </w:pPr>
      <w:r w:rsidRPr="0013451E">
        <w:rPr>
          <w:noProof/>
          <w:sz w:val="24"/>
          <w:szCs w:val="24"/>
          <w:lang w:val="en-US" w:eastAsia="en-US"/>
        </w:rPr>
        <w:drawing>
          <wp:inline distT="0" distB="0" distL="0" distR="0">
            <wp:extent cx="3767455" cy="1591310"/>
            <wp:effectExtent l="0" t="0" r="0" b="0"/>
            <wp:docPr id="24" name="Diagrama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DB5BDF" w:rsidRPr="00A75F9B" w:rsidRDefault="00DB5BDF" w:rsidP="00B918F2">
      <w:pPr>
        <w:spacing w:after="0" w:line="240" w:lineRule="auto"/>
        <w:rPr>
          <w:sz w:val="24"/>
          <w:szCs w:val="24"/>
        </w:rPr>
      </w:pPr>
      <w:r w:rsidRPr="0013451E">
        <w:rPr>
          <w:b/>
          <w:sz w:val="24"/>
          <w:szCs w:val="24"/>
        </w:rPr>
        <w:t xml:space="preserve">                                               </w:t>
      </w:r>
      <w:r w:rsidRPr="00A75F9B">
        <w:rPr>
          <w:sz w:val="24"/>
          <w:szCs w:val="24"/>
        </w:rPr>
        <w:t>Vaikų skaičiaus santykio kaita2011-2014 m. (2 pav.)</w:t>
      </w:r>
    </w:p>
    <w:p w:rsidR="00E1360A" w:rsidRPr="0013451E" w:rsidRDefault="00E1360A" w:rsidP="00B918F2">
      <w:pPr>
        <w:spacing w:after="0" w:line="240" w:lineRule="auto"/>
        <w:jc w:val="both"/>
        <w:rPr>
          <w:b/>
          <w:sz w:val="24"/>
          <w:szCs w:val="24"/>
        </w:rPr>
      </w:pPr>
    </w:p>
    <w:p w:rsidR="00DB5BDF" w:rsidRPr="00A75F9B" w:rsidRDefault="00DB5BDF" w:rsidP="00B918F2">
      <w:pPr>
        <w:spacing w:after="0" w:line="240" w:lineRule="auto"/>
        <w:jc w:val="both"/>
        <w:rPr>
          <w:sz w:val="24"/>
          <w:szCs w:val="24"/>
        </w:rPr>
      </w:pPr>
      <w:r w:rsidRPr="00A75F9B">
        <w:rPr>
          <w:sz w:val="24"/>
          <w:szCs w:val="24"/>
        </w:rPr>
        <w:t>2014-08-31 iš priešmokyklinio ugdymo grupių 37</w:t>
      </w:r>
      <w:r w:rsidRPr="00A75F9B">
        <w:rPr>
          <w:bCs/>
          <w:sz w:val="24"/>
          <w:szCs w:val="24"/>
        </w:rPr>
        <w:t xml:space="preserve"> vaikai </w:t>
      </w:r>
      <w:r w:rsidRPr="00A75F9B">
        <w:rPr>
          <w:sz w:val="24"/>
          <w:szCs w:val="24"/>
        </w:rPr>
        <w:t xml:space="preserve">išvyko į pradines mokyklas. </w:t>
      </w:r>
    </w:p>
    <w:p w:rsidR="00DB5BDF" w:rsidRPr="00A75F9B" w:rsidRDefault="00DB5BDF" w:rsidP="00B918F2">
      <w:pPr>
        <w:spacing w:after="0" w:line="240" w:lineRule="auto"/>
        <w:jc w:val="both"/>
        <w:rPr>
          <w:sz w:val="24"/>
          <w:szCs w:val="24"/>
        </w:rPr>
      </w:pPr>
      <w:r w:rsidRPr="00A75F9B">
        <w:rPr>
          <w:sz w:val="24"/>
          <w:szCs w:val="24"/>
        </w:rPr>
        <w:t>Lopšelyje-darželyje ugdoma 11 vaikų iš socialiai remtinų šeimų.</w:t>
      </w:r>
    </w:p>
    <w:p w:rsidR="00DB5BDF" w:rsidRPr="00A75F9B" w:rsidRDefault="00DB5BDF" w:rsidP="00B918F2">
      <w:pPr>
        <w:spacing w:after="0" w:line="240" w:lineRule="auto"/>
        <w:jc w:val="both"/>
        <w:rPr>
          <w:sz w:val="24"/>
          <w:szCs w:val="24"/>
        </w:rPr>
      </w:pPr>
      <w:r w:rsidRPr="00A75F9B">
        <w:rPr>
          <w:sz w:val="24"/>
          <w:szCs w:val="24"/>
        </w:rPr>
        <w:t xml:space="preserve">Logopedo paslaugos buvo teikiamos 40 vaikų, turinčių kalbos ir komunikacijos sutrikimų. </w:t>
      </w:r>
    </w:p>
    <w:p w:rsidR="00E1360A" w:rsidRPr="00A75F9B" w:rsidRDefault="00E1360A" w:rsidP="00B918F2">
      <w:pPr>
        <w:spacing w:after="0" w:line="240" w:lineRule="auto"/>
        <w:jc w:val="both"/>
        <w:rPr>
          <w:sz w:val="24"/>
          <w:szCs w:val="24"/>
        </w:rPr>
      </w:pPr>
    </w:p>
    <w:p w:rsidR="00DB5BDF" w:rsidRPr="0013451E" w:rsidRDefault="00DB5BDF" w:rsidP="00B918F2">
      <w:pPr>
        <w:spacing w:after="0" w:line="240" w:lineRule="auto"/>
        <w:ind w:firstLine="180"/>
        <w:jc w:val="center"/>
        <w:rPr>
          <w:b/>
          <w:sz w:val="24"/>
          <w:szCs w:val="24"/>
        </w:rPr>
      </w:pPr>
      <w:r w:rsidRPr="0013451E">
        <w:rPr>
          <w:b/>
          <w:sz w:val="24"/>
          <w:szCs w:val="24"/>
        </w:rPr>
        <w:t xml:space="preserve">                 </w:t>
      </w:r>
      <w:r w:rsidRPr="0013451E">
        <w:rPr>
          <w:b/>
          <w:noProof/>
          <w:sz w:val="24"/>
          <w:szCs w:val="24"/>
          <w:lang w:val="en-US" w:eastAsia="en-US"/>
        </w:rPr>
        <w:drawing>
          <wp:inline distT="0" distB="0" distL="0" distR="0">
            <wp:extent cx="3834130" cy="1530350"/>
            <wp:effectExtent l="0" t="0" r="0" b="0"/>
            <wp:docPr id="23" name="Diagrama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DB5BDF" w:rsidRPr="00A75F9B" w:rsidRDefault="00DB5BDF" w:rsidP="00B918F2">
      <w:pPr>
        <w:spacing w:after="0" w:line="240" w:lineRule="auto"/>
        <w:jc w:val="center"/>
        <w:rPr>
          <w:sz w:val="24"/>
          <w:szCs w:val="24"/>
        </w:rPr>
      </w:pPr>
      <w:r w:rsidRPr="00A75F9B">
        <w:rPr>
          <w:sz w:val="24"/>
          <w:szCs w:val="24"/>
        </w:rPr>
        <w:t>Vaikų, turinčių kalbos ir kitų komunikacijos sutrikimų, skaičiaus kaita</w:t>
      </w:r>
      <w:r w:rsidR="00E1360A" w:rsidRPr="00A75F9B">
        <w:rPr>
          <w:sz w:val="24"/>
          <w:szCs w:val="24"/>
        </w:rPr>
        <w:t xml:space="preserve"> </w:t>
      </w:r>
      <w:r w:rsidRPr="00A75F9B">
        <w:rPr>
          <w:sz w:val="24"/>
          <w:szCs w:val="24"/>
        </w:rPr>
        <w:t>2011-2014 m. (3 pav.)</w:t>
      </w:r>
    </w:p>
    <w:p w:rsidR="00E1360A" w:rsidRPr="0013451E" w:rsidRDefault="00E1360A" w:rsidP="00B918F2">
      <w:pPr>
        <w:spacing w:after="0" w:line="240" w:lineRule="auto"/>
        <w:jc w:val="center"/>
        <w:rPr>
          <w:b/>
          <w:sz w:val="24"/>
          <w:szCs w:val="24"/>
        </w:rPr>
      </w:pPr>
    </w:p>
    <w:p w:rsidR="00DB5BDF" w:rsidRPr="00A75F9B" w:rsidRDefault="00DB5BDF" w:rsidP="00B918F2">
      <w:pPr>
        <w:spacing w:after="0" w:line="240" w:lineRule="auto"/>
        <w:ind w:firstLine="1296"/>
        <w:jc w:val="both"/>
        <w:rPr>
          <w:noProof/>
          <w:sz w:val="24"/>
          <w:szCs w:val="24"/>
        </w:rPr>
      </w:pPr>
      <w:r w:rsidRPr="00A75F9B">
        <w:rPr>
          <w:noProof/>
          <w:sz w:val="24"/>
          <w:szCs w:val="24"/>
        </w:rPr>
        <w:t xml:space="preserve">Logopedai konsultavo vaikų tėvus ir pedagogus dėl padarytos pažangos bei patiriamų sunkumų, nuolat aptariamas tėvų darbas su vaikais namuose. Rengė metodines priemones mokomųjų garsų įtvirtinimui, įsigytas šviesos stalas diferenciacijai, smulkiajai motorikai lavinti, garsinės analizės įgūdžiams formuoti. Stebėjo ir tyrė vaikų šnekamąją kalbą. Aktyviai dalyvavo Panevėžio miesto pedagoginės psichologinės tarnybos mokymuose, seminaruose aktualiomis temomis, domėjosi naujomis kalbinių gebėjimų vertinimo metodikomis, dalyvavo projekte „Pagalbos mokiniui efektyvumo ir kokybės plėtra, II etapas“ („Kalbinių gebėjimų vertinimas „5-7 metų vaiko kalbos raidos vertinimo metodika „Urtės ir Motiejaus diena“). </w:t>
      </w:r>
    </w:p>
    <w:p w:rsidR="00DB5BDF" w:rsidRPr="0013451E" w:rsidRDefault="00DB5BDF" w:rsidP="00B918F2">
      <w:pPr>
        <w:spacing w:after="0" w:line="240" w:lineRule="auto"/>
        <w:ind w:firstLine="1296"/>
        <w:jc w:val="both"/>
        <w:rPr>
          <w:noProof/>
          <w:sz w:val="24"/>
          <w:szCs w:val="24"/>
        </w:rPr>
      </w:pPr>
    </w:p>
    <w:p w:rsidR="00DB5BDF" w:rsidRPr="0013451E" w:rsidRDefault="00DB5BDF" w:rsidP="00B918F2">
      <w:pPr>
        <w:spacing w:after="0" w:line="240" w:lineRule="auto"/>
        <w:jc w:val="center"/>
        <w:rPr>
          <w:b/>
          <w:sz w:val="24"/>
          <w:szCs w:val="24"/>
        </w:rPr>
      </w:pPr>
      <w:r w:rsidRPr="0013451E">
        <w:rPr>
          <w:b/>
          <w:sz w:val="24"/>
          <w:szCs w:val="24"/>
        </w:rPr>
        <w:t xml:space="preserve">                                </w:t>
      </w:r>
      <w:r w:rsidRPr="0013451E">
        <w:rPr>
          <w:b/>
          <w:noProof/>
          <w:sz w:val="24"/>
          <w:szCs w:val="24"/>
          <w:lang w:val="en-US" w:eastAsia="en-US"/>
        </w:rPr>
        <w:drawing>
          <wp:inline distT="0" distB="0" distL="0" distR="0">
            <wp:extent cx="3974465" cy="2084705"/>
            <wp:effectExtent l="0" t="0" r="0" b="0"/>
            <wp:docPr id="22" name="Diagrama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DB5BDF" w:rsidRPr="00A75F9B" w:rsidRDefault="00DB5BDF" w:rsidP="00B918F2">
      <w:pPr>
        <w:spacing w:after="0" w:line="240" w:lineRule="auto"/>
        <w:jc w:val="center"/>
        <w:rPr>
          <w:sz w:val="24"/>
          <w:szCs w:val="24"/>
        </w:rPr>
      </w:pPr>
      <w:r w:rsidRPr="00A75F9B">
        <w:rPr>
          <w:sz w:val="24"/>
          <w:szCs w:val="24"/>
        </w:rPr>
        <w:t>Vaikų, turinčių kalbos ir kitų komunikacijų sutrikimų, pasiskirstymas pagal amžiaus grupes (4 pav.)</w:t>
      </w:r>
    </w:p>
    <w:p w:rsidR="00DB5BDF" w:rsidRPr="00A75F9B" w:rsidRDefault="00DB5BDF" w:rsidP="00B918F2">
      <w:pPr>
        <w:spacing w:after="0" w:line="240" w:lineRule="auto"/>
        <w:ind w:firstLine="180"/>
        <w:jc w:val="center"/>
        <w:rPr>
          <w:sz w:val="24"/>
          <w:szCs w:val="24"/>
        </w:rPr>
      </w:pPr>
    </w:p>
    <w:p w:rsidR="00DB5BDF" w:rsidRPr="00A75F9B" w:rsidRDefault="00DB5BDF" w:rsidP="00B918F2">
      <w:pPr>
        <w:spacing w:after="0" w:line="240" w:lineRule="auto"/>
        <w:jc w:val="both"/>
        <w:rPr>
          <w:sz w:val="24"/>
          <w:szCs w:val="24"/>
        </w:rPr>
      </w:pPr>
      <w:r w:rsidRPr="00A75F9B">
        <w:rPr>
          <w:sz w:val="24"/>
          <w:szCs w:val="24"/>
        </w:rPr>
        <w:t xml:space="preserve">                    Ugdymas lopšelyje-darželyje vyko pagal  Ikimokyklinio ugdymo programą, patvirtintą lopšelio-darželio direktoriaus 2012-08-31 įsakymu Nr. VI-56, Priešmokyklinio ugdymo tvarkos aprašu, patvirtintu 2014-09-01 lopšelio-darželio direktoriaus įsakymu Nr. V1-18. Į šias programas integravome bendrus lopšelio-darželio ir grupinius projektus, individualių vaiko gebėjimų ugdymo, vaikų sveikatos stiprinimo programas, „Zipio draugai“. Ugdymo įgyvendinimo rezultatų išsiaiškinimui buvo organizuotos pedagogų-tėvų diskusijos, paruošti lankstinukai. Mokytojų tarybos posėdžiuose buvo išanalizuota visa įstaigos veikla, priimti sprendimai veiklos tobulinimui ir gerinimui. Tęsėme dalyvavimą programose „Pienas vaikams“ ir „Daržovių ir vaisių vartojimo skatinimas“, taip gerinome vaikų maitinimo racioną kokybiškais produktais. </w:t>
      </w:r>
    </w:p>
    <w:p w:rsidR="00DB5BDF" w:rsidRPr="00A75F9B" w:rsidRDefault="00DB5BDF" w:rsidP="00B918F2">
      <w:pPr>
        <w:spacing w:after="0" w:line="240" w:lineRule="auto"/>
        <w:jc w:val="both"/>
        <w:rPr>
          <w:sz w:val="24"/>
          <w:szCs w:val="24"/>
        </w:rPr>
      </w:pPr>
      <w:r w:rsidRPr="00A75F9B">
        <w:rPr>
          <w:sz w:val="24"/>
          <w:szCs w:val="24"/>
        </w:rPr>
        <w:t xml:space="preserve">                   2014 metais nemenkas dėmesys buvo skiriamas  ugdymo aplinkų kūrimui: įsigijome naujų lauko įrengimų ir baldų, žaislų, metodinės ir vaikų literatūros, plakatų, sportinio inventoriaus (taip pat ir baseinui) bei naujų priemonių, kuriomis sudarėme sąlygas judrių ir aktyvių vaikų poreikiams tenkinti, kūrybiškumo įprasminimui plėtojant vaiko ugdymo(si) kompetencijas, sveikos mitybos įgūdžių bei įpročių ugdymui. Įstaigoje sukurta saugi ir sveika edukacinė aplinka, turtinga ugdymo ir priemonėmis, užtikrinanti vaiko saugumą, tausojanti sveikatą. Visi lopšelio-darželio ugdytiniai yra apdrausti nuo nelaimingų atsitikimų įstaigos lėšomis.</w:t>
      </w:r>
    </w:p>
    <w:p w:rsidR="00DB5BDF" w:rsidRPr="00A75F9B" w:rsidRDefault="00DB5BDF" w:rsidP="00B918F2">
      <w:pPr>
        <w:spacing w:after="0" w:line="240" w:lineRule="auto"/>
        <w:jc w:val="both"/>
        <w:rPr>
          <w:sz w:val="24"/>
          <w:szCs w:val="24"/>
        </w:rPr>
      </w:pPr>
      <w:r w:rsidRPr="00A75F9B">
        <w:rPr>
          <w:sz w:val="24"/>
          <w:szCs w:val="24"/>
        </w:rPr>
        <w:t xml:space="preserve">                    Įstaigos ugdytiniai dalyvavo įvairiuose respublikos ir miesto organizuojamuose konkursuose ir akcijose, projektuose, vyko į ekskursijas, išvykas.</w:t>
      </w:r>
    </w:p>
    <w:p w:rsidR="00DB5BDF" w:rsidRPr="00A75F9B" w:rsidRDefault="00DB5BDF" w:rsidP="00B918F2">
      <w:pPr>
        <w:spacing w:after="0" w:line="240" w:lineRule="auto"/>
        <w:jc w:val="both"/>
        <w:rPr>
          <w:sz w:val="24"/>
          <w:szCs w:val="24"/>
        </w:rPr>
      </w:pPr>
      <w:r w:rsidRPr="00A75F9B">
        <w:rPr>
          <w:sz w:val="24"/>
          <w:szCs w:val="24"/>
        </w:rPr>
        <w:t xml:space="preserve">                  Skatinant įstaigos pedagogus iniciatyviai veiklai, tęsiamas glaudus bendradarbiavimas su Gamtos mokykla, „Ąžuolo“ pagrindine mokykla ir „Šaltinio“ progimnazija, „Žaliosios pelėdos“ biblioteka, Panevėžio</w:t>
      </w:r>
      <w:r w:rsidRPr="00A75F9B">
        <w:rPr>
          <w:color w:val="FF0000"/>
          <w:sz w:val="24"/>
          <w:szCs w:val="24"/>
        </w:rPr>
        <w:t xml:space="preserve"> </w:t>
      </w:r>
      <w:r w:rsidRPr="00A75F9B">
        <w:rPr>
          <w:sz w:val="24"/>
          <w:szCs w:val="24"/>
        </w:rPr>
        <w:t xml:space="preserve">Visuomenės sveikatos biuru, Panevėžio raj. Krekenavos vaikų lopšeliu-darželiu „Sigutė“, Šiaulių lopšeliu-darželiu „Žiogelis“,  Panevėžio lopšeliais-darželiais „Diemedis“, „Puriena“, „Žvaigždutė“, „Aušra“, „Vaivorykštė“, „Sigutė“. Ryšiai su šiomis institucijomis padėjo pedagogams skleisti gerąją darbo patirtį, kelti kvalifikaciją bei vykdyti tiek bendrus, tiek įstaigų individualius projektus. </w:t>
      </w:r>
    </w:p>
    <w:p w:rsidR="00DB5BDF" w:rsidRPr="00A75F9B" w:rsidRDefault="00DB5BDF" w:rsidP="00B918F2">
      <w:pPr>
        <w:spacing w:after="0" w:line="240" w:lineRule="auto"/>
        <w:ind w:firstLine="1296"/>
        <w:jc w:val="both"/>
        <w:rPr>
          <w:sz w:val="24"/>
          <w:szCs w:val="24"/>
        </w:rPr>
      </w:pPr>
      <w:r w:rsidRPr="00A75F9B">
        <w:rPr>
          <w:sz w:val="24"/>
          <w:szCs w:val="24"/>
        </w:rPr>
        <w:t>Lopšelyje-darželyje veiksminga kvalifikacijos kėlimo sistema. Sudarytos lygios galimybės tobulėti (kelti kvalifikaciją). Įstaigos pedagogai nuolat dalyvauja miesto ir šalies kvalifikacijos tobulinimo renginiuose, dalinasi savo patirtimi su kitais miesto ir  respublikos pedagogais, dalyvaudami akcijose, parodose, atnaujina turimas profesines žinias bei įgūdžius pačių pasirinktuose tobulinimo kursuose, seminaruose, pratybose, konferencijose bei dalyvauja tobulinimosi kursuose pagal įstaigos pasirinktus tikslus, uždavinius, prioritetus. Per metus kiekvienam pedagogui vidutiniškai teko 4 dienos. Kvalifikacijos tobulinimo renginiai buvo organizuojami pačioje įstaigoje, kitose miesto ir respublikos ikimokyklinėse įstaigose, Panevėžio  pedagogų švietimo centre. Visiems įstaigos darbuotojams pagal parengtą veiklos planą, vykdomi pirmos medicinos pagalbos, higienos sveikatos mokymo, darbų saugos ir civilinės saugos mokymai.</w:t>
      </w:r>
    </w:p>
    <w:p w:rsidR="00CF7071" w:rsidRPr="0013451E" w:rsidRDefault="00CF7071" w:rsidP="00B918F2">
      <w:pPr>
        <w:spacing w:after="0" w:line="240" w:lineRule="auto"/>
        <w:ind w:firstLine="1296"/>
        <w:jc w:val="both"/>
        <w:rPr>
          <w:b/>
          <w:sz w:val="24"/>
          <w:szCs w:val="24"/>
        </w:rPr>
      </w:pPr>
    </w:p>
    <w:p w:rsidR="00DB5BDF" w:rsidRPr="00A75F9B" w:rsidRDefault="00DB5BDF" w:rsidP="00B918F2">
      <w:pPr>
        <w:spacing w:after="0" w:line="240" w:lineRule="auto"/>
        <w:jc w:val="center"/>
        <w:rPr>
          <w:b/>
          <w:sz w:val="24"/>
          <w:szCs w:val="24"/>
        </w:rPr>
      </w:pPr>
      <w:r w:rsidRPr="00A75F9B">
        <w:rPr>
          <w:b/>
          <w:sz w:val="24"/>
          <w:szCs w:val="24"/>
        </w:rPr>
        <w:t>II. ĮSTAIGOS  VEIKLAI ĮTAKOS TURĖJUSIŲ VEIKSNIŲ APŽVALGA</w:t>
      </w:r>
    </w:p>
    <w:p w:rsidR="00A75F9B" w:rsidRDefault="00DB5BDF" w:rsidP="00B918F2">
      <w:pPr>
        <w:spacing w:after="0" w:line="240" w:lineRule="auto"/>
        <w:jc w:val="both"/>
        <w:rPr>
          <w:b/>
          <w:sz w:val="24"/>
          <w:szCs w:val="24"/>
        </w:rPr>
      </w:pPr>
      <w:r w:rsidRPr="00A75F9B">
        <w:rPr>
          <w:b/>
          <w:sz w:val="24"/>
          <w:szCs w:val="24"/>
        </w:rPr>
        <w:t xml:space="preserve">             </w:t>
      </w:r>
    </w:p>
    <w:p w:rsidR="00DB5BDF" w:rsidRPr="00A75F9B" w:rsidRDefault="00DB5BDF" w:rsidP="00B918F2">
      <w:pPr>
        <w:spacing w:after="0" w:line="240" w:lineRule="auto"/>
        <w:jc w:val="both"/>
        <w:rPr>
          <w:b/>
          <w:sz w:val="24"/>
          <w:szCs w:val="24"/>
        </w:rPr>
      </w:pPr>
      <w:r w:rsidRPr="00A75F9B">
        <w:rPr>
          <w:b/>
          <w:sz w:val="24"/>
          <w:szCs w:val="24"/>
        </w:rPr>
        <w:t>Išoriniai</w:t>
      </w:r>
    </w:p>
    <w:p w:rsidR="00DB5BDF" w:rsidRPr="00A75F9B" w:rsidRDefault="00DB5BDF" w:rsidP="00A75F9B">
      <w:pPr>
        <w:numPr>
          <w:ilvl w:val="0"/>
          <w:numId w:val="16"/>
        </w:numPr>
        <w:tabs>
          <w:tab w:val="clear" w:pos="2219"/>
          <w:tab w:val="num" w:pos="720"/>
        </w:tabs>
        <w:autoSpaceDE w:val="0"/>
        <w:autoSpaceDN w:val="0"/>
        <w:adjustRightInd w:val="0"/>
        <w:spacing w:after="0" w:line="240" w:lineRule="auto"/>
        <w:ind w:left="720"/>
        <w:jc w:val="both"/>
        <w:rPr>
          <w:sz w:val="24"/>
          <w:szCs w:val="24"/>
        </w:rPr>
      </w:pPr>
      <w:r w:rsidRPr="00A75F9B">
        <w:rPr>
          <w:sz w:val="24"/>
          <w:szCs w:val="24"/>
        </w:rPr>
        <w:t>galimybė dalyvauti Panevėžio m. savivaldybės finansuojamuose projektuose;</w:t>
      </w:r>
    </w:p>
    <w:p w:rsidR="00DB5BDF" w:rsidRPr="00A75F9B" w:rsidRDefault="00DB5BDF" w:rsidP="00A75F9B">
      <w:pPr>
        <w:numPr>
          <w:ilvl w:val="0"/>
          <w:numId w:val="16"/>
        </w:numPr>
        <w:tabs>
          <w:tab w:val="clear" w:pos="2219"/>
          <w:tab w:val="num" w:pos="720"/>
        </w:tabs>
        <w:autoSpaceDE w:val="0"/>
        <w:autoSpaceDN w:val="0"/>
        <w:adjustRightInd w:val="0"/>
        <w:spacing w:after="0" w:line="240" w:lineRule="auto"/>
        <w:ind w:left="720"/>
        <w:jc w:val="both"/>
        <w:rPr>
          <w:sz w:val="24"/>
          <w:szCs w:val="24"/>
        </w:rPr>
      </w:pPr>
      <w:r w:rsidRPr="00A75F9B">
        <w:rPr>
          <w:sz w:val="24"/>
          <w:szCs w:val="24"/>
        </w:rPr>
        <w:t>dalyvavimas projekte „Vaikų ir jaunimo olimpinis ugdymas šalies mokymo įstaigose“;</w:t>
      </w:r>
    </w:p>
    <w:p w:rsidR="00DB5BDF" w:rsidRPr="00A75F9B" w:rsidRDefault="00DB5BDF" w:rsidP="00A75F9B">
      <w:pPr>
        <w:numPr>
          <w:ilvl w:val="0"/>
          <w:numId w:val="16"/>
        </w:numPr>
        <w:tabs>
          <w:tab w:val="clear" w:pos="2219"/>
          <w:tab w:val="num" w:pos="720"/>
        </w:tabs>
        <w:autoSpaceDE w:val="0"/>
        <w:autoSpaceDN w:val="0"/>
        <w:adjustRightInd w:val="0"/>
        <w:spacing w:after="0" w:line="240" w:lineRule="auto"/>
        <w:ind w:left="720"/>
        <w:jc w:val="both"/>
        <w:rPr>
          <w:sz w:val="24"/>
          <w:szCs w:val="24"/>
        </w:rPr>
      </w:pPr>
      <w:r w:rsidRPr="00A75F9B">
        <w:rPr>
          <w:sz w:val="24"/>
          <w:szCs w:val="24"/>
        </w:rPr>
        <w:t>įstojimas į respublikinę ikimokyklinio ugdymo kūno kultūros pedagogų asociaciją (RIUKKPA)</w:t>
      </w:r>
    </w:p>
    <w:p w:rsidR="00DB5BDF" w:rsidRPr="00A75F9B" w:rsidRDefault="00DB5BDF" w:rsidP="00A75F9B">
      <w:pPr>
        <w:numPr>
          <w:ilvl w:val="0"/>
          <w:numId w:val="16"/>
        </w:numPr>
        <w:tabs>
          <w:tab w:val="clear" w:pos="2219"/>
          <w:tab w:val="num" w:pos="720"/>
        </w:tabs>
        <w:autoSpaceDE w:val="0"/>
        <w:autoSpaceDN w:val="0"/>
        <w:adjustRightInd w:val="0"/>
        <w:spacing w:after="0" w:line="240" w:lineRule="auto"/>
        <w:ind w:left="720"/>
        <w:jc w:val="both"/>
        <w:rPr>
          <w:sz w:val="24"/>
          <w:szCs w:val="24"/>
        </w:rPr>
      </w:pPr>
      <w:r w:rsidRPr="00A75F9B">
        <w:rPr>
          <w:sz w:val="24"/>
          <w:szCs w:val="24"/>
        </w:rPr>
        <w:t>aktyvus dalyvavimas ikimokyklinių įstaigų asociacijos „Sveikatos želmenėliai“ veikloje;</w:t>
      </w:r>
    </w:p>
    <w:p w:rsidR="00DB5BDF" w:rsidRPr="00A75F9B" w:rsidRDefault="00DB5BDF" w:rsidP="00A75F9B">
      <w:pPr>
        <w:numPr>
          <w:ilvl w:val="0"/>
          <w:numId w:val="16"/>
        </w:numPr>
        <w:tabs>
          <w:tab w:val="clear" w:pos="2219"/>
          <w:tab w:val="num" w:pos="720"/>
        </w:tabs>
        <w:autoSpaceDE w:val="0"/>
        <w:autoSpaceDN w:val="0"/>
        <w:adjustRightInd w:val="0"/>
        <w:spacing w:after="0" w:line="240" w:lineRule="auto"/>
        <w:ind w:left="720"/>
        <w:jc w:val="both"/>
        <w:rPr>
          <w:sz w:val="24"/>
          <w:szCs w:val="24"/>
        </w:rPr>
      </w:pPr>
      <w:r w:rsidRPr="00A75F9B">
        <w:rPr>
          <w:sz w:val="24"/>
          <w:szCs w:val="24"/>
        </w:rPr>
        <w:t>didėjančios  didžiosios dalies šeimų pajamos.</w:t>
      </w:r>
    </w:p>
    <w:p w:rsidR="00A75F9B" w:rsidRDefault="00A75F9B" w:rsidP="00A75F9B">
      <w:pPr>
        <w:autoSpaceDE w:val="0"/>
        <w:autoSpaceDN w:val="0"/>
        <w:adjustRightInd w:val="0"/>
        <w:spacing w:after="0" w:line="240" w:lineRule="auto"/>
        <w:ind w:left="360"/>
        <w:jc w:val="both"/>
        <w:rPr>
          <w:sz w:val="24"/>
          <w:szCs w:val="24"/>
        </w:rPr>
      </w:pPr>
    </w:p>
    <w:p w:rsidR="00DB5BDF" w:rsidRPr="00A75F9B" w:rsidRDefault="00DB5BDF" w:rsidP="00A75F9B">
      <w:pPr>
        <w:autoSpaceDE w:val="0"/>
        <w:autoSpaceDN w:val="0"/>
        <w:adjustRightInd w:val="0"/>
        <w:spacing w:after="0" w:line="240" w:lineRule="auto"/>
        <w:jc w:val="both"/>
        <w:rPr>
          <w:b/>
          <w:sz w:val="24"/>
          <w:szCs w:val="24"/>
        </w:rPr>
      </w:pPr>
      <w:r w:rsidRPr="00A75F9B">
        <w:rPr>
          <w:b/>
          <w:sz w:val="24"/>
          <w:szCs w:val="24"/>
        </w:rPr>
        <w:t>Vidiniai</w:t>
      </w:r>
    </w:p>
    <w:p w:rsidR="00DB5BDF" w:rsidRPr="00A75F9B" w:rsidRDefault="00DB5BDF" w:rsidP="00B918F2">
      <w:pPr>
        <w:numPr>
          <w:ilvl w:val="0"/>
          <w:numId w:val="17"/>
        </w:numPr>
        <w:autoSpaceDE w:val="0"/>
        <w:autoSpaceDN w:val="0"/>
        <w:adjustRightInd w:val="0"/>
        <w:spacing w:after="0" w:line="240" w:lineRule="auto"/>
        <w:jc w:val="both"/>
        <w:rPr>
          <w:sz w:val="24"/>
          <w:szCs w:val="24"/>
        </w:rPr>
      </w:pPr>
      <w:r w:rsidRPr="00A75F9B">
        <w:rPr>
          <w:sz w:val="24"/>
          <w:szCs w:val="24"/>
        </w:rPr>
        <w:t>glaudūs ryšiai su socialiniais partneriais;</w:t>
      </w:r>
    </w:p>
    <w:p w:rsidR="00DB5BDF" w:rsidRPr="00A75F9B" w:rsidRDefault="00DB5BDF" w:rsidP="00B918F2">
      <w:pPr>
        <w:numPr>
          <w:ilvl w:val="0"/>
          <w:numId w:val="17"/>
        </w:numPr>
        <w:autoSpaceDE w:val="0"/>
        <w:autoSpaceDN w:val="0"/>
        <w:adjustRightInd w:val="0"/>
        <w:spacing w:after="0" w:line="240" w:lineRule="auto"/>
        <w:jc w:val="both"/>
        <w:rPr>
          <w:sz w:val="24"/>
          <w:szCs w:val="24"/>
        </w:rPr>
      </w:pPr>
      <w:r w:rsidRPr="00A75F9B">
        <w:rPr>
          <w:sz w:val="24"/>
          <w:szCs w:val="24"/>
        </w:rPr>
        <w:t>papildomos ugdymo(si) paslaugos;</w:t>
      </w:r>
    </w:p>
    <w:p w:rsidR="00DB5BDF" w:rsidRPr="00A75F9B" w:rsidRDefault="00DB5BDF" w:rsidP="00B918F2">
      <w:pPr>
        <w:numPr>
          <w:ilvl w:val="0"/>
          <w:numId w:val="17"/>
        </w:numPr>
        <w:autoSpaceDE w:val="0"/>
        <w:autoSpaceDN w:val="0"/>
        <w:adjustRightInd w:val="0"/>
        <w:spacing w:after="0" w:line="240" w:lineRule="auto"/>
        <w:jc w:val="both"/>
        <w:rPr>
          <w:sz w:val="24"/>
          <w:szCs w:val="24"/>
        </w:rPr>
      </w:pPr>
      <w:r w:rsidRPr="00A75F9B">
        <w:rPr>
          <w:sz w:val="24"/>
          <w:szCs w:val="24"/>
        </w:rPr>
        <w:t>2</w:t>
      </w:r>
      <w:r w:rsidRPr="00A75F9B">
        <w:rPr>
          <w:sz w:val="24"/>
          <w:szCs w:val="24"/>
          <w:lang w:val="en-US"/>
        </w:rPr>
        <w:t xml:space="preserve">% </w:t>
      </w:r>
      <w:r w:rsidRPr="00A75F9B">
        <w:rPr>
          <w:sz w:val="24"/>
          <w:szCs w:val="24"/>
        </w:rPr>
        <w:t>GPM parama.</w:t>
      </w:r>
    </w:p>
    <w:p w:rsidR="00DB5BDF" w:rsidRPr="00A75F9B" w:rsidRDefault="00DB5BDF" w:rsidP="00B918F2">
      <w:pPr>
        <w:autoSpaceDE w:val="0"/>
        <w:autoSpaceDN w:val="0"/>
        <w:adjustRightInd w:val="0"/>
        <w:spacing w:after="0" w:line="240" w:lineRule="auto"/>
        <w:ind w:firstLine="362"/>
        <w:jc w:val="both"/>
        <w:rPr>
          <w:sz w:val="24"/>
          <w:szCs w:val="24"/>
        </w:rPr>
      </w:pPr>
      <w:r w:rsidRPr="00A75F9B">
        <w:rPr>
          <w:sz w:val="24"/>
          <w:szCs w:val="24"/>
        </w:rPr>
        <w:t>Pedagogai</w:t>
      </w:r>
      <w:r w:rsidRPr="00A75F9B">
        <w:rPr>
          <w:color w:val="FF0000"/>
          <w:sz w:val="24"/>
          <w:szCs w:val="24"/>
        </w:rPr>
        <w:t xml:space="preserve"> </w:t>
      </w:r>
      <w:r w:rsidRPr="00A75F9B">
        <w:rPr>
          <w:sz w:val="24"/>
          <w:szCs w:val="24"/>
        </w:rPr>
        <w:t xml:space="preserve">vedė atviras veiklas, organizavo ugdomąją veiklą netradicinėse aplinkose (bibliotekoje, miške, darželio kieme, „Ąžuolo“ pagrindinės mokyklos ir „Šaltinio“ progimnazijos stadionuose, sporto manieže, „Žemynos“ progimnazijos baseine). Dalyvavimas Panevėžio m. savivaldybės finansuojamuose projektuose leido pritraukti nors ir nedideles, bet papildomas lėšas ugdymosi kokybės ir aplinkos gerinimui. Besiplečiantys ryšiai su socialiniais partneriais padėjo pedagogams skleisti gerąją patirtį, supažindinti miesto ir respublikos pedagoginę bendruomenę su lopšelyje-darželyje vykdoma veikla. 2014 m. sudarytos bendradarbiavimo sutartys su Kūno kultūros ir sporto centru ir Futbolo akademija. Bendradarbiaujant su Panevėžio Visuomenės sveikatos biuru tėvai ir ugdytiniai įgijo žinių apie sveikatą ir higieną, sveikos gyvensenos įgūdžių. </w:t>
      </w:r>
    </w:p>
    <w:p w:rsidR="00DB5BDF" w:rsidRPr="00A75F9B" w:rsidRDefault="00DB5BDF" w:rsidP="00B918F2">
      <w:pPr>
        <w:autoSpaceDE w:val="0"/>
        <w:autoSpaceDN w:val="0"/>
        <w:adjustRightInd w:val="0"/>
        <w:spacing w:after="0" w:line="240" w:lineRule="auto"/>
        <w:ind w:firstLine="362"/>
        <w:jc w:val="both"/>
        <w:rPr>
          <w:sz w:val="24"/>
          <w:szCs w:val="24"/>
        </w:rPr>
      </w:pPr>
      <w:r w:rsidRPr="00A75F9B">
        <w:rPr>
          <w:sz w:val="24"/>
          <w:szCs w:val="24"/>
        </w:rPr>
        <w:t>Labai didelę reikšmę sudarant optimalesnes sąlygas vaikų ugdymo aplinkos gerinimui turėjo 2% GPM parama. Iš tų pajamų už 8874,11 Lt</w:t>
      </w:r>
      <w:r w:rsidRPr="00A75F9B">
        <w:rPr>
          <w:color w:val="FF0000"/>
          <w:sz w:val="24"/>
          <w:szCs w:val="24"/>
        </w:rPr>
        <w:t xml:space="preserve"> </w:t>
      </w:r>
      <w:r w:rsidRPr="00A75F9B">
        <w:rPr>
          <w:sz w:val="24"/>
          <w:szCs w:val="24"/>
        </w:rPr>
        <w:t xml:space="preserve">2014 metais buvo įsigyta staliukų ir kėdučių grupėse, lempų ir šviestuvų grupių ir koridorių apšvietimui, atliktas remontas virtuvėje, koridoriuose pakeista grindų danga ir išdažytos sienos, suremontuoti abu bendro naudojimo tualetai. </w:t>
      </w:r>
    </w:p>
    <w:p w:rsidR="00DB5BDF" w:rsidRPr="00A75F9B" w:rsidRDefault="00A75F9B" w:rsidP="00A75F9B">
      <w:pPr>
        <w:pStyle w:val="BodyText"/>
        <w:spacing w:after="0" w:afterAutospacing="0"/>
        <w:jc w:val="center"/>
        <w:rPr>
          <w:bCs/>
        </w:rPr>
      </w:pPr>
      <w:r>
        <w:rPr>
          <w:bCs/>
        </w:rPr>
        <w:t>II.</w:t>
      </w:r>
      <w:r w:rsidR="00DB5BDF" w:rsidRPr="00A75F9B">
        <w:rPr>
          <w:bCs/>
        </w:rPr>
        <w:t>ĮSTAIGOS</w:t>
      </w:r>
      <w:r w:rsidR="00DB5BDF" w:rsidRPr="00A75F9B">
        <w:t xml:space="preserve"> </w:t>
      </w:r>
      <w:r w:rsidR="00DB5BDF" w:rsidRPr="00A75F9B">
        <w:rPr>
          <w:bCs/>
        </w:rPr>
        <w:t>VYKDYTA VEIKLA IR PASIEKTI REZULTATAI</w:t>
      </w:r>
    </w:p>
    <w:p w:rsidR="00A75F9B" w:rsidRPr="00A75F9B" w:rsidRDefault="00A75F9B" w:rsidP="00A75F9B">
      <w:pPr>
        <w:spacing w:after="0" w:line="240" w:lineRule="auto"/>
        <w:ind w:firstLine="284"/>
        <w:jc w:val="center"/>
        <w:rPr>
          <w:b/>
          <w:bCs/>
          <w:sz w:val="24"/>
          <w:szCs w:val="24"/>
        </w:rPr>
      </w:pPr>
    </w:p>
    <w:p w:rsidR="00DB5BDF" w:rsidRPr="00A75F9B" w:rsidRDefault="00DB5BDF" w:rsidP="00B918F2">
      <w:pPr>
        <w:spacing w:after="0" w:line="240" w:lineRule="auto"/>
        <w:ind w:firstLine="284"/>
        <w:jc w:val="both"/>
        <w:rPr>
          <w:b/>
          <w:sz w:val="24"/>
          <w:szCs w:val="24"/>
        </w:rPr>
      </w:pPr>
      <w:r w:rsidRPr="00A75F9B">
        <w:rPr>
          <w:b/>
          <w:bCs/>
          <w:sz w:val="24"/>
          <w:szCs w:val="24"/>
        </w:rPr>
        <w:t xml:space="preserve">           </w:t>
      </w:r>
      <w:r w:rsidRPr="00A75F9B">
        <w:rPr>
          <w:b/>
          <w:sz w:val="24"/>
          <w:szCs w:val="24"/>
        </w:rPr>
        <w:t xml:space="preserve">2014 m. įgyvendinant lopšelio-darželio veiklos planą buvo siekiama šių tikslų: </w:t>
      </w:r>
    </w:p>
    <w:p w:rsidR="00DB5BDF" w:rsidRPr="00A75F9B" w:rsidRDefault="00DB5BDF" w:rsidP="00B918F2">
      <w:pPr>
        <w:pStyle w:val="ListParagraph"/>
        <w:numPr>
          <w:ilvl w:val="0"/>
          <w:numId w:val="20"/>
        </w:numPr>
        <w:suppressAutoHyphens/>
        <w:jc w:val="both"/>
        <w:rPr>
          <w:b w:val="0"/>
          <w:sz w:val="24"/>
          <w:szCs w:val="24"/>
        </w:rPr>
      </w:pPr>
      <w:r w:rsidRPr="00A75F9B">
        <w:rPr>
          <w:b w:val="0"/>
          <w:sz w:val="24"/>
          <w:szCs w:val="24"/>
        </w:rPr>
        <w:t>Kurti efektyvų ugdymo procesą,  efektyviai panaudojant pedagogų veiklos patirtį, skatinti jų motyvaciją įgyti naujų kompetencijų.</w:t>
      </w:r>
    </w:p>
    <w:p w:rsidR="00DB5BDF" w:rsidRPr="00A75F9B" w:rsidRDefault="00DB5BDF" w:rsidP="00B918F2">
      <w:pPr>
        <w:pStyle w:val="ListParagraph"/>
        <w:numPr>
          <w:ilvl w:val="0"/>
          <w:numId w:val="20"/>
        </w:numPr>
        <w:suppressAutoHyphens/>
        <w:jc w:val="both"/>
        <w:rPr>
          <w:b w:val="0"/>
          <w:sz w:val="24"/>
          <w:szCs w:val="24"/>
        </w:rPr>
      </w:pPr>
      <w:r w:rsidRPr="00A75F9B">
        <w:rPr>
          <w:b w:val="0"/>
          <w:sz w:val="24"/>
          <w:szCs w:val="24"/>
        </w:rPr>
        <w:t>Siekti tėvų ir įstaigos partnerystės stiprinimo ugdymo procese.</w:t>
      </w:r>
    </w:p>
    <w:p w:rsidR="00DB5BDF" w:rsidRPr="00A75F9B" w:rsidRDefault="00DB5BDF" w:rsidP="00B918F2">
      <w:pPr>
        <w:pStyle w:val="ListParagraph"/>
        <w:numPr>
          <w:ilvl w:val="0"/>
          <w:numId w:val="20"/>
        </w:numPr>
        <w:suppressAutoHyphens/>
        <w:jc w:val="both"/>
        <w:rPr>
          <w:b w:val="0"/>
          <w:sz w:val="24"/>
          <w:szCs w:val="24"/>
        </w:rPr>
      </w:pPr>
      <w:r w:rsidRPr="00A75F9B">
        <w:rPr>
          <w:b w:val="0"/>
          <w:sz w:val="24"/>
          <w:szCs w:val="24"/>
        </w:rPr>
        <w:t>Analizuoti ugdymo procesą, numatyti šio proceso tobulinimo būdus, siekiant kokybinių pokyčių.</w:t>
      </w:r>
    </w:p>
    <w:p w:rsidR="00DB5BDF" w:rsidRPr="00A75F9B" w:rsidRDefault="00DB5BDF" w:rsidP="00B918F2">
      <w:pPr>
        <w:pStyle w:val="ListParagraph"/>
        <w:numPr>
          <w:ilvl w:val="0"/>
          <w:numId w:val="20"/>
        </w:numPr>
        <w:suppressAutoHyphens/>
        <w:jc w:val="both"/>
        <w:rPr>
          <w:b w:val="0"/>
          <w:sz w:val="24"/>
          <w:szCs w:val="24"/>
        </w:rPr>
      </w:pPr>
      <w:r w:rsidRPr="00A75F9B">
        <w:rPr>
          <w:b w:val="0"/>
          <w:sz w:val="24"/>
          <w:szCs w:val="24"/>
        </w:rPr>
        <w:t>Siekti ugdymo kokybės veiksmingumo.</w:t>
      </w:r>
    </w:p>
    <w:p w:rsidR="00DB5BDF" w:rsidRPr="00A75F9B" w:rsidRDefault="00DB5BDF" w:rsidP="00B918F2">
      <w:pPr>
        <w:pStyle w:val="ListParagraph"/>
        <w:numPr>
          <w:ilvl w:val="0"/>
          <w:numId w:val="20"/>
        </w:numPr>
        <w:suppressAutoHyphens/>
        <w:jc w:val="both"/>
        <w:rPr>
          <w:b w:val="0"/>
          <w:sz w:val="24"/>
          <w:szCs w:val="24"/>
        </w:rPr>
      </w:pPr>
      <w:r w:rsidRPr="00A75F9B">
        <w:rPr>
          <w:b w:val="0"/>
          <w:sz w:val="24"/>
          <w:szCs w:val="24"/>
        </w:rPr>
        <w:t>Skatinti vaikų fizinės ir dvasinės sveikatos puoselėjimą.</w:t>
      </w:r>
    </w:p>
    <w:p w:rsidR="00DB5BDF" w:rsidRPr="00A75F9B" w:rsidRDefault="00DB5BDF" w:rsidP="00B918F2">
      <w:pPr>
        <w:pStyle w:val="ListParagraph"/>
        <w:numPr>
          <w:ilvl w:val="0"/>
          <w:numId w:val="20"/>
        </w:numPr>
        <w:suppressAutoHyphens/>
        <w:jc w:val="both"/>
        <w:rPr>
          <w:b w:val="0"/>
          <w:sz w:val="24"/>
          <w:szCs w:val="24"/>
        </w:rPr>
      </w:pPr>
      <w:r w:rsidRPr="00A75F9B">
        <w:rPr>
          <w:b w:val="0"/>
          <w:sz w:val="24"/>
          <w:szCs w:val="24"/>
        </w:rPr>
        <w:t>Puoselėti vaikų kultūrą ir sukurti sąlygas vaikų kūrybiškumo ugdymui(si).</w:t>
      </w:r>
    </w:p>
    <w:p w:rsidR="00DB5BDF" w:rsidRPr="00A75F9B" w:rsidRDefault="00DB5BDF" w:rsidP="00B918F2">
      <w:pPr>
        <w:pStyle w:val="ListParagraph"/>
        <w:numPr>
          <w:ilvl w:val="0"/>
          <w:numId w:val="20"/>
        </w:numPr>
        <w:suppressAutoHyphens/>
        <w:jc w:val="both"/>
        <w:rPr>
          <w:b w:val="0"/>
          <w:sz w:val="24"/>
          <w:szCs w:val="24"/>
        </w:rPr>
      </w:pPr>
      <w:r w:rsidRPr="00A75F9B">
        <w:rPr>
          <w:b w:val="0"/>
          <w:sz w:val="24"/>
          <w:szCs w:val="24"/>
        </w:rPr>
        <w:t>Saugoti ir stiprinti vaikų sveikatą, nuo mažens padėti jiems atrasti ir perimti svarbiausias vertybes, pratinti sveikai gyventi ir grūdinti savo kūną.</w:t>
      </w:r>
    </w:p>
    <w:p w:rsidR="00DB5BDF" w:rsidRPr="00A75F9B" w:rsidRDefault="00DB5BDF" w:rsidP="00B918F2">
      <w:pPr>
        <w:spacing w:after="0" w:line="240" w:lineRule="auto"/>
        <w:ind w:firstLine="709"/>
        <w:jc w:val="both"/>
        <w:rPr>
          <w:sz w:val="24"/>
          <w:szCs w:val="24"/>
        </w:rPr>
      </w:pPr>
      <w:r w:rsidRPr="00A75F9B">
        <w:rPr>
          <w:b/>
          <w:sz w:val="24"/>
          <w:szCs w:val="24"/>
        </w:rPr>
        <w:t>Siekiant užtikrinant vaiko prigimtinius, kultūros, taip pat ir etninius, socialinius bei pažintinius poreikius, kokybišką ikimokyklinio ir priešmokyklinio ugdymo programų įgyvendinimą</w:t>
      </w:r>
      <w:r w:rsidRPr="00A75F9B">
        <w:rPr>
          <w:sz w:val="24"/>
          <w:szCs w:val="24"/>
        </w:rPr>
        <w:t>, planavome ugdomąją veiklą grupėse, atsižvelgdami į individualius vaikų poreikius, analizavome pedagoginės ir metodinės veiklos rezultatus, metodinės grupės, vaiko gerovės komisijos, mokyklos tarybos ir mokytojų tarybos posėdžiuose bei tėvų susirinkimuose.</w:t>
      </w:r>
    </w:p>
    <w:p w:rsidR="00DB5BDF" w:rsidRPr="00A75F9B" w:rsidRDefault="00DB5BDF" w:rsidP="00B918F2">
      <w:pPr>
        <w:spacing w:after="0" w:line="240" w:lineRule="auto"/>
        <w:ind w:firstLine="709"/>
        <w:jc w:val="both"/>
        <w:rPr>
          <w:sz w:val="24"/>
          <w:szCs w:val="24"/>
        </w:rPr>
      </w:pPr>
      <w:r w:rsidRPr="00A75F9B">
        <w:rPr>
          <w:b/>
          <w:sz w:val="24"/>
          <w:szCs w:val="24"/>
        </w:rPr>
        <w:t>Įgyvendindami tikslą, – saugoti ir stiprinti vaikų sveikatą –  tyrėme vaikų adaptacijos problemas įstaigoje</w:t>
      </w:r>
      <w:r w:rsidRPr="00A75F9B">
        <w:rPr>
          <w:sz w:val="24"/>
          <w:szCs w:val="24"/>
        </w:rPr>
        <w:t>, organizavome įvairius sveikos gyvensenos ugdymo renginius, daug dėmesio skyrėme  vaikų sveikos mitybos organizavimui, taisyklingos vaikų fizinės veiklos organizavimui, ekologiniam ugdymui, alkoholio, tabako ir smurto prevencijai, fiziniam ir psichologiniam vaiko saugumui. Stiprindami ir plėtodami vaikų  sveikatos gerinimo veiklą, dalyvavome programose „Vaisių vartojimo skatinimas mokyklose“ ir „Pienas vaikams“. Šių programų įgyvendinimas padeda  vaikų  taisyklingos mitybos įpročių formavimui, kurie yra vieni svarbiausių veiksnių, užtikrinančių žmogaus sveikatą.</w:t>
      </w:r>
    </w:p>
    <w:p w:rsidR="00DB5BDF" w:rsidRPr="00A75F9B" w:rsidRDefault="00DB5BDF" w:rsidP="00B918F2">
      <w:pPr>
        <w:spacing w:after="0" w:line="240" w:lineRule="auto"/>
        <w:ind w:firstLine="709"/>
        <w:jc w:val="both"/>
        <w:rPr>
          <w:sz w:val="24"/>
          <w:szCs w:val="24"/>
        </w:rPr>
      </w:pPr>
      <w:r w:rsidRPr="00A75F9B">
        <w:rPr>
          <w:b/>
          <w:sz w:val="24"/>
          <w:szCs w:val="24"/>
        </w:rPr>
        <w:t>Tobulindami lopšelio-darželio ir šeimos bendradarbiavimą</w:t>
      </w:r>
      <w:r w:rsidRPr="00A75F9B">
        <w:rPr>
          <w:sz w:val="24"/>
          <w:szCs w:val="24"/>
        </w:rPr>
        <w:t>, siekėme, kad tėvai taptų partneriais visose ugdymo proceso sferose, teikėme tėvams metodinę pagalbą vaikų ugdymo, kalbos ir komunikacijos sutrikimų ir sveikatos saugojimo klausimais. Siekdami kaitos, pedagogai savo kvalifikaciją kėlė dalyvaudami mokymuose bei renginiuose, bendradarbiaudami su socialiniais partneriais, dalyvaudami Panevėžio pedagogų švietimo centro renginiuose, dalindamiesi gerąja patirtimi kursuose ir seminaruose. Per 2014 metus pedagogai vidutiniškai tobulino kvalifikaciją 4 dienas.</w:t>
      </w:r>
    </w:p>
    <w:p w:rsidR="00DB5BDF" w:rsidRPr="00A75F9B" w:rsidRDefault="00DB5BDF" w:rsidP="00B918F2">
      <w:pPr>
        <w:spacing w:after="0" w:line="240" w:lineRule="auto"/>
        <w:jc w:val="both"/>
        <w:rPr>
          <w:sz w:val="24"/>
          <w:szCs w:val="24"/>
        </w:rPr>
      </w:pPr>
      <w:r w:rsidRPr="00A75F9B">
        <w:rPr>
          <w:sz w:val="24"/>
          <w:szCs w:val="24"/>
        </w:rPr>
        <w:t xml:space="preserve">         Įgyvendinant numatytą </w:t>
      </w:r>
      <w:r w:rsidRPr="00A75F9B">
        <w:rPr>
          <w:b/>
          <w:sz w:val="24"/>
          <w:szCs w:val="24"/>
        </w:rPr>
        <w:t>pagrindinį tikslą, buvo sudarytos geresnės sąlygos vaikų fiziniam aktyvumui ir saviraiškai:</w:t>
      </w:r>
      <w:r w:rsidRPr="00A75F9B">
        <w:rPr>
          <w:sz w:val="24"/>
          <w:szCs w:val="24"/>
        </w:rPr>
        <w:t xml:space="preserve"> įrengtos naujos erdvės kūrybai, įsigyta naujų priemonių. Vaikai  tapo kūrybiškai laisvesni, pagerėjo socialiniai įgūdžiai, išsiplėtė akiratis, ugdytiniai išmoko bendrauti ir bendradarbiauti. Užsiėmimų metu buvo realizuojamos dailės idėjos, šokio, krepšinio, karate ir futbolo žaidimas per kūno kultūros užsiėmimus, taikomi inovatyvūs būdai ir metodai. </w:t>
      </w:r>
    </w:p>
    <w:p w:rsidR="00DB5BDF" w:rsidRPr="00A75F9B" w:rsidRDefault="00DB5BDF" w:rsidP="00B918F2">
      <w:pPr>
        <w:spacing w:after="0" w:line="240" w:lineRule="auto"/>
        <w:jc w:val="both"/>
        <w:rPr>
          <w:sz w:val="24"/>
          <w:szCs w:val="24"/>
        </w:rPr>
      </w:pPr>
      <w:r w:rsidRPr="00A75F9B">
        <w:rPr>
          <w:sz w:val="24"/>
          <w:szCs w:val="24"/>
        </w:rPr>
        <w:t xml:space="preserve">          Labai pagerėjo ryšiai su socialiniais partneriais: vyko daug renginių, padaugėjo socialinių partnerių skaičius. Įstaigos pedagogai dalyvavo įvairiuose projektuose, o  vykdoma veikla buvo nušviečiama miesto ir respublikos spaudoje. </w:t>
      </w:r>
    </w:p>
    <w:p w:rsidR="00DB5BDF" w:rsidRPr="00A75F9B" w:rsidRDefault="00DB5BDF" w:rsidP="00A75F9B">
      <w:pPr>
        <w:spacing w:after="0" w:line="240" w:lineRule="auto"/>
        <w:ind w:firstLine="360"/>
        <w:jc w:val="both"/>
        <w:rPr>
          <w:sz w:val="24"/>
          <w:szCs w:val="24"/>
        </w:rPr>
      </w:pPr>
      <w:r w:rsidRPr="00A75F9B">
        <w:rPr>
          <w:sz w:val="24"/>
          <w:szCs w:val="24"/>
        </w:rPr>
        <w:t xml:space="preserve">  Siekiama sudaryti palankesnes sąlygas sportiniams užsiėmimams, pagerinti vaikų sveikatą, didinti tėvų domėjimąsi sveikatinimu. Lankomumo vidurkis per metus  152 vaikai. Bendras praleistų dienų skaičius per metus dėl ligos 5738: lopšelio 1930 (statistiškai vienam vaikui 43,8 d. per metus, 4,3 d. per mėnesį), darželio  - 5488 (statistiškai vienam vaikui 21,3 d. per metu</w:t>
      </w:r>
      <w:r w:rsidR="00A75F9B">
        <w:rPr>
          <w:sz w:val="24"/>
          <w:szCs w:val="24"/>
        </w:rPr>
        <w:t xml:space="preserve">s, 2,1 d. per mėnesį) </w:t>
      </w:r>
      <w:r w:rsidRPr="00A75F9B">
        <w:rPr>
          <w:sz w:val="24"/>
          <w:szCs w:val="24"/>
        </w:rPr>
        <w:t xml:space="preserve">                    </w:t>
      </w:r>
      <w:r w:rsidRPr="00A75F9B">
        <w:rPr>
          <w:noProof/>
          <w:sz w:val="24"/>
          <w:szCs w:val="24"/>
          <w:lang w:val="en-US" w:eastAsia="en-US"/>
        </w:rPr>
        <w:drawing>
          <wp:inline distT="0" distB="0" distL="0" distR="0" wp14:anchorId="06CC8253" wp14:editId="6EB0718E">
            <wp:extent cx="4968240" cy="2462530"/>
            <wp:effectExtent l="0" t="0" r="0" b="0"/>
            <wp:docPr id="21" name="Diagrama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DB5BDF" w:rsidRPr="00A75F9B" w:rsidRDefault="00DB5BDF" w:rsidP="00B918F2">
      <w:pPr>
        <w:spacing w:after="0" w:line="240" w:lineRule="auto"/>
        <w:jc w:val="center"/>
        <w:rPr>
          <w:sz w:val="24"/>
          <w:szCs w:val="24"/>
        </w:rPr>
      </w:pPr>
      <w:r w:rsidRPr="00A75F9B">
        <w:rPr>
          <w:sz w:val="24"/>
          <w:szCs w:val="24"/>
        </w:rPr>
        <w:t>Vaikų skaičiaus ir lankomumo santykio kaita 2009-2014 m. (5 pav.)</w:t>
      </w:r>
    </w:p>
    <w:p w:rsidR="00DB5BDF" w:rsidRPr="00A75F9B" w:rsidRDefault="00DB5BDF" w:rsidP="00B918F2">
      <w:pPr>
        <w:spacing w:after="0" w:line="240" w:lineRule="auto"/>
        <w:ind w:hanging="1276"/>
        <w:jc w:val="center"/>
        <w:rPr>
          <w:sz w:val="24"/>
          <w:szCs w:val="24"/>
        </w:rPr>
      </w:pPr>
    </w:p>
    <w:p w:rsidR="00DB5BDF" w:rsidRPr="00A75F9B" w:rsidRDefault="00DB5BDF" w:rsidP="00B918F2">
      <w:pPr>
        <w:spacing w:after="0" w:line="240" w:lineRule="auto"/>
        <w:ind w:firstLine="360"/>
        <w:jc w:val="both"/>
        <w:rPr>
          <w:bCs/>
          <w:sz w:val="24"/>
          <w:szCs w:val="24"/>
        </w:rPr>
      </w:pPr>
      <w:r w:rsidRPr="00A75F9B">
        <w:rPr>
          <w:sz w:val="24"/>
          <w:szCs w:val="24"/>
        </w:rPr>
        <w:t xml:space="preserve">Daugiausia praleistų dienų sausio mėnesį. Iš viso susirgimų virusinės kilmės (užkrečiamų oro lašeliniu būdu). Kad kuo mažiau būtų susirgimų laikomasi dienos rėžimo, vaikai vedami į lauką, vėdinamos patalpos, didelis dėmesys skiriamas vaikų asmeninei higienai. Vedamos pamokėlės ugdytiniams apie sveiką gyvenseną ir mitybą. Lopšelyje-darželyje mažieji grūdinami – du kartus per savaitę lankosi baseine, vyksta mankštos. Dalyvaujame  „Pienas vaikams“ ir „Vaisių vartojimo skatinimas mokyklose“ programose.  </w:t>
      </w:r>
      <w:r w:rsidRPr="00A75F9B">
        <w:rPr>
          <w:bCs/>
          <w:sz w:val="24"/>
          <w:szCs w:val="24"/>
        </w:rPr>
        <w:t xml:space="preserve">Lyginant profilaktiškai pasitikrinusių vaikų  2011-2014 m. sveikatos duomenis, pastebimas ikimokyklinio amžiaus vaikų sveikatos pablogėjimas (6 pav.). </w:t>
      </w:r>
    </w:p>
    <w:p w:rsidR="00DB5BDF" w:rsidRPr="0013451E" w:rsidRDefault="00DB5BDF" w:rsidP="00B918F2">
      <w:pPr>
        <w:spacing w:after="0" w:line="240" w:lineRule="auto"/>
        <w:ind w:left="360"/>
        <w:rPr>
          <w:bCs/>
          <w:sz w:val="24"/>
          <w:szCs w:val="24"/>
        </w:rPr>
      </w:pPr>
      <w:r w:rsidRPr="0013451E">
        <w:rPr>
          <w:b/>
          <w:sz w:val="24"/>
          <w:szCs w:val="24"/>
        </w:rPr>
        <w:t xml:space="preserve">      </w:t>
      </w:r>
      <w:r w:rsidRPr="00A75F9B">
        <w:rPr>
          <w:b/>
          <w:noProof/>
          <w:sz w:val="16"/>
          <w:szCs w:val="16"/>
          <w:lang w:val="en-US" w:eastAsia="en-US"/>
        </w:rPr>
        <w:drawing>
          <wp:inline distT="0" distB="0" distL="0" distR="0">
            <wp:extent cx="5539740" cy="2389505"/>
            <wp:effectExtent l="0" t="0" r="3810" b="0"/>
            <wp:docPr id="20" name="Diagrama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DB5BDF" w:rsidRPr="00A75F9B" w:rsidRDefault="00DB5BDF" w:rsidP="00B918F2">
      <w:pPr>
        <w:spacing w:after="0" w:line="240" w:lineRule="auto"/>
        <w:jc w:val="center"/>
        <w:rPr>
          <w:sz w:val="24"/>
          <w:szCs w:val="24"/>
        </w:rPr>
      </w:pPr>
      <w:r w:rsidRPr="00A75F9B">
        <w:rPr>
          <w:sz w:val="24"/>
          <w:szCs w:val="24"/>
        </w:rPr>
        <w:t>Vaikų sveikatos pokytis 2010-2014 m. m (6 pav.)</w:t>
      </w:r>
    </w:p>
    <w:p w:rsidR="00DB5BDF" w:rsidRPr="00A75F9B" w:rsidRDefault="00DB5BDF" w:rsidP="00B918F2">
      <w:pPr>
        <w:spacing w:after="0" w:line="240" w:lineRule="auto"/>
        <w:jc w:val="both"/>
        <w:rPr>
          <w:b/>
          <w:bCs/>
          <w:sz w:val="24"/>
          <w:szCs w:val="24"/>
        </w:rPr>
      </w:pPr>
      <w:r w:rsidRPr="0013451E">
        <w:rPr>
          <w:sz w:val="24"/>
          <w:szCs w:val="24"/>
        </w:rPr>
        <w:t xml:space="preserve">         </w:t>
      </w:r>
      <w:r w:rsidRPr="00A75F9B">
        <w:rPr>
          <w:b/>
          <w:bCs/>
          <w:sz w:val="24"/>
          <w:szCs w:val="24"/>
        </w:rPr>
        <w:t>Didžiausios problemos, su kuriomis susidūrė įstaiga praėjusiais mokslo metais:</w:t>
      </w:r>
    </w:p>
    <w:p w:rsidR="00DB5BDF" w:rsidRPr="00A75F9B" w:rsidRDefault="00DB5BDF" w:rsidP="00B918F2">
      <w:pPr>
        <w:numPr>
          <w:ilvl w:val="0"/>
          <w:numId w:val="15"/>
        </w:numPr>
        <w:spacing w:after="0" w:line="240" w:lineRule="auto"/>
        <w:jc w:val="both"/>
        <w:rPr>
          <w:sz w:val="24"/>
          <w:szCs w:val="24"/>
        </w:rPr>
      </w:pPr>
      <w:r w:rsidRPr="00A75F9B">
        <w:rPr>
          <w:sz w:val="24"/>
          <w:szCs w:val="24"/>
        </w:rPr>
        <w:t>Lopšelyje-darželyje nenumatyta kompleksinė švietimo pagalba vaikams, turintiems specialiųjų ugdymosi poreikių. Įstaigoje yra poreikis specialiojo pedagogo, psichologo, judesio korekcijos pedagogo ir kitų specialistų paslaugoms.</w:t>
      </w:r>
    </w:p>
    <w:p w:rsidR="00DB5BDF" w:rsidRPr="00A75F9B" w:rsidRDefault="00DB5BDF" w:rsidP="00B918F2">
      <w:pPr>
        <w:numPr>
          <w:ilvl w:val="0"/>
          <w:numId w:val="15"/>
        </w:numPr>
        <w:spacing w:after="0" w:line="240" w:lineRule="auto"/>
        <w:jc w:val="both"/>
        <w:rPr>
          <w:sz w:val="24"/>
          <w:szCs w:val="24"/>
        </w:rPr>
      </w:pPr>
      <w:r w:rsidRPr="00A75F9B">
        <w:rPr>
          <w:sz w:val="24"/>
          <w:szCs w:val="24"/>
        </w:rPr>
        <w:t xml:space="preserve">Problema privažiavimas prie darželio. Dauguma tėvų vaikus į darželį atveža automobiliais, tačiau neturi, kur jų pastatyti, ir esant siauram įvažiavimui, mašinos važinėja šaligatviu. Susidaro kamščiai. Kyla pavojus vaikų saugumui.  </w:t>
      </w:r>
    </w:p>
    <w:p w:rsidR="00DB5BDF" w:rsidRPr="00A75F9B" w:rsidRDefault="00DB5BDF" w:rsidP="00B918F2">
      <w:pPr>
        <w:numPr>
          <w:ilvl w:val="0"/>
          <w:numId w:val="15"/>
        </w:numPr>
        <w:spacing w:after="0" w:line="240" w:lineRule="auto"/>
        <w:jc w:val="both"/>
        <w:rPr>
          <w:sz w:val="24"/>
          <w:szCs w:val="24"/>
        </w:rPr>
      </w:pPr>
      <w:r w:rsidRPr="00A75F9B">
        <w:rPr>
          <w:sz w:val="24"/>
          <w:szCs w:val="24"/>
        </w:rPr>
        <w:t>Susidėvėjusi elektros instaliacija.</w:t>
      </w:r>
    </w:p>
    <w:p w:rsidR="00DB5BDF" w:rsidRPr="00A75F9B" w:rsidRDefault="00DB5BDF" w:rsidP="00B918F2">
      <w:pPr>
        <w:numPr>
          <w:ilvl w:val="0"/>
          <w:numId w:val="15"/>
        </w:numPr>
        <w:spacing w:after="0" w:line="240" w:lineRule="auto"/>
        <w:jc w:val="both"/>
        <w:rPr>
          <w:sz w:val="24"/>
          <w:szCs w:val="24"/>
        </w:rPr>
      </w:pPr>
      <w:r w:rsidRPr="00A75F9B">
        <w:rPr>
          <w:sz w:val="24"/>
          <w:szCs w:val="24"/>
        </w:rPr>
        <w:t>Reikalingas skalbyklos remontas.</w:t>
      </w:r>
    </w:p>
    <w:p w:rsidR="00DB5BDF" w:rsidRPr="00A75F9B" w:rsidRDefault="00DB5BDF" w:rsidP="00B918F2">
      <w:pPr>
        <w:numPr>
          <w:ilvl w:val="0"/>
          <w:numId w:val="15"/>
        </w:numPr>
        <w:spacing w:after="0" w:line="240" w:lineRule="auto"/>
        <w:jc w:val="both"/>
        <w:rPr>
          <w:sz w:val="24"/>
          <w:szCs w:val="24"/>
        </w:rPr>
      </w:pPr>
      <w:r w:rsidRPr="00A75F9B">
        <w:rPr>
          <w:sz w:val="24"/>
          <w:szCs w:val="24"/>
        </w:rPr>
        <w:t xml:space="preserve">Darželio tvora neatitinka higienos normų reikalavimų. </w:t>
      </w:r>
    </w:p>
    <w:p w:rsidR="00A75F9B" w:rsidRDefault="00A75F9B" w:rsidP="00A75F9B">
      <w:pPr>
        <w:pStyle w:val="BodyText2"/>
        <w:tabs>
          <w:tab w:val="center" w:pos="4819"/>
          <w:tab w:val="left" w:pos="7896"/>
          <w:tab w:val="left" w:pos="8088"/>
        </w:tabs>
        <w:spacing w:after="0" w:line="240" w:lineRule="auto"/>
        <w:rPr>
          <w:bCs/>
        </w:rPr>
      </w:pPr>
      <w:r>
        <w:rPr>
          <w:bCs/>
        </w:rPr>
        <w:tab/>
      </w:r>
      <w:r w:rsidR="00DB5BDF" w:rsidRPr="00A75F9B">
        <w:rPr>
          <w:bCs/>
        </w:rPr>
        <w:t>Veiklos plano tikslų ir uždavinių  įgyvendinimas</w:t>
      </w:r>
      <w:r>
        <w:rPr>
          <w:bCs/>
        </w:rPr>
        <w:tab/>
      </w:r>
    </w:p>
    <w:p w:rsidR="00DB5BDF" w:rsidRPr="0013451E" w:rsidRDefault="00A75F9B" w:rsidP="00A75F9B">
      <w:pPr>
        <w:pStyle w:val="BodyText2"/>
        <w:tabs>
          <w:tab w:val="center" w:pos="4819"/>
          <w:tab w:val="left" w:pos="7896"/>
          <w:tab w:val="left" w:pos="8088"/>
        </w:tabs>
        <w:spacing w:after="0" w:line="240" w:lineRule="auto"/>
        <w:rPr>
          <w:b w:val="0"/>
        </w:rPr>
      </w:pPr>
      <w:r>
        <w:rPr>
          <w:bCs/>
        </w:rPr>
        <w:tab/>
      </w:r>
      <w:r w:rsidR="00DB5BDF" w:rsidRPr="0013451E">
        <w:rPr>
          <w:b w:val="0"/>
        </w:rPr>
        <w:t xml:space="preserve">           Įgyvendinant tikslus buvo atlikti darbai ir pasiekti rezultatai:</w:t>
      </w:r>
    </w:p>
    <w:p w:rsidR="00DB5BDF" w:rsidRPr="00A75F9B" w:rsidRDefault="00DB5BDF" w:rsidP="00B918F2">
      <w:pPr>
        <w:spacing w:after="0" w:line="240" w:lineRule="auto"/>
        <w:jc w:val="both"/>
        <w:rPr>
          <w:sz w:val="24"/>
          <w:szCs w:val="24"/>
        </w:rPr>
      </w:pPr>
      <w:r w:rsidRPr="00A75F9B">
        <w:rPr>
          <w:sz w:val="24"/>
          <w:szCs w:val="24"/>
        </w:rPr>
        <w:t xml:space="preserve">           Visus metus buvo dirbama vaikų sveikatinimo ir saugios aplinkos kūrimo kryptimi. Buvo parengti bei gauti finansavimas  socializacijos projektui „Mažieji ruoniukai“ (500 Lt). Lopšelio-darželio „Vyturėlis“ ugdytiniai turėjos galimybę ugdytis saugioje, kūrybiškumą skatinančioje, bendravimo ir bendradarbiavimo kultūra grįstoje aplinkoje, tobulinti savo galias ir gebėjimus, reikšti savo nuomonę, perimti tautos kultūrą, papročius ir tradicijas. Visa darželio bendruomenė dalyvauja valstybinių, kalendorinių švenčių minėjime: Užgavėnių, Velykų rytmečio, Sausio 13-osios, Vasario 16- osios, Motinos dienos, Vaikystės šventės ir kt. </w:t>
      </w:r>
    </w:p>
    <w:p w:rsidR="00DB5BDF" w:rsidRPr="00A75F9B" w:rsidRDefault="00DB5BDF" w:rsidP="00B918F2">
      <w:pPr>
        <w:spacing w:after="0" w:line="240" w:lineRule="auto"/>
        <w:ind w:firstLine="960"/>
        <w:jc w:val="both"/>
        <w:rPr>
          <w:sz w:val="24"/>
          <w:szCs w:val="24"/>
        </w:rPr>
      </w:pPr>
      <w:r w:rsidRPr="0013451E">
        <w:rPr>
          <w:b/>
          <w:sz w:val="24"/>
          <w:szCs w:val="24"/>
        </w:rPr>
        <w:t xml:space="preserve">Įgyvendinant kompleksą priemonių, ugdančių vaikų gebėjimą tausoti sveikatą ir saugiai elgtis aplinkoje, </w:t>
      </w:r>
      <w:r w:rsidRPr="00A75F9B">
        <w:rPr>
          <w:sz w:val="24"/>
          <w:szCs w:val="24"/>
        </w:rPr>
        <w:t>buvo surengta trumpalaikių projektų, akcijų, viktorinų, dalyvauta sveikatingumo renginiuose: prisijungėme prie projekto „Vaikų ir jaunimo olimpinis judėjimas“, dalyvaudami masiniame renginyje – Europos judėjimo savaitės bėgimas. Taip pat dalyvavome tarptautiniame mokinių, mokytojų ir visuomenės sveikatos priežiūros specialistų konkurse „Sveikuolių sveikuoliai“, respublikiniame ikimokyklinio ugdymo kūno kultūros pedagogų asociacijos, Lietuvos futbolo federacijos ir Masinio futbolo asociacijos organizuotame respublikiniame projekte „Mažais žingsneliais didžiojo futbolo link“. Lietuvos tautinio olimpinio komiteto ir Lietuvos olimpinės akademijos organizuotame piešinio konkurse „Sportas ir aš“ tapome nugalėtojais (Goda Obolevičiūtė).</w:t>
      </w:r>
    </w:p>
    <w:p w:rsidR="00DB5BDF" w:rsidRPr="0013451E" w:rsidRDefault="00DB5BDF" w:rsidP="00B918F2">
      <w:pPr>
        <w:spacing w:after="0" w:line="240" w:lineRule="auto"/>
        <w:ind w:firstLine="960"/>
        <w:jc w:val="both"/>
        <w:rPr>
          <w:sz w:val="24"/>
          <w:szCs w:val="24"/>
        </w:rPr>
      </w:pPr>
      <w:r w:rsidRPr="0013451E">
        <w:rPr>
          <w:sz w:val="24"/>
          <w:szCs w:val="24"/>
        </w:rPr>
        <w:t xml:space="preserve">Nuolat kintančios gyvenimo ekonominės, politinės ir socialinės sąlygos lemia gyvenimo tempo greitėjimą, padaugėjo vaikų, turinčių kalbos ir kalbėjimo sutrikimų, kuriems būtina logopedinė pagalba bei efektyvus komandinis pedagogų – šeimos bendradarbiavimas. Pedagogai sėkmingai įsijungė ir dalyvauja tarptautiniame vaikų ir pedagogų projekte „Vaiko kelias į gražią kalbą“, įgydami žinių ir patirties, kuri yra būtina sudarant palankias sąlygas vaikų kalbos sutrikimų prevencijai. </w:t>
      </w:r>
    </w:p>
    <w:p w:rsidR="00DB5BDF" w:rsidRPr="0013451E" w:rsidRDefault="00DB5BDF" w:rsidP="00B918F2">
      <w:pPr>
        <w:spacing w:after="0" w:line="240" w:lineRule="auto"/>
        <w:ind w:firstLine="960"/>
        <w:jc w:val="both"/>
        <w:rPr>
          <w:sz w:val="24"/>
          <w:szCs w:val="24"/>
        </w:rPr>
      </w:pPr>
      <w:r w:rsidRPr="00A75F9B">
        <w:rPr>
          <w:b/>
          <w:sz w:val="24"/>
          <w:szCs w:val="24"/>
        </w:rPr>
        <w:t>Siekiant glaudesnės ugdytojų ir tėvų sąveikos</w:t>
      </w:r>
      <w:r w:rsidRPr="0013451E">
        <w:rPr>
          <w:sz w:val="24"/>
          <w:szCs w:val="24"/>
        </w:rPr>
        <w:t>, buvo vykdomas tėvų edukacinis švietimas – skaitomi pranešimai, leidžiami informaciniai lankstinukai, nuolat talpinama medžiaga pedagoginiais ir psichologiniais bei sveikatos klausimais įstaigos stenduose ir grupių informacinėse lentose.  Mokytojų tarybos posėdyje buvo nagrinėjami būdai ir metodai, skatinantys tėvų ir pedagogų bendradarbiavimą ugdymo procese.</w:t>
      </w:r>
    </w:p>
    <w:p w:rsidR="00DB5BDF" w:rsidRPr="00A75F9B" w:rsidRDefault="00DB5BDF" w:rsidP="00B918F2">
      <w:pPr>
        <w:spacing w:after="0" w:line="240" w:lineRule="auto"/>
        <w:jc w:val="both"/>
        <w:rPr>
          <w:b/>
          <w:sz w:val="24"/>
          <w:szCs w:val="24"/>
        </w:rPr>
      </w:pPr>
      <w:r w:rsidRPr="0013451E">
        <w:rPr>
          <w:sz w:val="24"/>
          <w:szCs w:val="24"/>
        </w:rPr>
        <w:t xml:space="preserve">         </w:t>
      </w:r>
      <w:r w:rsidRPr="00A75F9B">
        <w:rPr>
          <w:b/>
          <w:sz w:val="24"/>
          <w:szCs w:val="24"/>
        </w:rPr>
        <w:t>Įstaigoje vykdomos veiklos buvo plačiai nušviestos žiniasklaidoje:</w:t>
      </w:r>
    </w:p>
    <w:p w:rsidR="00DB5BDF" w:rsidRPr="0013451E" w:rsidRDefault="00DB5BDF" w:rsidP="00B918F2">
      <w:pPr>
        <w:numPr>
          <w:ilvl w:val="0"/>
          <w:numId w:val="18"/>
        </w:numPr>
        <w:spacing w:after="0" w:line="240" w:lineRule="auto"/>
        <w:jc w:val="both"/>
        <w:rPr>
          <w:sz w:val="24"/>
          <w:szCs w:val="24"/>
        </w:rPr>
      </w:pPr>
      <w:r w:rsidRPr="0013451E">
        <w:rPr>
          <w:sz w:val="24"/>
          <w:szCs w:val="24"/>
        </w:rPr>
        <w:t>http;//www.aina.lt/bendruomenes-naujienos/geri darbai (2014-01-03);</w:t>
      </w:r>
    </w:p>
    <w:p w:rsidR="00DB5BDF" w:rsidRPr="0013451E" w:rsidRDefault="00D756EF" w:rsidP="00B918F2">
      <w:pPr>
        <w:numPr>
          <w:ilvl w:val="0"/>
          <w:numId w:val="18"/>
        </w:numPr>
        <w:spacing w:after="0" w:line="240" w:lineRule="auto"/>
        <w:jc w:val="both"/>
        <w:rPr>
          <w:sz w:val="24"/>
          <w:szCs w:val="24"/>
        </w:rPr>
      </w:pPr>
      <w:hyperlink r:id="rId137" w:history="1">
        <w:r w:rsidR="00DB5BDF" w:rsidRPr="0013451E">
          <w:rPr>
            <w:rStyle w:val="Hyperlink"/>
            <w:sz w:val="24"/>
            <w:szCs w:val="24"/>
          </w:rPr>
          <w:t>http://www.szelmeneliai.lt</w:t>
        </w:r>
      </w:hyperlink>
      <w:r w:rsidR="00DB5BDF" w:rsidRPr="0013451E">
        <w:rPr>
          <w:sz w:val="24"/>
          <w:szCs w:val="24"/>
        </w:rPr>
        <w:t xml:space="preserve"> „Panevėžio lopšelio-darželio „Vyturėlis“ renginys apie saugumą ant ledo“ (2014-02-09); </w:t>
      </w:r>
    </w:p>
    <w:p w:rsidR="00DB5BDF" w:rsidRPr="0013451E" w:rsidRDefault="00DB5BDF" w:rsidP="00B918F2">
      <w:pPr>
        <w:numPr>
          <w:ilvl w:val="0"/>
          <w:numId w:val="18"/>
        </w:numPr>
        <w:spacing w:after="0" w:line="240" w:lineRule="auto"/>
        <w:jc w:val="both"/>
        <w:rPr>
          <w:sz w:val="24"/>
          <w:szCs w:val="24"/>
        </w:rPr>
      </w:pPr>
      <w:r w:rsidRPr="0013451E">
        <w:rPr>
          <w:sz w:val="24"/>
          <w:szCs w:val="24"/>
        </w:rPr>
        <w:t>,,Sekundė“ Nr. 51 (2014-03-15) „Pergalės džiaugsmas ir pirmieji medaliai“;</w:t>
      </w:r>
    </w:p>
    <w:p w:rsidR="00DB5BDF" w:rsidRPr="0013451E" w:rsidRDefault="00DB5BDF" w:rsidP="00B918F2">
      <w:pPr>
        <w:numPr>
          <w:ilvl w:val="0"/>
          <w:numId w:val="18"/>
        </w:numPr>
        <w:spacing w:after="0" w:line="240" w:lineRule="auto"/>
        <w:jc w:val="both"/>
        <w:rPr>
          <w:sz w:val="24"/>
          <w:szCs w:val="24"/>
        </w:rPr>
      </w:pPr>
      <w:r w:rsidRPr="0013451E">
        <w:rPr>
          <w:sz w:val="24"/>
          <w:szCs w:val="24"/>
        </w:rPr>
        <w:t>http;//www.aina.lt/bendruomenes-naujienos/teatro dienos darželyje (2014-03-27);</w:t>
      </w:r>
    </w:p>
    <w:p w:rsidR="00DB5BDF" w:rsidRPr="0013451E" w:rsidRDefault="00DB5BDF" w:rsidP="00B918F2">
      <w:pPr>
        <w:numPr>
          <w:ilvl w:val="0"/>
          <w:numId w:val="18"/>
        </w:numPr>
        <w:spacing w:after="0" w:line="240" w:lineRule="auto"/>
        <w:jc w:val="both"/>
        <w:rPr>
          <w:sz w:val="24"/>
          <w:szCs w:val="24"/>
        </w:rPr>
      </w:pPr>
      <w:r w:rsidRPr="0013451E">
        <w:rPr>
          <w:sz w:val="24"/>
          <w:szCs w:val="24"/>
        </w:rPr>
        <w:t>http;//www.aina.lt/bendruomenes-naujienos/mažiesiems sveikuoliams dovanojo triratukus (2014-04-03);</w:t>
      </w:r>
    </w:p>
    <w:p w:rsidR="00DB5BDF" w:rsidRPr="0013451E" w:rsidRDefault="00D756EF" w:rsidP="00B918F2">
      <w:pPr>
        <w:numPr>
          <w:ilvl w:val="0"/>
          <w:numId w:val="18"/>
        </w:numPr>
        <w:spacing w:after="0" w:line="240" w:lineRule="auto"/>
        <w:jc w:val="both"/>
        <w:rPr>
          <w:sz w:val="24"/>
          <w:szCs w:val="24"/>
        </w:rPr>
      </w:pPr>
      <w:hyperlink r:id="rId138" w:history="1">
        <w:r w:rsidR="00DB5BDF" w:rsidRPr="0013451E">
          <w:rPr>
            <w:rStyle w:val="Hyperlink"/>
            <w:sz w:val="24"/>
            <w:szCs w:val="24"/>
          </w:rPr>
          <w:t>http://www.szelmeneliai.lt</w:t>
        </w:r>
      </w:hyperlink>
      <w:r w:rsidR="00DB5BDF" w:rsidRPr="0013451E">
        <w:rPr>
          <w:sz w:val="24"/>
          <w:szCs w:val="24"/>
        </w:rPr>
        <w:t xml:space="preserve"> „Mažieji mokosi būti čempionais Panevėžio lopšelyje-darželyje „Vyturėlis“ (2014-05-07); </w:t>
      </w:r>
    </w:p>
    <w:p w:rsidR="00DB5BDF" w:rsidRPr="0013451E" w:rsidRDefault="00DB5BDF" w:rsidP="00B918F2">
      <w:pPr>
        <w:numPr>
          <w:ilvl w:val="0"/>
          <w:numId w:val="18"/>
        </w:numPr>
        <w:spacing w:after="0" w:line="240" w:lineRule="auto"/>
        <w:jc w:val="both"/>
        <w:rPr>
          <w:sz w:val="24"/>
          <w:szCs w:val="24"/>
        </w:rPr>
      </w:pPr>
      <w:r w:rsidRPr="0013451E">
        <w:rPr>
          <w:sz w:val="24"/>
          <w:szCs w:val="24"/>
        </w:rPr>
        <w:t>http;//www.aina.lt/bendruomenes-naujienos/ oranžinio kamuolio šventė (2014-06-09);</w:t>
      </w:r>
    </w:p>
    <w:p w:rsidR="00DB5BDF" w:rsidRPr="0013451E" w:rsidRDefault="00DB5BDF" w:rsidP="00B918F2">
      <w:pPr>
        <w:numPr>
          <w:ilvl w:val="0"/>
          <w:numId w:val="18"/>
        </w:numPr>
        <w:spacing w:after="0" w:line="240" w:lineRule="auto"/>
        <w:jc w:val="both"/>
        <w:rPr>
          <w:sz w:val="24"/>
          <w:szCs w:val="24"/>
        </w:rPr>
      </w:pPr>
      <w:r w:rsidRPr="0013451E">
        <w:rPr>
          <w:sz w:val="24"/>
          <w:szCs w:val="24"/>
        </w:rPr>
        <w:t>http://www.aina.lt/bendruomenes-naujienos/olimpo vytutėliai (2014-09-29).</w:t>
      </w:r>
    </w:p>
    <w:p w:rsidR="00DB5BDF" w:rsidRPr="0013451E" w:rsidRDefault="00DB5BDF" w:rsidP="00B918F2">
      <w:pPr>
        <w:spacing w:after="0" w:line="240" w:lineRule="auto"/>
        <w:jc w:val="both"/>
        <w:rPr>
          <w:sz w:val="24"/>
          <w:szCs w:val="24"/>
        </w:rPr>
      </w:pPr>
      <w:r w:rsidRPr="0013451E">
        <w:rPr>
          <w:sz w:val="24"/>
          <w:szCs w:val="24"/>
        </w:rPr>
        <w:t xml:space="preserve">       </w:t>
      </w:r>
      <w:r w:rsidRPr="00A75F9B">
        <w:rPr>
          <w:b/>
          <w:sz w:val="24"/>
          <w:szCs w:val="24"/>
        </w:rPr>
        <w:t>Įtvirtinant įstaigoje veiksmingą kvalifikacijos kėlimo sistemą</w:t>
      </w:r>
      <w:r w:rsidRPr="0013451E">
        <w:rPr>
          <w:sz w:val="24"/>
          <w:szCs w:val="24"/>
        </w:rPr>
        <w:t>,  buvo atlikta apklausos apie pedagogų dalyvavimą kvalifikacijos renginiuose 2014 metais analizė ir nustatyti kvalifikacijos tobulinimo prioritetai 2014 metams. Įstaigos pedagogai  ne tik dalyvavo PŠC kvalifikacijos tobulinimo renginiuose. Pedagogai skleidė savo gerąją patirtį vesdamos atviras metodines veiklas bei plėsdamos bendradarbiavimą su socialiniais partneriais. Bendroje veikloje gerėja vaikų socialiniai įgūdžiai, mokomasi bendrauti ir bendradarbiauti, plečiamas akiratis, skleidžiama geroji patirtis. Šiais metais ypač didelis dėmesys buvo skiriamas ryšių su socialiniais partneriais stiprinimui Panevėžio kūno kultūros ir sporto centru ir Futbolo akademija.</w:t>
      </w:r>
    </w:p>
    <w:p w:rsidR="00DB5BDF" w:rsidRPr="0013451E" w:rsidRDefault="00DB5BDF" w:rsidP="00B918F2">
      <w:pPr>
        <w:spacing w:after="0" w:line="240" w:lineRule="auto"/>
        <w:jc w:val="both"/>
        <w:rPr>
          <w:sz w:val="24"/>
          <w:szCs w:val="24"/>
        </w:rPr>
      </w:pPr>
      <w:r w:rsidRPr="00A75F9B">
        <w:rPr>
          <w:b/>
          <w:sz w:val="24"/>
          <w:szCs w:val="24"/>
        </w:rPr>
        <w:t xml:space="preserve">               Stiprinant vaikų sveikatą</w:t>
      </w:r>
      <w:r w:rsidRPr="0013451E">
        <w:rPr>
          <w:sz w:val="24"/>
          <w:szCs w:val="24"/>
        </w:rPr>
        <w:t xml:space="preserve"> didelis dėmesys buvo skiriamas edukacinių aplinkų kūrimui – atnaujinome futbolo aikštelę, įsigijome saugią ir funkcionalių edukacinių priemonių vaikų žaidimui gryname ore, įsigijome nemažai naujų priemonių bei sportinio inventoriaus, taip ir baseinui. Siekiant sukurti saugią, modernią, kokybišką aplinką vaikams, įsigytos naujos priemonės edukacinėms erdvėms papildyti, staliukų ir kėdučių grupėse,  atliktas remontas virtuvėje, koridoriuose, bendro naudojimo tualetuose.</w:t>
      </w:r>
    </w:p>
    <w:p w:rsidR="00DB5BDF" w:rsidRDefault="00DB5BDF" w:rsidP="00B918F2">
      <w:pPr>
        <w:spacing w:after="0" w:line="240" w:lineRule="auto"/>
        <w:jc w:val="both"/>
        <w:rPr>
          <w:sz w:val="24"/>
          <w:szCs w:val="24"/>
        </w:rPr>
      </w:pPr>
      <w:r w:rsidRPr="0013451E">
        <w:rPr>
          <w:sz w:val="24"/>
          <w:szCs w:val="24"/>
        </w:rPr>
        <w:t xml:space="preserve">             </w:t>
      </w:r>
      <w:r w:rsidRPr="00A75F9B">
        <w:rPr>
          <w:b/>
          <w:sz w:val="24"/>
          <w:szCs w:val="24"/>
        </w:rPr>
        <w:t>Garantuojant visuminį ikimokyklinį ir priešmokyklinį ugdymą</w:t>
      </w:r>
      <w:r w:rsidRPr="0013451E">
        <w:rPr>
          <w:sz w:val="24"/>
          <w:szCs w:val="24"/>
        </w:rPr>
        <w:t>, pagrindinis dėmesys skiriamas saugios ir sveikos aplinkos kūrimui, tenkinant pagrindinius vaikų poreikius žaisti, judėti, pažinti, eksperimentuoti. Svarbus aktyvus dalyvavimas miesto, respublikos mastu renginiuose sveikatingumo klausimais. Lopšelio-darželio bendruomenė aktyvi ikimokyklinių įstaigų darbuotojų asociacijos „Sveikatos želmenėliai“ narė. Įstaigos ugdytiniai dalyvavo Panevėžio miesto ikimokyklinių įstaigų varžybose ,,Olimpinės viltys“ , vyko į Paežerių girininkijos poilsiavietę „Kopos“ tradicinę kasmetinę žiemos sporto šventę ,,Judėk ir tobulėk“.</w:t>
      </w:r>
    </w:p>
    <w:p w:rsidR="00DB5BDF" w:rsidRDefault="00DB5BDF" w:rsidP="00B918F2">
      <w:pPr>
        <w:spacing w:after="0" w:line="240" w:lineRule="auto"/>
        <w:ind w:firstLine="780"/>
        <w:jc w:val="both"/>
        <w:rPr>
          <w:b/>
          <w:sz w:val="24"/>
          <w:szCs w:val="24"/>
        </w:rPr>
      </w:pPr>
      <w:r w:rsidRPr="00A75F9B">
        <w:rPr>
          <w:b/>
          <w:sz w:val="24"/>
          <w:szCs w:val="24"/>
        </w:rPr>
        <w:t xml:space="preserve">Dalyvavimas programose ir projektuose: </w:t>
      </w:r>
    </w:p>
    <w:p w:rsidR="00DB5BDF" w:rsidRPr="0013451E" w:rsidRDefault="00DB5BDF" w:rsidP="00B918F2">
      <w:pPr>
        <w:numPr>
          <w:ilvl w:val="0"/>
          <w:numId w:val="19"/>
        </w:numPr>
        <w:spacing w:after="0" w:line="240" w:lineRule="auto"/>
        <w:jc w:val="both"/>
        <w:rPr>
          <w:sz w:val="24"/>
          <w:szCs w:val="24"/>
        </w:rPr>
      </w:pPr>
      <w:r w:rsidRPr="0013451E">
        <w:rPr>
          <w:sz w:val="24"/>
          <w:szCs w:val="24"/>
        </w:rPr>
        <w:t>Panevėžio Gamtos mokykla projektai „Aukime kartu“ ir „Už vieną trupinėlį – čiulbėsiu visą vasarėlę“;</w:t>
      </w:r>
    </w:p>
    <w:p w:rsidR="00DB5BDF" w:rsidRPr="0013451E" w:rsidRDefault="00DB5BDF" w:rsidP="00B918F2">
      <w:pPr>
        <w:numPr>
          <w:ilvl w:val="0"/>
          <w:numId w:val="19"/>
        </w:numPr>
        <w:spacing w:after="0" w:line="240" w:lineRule="auto"/>
        <w:jc w:val="both"/>
        <w:rPr>
          <w:sz w:val="24"/>
          <w:szCs w:val="24"/>
        </w:rPr>
      </w:pPr>
      <w:r w:rsidRPr="0013451E">
        <w:rPr>
          <w:sz w:val="24"/>
          <w:szCs w:val="24"/>
        </w:rPr>
        <w:t>Panevėžio „Ąžuolo“ pagrindinė mokykla projektai „Mano augintinis“, „Mažieji talentai“, „Mažais žingsneliais į mokyklą“;</w:t>
      </w:r>
    </w:p>
    <w:p w:rsidR="00DB5BDF" w:rsidRPr="0013451E" w:rsidRDefault="00DB5BDF" w:rsidP="00B918F2">
      <w:pPr>
        <w:numPr>
          <w:ilvl w:val="0"/>
          <w:numId w:val="19"/>
        </w:numPr>
        <w:spacing w:after="0" w:line="240" w:lineRule="auto"/>
        <w:jc w:val="both"/>
        <w:rPr>
          <w:sz w:val="24"/>
          <w:szCs w:val="24"/>
        </w:rPr>
      </w:pPr>
      <w:r w:rsidRPr="0013451E">
        <w:rPr>
          <w:sz w:val="24"/>
          <w:szCs w:val="24"/>
        </w:rPr>
        <w:t>Panevėžio „Žemynos“ progimnazija tęstinis projektas „Aš – plaukikas“;</w:t>
      </w:r>
    </w:p>
    <w:p w:rsidR="00DB5BDF" w:rsidRPr="0013451E" w:rsidRDefault="00DB5BDF" w:rsidP="00B918F2">
      <w:pPr>
        <w:numPr>
          <w:ilvl w:val="0"/>
          <w:numId w:val="19"/>
        </w:numPr>
        <w:spacing w:after="0" w:line="240" w:lineRule="auto"/>
        <w:jc w:val="both"/>
        <w:rPr>
          <w:sz w:val="24"/>
          <w:szCs w:val="24"/>
        </w:rPr>
      </w:pPr>
      <w:r w:rsidRPr="0013451E">
        <w:rPr>
          <w:sz w:val="24"/>
          <w:szCs w:val="24"/>
        </w:rPr>
        <w:t>Projektas „Olimpinės viltys“( lopšeliai-darželiai „Diemedis“, „Puriena“);</w:t>
      </w:r>
    </w:p>
    <w:p w:rsidR="00DB5BDF" w:rsidRPr="0013451E" w:rsidRDefault="00DB5BDF" w:rsidP="00B918F2">
      <w:pPr>
        <w:numPr>
          <w:ilvl w:val="0"/>
          <w:numId w:val="19"/>
        </w:numPr>
        <w:spacing w:after="0" w:line="240" w:lineRule="auto"/>
        <w:jc w:val="both"/>
        <w:rPr>
          <w:sz w:val="24"/>
          <w:szCs w:val="24"/>
        </w:rPr>
      </w:pPr>
      <w:r w:rsidRPr="0013451E">
        <w:rPr>
          <w:sz w:val="24"/>
          <w:szCs w:val="24"/>
        </w:rPr>
        <w:t>Vaikų socializacijos projektas „Mažieji ruoniukai“ („Ąžuolo“ pagrindinės mokyklos ir „Šaltinio“ progimnazijos pirmokams);</w:t>
      </w:r>
    </w:p>
    <w:p w:rsidR="00DB5BDF" w:rsidRPr="0013451E" w:rsidRDefault="00DB5BDF" w:rsidP="00B918F2">
      <w:pPr>
        <w:numPr>
          <w:ilvl w:val="0"/>
          <w:numId w:val="19"/>
        </w:numPr>
        <w:spacing w:after="0" w:line="240" w:lineRule="auto"/>
        <w:jc w:val="both"/>
        <w:rPr>
          <w:sz w:val="24"/>
          <w:szCs w:val="24"/>
        </w:rPr>
      </w:pPr>
      <w:r w:rsidRPr="0013451E">
        <w:rPr>
          <w:sz w:val="24"/>
          <w:szCs w:val="24"/>
        </w:rPr>
        <w:t>Projektas „Linksmosios žuvytės“ (lopšeliai-darželiai „Diemedis“, „Sigutė“);</w:t>
      </w:r>
    </w:p>
    <w:p w:rsidR="00DB5BDF" w:rsidRPr="0013451E" w:rsidRDefault="00DB5BDF" w:rsidP="00B918F2">
      <w:pPr>
        <w:numPr>
          <w:ilvl w:val="0"/>
          <w:numId w:val="19"/>
        </w:numPr>
        <w:spacing w:after="0" w:line="240" w:lineRule="auto"/>
        <w:jc w:val="both"/>
        <w:rPr>
          <w:sz w:val="24"/>
          <w:szCs w:val="24"/>
        </w:rPr>
      </w:pPr>
      <w:r w:rsidRPr="0013451E">
        <w:rPr>
          <w:sz w:val="24"/>
          <w:szCs w:val="24"/>
        </w:rPr>
        <w:t>Kūrybinis projektas „Mano batai buvo du“ (pasijungė miesto ir rajono ikimokyklinio ugdymo įstaigos);</w:t>
      </w:r>
    </w:p>
    <w:p w:rsidR="00DB5BDF" w:rsidRPr="0013451E" w:rsidRDefault="00DB5BDF" w:rsidP="00B918F2">
      <w:pPr>
        <w:numPr>
          <w:ilvl w:val="0"/>
          <w:numId w:val="19"/>
        </w:numPr>
        <w:spacing w:after="0" w:line="240" w:lineRule="auto"/>
        <w:jc w:val="both"/>
        <w:rPr>
          <w:sz w:val="24"/>
          <w:szCs w:val="24"/>
        </w:rPr>
      </w:pPr>
      <w:r w:rsidRPr="0013451E">
        <w:rPr>
          <w:sz w:val="24"/>
          <w:szCs w:val="24"/>
        </w:rPr>
        <w:t>Bendradarbiavimo projektas „Suradom smuiko raktą“ (Panevėžio muzikos mokykla).</w:t>
      </w:r>
    </w:p>
    <w:p w:rsidR="00DB5BDF" w:rsidRDefault="00DB5BDF" w:rsidP="00B918F2">
      <w:pPr>
        <w:pStyle w:val="BodyText2"/>
        <w:spacing w:after="0" w:line="240" w:lineRule="auto"/>
        <w:jc w:val="center"/>
        <w:rPr>
          <w:bCs/>
        </w:rPr>
      </w:pPr>
      <w:r w:rsidRPr="00A75F9B">
        <w:rPr>
          <w:bCs/>
        </w:rPr>
        <w:t>Patvirtintų asignavimų panaudojimas</w:t>
      </w:r>
    </w:p>
    <w:p w:rsidR="00A75F9B" w:rsidRPr="00A75F9B" w:rsidRDefault="00A75F9B" w:rsidP="00B918F2">
      <w:pPr>
        <w:pStyle w:val="BodyText2"/>
        <w:spacing w:after="0" w:line="240" w:lineRule="auto"/>
        <w:jc w:val="center"/>
        <w:rPr>
          <w:bCs/>
        </w:rPr>
      </w:pPr>
    </w:p>
    <w:p w:rsidR="00DB5BDF" w:rsidRDefault="00DB5BDF" w:rsidP="00B918F2">
      <w:pPr>
        <w:pStyle w:val="BodyText2"/>
        <w:spacing w:after="0" w:line="240" w:lineRule="auto"/>
        <w:jc w:val="both"/>
        <w:rPr>
          <w:b w:val="0"/>
          <w:bCs/>
        </w:rPr>
      </w:pPr>
      <w:r w:rsidRPr="0013451E">
        <w:rPr>
          <w:bCs/>
        </w:rPr>
        <w:tab/>
      </w:r>
      <w:r w:rsidRPr="00A75F9B">
        <w:rPr>
          <w:b w:val="0"/>
          <w:bCs/>
        </w:rPr>
        <w:t>2014 m. lopšeliui-darželiui buvo skirta 1613334,78 Lt. Iš jų aplinkos lėšos – 832700 Lt, ikimokyklinio ugdymo krepšelio lėšos – 441000 Lt, priešmokyklinio ugdymo krepšelio lėšos – 97000  Lt, spec. lėšos  - 242634,78 Lt. Surinkta spec. lėšų  - 256966,40 lt, iš jų už maitinimą – 175975,49 Lt , įstaigos reikmėms – 69115 Lt , darbuotojų mityba – 9687,96 Lt , už patalpų nuomą – 2188 Lt.</w:t>
      </w:r>
    </w:p>
    <w:p w:rsidR="009438D9" w:rsidRDefault="00DB5BDF" w:rsidP="009438D9">
      <w:pPr>
        <w:pStyle w:val="BodyText2"/>
        <w:spacing w:after="0" w:line="240" w:lineRule="auto"/>
        <w:rPr>
          <w:bCs/>
        </w:rPr>
      </w:pPr>
      <w:r w:rsidRPr="00A75F9B">
        <w:rPr>
          <w:bCs/>
        </w:rPr>
        <w:t>Visos lėšos įsisavintos:</w:t>
      </w:r>
    </w:p>
    <w:p w:rsidR="009438D9" w:rsidRDefault="009438D9" w:rsidP="009438D9">
      <w:pPr>
        <w:pStyle w:val="BodyText2"/>
        <w:spacing w:after="0" w:line="240" w:lineRule="auto"/>
        <w:rPr>
          <w:b w:val="0"/>
        </w:rPr>
      </w:pPr>
      <w:r w:rsidRPr="00A75F9B">
        <w:rPr>
          <w:b w:val="0"/>
        </w:rPr>
        <w:t xml:space="preserve"> </w:t>
      </w:r>
      <w:r w:rsidR="00DB5BDF" w:rsidRPr="00A75F9B">
        <w:rPr>
          <w:b w:val="0"/>
        </w:rPr>
        <w:t>Atlyginimams – 983300 Lt.</w:t>
      </w:r>
    </w:p>
    <w:p w:rsidR="009438D9" w:rsidRDefault="00DB5BDF" w:rsidP="009438D9">
      <w:pPr>
        <w:pStyle w:val="BodyText2"/>
        <w:spacing w:after="0" w:line="240" w:lineRule="auto"/>
        <w:rPr>
          <w:b w:val="0"/>
        </w:rPr>
      </w:pPr>
      <w:r w:rsidRPr="00A75F9B">
        <w:rPr>
          <w:b w:val="0"/>
        </w:rPr>
        <w:t>Socialinio draudimo įmokos – 304700 Lt.</w:t>
      </w:r>
    </w:p>
    <w:p w:rsidR="009438D9" w:rsidRDefault="00DB5BDF" w:rsidP="009438D9">
      <w:pPr>
        <w:pStyle w:val="BodyText2"/>
        <w:spacing w:after="0" w:line="240" w:lineRule="auto"/>
        <w:rPr>
          <w:b w:val="0"/>
        </w:rPr>
      </w:pPr>
      <w:r w:rsidRPr="00A75F9B">
        <w:rPr>
          <w:b w:val="0"/>
        </w:rPr>
        <w:t>Medikamentai (darbuotojų sveikatos tikrinimas) – 300 Lt.</w:t>
      </w:r>
    </w:p>
    <w:p w:rsidR="009438D9" w:rsidRDefault="009438D9" w:rsidP="009438D9">
      <w:pPr>
        <w:pStyle w:val="BodyText2"/>
        <w:spacing w:after="0" w:line="240" w:lineRule="auto"/>
        <w:rPr>
          <w:b w:val="0"/>
        </w:rPr>
      </w:pPr>
      <w:r w:rsidRPr="00A75F9B">
        <w:rPr>
          <w:b w:val="0"/>
        </w:rPr>
        <w:t xml:space="preserve"> </w:t>
      </w:r>
      <w:r w:rsidR="00DB5BDF" w:rsidRPr="00A75F9B">
        <w:rPr>
          <w:b w:val="0"/>
        </w:rPr>
        <w:t>Mityba  - 228070 Lt.</w:t>
      </w:r>
    </w:p>
    <w:p w:rsidR="009438D9" w:rsidRDefault="00DB5BDF" w:rsidP="009438D9">
      <w:pPr>
        <w:pStyle w:val="BodyText2"/>
        <w:tabs>
          <w:tab w:val="left" w:pos="2496"/>
        </w:tabs>
        <w:spacing w:after="0" w:line="240" w:lineRule="auto"/>
        <w:rPr>
          <w:b w:val="0"/>
        </w:rPr>
      </w:pPr>
      <w:r w:rsidRPr="00A75F9B">
        <w:rPr>
          <w:b w:val="0"/>
        </w:rPr>
        <w:t>Ryšiai – 2996 Lt.</w:t>
      </w:r>
      <w:r w:rsidR="009438D9">
        <w:rPr>
          <w:b w:val="0"/>
        </w:rPr>
        <w:tab/>
      </w:r>
    </w:p>
    <w:p w:rsidR="009438D9" w:rsidRDefault="00DB5BDF" w:rsidP="009438D9">
      <w:pPr>
        <w:pStyle w:val="BodyText2"/>
        <w:tabs>
          <w:tab w:val="left" w:pos="2496"/>
        </w:tabs>
        <w:spacing w:after="0" w:line="240" w:lineRule="auto"/>
        <w:rPr>
          <w:b w:val="0"/>
        </w:rPr>
      </w:pPr>
      <w:r w:rsidRPr="00A75F9B">
        <w:rPr>
          <w:b w:val="0"/>
        </w:rPr>
        <w:t>Spaudiniai – 3000 Lt.</w:t>
      </w:r>
    </w:p>
    <w:p w:rsidR="009438D9" w:rsidRDefault="00DB5BDF" w:rsidP="009438D9">
      <w:pPr>
        <w:pStyle w:val="BodyText2"/>
        <w:tabs>
          <w:tab w:val="left" w:pos="2496"/>
        </w:tabs>
        <w:spacing w:after="0" w:line="240" w:lineRule="auto"/>
        <w:rPr>
          <w:b w:val="0"/>
        </w:rPr>
      </w:pPr>
      <w:r w:rsidRPr="00A75F9B">
        <w:rPr>
          <w:b w:val="0"/>
        </w:rPr>
        <w:t>Kitos prekės (žaislai, kanceliarinė prekės, švaros prekės ir kt.)  – 47511,69 Lt.</w:t>
      </w:r>
    </w:p>
    <w:p w:rsidR="009438D9" w:rsidRDefault="00DB5BDF" w:rsidP="009438D9">
      <w:pPr>
        <w:pStyle w:val="BodyText2"/>
        <w:tabs>
          <w:tab w:val="left" w:pos="2496"/>
        </w:tabs>
        <w:spacing w:after="0" w:line="240" w:lineRule="auto"/>
        <w:rPr>
          <w:b w:val="0"/>
        </w:rPr>
      </w:pPr>
      <w:r w:rsidRPr="00A75F9B">
        <w:rPr>
          <w:b w:val="0"/>
        </w:rPr>
        <w:t>Einamojo remonto išlaidos – 4700 Lt;</w:t>
      </w:r>
    </w:p>
    <w:p w:rsidR="009438D9" w:rsidRDefault="00DB5BDF" w:rsidP="009438D9">
      <w:pPr>
        <w:pStyle w:val="BodyText2"/>
        <w:tabs>
          <w:tab w:val="left" w:pos="2496"/>
        </w:tabs>
        <w:spacing w:after="0" w:line="240" w:lineRule="auto"/>
        <w:rPr>
          <w:b w:val="0"/>
        </w:rPr>
      </w:pPr>
      <w:r w:rsidRPr="00A75F9B">
        <w:rPr>
          <w:b w:val="0"/>
        </w:rPr>
        <w:t>Ilgalaikio materialiojo turto remontas – 6000 Lt.</w:t>
      </w:r>
    </w:p>
    <w:p w:rsidR="009438D9" w:rsidRDefault="00DB5BDF" w:rsidP="009438D9">
      <w:pPr>
        <w:pStyle w:val="BodyText2"/>
        <w:tabs>
          <w:tab w:val="left" w:pos="2496"/>
        </w:tabs>
        <w:spacing w:after="0" w:line="240" w:lineRule="auto"/>
        <w:rPr>
          <w:b w:val="0"/>
        </w:rPr>
      </w:pPr>
      <w:r w:rsidRPr="00A75F9B">
        <w:rPr>
          <w:b w:val="0"/>
        </w:rPr>
        <w:t>Komunalinės paslaugos (elektra, vanduo) – 44800 Lt.</w:t>
      </w:r>
    </w:p>
    <w:p w:rsidR="009438D9" w:rsidRDefault="009438D9" w:rsidP="009438D9">
      <w:pPr>
        <w:pStyle w:val="BodyText2"/>
        <w:tabs>
          <w:tab w:val="left" w:pos="2496"/>
        </w:tabs>
        <w:spacing w:after="0" w:line="240" w:lineRule="auto"/>
        <w:rPr>
          <w:b w:val="0"/>
        </w:rPr>
      </w:pPr>
      <w:r w:rsidRPr="00A75F9B">
        <w:rPr>
          <w:b w:val="0"/>
        </w:rPr>
        <w:t xml:space="preserve"> </w:t>
      </w:r>
      <w:r w:rsidR="00DB5BDF" w:rsidRPr="00A75F9B">
        <w:rPr>
          <w:b w:val="0"/>
        </w:rPr>
        <w:t>Kvalifikacijos kėlimas – 2588 Lt.</w:t>
      </w:r>
    </w:p>
    <w:p w:rsidR="00DB5BDF" w:rsidRDefault="00DB5BDF" w:rsidP="009438D9">
      <w:pPr>
        <w:pStyle w:val="BodyText2"/>
        <w:tabs>
          <w:tab w:val="left" w:pos="2496"/>
        </w:tabs>
        <w:spacing w:after="0" w:line="240" w:lineRule="auto"/>
        <w:rPr>
          <w:b w:val="0"/>
        </w:rPr>
      </w:pPr>
      <w:r w:rsidRPr="00A75F9B">
        <w:rPr>
          <w:b w:val="0"/>
        </w:rPr>
        <w:t>Kitos paslaugos (atliekų tvarkymas, kenkėjų kontrolė, varžų matavimai, gesintuvų, svarstyklių  patikra ir kt.) –15100 Lt.</w:t>
      </w:r>
    </w:p>
    <w:p w:rsidR="009438D9" w:rsidRDefault="009438D9" w:rsidP="009438D9">
      <w:pPr>
        <w:pStyle w:val="BodyText2"/>
        <w:tabs>
          <w:tab w:val="left" w:pos="2496"/>
        </w:tabs>
        <w:spacing w:after="0" w:line="240" w:lineRule="auto"/>
        <w:rPr>
          <w:b w:val="0"/>
        </w:rPr>
      </w:pPr>
    </w:p>
    <w:p w:rsidR="00DB5BDF" w:rsidRPr="009438D9" w:rsidRDefault="009438D9" w:rsidP="009438D9">
      <w:pPr>
        <w:rPr>
          <w:b/>
          <w:sz w:val="24"/>
          <w:szCs w:val="24"/>
        </w:rPr>
      </w:pPr>
      <w:r w:rsidRPr="009438D9">
        <w:rPr>
          <w:b/>
          <w:sz w:val="24"/>
          <w:szCs w:val="24"/>
        </w:rPr>
        <w:t>IV.</w:t>
      </w:r>
      <w:r w:rsidR="00DB5BDF" w:rsidRPr="009438D9">
        <w:rPr>
          <w:b/>
          <w:sz w:val="24"/>
          <w:szCs w:val="24"/>
        </w:rPr>
        <w:t>ARTIMIAUSIO LAIKOTARPIO ĮSTAIGOS VEIKLOS PRIORITETINĖS KRYPTYS</w:t>
      </w:r>
    </w:p>
    <w:p w:rsidR="00DB5BDF" w:rsidRPr="00A75F9B" w:rsidRDefault="00DB5BDF" w:rsidP="009438D9">
      <w:pPr>
        <w:spacing w:after="0" w:line="240" w:lineRule="auto"/>
        <w:jc w:val="both"/>
        <w:rPr>
          <w:sz w:val="24"/>
          <w:szCs w:val="24"/>
        </w:rPr>
      </w:pPr>
      <w:r w:rsidRPr="00A75F9B">
        <w:rPr>
          <w:sz w:val="24"/>
          <w:szCs w:val="24"/>
        </w:rPr>
        <w:t> Pagal 2014 m. lopšelio-darželio metinį  veiklos planą nustatyti prioritetai 2015 metams:</w:t>
      </w:r>
    </w:p>
    <w:p w:rsidR="00DB5BDF" w:rsidRPr="00A75F9B" w:rsidRDefault="00DB5BDF" w:rsidP="009438D9">
      <w:pPr>
        <w:tabs>
          <w:tab w:val="left" w:pos="900"/>
        </w:tabs>
        <w:spacing w:after="0" w:line="240" w:lineRule="auto"/>
        <w:jc w:val="both"/>
        <w:rPr>
          <w:sz w:val="24"/>
          <w:szCs w:val="24"/>
        </w:rPr>
      </w:pPr>
      <w:r w:rsidRPr="00A75F9B">
        <w:rPr>
          <w:sz w:val="24"/>
          <w:szCs w:val="24"/>
        </w:rPr>
        <w:t>Tobulinti į vaiką orientuoto ugdymo metodiką;</w:t>
      </w:r>
    </w:p>
    <w:p w:rsidR="00DB5BDF" w:rsidRPr="00A75F9B" w:rsidRDefault="00DB5BDF" w:rsidP="009438D9">
      <w:pPr>
        <w:tabs>
          <w:tab w:val="left" w:pos="900"/>
        </w:tabs>
        <w:spacing w:after="0" w:line="240" w:lineRule="auto"/>
        <w:jc w:val="both"/>
        <w:rPr>
          <w:sz w:val="24"/>
          <w:szCs w:val="24"/>
        </w:rPr>
      </w:pPr>
      <w:r w:rsidRPr="00A75F9B">
        <w:rPr>
          <w:sz w:val="24"/>
          <w:szCs w:val="24"/>
        </w:rPr>
        <w:t>Skatinti įstaigos personalo nuolatinį savęs tobulinimą, ieškant inovacijų ir taikant jas praktikoje;</w:t>
      </w:r>
      <w:r w:rsidR="009438D9">
        <w:rPr>
          <w:sz w:val="24"/>
          <w:szCs w:val="24"/>
        </w:rPr>
        <w:t xml:space="preserve"> </w:t>
      </w:r>
      <w:r w:rsidRPr="00A75F9B">
        <w:rPr>
          <w:sz w:val="24"/>
          <w:szCs w:val="24"/>
        </w:rPr>
        <w:t xml:space="preserve">Inicijuoti pedagogų dalyvavimą projektuose, kuriuose galima gauti papildomą finansavimą per įvairius programų konkursus. </w:t>
      </w:r>
    </w:p>
    <w:p w:rsidR="00DB5BDF" w:rsidRDefault="00DB5BDF" w:rsidP="00B918F2">
      <w:pPr>
        <w:tabs>
          <w:tab w:val="left" w:pos="900"/>
        </w:tabs>
        <w:spacing w:after="0" w:line="240" w:lineRule="auto"/>
        <w:jc w:val="both"/>
        <w:rPr>
          <w:sz w:val="24"/>
          <w:szCs w:val="24"/>
        </w:rPr>
      </w:pPr>
    </w:p>
    <w:p w:rsidR="00A75F9B" w:rsidRPr="00A75F9B" w:rsidRDefault="00A75F9B" w:rsidP="00B918F2">
      <w:pPr>
        <w:tabs>
          <w:tab w:val="left" w:pos="900"/>
        </w:tabs>
        <w:spacing w:after="0" w:line="240" w:lineRule="auto"/>
        <w:jc w:val="both"/>
        <w:rPr>
          <w:sz w:val="24"/>
          <w:szCs w:val="24"/>
        </w:rPr>
      </w:pPr>
    </w:p>
    <w:p w:rsidR="00507022" w:rsidRPr="0013451E" w:rsidRDefault="00DB5BDF" w:rsidP="00B918F2">
      <w:pPr>
        <w:tabs>
          <w:tab w:val="left" w:pos="900"/>
        </w:tabs>
        <w:spacing w:after="0" w:line="240" w:lineRule="auto"/>
        <w:jc w:val="both"/>
        <w:rPr>
          <w:sz w:val="24"/>
          <w:szCs w:val="24"/>
        </w:rPr>
      </w:pPr>
      <w:r w:rsidRPr="0013451E">
        <w:rPr>
          <w:sz w:val="24"/>
          <w:szCs w:val="24"/>
        </w:rPr>
        <w:t>Direktorė</w:t>
      </w:r>
      <w:r w:rsidR="00E1360A" w:rsidRPr="0013451E">
        <w:rPr>
          <w:sz w:val="24"/>
          <w:szCs w:val="24"/>
        </w:rPr>
        <w:t xml:space="preserve">                </w:t>
      </w:r>
      <w:r w:rsidRPr="0013451E">
        <w:rPr>
          <w:sz w:val="24"/>
          <w:szCs w:val="24"/>
        </w:rPr>
        <w:t xml:space="preserve">       </w:t>
      </w:r>
      <w:r w:rsidRPr="0013451E">
        <w:rPr>
          <w:sz w:val="24"/>
          <w:szCs w:val="24"/>
        </w:rPr>
        <w:tab/>
      </w:r>
      <w:r w:rsidRPr="0013451E">
        <w:rPr>
          <w:sz w:val="24"/>
          <w:szCs w:val="24"/>
        </w:rPr>
        <w:tab/>
      </w:r>
      <w:r w:rsidRPr="0013451E">
        <w:rPr>
          <w:sz w:val="24"/>
          <w:szCs w:val="24"/>
        </w:rPr>
        <w:tab/>
      </w:r>
      <w:r w:rsidRPr="0013451E">
        <w:rPr>
          <w:sz w:val="24"/>
          <w:szCs w:val="24"/>
        </w:rPr>
        <w:tab/>
        <w:t xml:space="preserve">  Edita Tinkūnienė </w:t>
      </w:r>
    </w:p>
    <w:p w:rsidR="00DB5BDF" w:rsidRPr="0013451E" w:rsidRDefault="00DB5BDF" w:rsidP="00B918F2">
      <w:pPr>
        <w:spacing w:after="0" w:line="240" w:lineRule="auto"/>
        <w:rPr>
          <w:sz w:val="24"/>
          <w:szCs w:val="24"/>
        </w:rPr>
      </w:pPr>
      <w:r w:rsidRPr="0013451E">
        <w:rPr>
          <w:sz w:val="24"/>
          <w:szCs w:val="24"/>
        </w:rPr>
        <w:br w:type="page"/>
      </w:r>
    </w:p>
    <w:p w:rsidR="0000745C" w:rsidRPr="0013451E" w:rsidRDefault="0000745C" w:rsidP="0000745C">
      <w:pPr>
        <w:spacing w:after="0" w:line="240" w:lineRule="auto"/>
        <w:jc w:val="center"/>
        <w:rPr>
          <w:b/>
          <w:sz w:val="24"/>
          <w:szCs w:val="24"/>
        </w:rPr>
      </w:pPr>
      <w:r w:rsidRPr="0013451E">
        <w:rPr>
          <w:b/>
          <w:sz w:val="24"/>
          <w:szCs w:val="24"/>
        </w:rPr>
        <w:t>PANEVĖŽIO LOPŠELIS – DARŽELIS „KREGŽDUTĖ“</w:t>
      </w:r>
    </w:p>
    <w:p w:rsidR="0000745C" w:rsidRPr="0013451E" w:rsidRDefault="0000745C" w:rsidP="0000745C">
      <w:pPr>
        <w:spacing w:after="0" w:line="240" w:lineRule="auto"/>
        <w:jc w:val="center"/>
        <w:rPr>
          <w:b/>
          <w:sz w:val="24"/>
          <w:szCs w:val="24"/>
        </w:rPr>
      </w:pPr>
      <w:r w:rsidRPr="0013451E">
        <w:rPr>
          <w:b/>
          <w:sz w:val="24"/>
          <w:szCs w:val="24"/>
        </w:rPr>
        <w:t>2014 METŲ VEIKLOS ATASKAITA</w:t>
      </w:r>
    </w:p>
    <w:p w:rsidR="0000745C" w:rsidRPr="0013451E" w:rsidRDefault="0000745C" w:rsidP="0000745C">
      <w:pPr>
        <w:spacing w:after="0" w:line="240" w:lineRule="auto"/>
        <w:jc w:val="center"/>
        <w:rPr>
          <w:b/>
          <w:sz w:val="24"/>
          <w:szCs w:val="24"/>
        </w:rPr>
      </w:pPr>
    </w:p>
    <w:p w:rsidR="0000745C" w:rsidRPr="0013451E" w:rsidRDefault="0000745C" w:rsidP="0000745C">
      <w:pPr>
        <w:spacing w:after="0" w:line="240" w:lineRule="auto"/>
        <w:jc w:val="center"/>
        <w:rPr>
          <w:sz w:val="24"/>
          <w:szCs w:val="24"/>
        </w:rPr>
      </w:pPr>
      <w:r w:rsidRPr="0013451E">
        <w:rPr>
          <w:sz w:val="24"/>
          <w:szCs w:val="24"/>
        </w:rPr>
        <w:t xml:space="preserve">2015 m. sausio 8 d. </w:t>
      </w:r>
    </w:p>
    <w:p w:rsidR="0000745C" w:rsidRPr="0013451E" w:rsidRDefault="0000745C" w:rsidP="0000745C">
      <w:pPr>
        <w:spacing w:after="0" w:line="240" w:lineRule="auto"/>
        <w:jc w:val="center"/>
        <w:rPr>
          <w:sz w:val="24"/>
          <w:szCs w:val="24"/>
        </w:rPr>
      </w:pPr>
      <w:r w:rsidRPr="0013451E">
        <w:rPr>
          <w:sz w:val="24"/>
          <w:szCs w:val="24"/>
        </w:rPr>
        <w:t>Panevėžys</w:t>
      </w:r>
    </w:p>
    <w:p w:rsidR="0000745C" w:rsidRPr="0013451E" w:rsidRDefault="0000745C" w:rsidP="0000745C">
      <w:pPr>
        <w:spacing w:after="0" w:line="240" w:lineRule="auto"/>
        <w:jc w:val="center"/>
        <w:rPr>
          <w:sz w:val="24"/>
          <w:szCs w:val="24"/>
        </w:rPr>
      </w:pPr>
    </w:p>
    <w:p w:rsidR="0000745C" w:rsidRPr="0013451E" w:rsidRDefault="0000745C" w:rsidP="0000745C">
      <w:pPr>
        <w:numPr>
          <w:ilvl w:val="0"/>
          <w:numId w:val="5"/>
        </w:numPr>
        <w:spacing w:after="0" w:line="240" w:lineRule="auto"/>
        <w:jc w:val="center"/>
        <w:rPr>
          <w:b/>
          <w:sz w:val="24"/>
          <w:szCs w:val="24"/>
        </w:rPr>
      </w:pPr>
      <w:r w:rsidRPr="0013451E">
        <w:rPr>
          <w:b/>
          <w:sz w:val="24"/>
          <w:szCs w:val="24"/>
        </w:rPr>
        <w:t>ĮSTAIGOS VEIKLOS ATASKAITOS SANTRAUKA</w:t>
      </w:r>
    </w:p>
    <w:p w:rsidR="0000745C" w:rsidRPr="0013451E" w:rsidRDefault="0000745C" w:rsidP="0000745C">
      <w:pPr>
        <w:spacing w:after="0" w:line="240" w:lineRule="auto"/>
        <w:rPr>
          <w:sz w:val="24"/>
          <w:szCs w:val="24"/>
        </w:rPr>
      </w:pPr>
    </w:p>
    <w:p w:rsidR="0000745C" w:rsidRPr="0013451E" w:rsidRDefault="0000745C" w:rsidP="0000745C">
      <w:pPr>
        <w:spacing w:after="0" w:line="240" w:lineRule="auto"/>
        <w:ind w:firstLine="720"/>
        <w:jc w:val="both"/>
        <w:rPr>
          <w:sz w:val="24"/>
          <w:szCs w:val="24"/>
        </w:rPr>
      </w:pPr>
      <w:r w:rsidRPr="0013451E">
        <w:rPr>
          <w:sz w:val="24"/>
          <w:szCs w:val="24"/>
        </w:rPr>
        <w:t xml:space="preserve">Panevėžio lopšelis-darželis „Kregždutė” įkurtas  1969 m. kovo 9 dieną. Lopšelis-darželis „Kregždutė“ yra biudžetinė, pelno nesiekianti savivaldybės įstaiga. Adresas: D. Poškos g. 29, LT- 35149  Panevėžys.  Tel. (8- 45) 460197.  El.p. </w:t>
      </w:r>
      <w:r w:rsidRPr="0013451E">
        <w:rPr>
          <w:color w:val="0000FF"/>
          <w:sz w:val="24"/>
          <w:szCs w:val="24"/>
        </w:rPr>
        <w:t xml:space="preserve">kregzdutedarzelis@takas.lt . </w:t>
      </w:r>
      <w:r w:rsidRPr="0013451E">
        <w:rPr>
          <w:sz w:val="24"/>
          <w:szCs w:val="24"/>
        </w:rPr>
        <w:t xml:space="preserve">Pagrindinė veiklos sritis: ikimokyklinis ir priešmokyklinis ugdymas. Vadovaudamiesi Panevėžio miesto savivaldybės administracijos direktoriaus 2014 m. rugpjūčio 29 d. įsakymu Nr. A-720  patvirtintais ikimokyklinio ir priešmokyklinio ugdymo oragnizavimo modeliais 2014-2015 mokslo metams,  „Kregždutėje“ 2014 metais veikė 9 grupės: 4 lopšelio grupės (VII modelio), 3 darželio grupės (VII modelio), 1 jungtinė darželio grupė (XIII modelio) ir 1 jungtinė priešmokyklinio ugdymo grupė (XIII modelio). Įstaigą lankė vidutiniškai 132 vaikai, dirbo 45 darbuotojai. Lopšelyje – darželyje „Kregždutė“  ugdymo procesas organizuojamas pagal įstaigos mokytojų sukurtą ikimokyklinio ugdymo programą „Pažinimo taku“ (patvirtinta 2012 m. rugpjūčio 31 d. direktoriaus įsakymu Nr. 1-80 „Dėl ikimokyklinio ugdymo programos „Pažinimo taku“ patvirtinimo“). Mokyklos  bendruomenę sudaro: ugdytiniai (vaikai nuo 1,5 m. iki 7 m.), ugdytinių tėvai (globėjai),  pedagogai, administracija ir kitas personalas. </w:t>
      </w:r>
    </w:p>
    <w:p w:rsidR="0000745C" w:rsidRPr="0013451E" w:rsidRDefault="0000745C" w:rsidP="0000745C">
      <w:pPr>
        <w:spacing w:after="0" w:line="240" w:lineRule="auto"/>
        <w:ind w:firstLine="720"/>
        <w:jc w:val="both"/>
        <w:rPr>
          <w:sz w:val="24"/>
          <w:szCs w:val="24"/>
        </w:rPr>
      </w:pPr>
      <w:r w:rsidRPr="0013451E">
        <w:rPr>
          <w:sz w:val="24"/>
          <w:szCs w:val="24"/>
        </w:rPr>
        <w:t>Mokykla savo veikloje vadovavosi 2014 m. vasario 13 d. direktoriaus įsakymu Nr. 1-4 patvirtintu Panevėžio lopšelio–darželio „Kregždutė“ 2014-2016 strateginiu planu.  Strateginis planas įgyvendintas per metinius veiklos planus. Metinis veiklos planas patvirtintas 2014 m. vasario 17 d. direktoriaus įsakymu Nr. 1-6 „Dėl Panevėžio lopšelio–darželio „Kregždutė“ 2014 metų veiklos plano patvirtinimo“. 2014 metų veiklos planas dera su įstaigos strateginio plano tikslais ir uždaviniais. Programos  vykdymas nuolat analizuojamas, bendruomenė susipažinusi su metinio veiklos plano ir strateginio plano įgyvendinimu. 2014 m. rugsėjo 3 d., mokytojų tarybai pritarus, direktoriaus įsakymu Nr. 1-25 patvirtintas  ikimokyklinio ir priešmokyklinio ugdymo turinio planavimas 2014 – 2015 mokslo metams. 2014 m. rugsėjo 2 d. direktoriaus įsakymu Nr. 1-24 patvirtintas Priešmokyklinio ugdymo tvarkos aprašas. Parengta ir sėkmingai veikia   priešmokyklinukų pasiekimo vertinimo sistema, sudarytos tinkamos sąlygos priešmokyklinių vaikų ugdymui, saviraiškai. Įstaigoje gerėjo ugdymo sąlygos, pedagogai nuolat kėlė savo kvalifikaciją.</w:t>
      </w:r>
    </w:p>
    <w:p w:rsidR="0000745C" w:rsidRPr="0013451E" w:rsidRDefault="0000745C" w:rsidP="0000745C">
      <w:pPr>
        <w:spacing w:after="0" w:line="240" w:lineRule="auto"/>
        <w:ind w:firstLine="720"/>
        <w:jc w:val="both"/>
        <w:rPr>
          <w:color w:val="993300"/>
          <w:sz w:val="24"/>
          <w:szCs w:val="24"/>
        </w:rPr>
      </w:pPr>
      <w:r w:rsidRPr="0013451E">
        <w:rPr>
          <w:sz w:val="24"/>
          <w:szCs w:val="24"/>
        </w:rPr>
        <w:t>Mokykloje veikia vaiko gerovės komisija, parengtas vaiko gerovės komisijos darbo tvarkos aprašas,  bendraujama ir bendradarbiaujama su Panevėžio Pedagoginės psichologinės tarnybos specialistais. Vykdėme  ir įgyvendinome projektinę veiklą. Projektinės veiklos dėka lopšelyje – darželyje ugdomoji veikla tapo įvairesnė, prasiplėtė partnerystės tinklas, pagerėjo sąveika su tėvais</w:t>
      </w:r>
      <w:r w:rsidRPr="0013451E">
        <w:rPr>
          <w:color w:val="993300"/>
          <w:sz w:val="24"/>
          <w:szCs w:val="24"/>
        </w:rPr>
        <w:t>.</w:t>
      </w:r>
    </w:p>
    <w:p w:rsidR="0000745C" w:rsidRPr="0013451E" w:rsidRDefault="0000745C" w:rsidP="0000745C">
      <w:pPr>
        <w:spacing w:after="0" w:line="240" w:lineRule="auto"/>
        <w:ind w:firstLine="720"/>
        <w:jc w:val="both"/>
        <w:rPr>
          <w:sz w:val="24"/>
          <w:szCs w:val="24"/>
        </w:rPr>
      </w:pPr>
      <w:r w:rsidRPr="0013451E">
        <w:rPr>
          <w:color w:val="993300"/>
          <w:sz w:val="24"/>
          <w:szCs w:val="24"/>
        </w:rPr>
        <w:t xml:space="preserve"> </w:t>
      </w:r>
      <w:r w:rsidRPr="0013451E">
        <w:rPr>
          <w:sz w:val="24"/>
          <w:szCs w:val="24"/>
        </w:rPr>
        <w:t xml:space="preserve">Vyko  bendravimas ir bendradarbiavimas su socialiniais partneriais. Sudarytos sutartys su Panevėžio gamtos mokykla, viešosios bibliotekos filialu „Židinys“, lopšeliais- darželiais „Jūratė“, „Voveraitė“, pagrindine mokykla „Nevėžis“, „Vyturio“ progimanazija,  Vytauto Mikalausko menų mokykla. </w:t>
      </w:r>
    </w:p>
    <w:p w:rsidR="0000745C" w:rsidRPr="0013451E" w:rsidRDefault="0000745C" w:rsidP="0000745C">
      <w:pPr>
        <w:spacing w:after="0" w:line="240" w:lineRule="auto"/>
        <w:ind w:firstLine="720"/>
        <w:jc w:val="both"/>
        <w:rPr>
          <w:sz w:val="24"/>
          <w:szCs w:val="24"/>
        </w:rPr>
      </w:pPr>
      <w:r w:rsidRPr="0013451E">
        <w:rPr>
          <w:sz w:val="24"/>
          <w:szCs w:val="24"/>
        </w:rPr>
        <w:t xml:space="preserve">Sėkmingai dirbo savivaldos institucijos – lopšelio–darželio taryba bei mokytojų taryba.  Įstaigos darbuotojai dalyvavo svarstant biudžeto asignavimo   klausimus, lėšų panaudojimo ir paskirstymo, 2 proc. paramos panaudojimo aktualijas, viešųjų pirkimų planus ir ataskaitas, bendravimo su tėvais ir kvalifikacijos kėlimo, darbo vasarą, aplinkos tvarkymo   klausimus. Savivaldos institucijos teikia siūlymus administracijai ugdymo kokybei gerinti. Sukurta biudžeto tvarkymo sistema.  Lopšelio–darželio darbuotojai   dalyvavo   inventorizuojant turtą,  rengiant įstaigos biudžeto programas. Rengiau finansų kontrolės būklės ataskaitą.  Koordinavau mokyklos lėšų paskirstymą, viešųjų pirkimų oragnizavimą ir vykdymą. Inicijavau tėvų paramą, 2 proc. lėšų kaupimą. Lėšų pritraukimui vykdoma projektinė veikla, dalyvaujame aplinkos tvarkymo konkursuose. Bendruomenė nuolat informuojama apie įstaigos veiklą, pasiekimus ir  aktualijas įstaigos internetinėje svetainėje, susirinkimų metu. </w:t>
      </w:r>
    </w:p>
    <w:p w:rsidR="0000745C" w:rsidRPr="0013451E" w:rsidRDefault="0000745C" w:rsidP="0000745C">
      <w:pPr>
        <w:spacing w:after="0" w:line="240" w:lineRule="auto"/>
        <w:ind w:firstLine="720"/>
        <w:jc w:val="both"/>
        <w:rPr>
          <w:sz w:val="24"/>
          <w:szCs w:val="24"/>
        </w:rPr>
      </w:pPr>
      <w:r w:rsidRPr="0013451E">
        <w:rPr>
          <w:sz w:val="24"/>
          <w:szCs w:val="24"/>
        </w:rPr>
        <w:t xml:space="preserve">Lopšelyje–darželyje „Kregždutė“ saugi ir estetiška lauko aplinka: aikštelės, vaikų žaidimų priemonės, gėlynai. 2014 metais mokykla tapo Lietuvos mokinių neformaliojo švietimo centro organizuoto Geriausiai tvarkomų mokyklų edukacinių erdvių apžiūros-konkurso nugalėtoja. Panevėžio lopšelio–darželio „Kregždutė“ pastatas rekonstruotas  Europos sąjungos struktūrinių fondų lėšomis – pakeisti langai ir durys, apšiltintos sienos ir  pamatai, sutvarkytas stogas. </w:t>
      </w:r>
    </w:p>
    <w:p w:rsidR="0000745C" w:rsidRPr="0013451E" w:rsidRDefault="0000745C" w:rsidP="0000745C">
      <w:pPr>
        <w:spacing w:after="0" w:line="240" w:lineRule="auto"/>
        <w:ind w:firstLine="720"/>
        <w:jc w:val="both"/>
        <w:rPr>
          <w:sz w:val="24"/>
          <w:szCs w:val="24"/>
        </w:rPr>
      </w:pPr>
      <w:r w:rsidRPr="0013451E">
        <w:rPr>
          <w:sz w:val="24"/>
          <w:szCs w:val="24"/>
        </w:rPr>
        <w:t>Įstaigos vidaus patalpos nuolat remontuojamos, atnaujinamos: 2014 metais suremontuota „Drugelių“ grupė, virtuvėlė, rūbinėlė ir prausykla. „Boružiukų“ grupėje ir rūbinėlėje pakeistas linoleumas, pakeisti jungiamųjų koridorių radiatoriai. Vaikų veiklai įsigijome naujų baldų, žaislų, kiemo teritorijoje žaidimams skirtų įrenginių, įrengta krepšinio aikštelė. Suremontuotas metodinis kabinetas, įsigijome naujus baldus.</w:t>
      </w:r>
    </w:p>
    <w:p w:rsidR="0000745C" w:rsidRPr="0013451E" w:rsidRDefault="0000745C" w:rsidP="0000745C">
      <w:pPr>
        <w:spacing w:after="0" w:line="240" w:lineRule="auto"/>
        <w:ind w:firstLine="720"/>
        <w:jc w:val="both"/>
        <w:rPr>
          <w:sz w:val="24"/>
          <w:szCs w:val="24"/>
        </w:rPr>
      </w:pPr>
      <w:r w:rsidRPr="0013451E">
        <w:rPr>
          <w:sz w:val="24"/>
          <w:szCs w:val="24"/>
        </w:rPr>
        <w:t xml:space="preserve">Mokyklos vertybių sistema, filosofija atsispindi įstaigos veikloje  ir išoriniuose kultūros elementuose. Bendruomenė dalyvauja kuriant ir puoselėjant mokyklos kultūrą. Bendruomenė kartu švenčia šventes, darbuotojų jubiliejus,  vyksta į keliones, kultūros renginius. Sudarytos galimybės mokyklos darbuotojams susipažinti su kitų institucijų veikla, užtikrinama pedagoginės patirties sklaida.  Išoriniai mokyklos kultūros elementai atsispindi informaciniuose  stenduose,  simbolikoje,  renginiuose, tradicijose, mokyklos metraštyje, bukletuose, lankstinukuose, interneto svetainėje. Lopšelis-darželis turi savo simbolį „Kregždutę“, vėliavą, iškabą, himną.  Koridoriuje sukurta Garbės siena (padėkos ir diplomai pedagogams ir vaikams). Mokyklos koridoriai, salė  ir grupės puošiami įvairioms šventėms, renginiams, pagal metų laikus.   Koridoriuose rengiamos parodos, pateikiama kita informacija apie mokyklos veiklą.  </w:t>
      </w:r>
    </w:p>
    <w:p w:rsidR="0000745C" w:rsidRPr="0013451E" w:rsidRDefault="0000745C" w:rsidP="0000745C">
      <w:pPr>
        <w:spacing w:after="0" w:line="240" w:lineRule="auto"/>
        <w:ind w:firstLine="720"/>
        <w:jc w:val="both"/>
        <w:rPr>
          <w:sz w:val="24"/>
          <w:szCs w:val="24"/>
        </w:rPr>
      </w:pPr>
    </w:p>
    <w:p w:rsidR="0000745C" w:rsidRPr="0013451E" w:rsidRDefault="0000745C" w:rsidP="0000745C">
      <w:pPr>
        <w:numPr>
          <w:ilvl w:val="0"/>
          <w:numId w:val="5"/>
        </w:numPr>
        <w:spacing w:after="0" w:line="240" w:lineRule="auto"/>
        <w:jc w:val="center"/>
        <w:rPr>
          <w:b/>
          <w:sz w:val="24"/>
          <w:szCs w:val="24"/>
        </w:rPr>
      </w:pPr>
      <w:r w:rsidRPr="0013451E">
        <w:rPr>
          <w:b/>
          <w:sz w:val="24"/>
          <w:szCs w:val="24"/>
        </w:rPr>
        <w:t>ĮSTAIGOS VEIKLAI  ĮTAKOS TURĖJUSIŲ VEIKSNIŲ APŽVALGA</w:t>
      </w:r>
    </w:p>
    <w:p w:rsidR="0000745C" w:rsidRPr="0013451E" w:rsidRDefault="0000745C" w:rsidP="0000745C">
      <w:pPr>
        <w:spacing w:after="0" w:line="240" w:lineRule="auto"/>
        <w:ind w:firstLine="360"/>
        <w:rPr>
          <w:b/>
          <w:sz w:val="24"/>
          <w:szCs w:val="24"/>
        </w:rPr>
      </w:pPr>
    </w:p>
    <w:p w:rsidR="0000745C" w:rsidRPr="0013451E" w:rsidRDefault="0000745C" w:rsidP="0000745C">
      <w:pPr>
        <w:spacing w:after="0" w:line="240" w:lineRule="auto"/>
        <w:ind w:firstLine="360"/>
        <w:rPr>
          <w:sz w:val="24"/>
          <w:szCs w:val="24"/>
        </w:rPr>
      </w:pPr>
      <w:r w:rsidRPr="0013451E">
        <w:rPr>
          <w:sz w:val="24"/>
          <w:szCs w:val="24"/>
        </w:rPr>
        <w:t>Sėkmingai Panevėžio lopšelio – darželio „Kregždutė“  veiklai įtakos turėjo išorės ir vidiniai veiksniai.</w:t>
      </w:r>
    </w:p>
    <w:p w:rsidR="0000745C" w:rsidRPr="0013451E" w:rsidRDefault="0000745C" w:rsidP="0000745C">
      <w:pPr>
        <w:spacing w:after="0" w:line="240" w:lineRule="auto"/>
        <w:rPr>
          <w:b/>
          <w:sz w:val="24"/>
          <w:szCs w:val="24"/>
          <w:lang w:val="es-CR" w:eastAsia="en-US"/>
        </w:rPr>
      </w:pPr>
      <w:r w:rsidRPr="0013451E">
        <w:rPr>
          <w:b/>
          <w:sz w:val="24"/>
          <w:szCs w:val="24"/>
          <w:lang w:val="es-CR" w:eastAsia="en-US"/>
        </w:rPr>
        <w:t>Išorės veiksniai, turėję įtakos įstaigos veiklai 2014 metais.</w:t>
      </w:r>
    </w:p>
    <w:p w:rsidR="0000745C" w:rsidRPr="0013451E" w:rsidRDefault="0000745C" w:rsidP="0000745C">
      <w:pPr>
        <w:spacing w:after="0" w:line="240" w:lineRule="auto"/>
        <w:rPr>
          <w:sz w:val="24"/>
          <w:szCs w:val="24"/>
          <w:lang w:val="es-CR"/>
        </w:rPr>
      </w:pPr>
      <w:r w:rsidRPr="0013451E">
        <w:rPr>
          <w:sz w:val="24"/>
          <w:szCs w:val="24"/>
          <w:lang w:val="es-CR"/>
        </w:rPr>
        <w:t>Politiniai veiksniai:</w:t>
      </w:r>
    </w:p>
    <w:p w:rsidR="0000745C" w:rsidRPr="0013451E" w:rsidRDefault="0000745C" w:rsidP="0000745C">
      <w:pPr>
        <w:spacing w:after="0" w:line="240" w:lineRule="auto"/>
        <w:jc w:val="both"/>
        <w:rPr>
          <w:sz w:val="24"/>
          <w:szCs w:val="24"/>
        </w:rPr>
      </w:pPr>
      <w:r w:rsidRPr="0013451E">
        <w:rPr>
          <w:sz w:val="24"/>
          <w:szCs w:val="24"/>
        </w:rPr>
        <w:t>Panevėžio lopšelis–darželis „Kregždutė“ savo veiklą grindžia:</w:t>
      </w:r>
    </w:p>
    <w:p w:rsidR="0000745C" w:rsidRPr="0013451E" w:rsidRDefault="0000745C" w:rsidP="0000745C">
      <w:pPr>
        <w:numPr>
          <w:ilvl w:val="0"/>
          <w:numId w:val="10"/>
        </w:numPr>
        <w:spacing w:after="0" w:line="240" w:lineRule="auto"/>
        <w:jc w:val="both"/>
        <w:rPr>
          <w:sz w:val="24"/>
          <w:szCs w:val="24"/>
        </w:rPr>
      </w:pPr>
      <w:r w:rsidRPr="0013451E">
        <w:rPr>
          <w:sz w:val="24"/>
          <w:szCs w:val="24"/>
        </w:rPr>
        <w:t>Lietuvos Respublikos Švietimo įstatymu;</w:t>
      </w:r>
    </w:p>
    <w:p w:rsidR="0000745C" w:rsidRPr="0013451E" w:rsidRDefault="0000745C" w:rsidP="0000745C">
      <w:pPr>
        <w:numPr>
          <w:ilvl w:val="0"/>
          <w:numId w:val="10"/>
        </w:numPr>
        <w:spacing w:after="0" w:line="240" w:lineRule="auto"/>
        <w:jc w:val="both"/>
        <w:rPr>
          <w:sz w:val="24"/>
          <w:szCs w:val="24"/>
        </w:rPr>
      </w:pPr>
      <w:r w:rsidRPr="0013451E">
        <w:rPr>
          <w:sz w:val="24"/>
          <w:szCs w:val="24"/>
        </w:rPr>
        <w:t>Valstybinės švietimo strategijos 2014-2022 metų nuostatų projektu;</w:t>
      </w:r>
    </w:p>
    <w:p w:rsidR="0000745C" w:rsidRPr="0013451E" w:rsidRDefault="0000745C" w:rsidP="0000745C">
      <w:pPr>
        <w:numPr>
          <w:ilvl w:val="0"/>
          <w:numId w:val="10"/>
        </w:numPr>
        <w:spacing w:after="0" w:line="240" w:lineRule="auto"/>
        <w:jc w:val="both"/>
        <w:rPr>
          <w:sz w:val="24"/>
          <w:szCs w:val="24"/>
        </w:rPr>
      </w:pPr>
      <w:r w:rsidRPr="0013451E">
        <w:rPr>
          <w:sz w:val="24"/>
          <w:szCs w:val="24"/>
        </w:rPr>
        <w:t>Panevėžio miesto savivaldybės plėtros 2014-2020 metų strateginiu planu;</w:t>
      </w:r>
    </w:p>
    <w:p w:rsidR="0000745C" w:rsidRPr="0013451E" w:rsidRDefault="0000745C" w:rsidP="0000745C">
      <w:pPr>
        <w:numPr>
          <w:ilvl w:val="0"/>
          <w:numId w:val="10"/>
        </w:numPr>
        <w:spacing w:after="0" w:line="240" w:lineRule="auto"/>
        <w:jc w:val="both"/>
        <w:rPr>
          <w:sz w:val="24"/>
          <w:szCs w:val="24"/>
        </w:rPr>
      </w:pPr>
      <w:r w:rsidRPr="0013451E">
        <w:rPr>
          <w:sz w:val="24"/>
          <w:szCs w:val="24"/>
        </w:rPr>
        <w:t xml:space="preserve"> Lietuvos pažangos strategija „Lietuva 2030“.</w:t>
      </w:r>
    </w:p>
    <w:p w:rsidR="0000745C" w:rsidRPr="0013451E" w:rsidRDefault="0000745C" w:rsidP="0000745C">
      <w:pPr>
        <w:numPr>
          <w:ilvl w:val="0"/>
          <w:numId w:val="10"/>
        </w:numPr>
        <w:spacing w:after="0" w:line="240" w:lineRule="auto"/>
        <w:jc w:val="both"/>
        <w:rPr>
          <w:sz w:val="24"/>
          <w:szCs w:val="24"/>
        </w:rPr>
      </w:pPr>
      <w:r w:rsidRPr="0013451E">
        <w:rPr>
          <w:sz w:val="24"/>
          <w:szCs w:val="24"/>
        </w:rPr>
        <w:t xml:space="preserve">Savivaldos ir Vyriausybės nutarimais, Švietimo ir mokslo ministerijos  teisės aktais, Panevėžio lopšelio – darželio „Kregždutė“ nuostatais, darbo tvarkos taisyklėmis ir kitais norminiais dokumentais. </w:t>
      </w:r>
    </w:p>
    <w:p w:rsidR="0000745C" w:rsidRPr="0013451E" w:rsidRDefault="0000745C" w:rsidP="0000745C">
      <w:pPr>
        <w:pStyle w:val="BodyText"/>
        <w:tabs>
          <w:tab w:val="left" w:pos="1080"/>
        </w:tabs>
        <w:spacing w:after="0" w:afterAutospacing="0"/>
      </w:pPr>
      <w:r w:rsidRPr="0013451E">
        <w:t>Ekonominiai veiksniai:</w:t>
      </w:r>
    </w:p>
    <w:p w:rsidR="0000745C" w:rsidRPr="0013451E" w:rsidRDefault="0000745C" w:rsidP="0000745C">
      <w:pPr>
        <w:pStyle w:val="BodyText"/>
        <w:numPr>
          <w:ilvl w:val="0"/>
          <w:numId w:val="6"/>
        </w:numPr>
        <w:tabs>
          <w:tab w:val="left" w:pos="1080"/>
        </w:tabs>
        <w:spacing w:before="0" w:beforeAutospacing="0" w:after="0" w:afterAutospacing="0"/>
        <w:jc w:val="both"/>
        <w:rPr>
          <w:b w:val="0"/>
        </w:rPr>
      </w:pPr>
      <w:r w:rsidRPr="0013451E">
        <w:rPr>
          <w:b w:val="0"/>
        </w:rPr>
        <w:t xml:space="preserve">Miesto savivaldybės administracijos direktoriaus sprendimas dėl mokesčio, nustatyto ikimokyklinės įstaigos reikmėms, lėšų paskirstymo, panaudojimo ir atsiskaitymo leidža  stiprinti lopšelio-darželio materialinę bazę, laiku atsiskaityti už paslaugas. </w:t>
      </w:r>
    </w:p>
    <w:p w:rsidR="0000745C" w:rsidRPr="0013451E" w:rsidRDefault="0000745C" w:rsidP="0000745C">
      <w:pPr>
        <w:pStyle w:val="BodyText"/>
        <w:numPr>
          <w:ilvl w:val="0"/>
          <w:numId w:val="6"/>
        </w:numPr>
        <w:tabs>
          <w:tab w:val="left" w:pos="1080"/>
        </w:tabs>
        <w:spacing w:before="0" w:beforeAutospacing="0" w:after="0" w:afterAutospacing="0"/>
        <w:jc w:val="both"/>
        <w:rPr>
          <w:b w:val="0"/>
        </w:rPr>
      </w:pPr>
      <w:r w:rsidRPr="0013451E">
        <w:rPr>
          <w:b w:val="0"/>
        </w:rPr>
        <w:t>Tikslingas ir racionalus ikimokyklinio ir priešmokyklinio ugdymo moksleivio krepšelio lėšų panaudojimas leidžia užtikrinti ugdymo kokybę, turtinti mokymo aplinką;</w:t>
      </w:r>
    </w:p>
    <w:p w:rsidR="0000745C" w:rsidRPr="0013451E" w:rsidRDefault="0000745C" w:rsidP="0000745C">
      <w:pPr>
        <w:pStyle w:val="BodyText"/>
        <w:numPr>
          <w:ilvl w:val="0"/>
          <w:numId w:val="6"/>
        </w:numPr>
        <w:tabs>
          <w:tab w:val="left" w:pos="1080"/>
        </w:tabs>
        <w:spacing w:before="0" w:beforeAutospacing="0" w:after="0" w:afterAutospacing="0"/>
        <w:jc w:val="both"/>
        <w:rPr>
          <w:b w:val="0"/>
        </w:rPr>
      </w:pPr>
      <w:r w:rsidRPr="0013451E">
        <w:rPr>
          <w:b w:val="0"/>
        </w:rPr>
        <w:t xml:space="preserve">Nepakankamas finansavimas iš miesto biudžeto trukdo ūkinės veiklos, saugaus darbo ir higienos normų užtikrinimui. </w:t>
      </w:r>
    </w:p>
    <w:p w:rsidR="0000745C" w:rsidRPr="0013451E" w:rsidRDefault="0000745C" w:rsidP="0000745C">
      <w:pPr>
        <w:numPr>
          <w:ilvl w:val="0"/>
          <w:numId w:val="6"/>
        </w:numPr>
        <w:spacing w:after="0" w:line="240" w:lineRule="auto"/>
        <w:jc w:val="both"/>
        <w:rPr>
          <w:sz w:val="24"/>
          <w:szCs w:val="24"/>
        </w:rPr>
      </w:pPr>
      <w:r w:rsidRPr="0013451E">
        <w:rPr>
          <w:sz w:val="24"/>
          <w:szCs w:val="24"/>
        </w:rPr>
        <w:t xml:space="preserve">Baigtas Panevėžio miesto savivaldybės  projektas „Panevėžio lopšelio – darželio „Kregždutė“, D. Poškos g. 29, Panevėžys, rekonstravimas“. Projekto tikslas – siekti lopšelio – darželio energijos vartojimo efektyvumo didinimo. Pakeisti langai  ir lauko durys, apšiltinta pastato sienos, pakeista stogo danga, sutvarkyti pamatai. Tai įgalina užtikrinti higienos normų laikymąsi, tenkinti tėvų poreikius dėl vaikų sveikatos. Baigti pastato renovacijos darbai leidžia racionaliai taupyti šilumos energiją. Tačiau rekonstrukcijos metu nebuvo įrengta virtuvės ištraukiamoji vėdinimo ventiliacija, todėl nuolat drėksta ir pelija virtuvės sienos. </w:t>
      </w:r>
    </w:p>
    <w:p w:rsidR="0000745C" w:rsidRPr="0013451E" w:rsidRDefault="0000745C" w:rsidP="0000745C">
      <w:pPr>
        <w:pStyle w:val="BodyText"/>
        <w:tabs>
          <w:tab w:val="left" w:pos="1080"/>
        </w:tabs>
        <w:spacing w:after="0" w:afterAutospacing="0"/>
        <w:rPr>
          <w:b w:val="0"/>
        </w:rPr>
      </w:pPr>
      <w:r w:rsidRPr="0013451E">
        <w:rPr>
          <w:b w:val="0"/>
        </w:rPr>
        <w:t xml:space="preserve"> </w:t>
      </w:r>
      <w:r w:rsidRPr="0013451E">
        <w:t>Socialiniai veiksniai</w:t>
      </w:r>
      <w:r w:rsidRPr="0013451E">
        <w:rPr>
          <w:b w:val="0"/>
        </w:rPr>
        <w:t xml:space="preserve">:      </w:t>
      </w:r>
    </w:p>
    <w:p w:rsidR="0000745C" w:rsidRPr="0013451E" w:rsidRDefault="0000745C" w:rsidP="0000745C">
      <w:pPr>
        <w:numPr>
          <w:ilvl w:val="0"/>
          <w:numId w:val="7"/>
        </w:numPr>
        <w:spacing w:after="0" w:line="240" w:lineRule="auto"/>
        <w:ind w:left="714" w:hanging="357"/>
        <w:jc w:val="both"/>
        <w:rPr>
          <w:sz w:val="24"/>
          <w:szCs w:val="24"/>
        </w:rPr>
      </w:pPr>
      <w:r w:rsidRPr="0013451E">
        <w:rPr>
          <w:sz w:val="24"/>
          <w:szCs w:val="24"/>
        </w:rPr>
        <w:t>Didėjantis emigracijos rodiklis Panevėžio mieste – daugėja šeimų, kurių vienas iš tėvų yra išvykęs dirbti į užsienį, išvyksta  šeimos kartu su vaikais.</w:t>
      </w:r>
    </w:p>
    <w:p w:rsidR="0000745C" w:rsidRPr="0013451E" w:rsidRDefault="0000745C" w:rsidP="0000745C">
      <w:pPr>
        <w:numPr>
          <w:ilvl w:val="0"/>
          <w:numId w:val="7"/>
        </w:numPr>
        <w:spacing w:after="0" w:line="240" w:lineRule="auto"/>
        <w:ind w:left="714" w:hanging="357"/>
        <w:jc w:val="both"/>
        <w:rPr>
          <w:sz w:val="24"/>
          <w:szCs w:val="24"/>
        </w:rPr>
      </w:pPr>
      <w:r w:rsidRPr="0013451E">
        <w:rPr>
          <w:sz w:val="24"/>
          <w:szCs w:val="24"/>
        </w:rPr>
        <w:t xml:space="preserve"> Socialinės politikos kaita: aukštas miesto gyventojų nedarbas didina nemokamą maitinimą gaunančių vaikų skaičių bei socialines pašalpas gaunančių gyventojų skaičių </w:t>
      </w:r>
    </w:p>
    <w:p w:rsidR="0000745C" w:rsidRPr="0013451E" w:rsidRDefault="0000745C" w:rsidP="0000745C">
      <w:pPr>
        <w:pStyle w:val="BodyText"/>
        <w:numPr>
          <w:ilvl w:val="0"/>
          <w:numId w:val="7"/>
        </w:numPr>
        <w:tabs>
          <w:tab w:val="left" w:pos="1080"/>
        </w:tabs>
        <w:spacing w:before="0" w:beforeAutospacing="0" w:after="0" w:afterAutospacing="0"/>
        <w:ind w:left="714" w:hanging="357"/>
        <w:rPr>
          <w:b w:val="0"/>
        </w:rPr>
      </w:pPr>
      <w:r w:rsidRPr="0013451E">
        <w:rPr>
          <w:b w:val="0"/>
        </w:rPr>
        <w:t>2014 metais vaikų iš socialinės rizikos šeimų  nebuvo.  2010 metais įstaigą lankė 2 tokių šeimų  vaikai, 2011 metais – 3 , 2012 metais – 2 , 2013 metais – 2 šeimų vaikai.</w:t>
      </w:r>
    </w:p>
    <w:p w:rsidR="0000745C" w:rsidRPr="0013451E" w:rsidRDefault="0000745C" w:rsidP="0000745C">
      <w:pPr>
        <w:pStyle w:val="BodyText"/>
        <w:tabs>
          <w:tab w:val="left" w:pos="1080"/>
        </w:tabs>
        <w:spacing w:after="0" w:afterAutospacing="0"/>
      </w:pPr>
      <w:r w:rsidRPr="0013451E">
        <w:t xml:space="preserve">Vidaus veiksnių analizė, turėjusių įtakos mokyklos veiklai 2014 metais </w:t>
      </w:r>
    </w:p>
    <w:p w:rsidR="0000745C" w:rsidRPr="0013451E" w:rsidRDefault="0000745C" w:rsidP="0000745C">
      <w:pPr>
        <w:pStyle w:val="BodyText2"/>
        <w:spacing w:after="0" w:line="240" w:lineRule="auto"/>
        <w:jc w:val="both"/>
        <w:rPr>
          <w:bCs/>
        </w:rPr>
      </w:pPr>
      <w:r w:rsidRPr="0013451E">
        <w:rPr>
          <w:bCs/>
        </w:rPr>
        <w:t xml:space="preserve">Įstaigos valdymas. </w:t>
      </w:r>
    </w:p>
    <w:p w:rsidR="0000745C" w:rsidRPr="0013451E" w:rsidRDefault="0000745C" w:rsidP="0000745C">
      <w:pPr>
        <w:pStyle w:val="BodyText2"/>
        <w:spacing w:after="0" w:line="240" w:lineRule="auto"/>
        <w:jc w:val="both"/>
        <w:rPr>
          <w:b w:val="0"/>
        </w:rPr>
      </w:pPr>
      <w:r w:rsidRPr="0013451E">
        <w:rPr>
          <w:b w:val="0"/>
        </w:rPr>
        <w:t xml:space="preserve">Inicijavau ir koordinavau įstaigos savivaldos institucijų - lopšelio-darželio tarybos  ir mokytojų tarybos veiklą.  Parengta įstaigos valdymo schema, numatanti valdymo lygius, funkcijas, atsakomybę, pavaldumą. Reglamentuotas savivaldos institucijų bendradarbiavimas. Parengti lopšelio-darželio tarybos nuostatai. Lopšelio-darelio taryba svarstė projektinių lėšų, 2 proc. paramos lėšų pritraukimą ir tikslingą panaudojimą, viešųjų pirkimų 2014  metų plano projektą, mokytojų ir pagalbos mokiniui perspektyvinės atestacijos programos projektą, 2014 metų veiklos plano bei priešmokyklinio ugdymo tvarkos aprašo projektus, teikė siūlymus įvairiais vasaros  darbo klausimais, organizavo bendruomenės renginius, darbuotojų išvykas, teikė siūlymus mokyklos mikroklimato gerinimui, </w:t>
      </w:r>
    </w:p>
    <w:p w:rsidR="0000745C" w:rsidRPr="0013451E" w:rsidRDefault="0000745C" w:rsidP="0000745C">
      <w:pPr>
        <w:spacing w:after="0" w:line="240" w:lineRule="auto"/>
        <w:jc w:val="both"/>
        <w:rPr>
          <w:sz w:val="24"/>
          <w:szCs w:val="24"/>
        </w:rPr>
      </w:pPr>
      <w:r w:rsidRPr="0013451E">
        <w:rPr>
          <w:sz w:val="24"/>
          <w:szCs w:val="24"/>
        </w:rPr>
        <w:t xml:space="preserve">Mokytojų taryba analizavo 2014 metų metinę veiklos programą ir vykdymą, siūlė praktinius veiklos programos įgyvendinimo būdus. Aptartas  2014-2016 metų strateginis veiklos plano projektas.  </w:t>
      </w:r>
    </w:p>
    <w:p w:rsidR="0000745C" w:rsidRPr="0013451E" w:rsidRDefault="0000745C" w:rsidP="0000745C">
      <w:pPr>
        <w:spacing w:after="0" w:line="240" w:lineRule="auto"/>
        <w:jc w:val="both"/>
        <w:rPr>
          <w:b/>
          <w:sz w:val="24"/>
          <w:szCs w:val="24"/>
        </w:rPr>
      </w:pPr>
      <w:r w:rsidRPr="0013451E">
        <w:rPr>
          <w:b/>
          <w:sz w:val="24"/>
          <w:szCs w:val="24"/>
        </w:rPr>
        <w:t xml:space="preserve">Žmonių ištekliai.  </w:t>
      </w:r>
    </w:p>
    <w:p w:rsidR="0000745C" w:rsidRPr="0013451E" w:rsidRDefault="0000745C" w:rsidP="0000745C">
      <w:pPr>
        <w:spacing w:after="0" w:line="240" w:lineRule="auto"/>
        <w:jc w:val="both"/>
        <w:rPr>
          <w:sz w:val="24"/>
          <w:szCs w:val="24"/>
        </w:rPr>
      </w:pPr>
      <w:r w:rsidRPr="0013451E">
        <w:rPr>
          <w:sz w:val="24"/>
          <w:szCs w:val="24"/>
        </w:rPr>
        <w:t xml:space="preserve">Įstaigoje dirbo 45 darbuotojai, iš jų 19 pedagogų. Lopšelio–darželio pedagogai tobulinosi kursuose, seminaruose, dalyvavo  konferencijose, kituose kvalifikacijos kėlimo renginiuose.  Rengiama mokytojų ir pagalbos mokiniui specialistų perspektyvinė atestacijos programa. </w:t>
      </w:r>
    </w:p>
    <w:p w:rsidR="0000745C" w:rsidRPr="0013451E" w:rsidRDefault="0000745C" w:rsidP="0000745C">
      <w:pPr>
        <w:spacing w:after="0" w:line="240" w:lineRule="auto"/>
        <w:jc w:val="both"/>
        <w:rPr>
          <w:sz w:val="24"/>
          <w:szCs w:val="24"/>
        </w:rPr>
      </w:pPr>
      <w:r w:rsidRPr="0013451E">
        <w:rPr>
          <w:sz w:val="24"/>
          <w:szCs w:val="24"/>
        </w:rPr>
        <w:t xml:space="preserve">Planavimo sistema. </w:t>
      </w:r>
    </w:p>
    <w:p w:rsidR="0000745C" w:rsidRPr="0013451E" w:rsidRDefault="0000745C" w:rsidP="0000745C">
      <w:pPr>
        <w:spacing w:after="0" w:line="240" w:lineRule="auto"/>
        <w:jc w:val="both"/>
        <w:rPr>
          <w:sz w:val="24"/>
          <w:szCs w:val="24"/>
        </w:rPr>
      </w:pPr>
      <w:r w:rsidRPr="0013451E">
        <w:rPr>
          <w:sz w:val="24"/>
          <w:szCs w:val="24"/>
        </w:rPr>
        <w:t xml:space="preserve"> Lopšelyje–darželyje sukurta planavimo sistema, pasitelkianti bendruomenę, įtraukianti mokytojų tarybą, lopšelio-darželio tarybą.   Įstaiga  veiklą organizavo, vadovaudamasi 2014-2016 metų strateginiu planu. Strateginis planas buvo   rengiamas įstaigos strateginių tikslų ir uždavinių numatymui, kryptingam veiklos planavimui, racionalesniam finansinių, materialinių ir darbo išteklių paskirstymui. Kasmet sudaromas metinis veiklos planas, priešmokyklinio ugdymo tvarkos aprašas.  Mokslo metų veiklos planas sudaromas vadovaujantis  įstaigos ikimokyklinio ugdymo programa „Pažinimo taku“, pedagogų pasiūlymais, pageidavimais, tėvų lūkesčiais.  Rašomi   ikimokyklinio ir priešmokyklinio ugdymo grupių planai, vaiko gerovės komisijos planai.</w:t>
      </w:r>
    </w:p>
    <w:p w:rsidR="0000745C" w:rsidRPr="0013451E" w:rsidRDefault="0000745C" w:rsidP="0000745C">
      <w:pPr>
        <w:spacing w:after="0" w:line="240" w:lineRule="auto"/>
        <w:jc w:val="both"/>
        <w:rPr>
          <w:b/>
          <w:sz w:val="24"/>
          <w:szCs w:val="24"/>
        </w:rPr>
      </w:pPr>
      <w:r w:rsidRPr="0013451E">
        <w:rPr>
          <w:b/>
          <w:bCs/>
          <w:sz w:val="24"/>
          <w:szCs w:val="24"/>
        </w:rPr>
        <w:t>Veiklos kokybės įsivertinimas ir kontrolės sistema.</w:t>
      </w:r>
    </w:p>
    <w:p w:rsidR="0000745C" w:rsidRPr="0013451E" w:rsidRDefault="0000745C" w:rsidP="0000745C">
      <w:pPr>
        <w:spacing w:after="0" w:line="240" w:lineRule="auto"/>
        <w:jc w:val="both"/>
        <w:rPr>
          <w:color w:val="000000"/>
          <w:sz w:val="24"/>
          <w:szCs w:val="24"/>
        </w:rPr>
      </w:pPr>
      <w:r w:rsidRPr="0013451E">
        <w:rPr>
          <w:sz w:val="24"/>
          <w:szCs w:val="24"/>
        </w:rPr>
        <w:t xml:space="preserve">Kontrolės funkciją atlieka lopšelio-darželio vadovai, lopšelio–darželio taryba.  Veiklos įsivertinimas ir kontrolė vyko pagal lopšelio-darželio nuostatus, darbo tvarkos taisykles, metinį veiklos planą, pareiginius nuostatus, direktoriaus paskirstytomis darbuotojų vadybinėmis darbo  funkcijomis. Sudaryta darbo grupė mokyklos veiklos įsivertinimui, tiriamosios veiklos organizavimui. Kiekvienais mokslo metais tiriama, analizuojama ir apibendrinama pedagogų, tėvų ar visos bendruomenės nuomonė. Administracijos darbuotojai ir pedagogai rašo veiklos ataskaitas.  Pedagogus skatinau įsivertinti savo veiklą: pateikti įvairius savo pedagoginės veiklos dokumentus Išvados, pasiūlymai svarstomi mokytojų tarybos posėdžiuose.  </w:t>
      </w:r>
      <w:r w:rsidRPr="0013451E">
        <w:rPr>
          <w:color w:val="000000"/>
          <w:sz w:val="24"/>
          <w:szCs w:val="24"/>
        </w:rPr>
        <w:t xml:space="preserve">Bendruomenė susipažinusi su mokyklos vertinimo ir įsivertinimo metodika, geba veiklos įsivertinimo išvadas naudoti planuodami ir tobulindami mokyklos veiklą. </w:t>
      </w:r>
    </w:p>
    <w:p w:rsidR="0000745C" w:rsidRPr="0013451E" w:rsidRDefault="0000745C" w:rsidP="0000745C">
      <w:pPr>
        <w:spacing w:after="0" w:line="240" w:lineRule="auto"/>
        <w:jc w:val="both"/>
        <w:rPr>
          <w:b/>
          <w:sz w:val="24"/>
          <w:szCs w:val="24"/>
        </w:rPr>
      </w:pPr>
      <w:r w:rsidRPr="0013451E">
        <w:rPr>
          <w:b/>
          <w:sz w:val="24"/>
          <w:szCs w:val="24"/>
        </w:rPr>
        <w:t>Finansiniai ištekliai:</w:t>
      </w:r>
    </w:p>
    <w:p w:rsidR="0000745C" w:rsidRPr="0013451E" w:rsidRDefault="0000745C" w:rsidP="0000745C">
      <w:pPr>
        <w:numPr>
          <w:ilvl w:val="0"/>
          <w:numId w:val="9"/>
        </w:numPr>
        <w:spacing w:after="0" w:line="240" w:lineRule="auto"/>
        <w:jc w:val="both"/>
        <w:rPr>
          <w:sz w:val="24"/>
          <w:szCs w:val="24"/>
        </w:rPr>
      </w:pPr>
      <w:r w:rsidRPr="0013451E">
        <w:rPr>
          <w:sz w:val="24"/>
          <w:szCs w:val="24"/>
        </w:rPr>
        <w:t xml:space="preserve"> Lopšelis–darželis finansuojamas iš Panevėžio miesto savivaldybės biudžeto pagal patvirtintą sąmatą, valstybės biudžeto specialiųjų  tikslinių  dotacijų programų sąmatas,  2%  gyventojų pajamų mokesčio paramos lėšų, bei iš tėvų surinktų lėšų įstaigos reikmėms.</w:t>
      </w:r>
    </w:p>
    <w:p w:rsidR="0000745C" w:rsidRPr="0013451E" w:rsidRDefault="0000745C" w:rsidP="0000745C">
      <w:pPr>
        <w:numPr>
          <w:ilvl w:val="0"/>
          <w:numId w:val="9"/>
        </w:numPr>
        <w:spacing w:after="0" w:line="240" w:lineRule="auto"/>
        <w:jc w:val="both"/>
        <w:rPr>
          <w:sz w:val="24"/>
          <w:szCs w:val="24"/>
        </w:rPr>
      </w:pPr>
      <w:r w:rsidRPr="0013451E">
        <w:rPr>
          <w:sz w:val="24"/>
          <w:szCs w:val="24"/>
        </w:rPr>
        <w:t xml:space="preserve">Pedagogai rengia programas (projektus) ir dalyvauja Panevėžio miesto bei respublikos programų konkursuose papildomam finansavimui gauti. </w:t>
      </w:r>
    </w:p>
    <w:p w:rsidR="0000745C" w:rsidRPr="0013451E" w:rsidRDefault="0000745C" w:rsidP="0000745C">
      <w:pPr>
        <w:numPr>
          <w:ilvl w:val="0"/>
          <w:numId w:val="9"/>
        </w:numPr>
        <w:spacing w:after="0" w:line="240" w:lineRule="auto"/>
        <w:jc w:val="both"/>
        <w:rPr>
          <w:sz w:val="24"/>
          <w:szCs w:val="24"/>
        </w:rPr>
      </w:pPr>
      <w:r w:rsidRPr="0013451E">
        <w:rPr>
          <w:sz w:val="24"/>
          <w:szCs w:val="24"/>
        </w:rPr>
        <w:t>Sukurta lopšelio-darželio biudžeto tvarkymo sistema leido stebėti, kad būtų laikomasi metų programos sąmatos ir lėšos būtų panaudojamos pagal paskirtį.</w:t>
      </w:r>
    </w:p>
    <w:p w:rsidR="0000745C" w:rsidRPr="0013451E" w:rsidRDefault="0000745C" w:rsidP="0000745C">
      <w:pPr>
        <w:pStyle w:val="BodyText"/>
        <w:tabs>
          <w:tab w:val="left" w:pos="1080"/>
        </w:tabs>
        <w:spacing w:after="0" w:afterAutospacing="0"/>
      </w:pPr>
      <w:r w:rsidRPr="0013451E">
        <w:t xml:space="preserve">Informaciniai technologiniai veiksniai.  </w:t>
      </w:r>
    </w:p>
    <w:p w:rsidR="0000745C" w:rsidRPr="0013451E" w:rsidRDefault="0000745C" w:rsidP="0000745C">
      <w:pPr>
        <w:pStyle w:val="BodyText"/>
        <w:numPr>
          <w:ilvl w:val="0"/>
          <w:numId w:val="9"/>
        </w:numPr>
        <w:tabs>
          <w:tab w:val="left" w:pos="1080"/>
        </w:tabs>
        <w:spacing w:before="0" w:beforeAutospacing="0" w:after="0" w:afterAutospacing="0"/>
        <w:jc w:val="both"/>
        <w:rPr>
          <w:b w:val="0"/>
        </w:rPr>
      </w:pPr>
      <w:r w:rsidRPr="0013451E">
        <w:rPr>
          <w:b w:val="0"/>
        </w:rPr>
        <w:t>Informacija apie laisvas vietas ikimokyklinio ir priešmokyklinio ugdymo grupėse nuolat atnaujinama Panevėžio miesto savivaldybės interneto svetainėje, vyksta interaktyvi priėmimo į ikimokyklinio ir priešmokyklinio ugdymo grupes registracija.</w:t>
      </w:r>
    </w:p>
    <w:p w:rsidR="0000745C" w:rsidRPr="0013451E" w:rsidRDefault="0000745C" w:rsidP="0000745C">
      <w:pPr>
        <w:numPr>
          <w:ilvl w:val="0"/>
          <w:numId w:val="8"/>
        </w:numPr>
        <w:spacing w:after="0" w:line="240" w:lineRule="auto"/>
        <w:jc w:val="both"/>
        <w:rPr>
          <w:sz w:val="24"/>
          <w:szCs w:val="24"/>
          <w:lang w:val="en-GB"/>
        </w:rPr>
      </w:pPr>
      <w:r w:rsidRPr="0013451E">
        <w:rPr>
          <w:sz w:val="24"/>
          <w:szCs w:val="24"/>
        </w:rPr>
        <w:t>Buhalterinė apskaita vedama  kompiuterine programa „Biudžetas VS“;</w:t>
      </w:r>
    </w:p>
    <w:p w:rsidR="0000745C" w:rsidRPr="0013451E" w:rsidRDefault="0000745C" w:rsidP="0000745C">
      <w:pPr>
        <w:numPr>
          <w:ilvl w:val="0"/>
          <w:numId w:val="8"/>
        </w:numPr>
        <w:spacing w:after="0" w:line="240" w:lineRule="auto"/>
        <w:jc w:val="both"/>
        <w:rPr>
          <w:sz w:val="24"/>
          <w:szCs w:val="24"/>
        </w:rPr>
      </w:pPr>
      <w:r w:rsidRPr="0013451E">
        <w:rPr>
          <w:sz w:val="24"/>
          <w:szCs w:val="24"/>
        </w:rPr>
        <w:t>Sukurta  lopšelio-darželio interneto svetainė, teikianti nuolatinę informaciją apie mokyklos veiklą  visuomenei;</w:t>
      </w:r>
    </w:p>
    <w:p w:rsidR="0000745C" w:rsidRPr="0013451E" w:rsidRDefault="0000745C" w:rsidP="0000745C">
      <w:pPr>
        <w:numPr>
          <w:ilvl w:val="0"/>
          <w:numId w:val="8"/>
        </w:numPr>
        <w:spacing w:after="0" w:line="240" w:lineRule="auto"/>
        <w:jc w:val="both"/>
        <w:rPr>
          <w:sz w:val="24"/>
          <w:szCs w:val="24"/>
        </w:rPr>
      </w:pPr>
      <w:r w:rsidRPr="0013451E">
        <w:rPr>
          <w:sz w:val="24"/>
          <w:szCs w:val="24"/>
        </w:rPr>
        <w:t>Veikia 6 kompiuterizuotos darbo vietos, visose yra prieiga prie interneto, spausdintuvai, multimedia. Mokyklos pedagogams bei kitiems dirbantiesiems sudarytos sąlygos naudotis informacinėmis technologijomis.</w:t>
      </w:r>
    </w:p>
    <w:p w:rsidR="0000745C" w:rsidRPr="0013451E" w:rsidRDefault="0000745C" w:rsidP="0000745C">
      <w:pPr>
        <w:numPr>
          <w:ilvl w:val="0"/>
          <w:numId w:val="8"/>
        </w:numPr>
        <w:spacing w:after="0" w:line="240" w:lineRule="auto"/>
        <w:jc w:val="both"/>
        <w:rPr>
          <w:sz w:val="24"/>
          <w:szCs w:val="24"/>
        </w:rPr>
      </w:pPr>
      <w:r w:rsidRPr="0013451E">
        <w:rPr>
          <w:sz w:val="24"/>
          <w:szCs w:val="24"/>
        </w:rPr>
        <w:t>Kompiuterinė įranga, internetas bei naudojimasis elektroniniu paštu  sudaro sąlygas greitam informacijos perdavimui;</w:t>
      </w:r>
    </w:p>
    <w:p w:rsidR="0000745C" w:rsidRPr="0013451E" w:rsidRDefault="0000745C" w:rsidP="0000745C">
      <w:pPr>
        <w:numPr>
          <w:ilvl w:val="0"/>
          <w:numId w:val="8"/>
        </w:numPr>
        <w:spacing w:after="0" w:line="240" w:lineRule="auto"/>
        <w:jc w:val="both"/>
        <w:rPr>
          <w:sz w:val="24"/>
          <w:szCs w:val="24"/>
        </w:rPr>
      </w:pPr>
      <w:r w:rsidRPr="0013451E">
        <w:rPr>
          <w:sz w:val="24"/>
          <w:szCs w:val="24"/>
        </w:rPr>
        <w:t xml:space="preserve">Mokinių ir pedagogų statistiniai duomenys tvarkomi elektroniniame mokinių ir pedagogų registre, įstaigoje šiam darbui paskirti atsakingi darbuotojai. </w:t>
      </w:r>
    </w:p>
    <w:p w:rsidR="0000745C" w:rsidRPr="0013451E" w:rsidRDefault="0000745C" w:rsidP="0000745C">
      <w:pPr>
        <w:autoSpaceDE w:val="0"/>
        <w:autoSpaceDN w:val="0"/>
        <w:adjustRightInd w:val="0"/>
        <w:spacing w:after="0" w:line="240" w:lineRule="auto"/>
        <w:jc w:val="both"/>
        <w:rPr>
          <w:b/>
          <w:sz w:val="24"/>
          <w:szCs w:val="24"/>
        </w:rPr>
      </w:pPr>
      <w:r w:rsidRPr="0013451E">
        <w:rPr>
          <w:b/>
          <w:sz w:val="24"/>
          <w:szCs w:val="24"/>
        </w:rPr>
        <w:t xml:space="preserve">Neigiami išoriniai ir vidiniai veiksniai neturėjo svarbios įtakos siekti užsibrėžtų tikslų bei įgyvendinti numatytus uždavinius. </w:t>
      </w:r>
    </w:p>
    <w:p w:rsidR="0000745C" w:rsidRPr="0013451E" w:rsidRDefault="0000745C" w:rsidP="0000745C">
      <w:pPr>
        <w:autoSpaceDE w:val="0"/>
        <w:autoSpaceDN w:val="0"/>
        <w:adjustRightInd w:val="0"/>
        <w:spacing w:after="0" w:line="240" w:lineRule="auto"/>
        <w:jc w:val="both"/>
        <w:rPr>
          <w:b/>
          <w:sz w:val="24"/>
          <w:szCs w:val="24"/>
        </w:rPr>
      </w:pPr>
    </w:p>
    <w:p w:rsidR="0000745C" w:rsidRPr="0013451E" w:rsidRDefault="0000745C" w:rsidP="0000745C">
      <w:pPr>
        <w:spacing w:after="0" w:line="240" w:lineRule="auto"/>
        <w:ind w:firstLine="360"/>
        <w:jc w:val="both"/>
        <w:rPr>
          <w:b/>
          <w:sz w:val="24"/>
          <w:szCs w:val="24"/>
        </w:rPr>
      </w:pPr>
      <w:r w:rsidRPr="0013451E">
        <w:rPr>
          <w:sz w:val="24"/>
          <w:szCs w:val="24"/>
        </w:rPr>
        <w:t xml:space="preserve">               </w:t>
      </w:r>
      <w:r w:rsidRPr="0013451E">
        <w:rPr>
          <w:b/>
          <w:sz w:val="24"/>
          <w:szCs w:val="24"/>
        </w:rPr>
        <w:t>ĮSTAIGOS VYKDYTA VEIKLA IR PASIEKTI REZULTATAI</w:t>
      </w:r>
    </w:p>
    <w:p w:rsidR="0000745C" w:rsidRPr="0013451E" w:rsidRDefault="0000745C" w:rsidP="0000745C">
      <w:pPr>
        <w:spacing w:after="0" w:line="240" w:lineRule="auto"/>
        <w:ind w:left="360"/>
        <w:rPr>
          <w:b/>
          <w:sz w:val="24"/>
          <w:szCs w:val="24"/>
        </w:rPr>
      </w:pPr>
    </w:p>
    <w:p w:rsidR="0000745C" w:rsidRPr="0013451E" w:rsidRDefault="0000745C" w:rsidP="0000745C">
      <w:pPr>
        <w:spacing w:after="0" w:line="240" w:lineRule="auto"/>
        <w:ind w:left="360"/>
        <w:rPr>
          <w:b/>
          <w:sz w:val="24"/>
          <w:szCs w:val="24"/>
        </w:rPr>
      </w:pPr>
      <w:r w:rsidRPr="0013451E">
        <w:rPr>
          <w:b/>
          <w:sz w:val="24"/>
          <w:szCs w:val="24"/>
        </w:rPr>
        <w:t>Veiklos tikslų įgyvendinimas.</w:t>
      </w:r>
    </w:p>
    <w:p w:rsidR="0000745C" w:rsidRPr="0013451E" w:rsidRDefault="0000745C" w:rsidP="0000745C">
      <w:pPr>
        <w:spacing w:after="0" w:line="240" w:lineRule="auto"/>
        <w:ind w:left="360"/>
        <w:rPr>
          <w:sz w:val="24"/>
          <w:szCs w:val="24"/>
        </w:rPr>
      </w:pPr>
    </w:p>
    <w:p w:rsidR="0000745C" w:rsidRPr="0013451E" w:rsidRDefault="0000745C" w:rsidP="0000745C">
      <w:pPr>
        <w:spacing w:after="0" w:line="240" w:lineRule="auto"/>
        <w:ind w:firstLine="360"/>
        <w:jc w:val="both"/>
        <w:rPr>
          <w:sz w:val="24"/>
          <w:szCs w:val="24"/>
        </w:rPr>
      </w:pPr>
      <w:r w:rsidRPr="0013451E">
        <w:rPr>
          <w:sz w:val="24"/>
          <w:szCs w:val="24"/>
        </w:rPr>
        <w:t>2014 metais  įgyvendinome  strateginio plano prioritetines sritis:</w:t>
      </w:r>
    </w:p>
    <w:p w:rsidR="0000745C" w:rsidRPr="0013451E" w:rsidRDefault="0000745C" w:rsidP="0000745C">
      <w:pPr>
        <w:spacing w:after="0" w:line="240" w:lineRule="auto"/>
        <w:ind w:firstLine="360"/>
        <w:jc w:val="both"/>
        <w:rPr>
          <w:sz w:val="24"/>
          <w:szCs w:val="24"/>
        </w:rPr>
      </w:pPr>
      <w:r w:rsidRPr="0013451E">
        <w:rPr>
          <w:sz w:val="24"/>
          <w:szCs w:val="24"/>
        </w:rPr>
        <w:t>1. Ugdymo kokybės gerinimas.</w:t>
      </w:r>
    </w:p>
    <w:p w:rsidR="0000745C" w:rsidRPr="0013451E" w:rsidRDefault="0000745C" w:rsidP="0000745C">
      <w:pPr>
        <w:spacing w:after="0" w:line="240" w:lineRule="auto"/>
        <w:ind w:firstLine="360"/>
        <w:jc w:val="both"/>
        <w:rPr>
          <w:sz w:val="24"/>
          <w:szCs w:val="24"/>
        </w:rPr>
      </w:pPr>
      <w:r w:rsidRPr="0013451E">
        <w:rPr>
          <w:sz w:val="24"/>
          <w:szCs w:val="24"/>
        </w:rPr>
        <w:t>2. Vaiko sveikatos stiprinimas ir saugojimas.</w:t>
      </w:r>
    </w:p>
    <w:p w:rsidR="0000745C" w:rsidRPr="0013451E" w:rsidRDefault="0000745C" w:rsidP="0000745C">
      <w:pPr>
        <w:spacing w:after="0" w:line="240" w:lineRule="auto"/>
        <w:ind w:firstLine="360"/>
        <w:jc w:val="both"/>
        <w:rPr>
          <w:sz w:val="24"/>
          <w:szCs w:val="24"/>
        </w:rPr>
      </w:pPr>
      <w:r w:rsidRPr="0013451E">
        <w:rPr>
          <w:sz w:val="24"/>
          <w:szCs w:val="24"/>
        </w:rPr>
        <w:t>3. Meninių gebėjimų formavimas.</w:t>
      </w:r>
    </w:p>
    <w:p w:rsidR="0000745C" w:rsidRPr="0013451E" w:rsidRDefault="0000745C" w:rsidP="0000745C">
      <w:pPr>
        <w:spacing w:after="0" w:line="240" w:lineRule="auto"/>
        <w:ind w:firstLine="360"/>
        <w:jc w:val="both"/>
        <w:rPr>
          <w:sz w:val="24"/>
          <w:szCs w:val="24"/>
        </w:rPr>
      </w:pPr>
      <w:r w:rsidRPr="0013451E">
        <w:rPr>
          <w:sz w:val="24"/>
          <w:szCs w:val="24"/>
        </w:rPr>
        <w:t xml:space="preserve">4. Ekologinės kultūros ugdymas. </w:t>
      </w:r>
    </w:p>
    <w:p w:rsidR="0000745C" w:rsidRPr="0013451E" w:rsidRDefault="0000745C" w:rsidP="0000745C">
      <w:pPr>
        <w:spacing w:after="0" w:line="240" w:lineRule="auto"/>
        <w:jc w:val="both"/>
        <w:rPr>
          <w:b/>
          <w:sz w:val="24"/>
          <w:szCs w:val="24"/>
        </w:rPr>
      </w:pPr>
      <w:r w:rsidRPr="0013451E">
        <w:rPr>
          <w:b/>
          <w:sz w:val="24"/>
          <w:szCs w:val="24"/>
        </w:rPr>
        <w:t>Įgyvendinti strateginio tikslo –gerinti ugdymo kokybę – uždaviniai:</w:t>
      </w:r>
    </w:p>
    <w:p w:rsidR="0000745C" w:rsidRPr="0013451E" w:rsidRDefault="0000745C" w:rsidP="0000745C">
      <w:pPr>
        <w:numPr>
          <w:ilvl w:val="0"/>
          <w:numId w:val="9"/>
        </w:numPr>
        <w:spacing w:after="0" w:line="240" w:lineRule="auto"/>
        <w:jc w:val="both"/>
        <w:rPr>
          <w:sz w:val="24"/>
          <w:szCs w:val="24"/>
        </w:rPr>
      </w:pPr>
      <w:r w:rsidRPr="0013451E">
        <w:rPr>
          <w:sz w:val="24"/>
          <w:szCs w:val="24"/>
        </w:rPr>
        <w:t>Užtikrinti kokybišką šiuolaikinį ugdymą;</w:t>
      </w:r>
    </w:p>
    <w:p w:rsidR="0000745C" w:rsidRPr="0013451E" w:rsidRDefault="0000745C" w:rsidP="0000745C">
      <w:pPr>
        <w:numPr>
          <w:ilvl w:val="0"/>
          <w:numId w:val="9"/>
        </w:numPr>
        <w:spacing w:after="0" w:line="240" w:lineRule="auto"/>
        <w:jc w:val="both"/>
        <w:rPr>
          <w:sz w:val="24"/>
          <w:szCs w:val="24"/>
        </w:rPr>
      </w:pPr>
      <w:r w:rsidRPr="0013451E">
        <w:rPr>
          <w:sz w:val="24"/>
          <w:szCs w:val="24"/>
        </w:rPr>
        <w:t>Užtikrinti aukštą pedagoginio personalo kompetenciją.</w:t>
      </w:r>
    </w:p>
    <w:p w:rsidR="0000745C" w:rsidRPr="0013451E" w:rsidRDefault="0000745C" w:rsidP="0000745C">
      <w:pPr>
        <w:spacing w:after="0" w:line="240" w:lineRule="auto"/>
        <w:ind w:firstLine="360"/>
        <w:jc w:val="both"/>
        <w:rPr>
          <w:b/>
          <w:sz w:val="24"/>
          <w:szCs w:val="24"/>
          <w:lang w:val="es-CR"/>
        </w:rPr>
      </w:pPr>
      <w:r w:rsidRPr="0013451E">
        <w:rPr>
          <w:sz w:val="24"/>
          <w:szCs w:val="24"/>
        </w:rPr>
        <w:t xml:space="preserve"> Ikimokyklinio ugdymo procesas  vyko pagal mokytojų sukurtą Panevėžio lopšelio –darželio „Kregždutė“ programą „Pažinimo taku“. Pagrindiniai ikimokyklinio ugdymo programos principai – individualizavimas, integralumas, tautiškumas, visuminis ugdymas ir partnerystė su šeima. Priešmokyklinis ugdymas buvo teikiamas pagal Bendrųjų priešmokyklinio ugdymo ir ugdymo(si) programą, bei 2014 m. rugsėjo 2 d. direktoriaus įsakymu Nr. 1-24 patvirtintą Priešmokyklinio ugdymo tvarkos aprašą.  </w:t>
      </w:r>
      <w:r w:rsidRPr="0013451E">
        <w:rPr>
          <w:sz w:val="24"/>
          <w:szCs w:val="24"/>
          <w:lang w:val="es-CR"/>
        </w:rPr>
        <w:t>2013 – 2014 m. m. piešmokyklinių grupių auklėtiniai padarė pažangą visose kompetencijose ir pasiruošė mokyklai.</w:t>
      </w:r>
      <w:r w:rsidRPr="0013451E">
        <w:rPr>
          <w:b/>
          <w:sz w:val="24"/>
          <w:szCs w:val="24"/>
          <w:lang w:val="es-CR"/>
        </w:rPr>
        <w:t xml:space="preserve"> Numatyti tikslai ir uždaviniai įgyvendinti.</w:t>
      </w:r>
    </w:p>
    <w:p w:rsidR="0000745C" w:rsidRPr="0013451E" w:rsidRDefault="0000745C" w:rsidP="0000745C">
      <w:pPr>
        <w:spacing w:after="0" w:line="240" w:lineRule="auto"/>
        <w:jc w:val="both"/>
        <w:rPr>
          <w:sz w:val="24"/>
          <w:szCs w:val="24"/>
          <w:lang w:val="es-CR"/>
        </w:rPr>
      </w:pPr>
      <w:r w:rsidRPr="0013451E">
        <w:rPr>
          <w:sz w:val="24"/>
          <w:szCs w:val="24"/>
          <w:lang w:val="es-CR"/>
        </w:rPr>
        <w:t>Iš priešmokyklinių grupių vaikai išvyko į šias mokyklas:</w:t>
      </w:r>
    </w:p>
    <w:p w:rsidR="0000745C" w:rsidRPr="0013451E" w:rsidRDefault="0000745C" w:rsidP="0000745C">
      <w:pPr>
        <w:spacing w:after="0" w:line="240" w:lineRule="auto"/>
        <w:jc w:val="both"/>
        <w:rPr>
          <w:sz w:val="24"/>
          <w:szCs w:val="24"/>
          <w:lang w:val="es-CR"/>
        </w:rPr>
      </w:pPr>
      <w:r w:rsidRPr="0013451E">
        <w:rPr>
          <w:sz w:val="24"/>
          <w:szCs w:val="24"/>
          <w:lang w:val="es-CR"/>
        </w:rPr>
        <w:t>Panevėžio „Nevėžio“ pagrindinę mokyklą – 11 vaikų;</w:t>
      </w:r>
    </w:p>
    <w:p w:rsidR="0000745C" w:rsidRPr="0013451E" w:rsidRDefault="0000745C" w:rsidP="0000745C">
      <w:pPr>
        <w:spacing w:after="0" w:line="240" w:lineRule="auto"/>
        <w:jc w:val="both"/>
        <w:rPr>
          <w:sz w:val="24"/>
          <w:szCs w:val="24"/>
          <w:lang w:val="es-CR"/>
        </w:rPr>
      </w:pPr>
      <w:r w:rsidRPr="0013451E">
        <w:rPr>
          <w:sz w:val="24"/>
          <w:szCs w:val="24"/>
          <w:lang w:val="es-CR"/>
        </w:rPr>
        <w:t>Panevėžio „Vyturio“ progimnaziją – 7 vaikai;</w:t>
      </w:r>
    </w:p>
    <w:p w:rsidR="0000745C" w:rsidRPr="0013451E" w:rsidRDefault="0000745C" w:rsidP="0000745C">
      <w:pPr>
        <w:spacing w:after="0" w:line="240" w:lineRule="auto"/>
        <w:jc w:val="both"/>
        <w:rPr>
          <w:sz w:val="24"/>
          <w:szCs w:val="24"/>
          <w:lang w:val="es-CR"/>
        </w:rPr>
      </w:pPr>
      <w:r w:rsidRPr="0013451E">
        <w:rPr>
          <w:sz w:val="24"/>
          <w:szCs w:val="24"/>
          <w:lang w:val="es-CR"/>
        </w:rPr>
        <w:t>Panevėžio   „Saulėtekio“ progimnaziją – 5 vaikai;</w:t>
      </w:r>
    </w:p>
    <w:p w:rsidR="0000745C" w:rsidRPr="0013451E" w:rsidRDefault="0000745C" w:rsidP="0000745C">
      <w:pPr>
        <w:spacing w:after="0" w:line="240" w:lineRule="auto"/>
        <w:jc w:val="both"/>
        <w:rPr>
          <w:sz w:val="24"/>
          <w:szCs w:val="24"/>
          <w:lang w:val="es-CR"/>
        </w:rPr>
      </w:pPr>
      <w:r w:rsidRPr="0013451E">
        <w:rPr>
          <w:sz w:val="24"/>
          <w:szCs w:val="24"/>
          <w:lang w:val="es-CR"/>
        </w:rPr>
        <w:t>Panevėžio Kazimiero Paltaroko gimnaziją – 2 vaikai;</w:t>
      </w:r>
    </w:p>
    <w:p w:rsidR="0000745C" w:rsidRPr="0013451E" w:rsidRDefault="0000745C" w:rsidP="0000745C">
      <w:pPr>
        <w:spacing w:after="0" w:line="240" w:lineRule="auto"/>
        <w:jc w:val="both"/>
        <w:rPr>
          <w:sz w:val="24"/>
          <w:szCs w:val="24"/>
          <w:lang w:val="es-CR"/>
        </w:rPr>
      </w:pPr>
      <w:r w:rsidRPr="0013451E">
        <w:rPr>
          <w:sz w:val="24"/>
          <w:szCs w:val="24"/>
          <w:lang w:val="es-CR"/>
        </w:rPr>
        <w:t>Alfonso Lipniūno pagrindinę mokyklą – 1 vaikas;</w:t>
      </w:r>
    </w:p>
    <w:p w:rsidR="0000745C" w:rsidRPr="0013451E" w:rsidRDefault="0000745C" w:rsidP="0000745C">
      <w:pPr>
        <w:spacing w:after="0" w:line="240" w:lineRule="auto"/>
        <w:jc w:val="both"/>
        <w:rPr>
          <w:sz w:val="24"/>
          <w:szCs w:val="24"/>
          <w:lang w:val="es-CR"/>
        </w:rPr>
      </w:pPr>
      <w:r w:rsidRPr="0013451E">
        <w:rPr>
          <w:sz w:val="24"/>
          <w:szCs w:val="24"/>
          <w:lang w:val="es-CR"/>
        </w:rPr>
        <w:t>Panevėžio Mykolo Karkos pagrindinę mokyklą  – 2 vaikas</w:t>
      </w:r>
    </w:p>
    <w:p w:rsidR="0000745C" w:rsidRPr="0013451E" w:rsidRDefault="0000745C" w:rsidP="0000745C">
      <w:pPr>
        <w:spacing w:after="0" w:line="240" w:lineRule="auto"/>
        <w:jc w:val="both"/>
        <w:rPr>
          <w:sz w:val="24"/>
          <w:szCs w:val="24"/>
          <w:lang w:val="es-CR"/>
        </w:rPr>
      </w:pPr>
      <w:r w:rsidRPr="0013451E">
        <w:rPr>
          <w:sz w:val="24"/>
          <w:szCs w:val="24"/>
          <w:lang w:val="es-CR"/>
        </w:rPr>
        <w:t xml:space="preserve">Panevėžio Rožyno progimnaziją – 2 vaikai; </w:t>
      </w:r>
    </w:p>
    <w:p w:rsidR="0000745C" w:rsidRPr="0013451E" w:rsidRDefault="0000745C" w:rsidP="0000745C">
      <w:pPr>
        <w:spacing w:after="0" w:line="240" w:lineRule="auto"/>
        <w:jc w:val="both"/>
        <w:rPr>
          <w:sz w:val="24"/>
          <w:szCs w:val="24"/>
          <w:lang w:val="es-CR"/>
        </w:rPr>
      </w:pPr>
      <w:r w:rsidRPr="0013451E">
        <w:rPr>
          <w:sz w:val="24"/>
          <w:szCs w:val="24"/>
          <w:lang w:val="es-CR"/>
        </w:rPr>
        <w:t>Panevėžio “Ąžuolo” pagrindinę mokyklą – 1 vaikas.</w:t>
      </w:r>
    </w:p>
    <w:p w:rsidR="0000745C" w:rsidRPr="0013451E" w:rsidRDefault="0000745C" w:rsidP="0000745C">
      <w:pPr>
        <w:spacing w:after="0" w:line="240" w:lineRule="auto"/>
        <w:jc w:val="both"/>
        <w:rPr>
          <w:sz w:val="24"/>
          <w:szCs w:val="24"/>
          <w:lang w:val="es-CR"/>
        </w:rPr>
      </w:pPr>
      <w:r w:rsidRPr="0013451E">
        <w:rPr>
          <w:sz w:val="24"/>
          <w:szCs w:val="24"/>
          <w:lang w:val="es-CR"/>
        </w:rPr>
        <w:t>Panevėžio r. Kurganavos pagrindinę mokyklą – 1 vaikas.</w:t>
      </w:r>
    </w:p>
    <w:p w:rsidR="0000745C" w:rsidRPr="0013451E" w:rsidRDefault="0000745C" w:rsidP="0000745C">
      <w:pPr>
        <w:spacing w:after="0" w:line="240" w:lineRule="auto"/>
        <w:ind w:firstLine="720"/>
        <w:jc w:val="both"/>
        <w:rPr>
          <w:sz w:val="24"/>
          <w:szCs w:val="24"/>
        </w:rPr>
      </w:pPr>
      <w:r w:rsidRPr="0013451E">
        <w:rPr>
          <w:sz w:val="24"/>
          <w:szCs w:val="24"/>
        </w:rPr>
        <w:t xml:space="preserve">Mokytojų tarybos posėdyje „Efektyvus ir kokybiškas ikimokyklinis ugdymas“ aptartos aktualiausios mūsų mokyklos ugdymo programos įgyvendinimo problemos. Metodiniame pasitarime „Planavimo svarba  ugdymo procesui“ analizuotas ugdymo turinio planavimas. Mokykloje sudarytos sąlygos papildomam vaikų ugdymui, veikia būreliai: mažojo krepšinio,  kūno kultūros „Futboliukas“, aplinkosauginis „Mažieji gamtininkai“, tautinių šokių „Suk, suk ratelį“, dailės „Kūrybos laipteliai“. Vyko bendravimas su socialiniais partneriais: biblioteka „Židinys“, gamtos mokykla, Panevėžio „Nevėžio“ pagrindine mokykla, „Vyturio“ progimanazija, lopšeliais–darželiais „Voveraitė“, „Jūratė“.  Su šiomis institucijomis sudarytos bendradarbiavimo sutartys, numatyti renginiai. Apie mokyklos veiklą, ugdymą, lėšų panaudojimą ruošiama ir atnaujinama informacija grupių stenduose, mokyklos internetinėje svetainėje. Tėvai aktyviai dalyvavo mokyklos renginiuose, šventėse, akcijose, teikė materialinę ir kitokią pagalbą. Sukurta šiuolaikiška, estetiška ugdomoji aplinka, pagerintos ugdymo sąlygos. Įsigyta funkcionalių naujų ugdymo priemonių lauke ir grupėse, atnaujinti žaidimų kampeliai.  </w:t>
      </w:r>
    </w:p>
    <w:p w:rsidR="0000745C" w:rsidRPr="0013451E" w:rsidRDefault="0000745C" w:rsidP="0000745C">
      <w:pPr>
        <w:spacing w:after="0" w:line="240" w:lineRule="auto"/>
        <w:ind w:firstLine="612"/>
        <w:jc w:val="both"/>
        <w:rPr>
          <w:sz w:val="24"/>
          <w:szCs w:val="24"/>
        </w:rPr>
      </w:pPr>
      <w:r w:rsidRPr="0013451E">
        <w:rPr>
          <w:sz w:val="24"/>
          <w:szCs w:val="24"/>
        </w:rPr>
        <w:t>Aukšta pedagogų kvalifikacija garantavo kokybišką ugdymą. Pedagogėms buvo sudarytos palankios sąlygos profesiniam tobulėjimui, kompetencijų puoselėjimui.</w:t>
      </w:r>
    </w:p>
    <w:p w:rsidR="0000745C" w:rsidRPr="0013451E" w:rsidRDefault="0000745C" w:rsidP="0000745C">
      <w:pPr>
        <w:spacing w:after="0" w:line="240" w:lineRule="auto"/>
        <w:ind w:firstLine="612"/>
        <w:jc w:val="both"/>
        <w:rPr>
          <w:sz w:val="24"/>
          <w:szCs w:val="24"/>
        </w:rPr>
      </w:pPr>
    </w:p>
    <w:p w:rsidR="0000745C" w:rsidRPr="0013451E" w:rsidRDefault="0000745C" w:rsidP="0000745C">
      <w:pPr>
        <w:spacing w:after="0" w:line="240" w:lineRule="auto"/>
        <w:ind w:firstLine="612"/>
        <w:jc w:val="both"/>
        <w:rPr>
          <w:b/>
          <w:sz w:val="24"/>
          <w:szCs w:val="24"/>
        </w:rPr>
      </w:pPr>
      <w:r w:rsidRPr="0013451E">
        <w:rPr>
          <w:b/>
          <w:sz w:val="24"/>
          <w:szCs w:val="24"/>
        </w:rPr>
        <w:t>Pedagogų išsilavinimas ir kvalifikacija 2014 metais: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338"/>
        <w:gridCol w:w="2268"/>
        <w:gridCol w:w="2410"/>
      </w:tblGrid>
      <w:tr w:rsidR="0000745C" w:rsidRPr="0013451E" w:rsidTr="0000745C">
        <w:trPr>
          <w:trHeight w:val="390"/>
        </w:trPr>
        <w:tc>
          <w:tcPr>
            <w:tcW w:w="2160" w:type="dxa"/>
            <w:vMerge w:val="restart"/>
          </w:tcPr>
          <w:p w:rsidR="0000745C" w:rsidRPr="0013451E" w:rsidRDefault="0000745C" w:rsidP="0000745C">
            <w:pPr>
              <w:spacing w:after="0" w:line="240" w:lineRule="auto"/>
              <w:jc w:val="both"/>
              <w:rPr>
                <w:sz w:val="24"/>
                <w:szCs w:val="24"/>
              </w:rPr>
            </w:pPr>
            <w:r w:rsidRPr="0013451E">
              <w:rPr>
                <w:sz w:val="24"/>
                <w:szCs w:val="24"/>
              </w:rPr>
              <w:t xml:space="preserve">Pedagogai </w:t>
            </w:r>
          </w:p>
        </w:tc>
        <w:tc>
          <w:tcPr>
            <w:tcW w:w="7016" w:type="dxa"/>
            <w:gridSpan w:val="3"/>
          </w:tcPr>
          <w:p w:rsidR="0000745C" w:rsidRPr="0013451E" w:rsidRDefault="0000745C" w:rsidP="0000745C">
            <w:pPr>
              <w:spacing w:after="0" w:line="240" w:lineRule="auto"/>
              <w:jc w:val="both"/>
              <w:rPr>
                <w:sz w:val="24"/>
                <w:szCs w:val="24"/>
              </w:rPr>
            </w:pPr>
            <w:r w:rsidRPr="0013451E">
              <w:rPr>
                <w:sz w:val="24"/>
                <w:szCs w:val="24"/>
              </w:rPr>
              <w:t xml:space="preserve">    Kvalifikacinė kategorija</w:t>
            </w:r>
          </w:p>
        </w:tc>
      </w:tr>
      <w:tr w:rsidR="0000745C" w:rsidRPr="0013451E" w:rsidTr="0000745C">
        <w:trPr>
          <w:trHeight w:val="435"/>
        </w:trPr>
        <w:tc>
          <w:tcPr>
            <w:tcW w:w="2160" w:type="dxa"/>
            <w:vMerge/>
          </w:tcPr>
          <w:p w:rsidR="0000745C" w:rsidRPr="0013451E" w:rsidRDefault="0000745C" w:rsidP="0000745C">
            <w:pPr>
              <w:spacing w:after="0" w:line="240" w:lineRule="auto"/>
              <w:jc w:val="both"/>
              <w:rPr>
                <w:sz w:val="24"/>
                <w:szCs w:val="24"/>
              </w:rPr>
            </w:pPr>
          </w:p>
        </w:tc>
        <w:tc>
          <w:tcPr>
            <w:tcW w:w="2338" w:type="dxa"/>
          </w:tcPr>
          <w:p w:rsidR="0000745C" w:rsidRPr="0013451E" w:rsidRDefault="0000745C" w:rsidP="0000745C">
            <w:pPr>
              <w:spacing w:after="0" w:line="240" w:lineRule="auto"/>
              <w:jc w:val="both"/>
              <w:rPr>
                <w:sz w:val="24"/>
                <w:szCs w:val="24"/>
              </w:rPr>
            </w:pPr>
            <w:r w:rsidRPr="0013451E">
              <w:rPr>
                <w:sz w:val="24"/>
                <w:szCs w:val="24"/>
              </w:rPr>
              <w:t>Ikimokyklino ugdymo vyr. auklėtojas</w:t>
            </w:r>
          </w:p>
        </w:tc>
        <w:tc>
          <w:tcPr>
            <w:tcW w:w="2268" w:type="dxa"/>
          </w:tcPr>
          <w:p w:rsidR="0000745C" w:rsidRPr="0013451E" w:rsidRDefault="0000745C" w:rsidP="0000745C">
            <w:pPr>
              <w:spacing w:after="0" w:line="240" w:lineRule="auto"/>
              <w:jc w:val="both"/>
              <w:rPr>
                <w:sz w:val="24"/>
                <w:szCs w:val="24"/>
              </w:rPr>
            </w:pPr>
            <w:r w:rsidRPr="0013451E">
              <w:rPr>
                <w:sz w:val="24"/>
                <w:szCs w:val="24"/>
              </w:rPr>
              <w:t>Ikimokyklinio ugdymo auklėtojas metodininkas</w:t>
            </w:r>
          </w:p>
        </w:tc>
        <w:tc>
          <w:tcPr>
            <w:tcW w:w="2410" w:type="dxa"/>
          </w:tcPr>
          <w:p w:rsidR="0000745C" w:rsidRPr="0013451E" w:rsidRDefault="0000745C" w:rsidP="0000745C">
            <w:pPr>
              <w:spacing w:after="0" w:line="240" w:lineRule="auto"/>
              <w:jc w:val="both"/>
              <w:rPr>
                <w:sz w:val="24"/>
                <w:szCs w:val="24"/>
              </w:rPr>
            </w:pPr>
            <w:r w:rsidRPr="0013451E">
              <w:rPr>
                <w:sz w:val="24"/>
                <w:szCs w:val="24"/>
              </w:rPr>
              <w:t xml:space="preserve">Ikimokyklinio ugdymo </w:t>
            </w:r>
          </w:p>
          <w:p w:rsidR="0000745C" w:rsidRPr="0013451E" w:rsidRDefault="0000745C" w:rsidP="0000745C">
            <w:pPr>
              <w:spacing w:after="0" w:line="240" w:lineRule="auto"/>
              <w:jc w:val="both"/>
              <w:rPr>
                <w:sz w:val="24"/>
                <w:szCs w:val="24"/>
              </w:rPr>
            </w:pPr>
            <w:r w:rsidRPr="0013451E">
              <w:rPr>
                <w:sz w:val="24"/>
                <w:szCs w:val="24"/>
              </w:rPr>
              <w:t>auklėtojas</w:t>
            </w:r>
          </w:p>
        </w:tc>
      </w:tr>
      <w:tr w:rsidR="0000745C" w:rsidRPr="0013451E" w:rsidTr="0000745C">
        <w:tc>
          <w:tcPr>
            <w:tcW w:w="2160" w:type="dxa"/>
          </w:tcPr>
          <w:p w:rsidR="0000745C" w:rsidRPr="0013451E" w:rsidRDefault="0000745C" w:rsidP="0000745C">
            <w:pPr>
              <w:spacing w:after="0" w:line="240" w:lineRule="auto"/>
              <w:jc w:val="both"/>
              <w:rPr>
                <w:sz w:val="24"/>
                <w:szCs w:val="24"/>
              </w:rPr>
            </w:pPr>
            <w:r w:rsidRPr="0013451E">
              <w:rPr>
                <w:sz w:val="24"/>
                <w:szCs w:val="24"/>
              </w:rPr>
              <w:t>Auklėtojai</w:t>
            </w:r>
          </w:p>
          <w:p w:rsidR="0000745C" w:rsidRPr="0013451E" w:rsidRDefault="0000745C" w:rsidP="0000745C">
            <w:pPr>
              <w:spacing w:after="0" w:line="240" w:lineRule="auto"/>
              <w:jc w:val="both"/>
              <w:rPr>
                <w:sz w:val="24"/>
                <w:szCs w:val="24"/>
              </w:rPr>
            </w:pPr>
            <w:r w:rsidRPr="0013451E">
              <w:rPr>
                <w:sz w:val="24"/>
                <w:szCs w:val="24"/>
              </w:rPr>
              <w:t>Priešmokyklinio</w:t>
            </w:r>
          </w:p>
          <w:p w:rsidR="0000745C" w:rsidRPr="0013451E" w:rsidRDefault="0000745C" w:rsidP="0000745C">
            <w:pPr>
              <w:spacing w:after="0" w:line="240" w:lineRule="auto"/>
              <w:jc w:val="both"/>
              <w:rPr>
                <w:sz w:val="24"/>
                <w:szCs w:val="24"/>
              </w:rPr>
            </w:pPr>
            <w:r w:rsidRPr="0013451E">
              <w:rPr>
                <w:sz w:val="24"/>
                <w:szCs w:val="24"/>
              </w:rPr>
              <w:t>ugdymo pedagogai</w:t>
            </w:r>
          </w:p>
        </w:tc>
        <w:tc>
          <w:tcPr>
            <w:tcW w:w="2338" w:type="dxa"/>
          </w:tcPr>
          <w:p w:rsidR="0000745C" w:rsidRPr="0013451E" w:rsidRDefault="0000745C" w:rsidP="0000745C">
            <w:pPr>
              <w:spacing w:after="0" w:line="240" w:lineRule="auto"/>
              <w:jc w:val="center"/>
              <w:rPr>
                <w:sz w:val="24"/>
                <w:szCs w:val="24"/>
              </w:rPr>
            </w:pPr>
            <w:r w:rsidRPr="0013451E">
              <w:rPr>
                <w:sz w:val="24"/>
                <w:szCs w:val="24"/>
              </w:rPr>
              <w:t>7</w:t>
            </w:r>
          </w:p>
          <w:p w:rsidR="0000745C" w:rsidRPr="0013451E" w:rsidRDefault="0000745C" w:rsidP="0000745C">
            <w:pPr>
              <w:spacing w:after="0" w:line="240" w:lineRule="auto"/>
              <w:jc w:val="center"/>
              <w:rPr>
                <w:sz w:val="24"/>
                <w:szCs w:val="24"/>
              </w:rPr>
            </w:pPr>
            <w:r w:rsidRPr="0013451E">
              <w:rPr>
                <w:sz w:val="24"/>
                <w:szCs w:val="24"/>
              </w:rPr>
              <w:t>1</w:t>
            </w:r>
          </w:p>
        </w:tc>
        <w:tc>
          <w:tcPr>
            <w:tcW w:w="2268" w:type="dxa"/>
          </w:tcPr>
          <w:p w:rsidR="0000745C" w:rsidRPr="0013451E" w:rsidRDefault="0000745C" w:rsidP="0000745C">
            <w:pPr>
              <w:spacing w:after="0" w:line="240" w:lineRule="auto"/>
              <w:jc w:val="center"/>
              <w:rPr>
                <w:sz w:val="24"/>
                <w:szCs w:val="24"/>
              </w:rPr>
            </w:pPr>
            <w:r w:rsidRPr="0013451E">
              <w:rPr>
                <w:sz w:val="24"/>
                <w:szCs w:val="24"/>
              </w:rPr>
              <w:t>4</w:t>
            </w:r>
          </w:p>
          <w:p w:rsidR="0000745C" w:rsidRPr="0013451E" w:rsidRDefault="0000745C" w:rsidP="0000745C">
            <w:pPr>
              <w:spacing w:after="0" w:line="240" w:lineRule="auto"/>
              <w:jc w:val="center"/>
              <w:rPr>
                <w:sz w:val="24"/>
                <w:szCs w:val="24"/>
              </w:rPr>
            </w:pPr>
          </w:p>
        </w:tc>
        <w:tc>
          <w:tcPr>
            <w:tcW w:w="2410" w:type="dxa"/>
          </w:tcPr>
          <w:p w:rsidR="0000745C" w:rsidRPr="0013451E" w:rsidRDefault="0000745C" w:rsidP="0000745C">
            <w:pPr>
              <w:spacing w:after="0" w:line="240" w:lineRule="auto"/>
              <w:jc w:val="center"/>
              <w:rPr>
                <w:sz w:val="24"/>
                <w:szCs w:val="24"/>
              </w:rPr>
            </w:pPr>
            <w:r w:rsidRPr="0013451E">
              <w:rPr>
                <w:sz w:val="24"/>
                <w:szCs w:val="24"/>
              </w:rPr>
              <w:t>4</w:t>
            </w:r>
          </w:p>
        </w:tc>
      </w:tr>
      <w:tr w:rsidR="0000745C" w:rsidRPr="0013451E" w:rsidTr="0000745C">
        <w:tc>
          <w:tcPr>
            <w:tcW w:w="2160" w:type="dxa"/>
          </w:tcPr>
          <w:p w:rsidR="0000745C" w:rsidRPr="0013451E" w:rsidRDefault="0000745C" w:rsidP="0000745C">
            <w:pPr>
              <w:spacing w:after="0" w:line="240" w:lineRule="auto"/>
              <w:jc w:val="both"/>
              <w:rPr>
                <w:sz w:val="24"/>
                <w:szCs w:val="24"/>
              </w:rPr>
            </w:pPr>
          </w:p>
          <w:p w:rsidR="0000745C" w:rsidRPr="0013451E" w:rsidRDefault="0000745C" w:rsidP="0000745C">
            <w:pPr>
              <w:spacing w:after="0" w:line="240" w:lineRule="auto"/>
              <w:jc w:val="both"/>
              <w:rPr>
                <w:sz w:val="24"/>
                <w:szCs w:val="24"/>
              </w:rPr>
            </w:pPr>
            <w:r w:rsidRPr="0013451E">
              <w:rPr>
                <w:sz w:val="24"/>
                <w:szCs w:val="24"/>
              </w:rPr>
              <w:t xml:space="preserve">Logopedas </w:t>
            </w:r>
          </w:p>
        </w:tc>
        <w:tc>
          <w:tcPr>
            <w:tcW w:w="2338" w:type="dxa"/>
          </w:tcPr>
          <w:p w:rsidR="0000745C" w:rsidRPr="0013451E" w:rsidRDefault="0000745C" w:rsidP="0000745C">
            <w:pPr>
              <w:spacing w:after="0" w:line="240" w:lineRule="auto"/>
              <w:jc w:val="center"/>
              <w:rPr>
                <w:sz w:val="24"/>
                <w:szCs w:val="24"/>
              </w:rPr>
            </w:pPr>
          </w:p>
        </w:tc>
        <w:tc>
          <w:tcPr>
            <w:tcW w:w="2268" w:type="dxa"/>
          </w:tcPr>
          <w:p w:rsidR="0000745C" w:rsidRPr="0013451E" w:rsidRDefault="0000745C" w:rsidP="0000745C">
            <w:pPr>
              <w:spacing w:after="0" w:line="240" w:lineRule="auto"/>
              <w:jc w:val="center"/>
              <w:rPr>
                <w:sz w:val="24"/>
                <w:szCs w:val="24"/>
              </w:rPr>
            </w:pPr>
          </w:p>
        </w:tc>
        <w:tc>
          <w:tcPr>
            <w:tcW w:w="2410" w:type="dxa"/>
          </w:tcPr>
          <w:p w:rsidR="0000745C" w:rsidRPr="0013451E" w:rsidRDefault="0000745C" w:rsidP="0000745C">
            <w:pPr>
              <w:spacing w:after="0" w:line="240" w:lineRule="auto"/>
              <w:jc w:val="center"/>
              <w:rPr>
                <w:sz w:val="24"/>
                <w:szCs w:val="24"/>
              </w:rPr>
            </w:pPr>
          </w:p>
          <w:p w:rsidR="0000745C" w:rsidRPr="0013451E" w:rsidRDefault="0000745C" w:rsidP="0000745C">
            <w:pPr>
              <w:spacing w:after="0" w:line="240" w:lineRule="auto"/>
              <w:jc w:val="center"/>
              <w:rPr>
                <w:sz w:val="24"/>
                <w:szCs w:val="24"/>
              </w:rPr>
            </w:pPr>
            <w:r w:rsidRPr="0013451E">
              <w:rPr>
                <w:sz w:val="24"/>
                <w:szCs w:val="24"/>
              </w:rPr>
              <w:t>1</w:t>
            </w:r>
          </w:p>
        </w:tc>
      </w:tr>
      <w:tr w:rsidR="0000745C" w:rsidRPr="0013451E" w:rsidTr="0000745C">
        <w:trPr>
          <w:trHeight w:val="290"/>
        </w:trPr>
        <w:tc>
          <w:tcPr>
            <w:tcW w:w="2160" w:type="dxa"/>
          </w:tcPr>
          <w:p w:rsidR="0000745C" w:rsidRPr="0013451E" w:rsidRDefault="0000745C" w:rsidP="0000745C">
            <w:pPr>
              <w:spacing w:after="0" w:line="240" w:lineRule="auto"/>
              <w:jc w:val="both"/>
              <w:rPr>
                <w:sz w:val="24"/>
                <w:szCs w:val="24"/>
              </w:rPr>
            </w:pPr>
            <w:r w:rsidRPr="0013451E">
              <w:rPr>
                <w:sz w:val="24"/>
                <w:szCs w:val="24"/>
              </w:rPr>
              <w:t>Meninio ugdymo pedagogas</w:t>
            </w:r>
          </w:p>
        </w:tc>
        <w:tc>
          <w:tcPr>
            <w:tcW w:w="2338" w:type="dxa"/>
          </w:tcPr>
          <w:p w:rsidR="0000745C" w:rsidRPr="0013451E" w:rsidRDefault="0000745C" w:rsidP="0000745C">
            <w:pPr>
              <w:spacing w:after="0" w:line="240" w:lineRule="auto"/>
              <w:jc w:val="center"/>
              <w:rPr>
                <w:sz w:val="24"/>
                <w:szCs w:val="24"/>
              </w:rPr>
            </w:pPr>
            <w:r w:rsidRPr="0013451E">
              <w:rPr>
                <w:sz w:val="24"/>
                <w:szCs w:val="24"/>
              </w:rPr>
              <w:t>1</w:t>
            </w:r>
          </w:p>
        </w:tc>
        <w:tc>
          <w:tcPr>
            <w:tcW w:w="2268" w:type="dxa"/>
          </w:tcPr>
          <w:p w:rsidR="0000745C" w:rsidRPr="0013451E" w:rsidRDefault="0000745C" w:rsidP="0000745C">
            <w:pPr>
              <w:spacing w:after="0" w:line="240" w:lineRule="auto"/>
              <w:jc w:val="center"/>
              <w:rPr>
                <w:sz w:val="24"/>
                <w:szCs w:val="24"/>
              </w:rPr>
            </w:pPr>
          </w:p>
        </w:tc>
        <w:tc>
          <w:tcPr>
            <w:tcW w:w="2410" w:type="dxa"/>
          </w:tcPr>
          <w:p w:rsidR="0000745C" w:rsidRPr="0013451E" w:rsidRDefault="0000745C" w:rsidP="0000745C">
            <w:pPr>
              <w:spacing w:after="0" w:line="240" w:lineRule="auto"/>
              <w:jc w:val="center"/>
              <w:rPr>
                <w:sz w:val="24"/>
                <w:szCs w:val="24"/>
              </w:rPr>
            </w:pPr>
          </w:p>
        </w:tc>
      </w:tr>
    </w:tbl>
    <w:p w:rsidR="0000745C" w:rsidRPr="0013451E" w:rsidRDefault="0000745C" w:rsidP="0000745C">
      <w:pPr>
        <w:spacing w:after="0" w:line="240" w:lineRule="auto"/>
        <w:jc w:val="both"/>
        <w:rPr>
          <w:sz w:val="24"/>
          <w:szCs w:val="24"/>
        </w:rPr>
      </w:pPr>
    </w:p>
    <w:p w:rsidR="0000745C" w:rsidRPr="0013451E" w:rsidRDefault="0000745C" w:rsidP="0000745C">
      <w:pPr>
        <w:spacing w:after="0" w:line="240" w:lineRule="auto"/>
        <w:ind w:firstLine="720"/>
        <w:jc w:val="both"/>
        <w:rPr>
          <w:sz w:val="24"/>
          <w:szCs w:val="24"/>
        </w:rPr>
      </w:pPr>
      <w:r w:rsidRPr="0013451E">
        <w:rPr>
          <w:sz w:val="24"/>
          <w:szCs w:val="24"/>
        </w:rPr>
        <w:t xml:space="preserve">Direktorei Sigitai Grigaliūnienei suteikta  III vadybinė kategorija.  direktorės pavaduotoja ugdymui Renata Stakėnienė vadybinės kategorijos neturi, nes dirba tik nuo 2013 m. rugsėjo mėn. </w:t>
      </w:r>
    </w:p>
    <w:p w:rsidR="0000745C" w:rsidRPr="0013451E" w:rsidRDefault="0000745C" w:rsidP="0000745C">
      <w:pPr>
        <w:spacing w:after="0" w:line="240" w:lineRule="auto"/>
        <w:jc w:val="both"/>
        <w:rPr>
          <w:sz w:val="24"/>
          <w:szCs w:val="24"/>
        </w:rPr>
      </w:pPr>
      <w:r w:rsidRPr="0013451E">
        <w:rPr>
          <w:sz w:val="24"/>
          <w:szCs w:val="24"/>
        </w:rPr>
        <w:t xml:space="preserve">2014 metais kvalifikaciją kėlė ir įstaigos slaugytoja, auklėtojų padėjėjos, buhalterė, ūkvedė, sekretorė. </w:t>
      </w:r>
    </w:p>
    <w:p w:rsidR="0000745C" w:rsidRPr="0013451E" w:rsidRDefault="0000745C" w:rsidP="0000745C">
      <w:pPr>
        <w:spacing w:after="0" w:line="240" w:lineRule="auto"/>
        <w:jc w:val="both"/>
        <w:rPr>
          <w:b/>
          <w:sz w:val="24"/>
          <w:szCs w:val="24"/>
        </w:rPr>
      </w:pPr>
      <w:r w:rsidRPr="0013451E">
        <w:rPr>
          <w:b/>
          <w:sz w:val="24"/>
          <w:szCs w:val="24"/>
        </w:rPr>
        <w:t xml:space="preserve">            Pasiekti antrojo tikslo - plėtoti vaiko sveikatos saugojimo ir stiprinimo sistemą – uždaviniai:</w:t>
      </w:r>
    </w:p>
    <w:p w:rsidR="0000745C" w:rsidRPr="0013451E" w:rsidRDefault="0000745C" w:rsidP="0000745C">
      <w:pPr>
        <w:numPr>
          <w:ilvl w:val="0"/>
          <w:numId w:val="11"/>
        </w:numPr>
        <w:spacing w:after="0" w:line="240" w:lineRule="auto"/>
        <w:jc w:val="both"/>
        <w:rPr>
          <w:b/>
          <w:sz w:val="24"/>
          <w:szCs w:val="24"/>
        </w:rPr>
      </w:pPr>
      <w:r w:rsidRPr="0013451E">
        <w:rPr>
          <w:b/>
          <w:sz w:val="24"/>
          <w:szCs w:val="24"/>
        </w:rPr>
        <w:t>Užtikrinti vaikų sveikatos saugojimo ir stiprinimo procesą.</w:t>
      </w:r>
    </w:p>
    <w:p w:rsidR="0000745C" w:rsidRPr="0013451E" w:rsidRDefault="0000745C" w:rsidP="0000745C">
      <w:pPr>
        <w:numPr>
          <w:ilvl w:val="0"/>
          <w:numId w:val="11"/>
        </w:numPr>
        <w:spacing w:after="0" w:line="240" w:lineRule="auto"/>
        <w:jc w:val="both"/>
        <w:rPr>
          <w:b/>
          <w:sz w:val="24"/>
          <w:szCs w:val="24"/>
        </w:rPr>
      </w:pPr>
      <w:r w:rsidRPr="0013451E">
        <w:rPr>
          <w:b/>
          <w:sz w:val="24"/>
          <w:szCs w:val="24"/>
        </w:rPr>
        <w:t>Diegti sveikos gyvensenos pradmenis bendruomenėje.</w:t>
      </w:r>
    </w:p>
    <w:p w:rsidR="0000745C" w:rsidRPr="0013451E" w:rsidRDefault="0000745C" w:rsidP="0000745C">
      <w:pPr>
        <w:numPr>
          <w:ilvl w:val="0"/>
          <w:numId w:val="11"/>
        </w:numPr>
        <w:spacing w:after="0" w:line="240" w:lineRule="auto"/>
        <w:jc w:val="both"/>
        <w:rPr>
          <w:b/>
          <w:sz w:val="24"/>
          <w:szCs w:val="24"/>
        </w:rPr>
      </w:pPr>
      <w:r w:rsidRPr="0013451E">
        <w:rPr>
          <w:b/>
          <w:sz w:val="24"/>
          <w:szCs w:val="24"/>
        </w:rPr>
        <w:t>Plėsti darbuotojų žinias ir kompetencijas vaikų sveikatos klausimais.</w:t>
      </w:r>
    </w:p>
    <w:p w:rsidR="0000745C" w:rsidRDefault="0000745C" w:rsidP="0000745C">
      <w:pPr>
        <w:spacing w:after="0" w:line="240" w:lineRule="auto"/>
        <w:ind w:firstLine="360"/>
        <w:jc w:val="both"/>
        <w:rPr>
          <w:sz w:val="24"/>
          <w:szCs w:val="24"/>
        </w:rPr>
      </w:pPr>
      <w:r w:rsidRPr="0013451E">
        <w:rPr>
          <w:sz w:val="24"/>
          <w:szCs w:val="24"/>
        </w:rPr>
        <w:t xml:space="preserve">Mokytojų tarybos posėdyje „Vaikų sveikatos stiprinimas kasdieninės veiklos metu“ aptartos vaikų sveikatingumo ir ugdomosios aplinkos sąsajos, vaikų sveikatos ugdymo svarba.  Metodiniame pasitarime „Judėjimo svarba ikimokykliniame amžiuje“ nagrinėta praktinė veikla, aptartos pedagogų vestos atviros veiklos „Judėjimo linksmybės“, „Jei judėsi-daug galėsi, augsi sveikas ir stiprus“,  apibendrinta futboliuko būrelio veikla. Prisijungėme prie Europos judėjimo savaitės bėgimo, dalyvaudami projekte „Vaikų ir jaunimo olimpinis ugdymas“. Įstaigos sveikatingumo projektinės veiklos: „Augu sveikas, kaip ridikas“, „Bitelė darbštuolė – sveikatos teikėja“, „Sportas – mūsų draugas“, „Kaip aš augau“, </w:t>
      </w:r>
      <w:r w:rsidRPr="0013451E">
        <w:rPr>
          <w:sz w:val="24"/>
          <w:szCs w:val="24"/>
          <w:lang w:val="pt-BR"/>
        </w:rPr>
        <w:t xml:space="preserve">„Sveikatos takeliu“,„Noriu būti sveikas, tvarkingas ir švarus“. Mokyklos </w:t>
      </w:r>
      <w:r w:rsidRPr="0013451E">
        <w:rPr>
          <w:sz w:val="24"/>
          <w:szCs w:val="24"/>
        </w:rPr>
        <w:t>ugdytiniai dalyvavo Panevėžio miesto darželių estafečių varžybose „Olimpinės viltys“, tarpdarželinėse futbolo varžybose, kurias organizavo Panevėžio futbolo akademija. Auklėtoja R. Daujotienė su ugdytinių komanda dalyvavo draugiškose „Mažojo futboliuko“  varžybose su  „Voveraitės“, „Rūtos“ lpšeliais-darželiais, „Nevėžio“ pagrindinės mokyklos, „Vyturio“ progimnazijos komandomis.</w:t>
      </w:r>
    </w:p>
    <w:p w:rsidR="0000745C" w:rsidRPr="0013451E" w:rsidRDefault="0000745C" w:rsidP="0000745C">
      <w:pPr>
        <w:spacing w:after="0" w:line="240" w:lineRule="auto"/>
        <w:ind w:firstLine="360"/>
        <w:jc w:val="both"/>
        <w:rPr>
          <w:sz w:val="24"/>
          <w:szCs w:val="24"/>
        </w:rPr>
      </w:pPr>
    </w:p>
    <w:p w:rsidR="0000745C" w:rsidRPr="0013451E" w:rsidRDefault="0000745C" w:rsidP="0000745C">
      <w:pPr>
        <w:spacing w:after="0" w:line="240" w:lineRule="auto"/>
        <w:ind w:firstLine="360"/>
        <w:jc w:val="both"/>
        <w:rPr>
          <w:b/>
          <w:sz w:val="24"/>
          <w:szCs w:val="24"/>
          <w:lang w:val="pt-BR"/>
        </w:rPr>
      </w:pPr>
      <w:r w:rsidRPr="0013451E">
        <w:rPr>
          <w:b/>
          <w:sz w:val="24"/>
          <w:szCs w:val="24"/>
          <w:lang w:val="pt-BR"/>
        </w:rPr>
        <w:t>Įgyvendinti trečiojo tikslo – ugdyti ekologinės kultūros pradmenis – uždaviniai:</w:t>
      </w:r>
    </w:p>
    <w:p w:rsidR="0000745C" w:rsidRPr="0013451E" w:rsidRDefault="0000745C" w:rsidP="0000745C">
      <w:pPr>
        <w:numPr>
          <w:ilvl w:val="0"/>
          <w:numId w:val="12"/>
        </w:numPr>
        <w:spacing w:after="0" w:line="240" w:lineRule="auto"/>
        <w:jc w:val="both"/>
        <w:rPr>
          <w:b/>
          <w:sz w:val="24"/>
          <w:szCs w:val="24"/>
          <w:lang w:val="pt-BR"/>
        </w:rPr>
      </w:pPr>
      <w:r w:rsidRPr="0013451E">
        <w:rPr>
          <w:b/>
          <w:sz w:val="24"/>
          <w:szCs w:val="24"/>
          <w:lang w:val="pt-BR"/>
        </w:rPr>
        <w:t>Sukurti ugdymo aplinką, būtiną efektyviam ekologiniam ugdymui, plėtoti papildomą “Mažųjų gamtininkų” veiklą.</w:t>
      </w:r>
    </w:p>
    <w:p w:rsidR="0000745C" w:rsidRPr="0013451E" w:rsidRDefault="0000745C" w:rsidP="0000745C">
      <w:pPr>
        <w:numPr>
          <w:ilvl w:val="0"/>
          <w:numId w:val="12"/>
        </w:numPr>
        <w:spacing w:after="0" w:line="240" w:lineRule="auto"/>
        <w:jc w:val="both"/>
        <w:rPr>
          <w:b/>
          <w:sz w:val="24"/>
          <w:szCs w:val="24"/>
          <w:lang w:val="pt-BR"/>
        </w:rPr>
      </w:pPr>
      <w:r w:rsidRPr="0013451E">
        <w:rPr>
          <w:b/>
          <w:sz w:val="24"/>
          <w:szCs w:val="24"/>
          <w:lang w:val="pt-BR"/>
        </w:rPr>
        <w:t>Skleisti aplinkosaugines idėjas bendruomenėje.</w:t>
      </w:r>
    </w:p>
    <w:p w:rsidR="0000745C" w:rsidRPr="0013451E" w:rsidRDefault="0000745C" w:rsidP="0000745C">
      <w:pPr>
        <w:numPr>
          <w:ilvl w:val="0"/>
          <w:numId w:val="12"/>
        </w:numPr>
        <w:spacing w:after="0" w:line="240" w:lineRule="auto"/>
        <w:jc w:val="both"/>
        <w:rPr>
          <w:b/>
          <w:sz w:val="24"/>
          <w:szCs w:val="24"/>
          <w:lang w:val="pt-BR"/>
        </w:rPr>
      </w:pPr>
      <w:r w:rsidRPr="0013451E">
        <w:rPr>
          <w:b/>
          <w:sz w:val="24"/>
          <w:szCs w:val="24"/>
          <w:lang w:val="pt-BR"/>
        </w:rPr>
        <w:t>Organizuoti gerosios darbo patirties sklaidą, ugdant ekologinę kultūrą.</w:t>
      </w:r>
    </w:p>
    <w:p w:rsidR="0000745C" w:rsidRPr="0013451E" w:rsidRDefault="0000745C" w:rsidP="0000745C">
      <w:pPr>
        <w:spacing w:after="0" w:line="240" w:lineRule="auto"/>
        <w:ind w:firstLine="360"/>
        <w:jc w:val="both"/>
        <w:rPr>
          <w:sz w:val="24"/>
          <w:szCs w:val="24"/>
        </w:rPr>
      </w:pPr>
      <w:r w:rsidRPr="0013451E">
        <w:rPr>
          <w:sz w:val="24"/>
          <w:szCs w:val="24"/>
        </w:rPr>
        <w:t>Mokytojų tarybos posėdyje „Ikimokyklinuko ekologinės savimonės ugdymas“ apibendrinti mūsų lopšelio-darželio ugdytinių ekologinės savimonės plėtotės perspektyvos. Metodiniame pasitarime „Naujų darbo formų, ugdymo metodų panaudojimas gamtosauginėje veikloje“ analizuotas gamtosauginis ugdymas kasdieninėje ugdomojoje veikloj. Pedagogai dalinosi gerąja patirtimi organizuojant gamtosaugines veiklas vaikams, stebėdami atviras veiklas „Vanduo ir aš“, „Kam reikalingi medžiai“. Dalyvavome gamtos mokyklos organizuotame ekologiniame projekte „Auginkime kartu“ ir „Už vieną trupinėlį čiulbėsiu visą vasarėlę“. Įstaigos bendruomenė dalyvavo akcijoje „Darom“, kurios metu tvarkė teritoriją, želdynus.</w:t>
      </w:r>
    </w:p>
    <w:p w:rsidR="0000745C" w:rsidRPr="0013451E" w:rsidRDefault="0000745C" w:rsidP="0000745C">
      <w:pPr>
        <w:spacing w:after="0" w:line="240" w:lineRule="auto"/>
        <w:ind w:firstLine="360"/>
        <w:jc w:val="both"/>
        <w:rPr>
          <w:b/>
          <w:sz w:val="24"/>
          <w:szCs w:val="24"/>
        </w:rPr>
      </w:pPr>
      <w:r w:rsidRPr="0013451E">
        <w:rPr>
          <w:b/>
          <w:sz w:val="24"/>
          <w:szCs w:val="24"/>
        </w:rPr>
        <w:t>Sėkmingai įgyvendinti ketvirto strateginio tikslo – sukurti palankią aplinką vaiko meninių gebėjimų formavimui –uždaviniai:</w:t>
      </w:r>
    </w:p>
    <w:p w:rsidR="0000745C" w:rsidRPr="0013451E" w:rsidRDefault="0000745C" w:rsidP="0000745C">
      <w:pPr>
        <w:numPr>
          <w:ilvl w:val="0"/>
          <w:numId w:val="13"/>
        </w:numPr>
        <w:spacing w:after="0" w:line="240" w:lineRule="auto"/>
        <w:jc w:val="both"/>
        <w:rPr>
          <w:b/>
          <w:sz w:val="24"/>
          <w:szCs w:val="24"/>
        </w:rPr>
      </w:pPr>
      <w:r w:rsidRPr="0013451E">
        <w:rPr>
          <w:b/>
          <w:sz w:val="24"/>
          <w:szCs w:val="24"/>
        </w:rPr>
        <w:t>Užtikrinti vaiko ugdymo ir ugdymosi aplinkos kūrybiškumą ir inovatyvumą.</w:t>
      </w:r>
    </w:p>
    <w:p w:rsidR="0000745C" w:rsidRPr="0013451E" w:rsidRDefault="0000745C" w:rsidP="0000745C">
      <w:pPr>
        <w:numPr>
          <w:ilvl w:val="0"/>
          <w:numId w:val="13"/>
        </w:numPr>
        <w:spacing w:after="0" w:line="240" w:lineRule="auto"/>
        <w:jc w:val="both"/>
        <w:rPr>
          <w:b/>
          <w:sz w:val="24"/>
          <w:szCs w:val="24"/>
        </w:rPr>
      </w:pPr>
      <w:r w:rsidRPr="0013451E">
        <w:rPr>
          <w:b/>
          <w:sz w:val="24"/>
          <w:szCs w:val="24"/>
        </w:rPr>
        <w:t>Plėtoti teatrinės veiklos idėjas.</w:t>
      </w:r>
    </w:p>
    <w:p w:rsidR="0000745C" w:rsidRPr="0013451E" w:rsidRDefault="0000745C" w:rsidP="0000745C">
      <w:pPr>
        <w:numPr>
          <w:ilvl w:val="0"/>
          <w:numId w:val="13"/>
        </w:numPr>
        <w:spacing w:after="0" w:line="240" w:lineRule="auto"/>
        <w:jc w:val="both"/>
        <w:rPr>
          <w:b/>
          <w:sz w:val="24"/>
          <w:szCs w:val="24"/>
        </w:rPr>
      </w:pPr>
      <w:r w:rsidRPr="0013451E">
        <w:rPr>
          <w:b/>
          <w:sz w:val="24"/>
          <w:szCs w:val="24"/>
        </w:rPr>
        <w:t xml:space="preserve">Sudaryti sąlygas papildomai meninei veiklai plėtotis. </w:t>
      </w:r>
    </w:p>
    <w:p w:rsidR="0000745C" w:rsidRPr="0013451E" w:rsidRDefault="0000745C" w:rsidP="0000745C">
      <w:pPr>
        <w:spacing w:after="0" w:line="240" w:lineRule="auto"/>
        <w:ind w:firstLine="360"/>
        <w:jc w:val="both"/>
        <w:rPr>
          <w:sz w:val="24"/>
          <w:szCs w:val="24"/>
        </w:rPr>
      </w:pPr>
      <w:r w:rsidRPr="0013451E">
        <w:rPr>
          <w:sz w:val="24"/>
          <w:szCs w:val="24"/>
        </w:rPr>
        <w:t>Mokytojų tarybos posėdyje „Meninių gebėjimų plėtojimas darželyje“,  metodiniame pasitarime „Palankios emocinės atmosferos gerai vaiko savijautai kūrimas meninėmis priemonėmis“ analizuota ugdomoji meno terapija, skatinant ikimokyklinio amžiaus vaikų kūrybiškumą.  Stebėtos, analizuotos atviros pedagogų vedamos veiklos: „Raidžių paradas“, „Mano šeima“. Dalyvavome  „Naisių vasaros“ projekto piešinių konkurse „Gandrus pasitinkant 2014“. Pedagogams įteikti padėkos raštai, vaikams – R. Baltrušytės knygos „Kalvėnų miesto paslaptis“. Auklėtojos I. Ramonaitė ir N. Markevičienė dalyvavo Lietuvos lėlių teatrų konkurso Molinuko teatras Panevėžio miesto etape.</w:t>
      </w:r>
    </w:p>
    <w:p w:rsidR="0000745C" w:rsidRPr="0013451E" w:rsidRDefault="0000745C" w:rsidP="0000745C">
      <w:pPr>
        <w:spacing w:after="0" w:line="240" w:lineRule="auto"/>
        <w:ind w:firstLine="360"/>
        <w:jc w:val="both"/>
        <w:rPr>
          <w:sz w:val="24"/>
          <w:szCs w:val="24"/>
        </w:rPr>
      </w:pPr>
      <w:r w:rsidRPr="0013451E">
        <w:rPr>
          <w:sz w:val="24"/>
          <w:szCs w:val="24"/>
        </w:rPr>
        <w:t>Pedagogai organizuoja įvairias projektines veiklas įstaigoje, prisijungia prie miesto, respublikinių, tarptautinių projektų. Mokykla dalyvauja Lietuvos futbolo federacijos masinio futbolo programos „Sugrąžinkime vaikus į stadionus“  projekte „Futboliukas“ Tai humanitarinis, nepolitinis ir nekomercinis projektas, skirtas populiarinti uždarų patalpų futbolą. Projekto pagrindinis tikslas – naudojant žaidimus ir pedagoginę „smagaus“ futbolo žaidimo koncepciją“, suteikti vertingos ir praturtinančios žaidimo patirties, kartu populiarinant futbolą, pritaukiant vaikus ir ugdant įvairiausius jų talentus. Projekto siekis – organizuojant žaidimus, skatinti ir stiprinti draugystę ir sportinį bendradarbiavimą tarp projekto organizatorių ir dalyvių bei kaimyninių bendruomenių.</w:t>
      </w:r>
    </w:p>
    <w:p w:rsidR="0000745C" w:rsidRPr="0013451E" w:rsidRDefault="0000745C" w:rsidP="0000745C">
      <w:pPr>
        <w:spacing w:after="0" w:line="240" w:lineRule="auto"/>
        <w:ind w:firstLine="357"/>
        <w:jc w:val="both"/>
        <w:rPr>
          <w:rStyle w:val="Hyperlink"/>
          <w:sz w:val="24"/>
          <w:szCs w:val="24"/>
        </w:rPr>
      </w:pPr>
      <w:r w:rsidRPr="0013451E">
        <w:rPr>
          <w:sz w:val="24"/>
          <w:szCs w:val="24"/>
        </w:rPr>
        <w:t xml:space="preserve">Projektai, prie kurių prisijungėme: socialiniame projekte taikai ir vienybei Žemėje palaikyti akcijoje „Apkabinkime Žemę Valentino dieną“, filmuota medžiaga patalpinta „YouTube“ </w:t>
      </w:r>
      <w:hyperlink r:id="rId139" w:history="1">
        <w:r w:rsidRPr="0013451E">
          <w:rPr>
            <w:rStyle w:val="Hyperlink"/>
            <w:sz w:val="24"/>
            <w:szCs w:val="24"/>
          </w:rPr>
          <w:t>www.youtube.com/watch?v=wHEt09rMh2Y</w:t>
        </w:r>
      </w:hyperlink>
    </w:p>
    <w:p w:rsidR="0000745C" w:rsidRPr="0013451E" w:rsidRDefault="0000745C" w:rsidP="0000745C">
      <w:pPr>
        <w:spacing w:after="0" w:line="240" w:lineRule="auto"/>
        <w:ind w:firstLine="357"/>
        <w:jc w:val="both"/>
        <w:rPr>
          <w:sz w:val="24"/>
          <w:szCs w:val="24"/>
        </w:rPr>
      </w:pPr>
      <w:r w:rsidRPr="0013451E">
        <w:rPr>
          <w:sz w:val="24"/>
          <w:szCs w:val="24"/>
        </w:rPr>
        <w:t xml:space="preserve">Projekto „Mažųjų knygų bičiulių festivalis 2014“, skirtame motyvuoti vaikus skaityti lietuviškas vaikiškas knygeles. Priešmokyklinės grupės vaikai parengė vaidinimą pagal P. Mašioto kūrinėlį „Jonukas ir bitelės“, filmuota medžiaga patalpinta „YouTube“ </w:t>
      </w:r>
      <w:hyperlink r:id="rId140" w:history="1">
        <w:r w:rsidRPr="0013451E">
          <w:rPr>
            <w:rStyle w:val="Hyperlink"/>
            <w:sz w:val="24"/>
            <w:szCs w:val="24"/>
          </w:rPr>
          <w:t>https://www.youtube.com/all_comments?v=XZdL0_BQZzU</w:t>
        </w:r>
      </w:hyperlink>
      <w:r w:rsidRPr="0013451E">
        <w:rPr>
          <w:sz w:val="24"/>
          <w:szCs w:val="24"/>
        </w:rPr>
        <w:t xml:space="preserve"> . Dalyvavome respublikiniame projekte „Visa Lietuva skaito vaikams“,  surengėme parodą bibliotekoje „Židinys“, įsijungėme į tarptautinio projekto veiklą „Vaiko kelias į gražią kalbą“.</w:t>
      </w:r>
    </w:p>
    <w:p w:rsidR="0000745C" w:rsidRPr="0013451E" w:rsidRDefault="0000745C" w:rsidP="0000745C">
      <w:pPr>
        <w:spacing w:after="0" w:line="240" w:lineRule="auto"/>
        <w:ind w:firstLine="357"/>
        <w:jc w:val="both"/>
        <w:rPr>
          <w:sz w:val="24"/>
          <w:szCs w:val="24"/>
        </w:rPr>
      </w:pPr>
      <w:r w:rsidRPr="0013451E">
        <w:rPr>
          <w:sz w:val="24"/>
          <w:szCs w:val="24"/>
        </w:rPr>
        <w:t>Bendruomenė aktyviai dalyvauja mokyklos ir miesto renginiuose:  Panevėžio vyskupijos jaunimo centro organizuotoje akcijoje „Dovana miestui“, Panevėžio miesto savivaldybės kalėdinių eglučių puošimo akcijoje. Priešmokyklinio ugdymo pedagogės Jolantos Vaitkevičienės dalyvavo visuomenės sveikatos biuro organizuotame konkurse „Vanduo ir aš“, Pasaulinei vandens dienai paminėti ir laimėjo „Mažųjų gamtininkų“ būrelio puoselėjimo nominaciją. Panevėžio miesto ikimokyklinio ugdymo mokyklų konkurse „Mažieji talentai 2014“ laimėjome nuotaikingiausių dalyvių nominaciją. Dalyvavome Panevėžio miesto policijos komisariato konkurse „Kalėdinis žaisliukas“, „Lietuvos geležinkeliai“ organizuotame konkurse „Kalėdos atidunda traukiniais“, miesto savivaldybės skelbtame gražiausių kalėdinių puošmenų konkurse tapome nugalėtojai. Dalyvavome tarptautinės komisijos  pilietinėje iniciatyvoje „Atmintis gyva, nes liudija“, skirtoje Laisvės gynėjų dienai paminėti, respublikiniame plenere , organizuotame Kastyčio Ramanausko darželio  „Sniego karalystė“, „Purienos“ lopšelio-darželio kūrybinių darbų plenere  „Gamtos spalvos“, respublikinėje  parodoje „Žalioji palangė“,  „Paparčio“ lopšelio-darželio  ikimokyklinių įstaigų kūrybinių darbų parodoje „Išauskim kilimą Lietuvai“, l „Žibutės“ lopšelio-darželio „Gimtinės paukščiai ir paukšteliai“, „Vyturėlio“ lopšelio-darželio – „Kaukės ir pasakų personažai iš antrinių žaliavų“,  „Vaivorykštės“ lopšelio-darželio „Ach, ta pirštinė raštuota“, „Kastyčio“ lopšelio-darželio  „Kalėdinis angelas“. „Nevėžio“ pagrindinės mokyklos renginyje „Chorų  karai“ .</w:t>
      </w:r>
    </w:p>
    <w:p w:rsidR="0000745C" w:rsidRPr="0013451E" w:rsidRDefault="0000745C" w:rsidP="0000745C">
      <w:pPr>
        <w:spacing w:after="0" w:line="240" w:lineRule="auto"/>
        <w:ind w:firstLine="360"/>
        <w:jc w:val="both"/>
        <w:rPr>
          <w:sz w:val="24"/>
          <w:szCs w:val="24"/>
        </w:rPr>
      </w:pPr>
      <w:r w:rsidRPr="0013451E">
        <w:rPr>
          <w:sz w:val="24"/>
          <w:szCs w:val="24"/>
        </w:rPr>
        <w:t>Bendradarbiaujame  su Panevėžio dailės mokyklos mokytojomis K. Pavilone ir A. Varkaliene. Mokyklos kieme buvo eksponuojama 1- klasių mokinių skulptūros darbų paroda „Išlydint arklio metus“ ir keramikos darbų paroda „Linksmieji šaržai“.</w:t>
      </w:r>
    </w:p>
    <w:p w:rsidR="0000745C" w:rsidRPr="0013451E" w:rsidRDefault="0000745C" w:rsidP="0000745C">
      <w:pPr>
        <w:spacing w:after="0" w:line="240" w:lineRule="auto"/>
        <w:jc w:val="both"/>
        <w:rPr>
          <w:sz w:val="24"/>
          <w:szCs w:val="24"/>
        </w:rPr>
      </w:pPr>
      <w:r w:rsidRPr="0013451E">
        <w:rPr>
          <w:sz w:val="24"/>
          <w:szCs w:val="24"/>
        </w:rPr>
        <w:t xml:space="preserve">Mokyklos bendruomenė dalyvavo Panevėžio miesto 511 gimtadienio šventinėje eisenoje. </w:t>
      </w:r>
    </w:p>
    <w:p w:rsidR="0000745C" w:rsidRPr="0013451E" w:rsidRDefault="0000745C" w:rsidP="0000745C">
      <w:pPr>
        <w:spacing w:after="0" w:line="240" w:lineRule="auto"/>
        <w:jc w:val="both"/>
        <w:rPr>
          <w:sz w:val="24"/>
          <w:szCs w:val="24"/>
        </w:rPr>
      </w:pPr>
      <w:r w:rsidRPr="0013451E">
        <w:rPr>
          <w:sz w:val="24"/>
          <w:szCs w:val="24"/>
        </w:rPr>
        <w:t>Patvirtintų asignavimų panaudojimas.</w:t>
      </w:r>
    </w:p>
    <w:p w:rsidR="0000745C" w:rsidRPr="0013451E" w:rsidRDefault="0000745C" w:rsidP="0000745C">
      <w:pPr>
        <w:spacing w:after="0" w:line="240" w:lineRule="auto"/>
        <w:jc w:val="both"/>
        <w:rPr>
          <w:sz w:val="24"/>
          <w:szCs w:val="24"/>
        </w:rPr>
      </w:pPr>
      <w:r w:rsidRPr="0013451E">
        <w:rPr>
          <w:sz w:val="24"/>
          <w:szCs w:val="24"/>
        </w:rPr>
        <w:t xml:space="preserve">Reglamentavau  administracijos ir kitų darbuotojų funkcijas ir atskaitomybę lėšų administravimo ir valdymo klausimais. Parengti ir patvirtinti įstaigos nuostatai, darbuotojų pareigybių nuostatai, darbo tvarkos taisyklės. Darbuotojų atskaitomybės tvarka leidžia užtikrinti kokybišką darbuotojų pareigų atlikimą ir atsiskaitymą. Darbuotojai yra įvairių darbo grupių, komisijų nariais. Inicijavau metinę turto inventorizaciją, sudariau inventorizacijos komisiją, organizavau biudžeto sąmatos rengimą, rengiau racionalaus lėšų naudojimo tvarkas. Buhalterinės  apskaitos duomenys atitinka Viešojo sektoriaus apskaitos ir  finansinės  atskaitomybės  standartų  reikalavimus  ir  kitus teisės aktus.  Įstaigos   lėšos  naudojamos  racionaliai  ir   tikslingai. Sukurta lopšelio–darželio biudžeto tvarkymo sistema leido stebėti, kad būtų laikomąsi 2014 metų programos sąmatos ir lėšos būtų   panaudojamos pagal paskirtį.  Atlikta metinė turto inventorizacija.  Mokyklos   darbuotojai   dalyvavo inventorizuojant turtą, yra komisijų  nariais.            </w:t>
      </w:r>
    </w:p>
    <w:p w:rsidR="0000745C" w:rsidRPr="0013451E" w:rsidRDefault="0000745C" w:rsidP="0000745C">
      <w:pPr>
        <w:spacing w:after="0" w:line="240" w:lineRule="auto"/>
        <w:rPr>
          <w:b/>
          <w:sz w:val="24"/>
          <w:szCs w:val="24"/>
        </w:rPr>
      </w:pPr>
      <w:r w:rsidRPr="0013451E">
        <w:rPr>
          <w:b/>
          <w:sz w:val="24"/>
          <w:szCs w:val="24"/>
        </w:rPr>
        <w:t>2014 metų asignavimų panaudojimas:</w:t>
      </w:r>
    </w:p>
    <w:p w:rsidR="0000745C" w:rsidRPr="0013451E" w:rsidRDefault="0000745C" w:rsidP="0000745C">
      <w:pPr>
        <w:spacing w:after="0" w:line="240" w:lineRule="auto"/>
        <w:rPr>
          <w:b/>
          <w:sz w:val="24"/>
          <w:szCs w:val="24"/>
        </w:rPr>
      </w:pPr>
    </w:p>
    <w:tbl>
      <w:tblPr>
        <w:tblW w:w="98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080"/>
        <w:gridCol w:w="1081"/>
        <w:gridCol w:w="1056"/>
        <w:gridCol w:w="946"/>
        <w:gridCol w:w="880"/>
        <w:gridCol w:w="898"/>
        <w:gridCol w:w="1080"/>
        <w:gridCol w:w="1080"/>
      </w:tblGrid>
      <w:tr w:rsidR="0000745C" w:rsidRPr="0013451E" w:rsidTr="0000745C">
        <w:tc>
          <w:tcPr>
            <w:tcW w:w="1724" w:type="dxa"/>
            <w:vMerge w:val="restart"/>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spacing w:after="0" w:line="240" w:lineRule="auto"/>
              <w:rPr>
                <w:sz w:val="24"/>
                <w:szCs w:val="24"/>
              </w:rPr>
            </w:pPr>
            <w:r w:rsidRPr="0013451E">
              <w:rPr>
                <w:sz w:val="24"/>
                <w:szCs w:val="24"/>
              </w:rPr>
              <w:t>Straipsnis</w:t>
            </w:r>
          </w:p>
        </w:tc>
        <w:tc>
          <w:tcPr>
            <w:tcW w:w="2161" w:type="dxa"/>
            <w:gridSpan w:val="2"/>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jc w:val="center"/>
              <w:rPr>
                <w:sz w:val="24"/>
                <w:szCs w:val="24"/>
              </w:rPr>
            </w:pPr>
            <w:r w:rsidRPr="0013451E">
              <w:rPr>
                <w:sz w:val="24"/>
                <w:szCs w:val="24"/>
              </w:rPr>
              <w:t>Biudžeto išlaidos aplinkai</w:t>
            </w:r>
          </w:p>
        </w:tc>
        <w:tc>
          <w:tcPr>
            <w:tcW w:w="2002" w:type="dxa"/>
            <w:gridSpan w:val="2"/>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jc w:val="center"/>
              <w:rPr>
                <w:sz w:val="24"/>
                <w:szCs w:val="24"/>
              </w:rPr>
            </w:pPr>
            <w:r w:rsidRPr="0013451E">
              <w:rPr>
                <w:sz w:val="24"/>
                <w:szCs w:val="24"/>
              </w:rPr>
              <w:t>Ikimokyklinis krepšelis</w:t>
            </w:r>
          </w:p>
        </w:tc>
        <w:tc>
          <w:tcPr>
            <w:tcW w:w="1778" w:type="dxa"/>
            <w:gridSpan w:val="2"/>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jc w:val="center"/>
              <w:rPr>
                <w:sz w:val="24"/>
                <w:szCs w:val="24"/>
              </w:rPr>
            </w:pPr>
            <w:r w:rsidRPr="0013451E">
              <w:rPr>
                <w:sz w:val="24"/>
                <w:szCs w:val="24"/>
              </w:rPr>
              <w:t>Priešmokyklinis krepšelis</w:t>
            </w:r>
          </w:p>
        </w:tc>
        <w:tc>
          <w:tcPr>
            <w:tcW w:w="2160" w:type="dxa"/>
            <w:gridSpan w:val="2"/>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jc w:val="center"/>
              <w:rPr>
                <w:sz w:val="24"/>
                <w:szCs w:val="24"/>
              </w:rPr>
            </w:pPr>
            <w:r w:rsidRPr="0013451E">
              <w:rPr>
                <w:sz w:val="24"/>
                <w:szCs w:val="24"/>
              </w:rPr>
              <w:t>Spec. lėšos</w:t>
            </w:r>
          </w:p>
        </w:tc>
      </w:tr>
      <w:tr w:rsidR="0000745C" w:rsidRPr="0013451E" w:rsidTr="0000745C">
        <w:tc>
          <w:tcPr>
            <w:tcW w:w="1724" w:type="dxa"/>
            <w:vMerge/>
            <w:tcBorders>
              <w:top w:val="single" w:sz="4" w:space="0" w:color="auto"/>
              <w:left w:val="single" w:sz="4" w:space="0" w:color="auto"/>
              <w:bottom w:val="single" w:sz="4" w:space="0" w:color="auto"/>
              <w:right w:val="single" w:sz="4" w:space="0" w:color="auto"/>
            </w:tcBorders>
            <w:vAlign w:val="center"/>
            <w:hideMark/>
          </w:tcPr>
          <w:p w:rsidR="0000745C" w:rsidRPr="0013451E" w:rsidRDefault="0000745C" w:rsidP="0000745C">
            <w:pPr>
              <w:spacing w:after="0" w:line="240" w:lineRule="auto"/>
              <w:rPr>
                <w:sz w:val="24"/>
                <w:szCs w:val="24"/>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Sąmata</w:t>
            </w:r>
          </w:p>
        </w:tc>
        <w:tc>
          <w:tcPr>
            <w:tcW w:w="1081"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Panaudota</w:t>
            </w:r>
          </w:p>
        </w:tc>
        <w:tc>
          <w:tcPr>
            <w:tcW w:w="1056"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Sąmata</w:t>
            </w:r>
          </w:p>
        </w:tc>
        <w:tc>
          <w:tcPr>
            <w:tcW w:w="946"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Panaudota</w:t>
            </w:r>
          </w:p>
        </w:tc>
        <w:tc>
          <w:tcPr>
            <w:tcW w:w="880"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Sąmata</w:t>
            </w:r>
          </w:p>
        </w:tc>
        <w:tc>
          <w:tcPr>
            <w:tcW w:w="898"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Panaudota</w:t>
            </w:r>
          </w:p>
        </w:tc>
        <w:tc>
          <w:tcPr>
            <w:tcW w:w="1080"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Sąmata</w:t>
            </w:r>
          </w:p>
        </w:tc>
        <w:tc>
          <w:tcPr>
            <w:tcW w:w="1080"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Panaudota</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Darbo užmokestis</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528500</w:t>
            </w:r>
          </w:p>
        </w:tc>
        <w:tc>
          <w:tcPr>
            <w:tcW w:w="1081"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528500</w:t>
            </w: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194800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194800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27800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27800</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Soc. draudimas</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163700</w:t>
            </w:r>
          </w:p>
        </w:tc>
        <w:tc>
          <w:tcPr>
            <w:tcW w:w="1081"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163700</w:t>
            </w: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60200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60200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8600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8600</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r>
      <w:tr w:rsidR="0000745C" w:rsidRPr="0013451E" w:rsidTr="0000745C">
        <w:trPr>
          <w:trHeight w:val="676"/>
        </w:trPr>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Mityba</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29100</w:t>
            </w:r>
          </w:p>
        </w:tc>
        <w:tc>
          <w:tcPr>
            <w:tcW w:w="1081"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29100</w:t>
            </w:r>
          </w:p>
        </w:tc>
        <w:tc>
          <w:tcPr>
            <w:tcW w:w="105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94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98"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88900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88899,12</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Medikamentai</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1100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1100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900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900</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Ryšių paslaugos</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5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94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98"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1500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1500</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Apranga ir patalynė</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900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900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400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400</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tcPr>
          <w:p w:rsidR="0000745C" w:rsidRPr="0013451E" w:rsidRDefault="0000745C" w:rsidP="0000745C">
            <w:pPr>
              <w:spacing w:after="0" w:line="240" w:lineRule="auto"/>
              <w:rPr>
                <w:sz w:val="24"/>
                <w:szCs w:val="24"/>
              </w:rPr>
            </w:pPr>
            <w:r w:rsidRPr="0013451E">
              <w:rPr>
                <w:sz w:val="24"/>
                <w:szCs w:val="24"/>
              </w:rPr>
              <w:t>Spaudiniai</w:t>
            </w:r>
          </w:p>
          <w:p w:rsidR="0000745C" w:rsidRPr="0013451E" w:rsidRDefault="0000745C" w:rsidP="0000745C">
            <w:pPr>
              <w:spacing w:after="0" w:line="240" w:lineRule="auto"/>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1700</w:t>
            </w:r>
          </w:p>
        </w:tc>
        <w:tc>
          <w:tcPr>
            <w:tcW w:w="1081"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1700</w:t>
            </w: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6900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6900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2000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2000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14100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14049,70</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Kitos prekės</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300</w:t>
            </w:r>
          </w:p>
        </w:tc>
        <w:tc>
          <w:tcPr>
            <w:tcW w:w="1081"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300</w:t>
            </w:r>
          </w:p>
        </w:tc>
        <w:tc>
          <w:tcPr>
            <w:tcW w:w="105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94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98"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2300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2300</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Ilgalaikio turto einamas remontas</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1400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1400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400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400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500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500</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Kvalifikacijos kėlimas</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11400</w:t>
            </w:r>
          </w:p>
        </w:tc>
        <w:tc>
          <w:tcPr>
            <w:tcW w:w="1081"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11400</w:t>
            </w:r>
          </w:p>
        </w:tc>
        <w:tc>
          <w:tcPr>
            <w:tcW w:w="105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94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98"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10100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10100</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Komunalinės paslaugos</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900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900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400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400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5500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5500</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Kitos paslaugos</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5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946"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898"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8900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8900</w:t>
            </w:r>
          </w:p>
        </w:tc>
      </w:tr>
      <w:tr w:rsidR="0000745C" w:rsidRPr="0013451E" w:rsidTr="0000745C">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sz w:val="24"/>
                <w:szCs w:val="24"/>
              </w:rPr>
            </w:pPr>
            <w:r w:rsidRPr="0013451E">
              <w:rPr>
                <w:sz w:val="24"/>
                <w:szCs w:val="24"/>
              </w:rPr>
              <w:t>Ilgalaikis turtas</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bCs/>
                <w:color w:val="000000"/>
                <w:sz w:val="24"/>
                <w:szCs w:val="24"/>
              </w:rPr>
            </w:pPr>
            <w:r w:rsidRPr="0013451E">
              <w:rPr>
                <w:bCs/>
                <w:color w:val="000000"/>
                <w:sz w:val="24"/>
                <w:szCs w:val="24"/>
              </w:rPr>
              <w:t>734700</w:t>
            </w:r>
          </w:p>
        </w:tc>
        <w:tc>
          <w:tcPr>
            <w:tcW w:w="1081"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bCs/>
                <w:color w:val="000000"/>
                <w:sz w:val="24"/>
                <w:szCs w:val="24"/>
              </w:rPr>
            </w:pPr>
            <w:r w:rsidRPr="0013451E">
              <w:rPr>
                <w:bCs/>
                <w:color w:val="000000"/>
                <w:sz w:val="24"/>
                <w:szCs w:val="24"/>
              </w:rPr>
              <w:t>734700</w:t>
            </w: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bCs/>
                <w:color w:val="000000"/>
                <w:sz w:val="24"/>
                <w:szCs w:val="24"/>
              </w:rPr>
            </w:pPr>
            <w:r w:rsidRPr="0013451E">
              <w:rPr>
                <w:bCs/>
                <w:color w:val="000000"/>
                <w:sz w:val="24"/>
                <w:szCs w:val="24"/>
              </w:rPr>
              <w:t>266200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bCs/>
                <w:color w:val="000000"/>
                <w:sz w:val="24"/>
                <w:szCs w:val="24"/>
              </w:rPr>
            </w:pPr>
            <w:r w:rsidRPr="0013451E">
              <w:rPr>
                <w:bCs/>
                <w:color w:val="000000"/>
                <w:sz w:val="24"/>
                <w:szCs w:val="24"/>
              </w:rPr>
              <w:t>266200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bCs/>
                <w:color w:val="000000"/>
                <w:sz w:val="24"/>
                <w:szCs w:val="24"/>
              </w:rPr>
            </w:pPr>
            <w:r w:rsidRPr="0013451E">
              <w:rPr>
                <w:bCs/>
                <w:color w:val="000000"/>
                <w:sz w:val="24"/>
                <w:szCs w:val="24"/>
              </w:rPr>
              <w:t>39800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bCs/>
                <w:color w:val="000000"/>
                <w:sz w:val="24"/>
                <w:szCs w:val="24"/>
              </w:rPr>
            </w:pPr>
            <w:r w:rsidRPr="0013451E">
              <w:rPr>
                <w:bCs/>
                <w:color w:val="000000"/>
                <w:sz w:val="24"/>
                <w:szCs w:val="24"/>
              </w:rPr>
              <w:t>39800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bCs/>
                <w:color w:val="000000"/>
                <w:sz w:val="24"/>
                <w:szCs w:val="24"/>
              </w:rPr>
            </w:pPr>
            <w:r w:rsidRPr="0013451E">
              <w:rPr>
                <w:bCs/>
                <w:color w:val="000000"/>
                <w:sz w:val="24"/>
                <w:szCs w:val="24"/>
              </w:rPr>
              <w:t>132700</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bCs/>
                <w:color w:val="000000"/>
                <w:sz w:val="24"/>
                <w:szCs w:val="24"/>
              </w:rPr>
            </w:pPr>
            <w:r w:rsidRPr="0013451E">
              <w:rPr>
                <w:bCs/>
                <w:color w:val="000000"/>
                <w:sz w:val="24"/>
                <w:szCs w:val="24"/>
              </w:rPr>
              <w:t>132648,82</w:t>
            </w:r>
          </w:p>
        </w:tc>
      </w:tr>
      <w:tr w:rsidR="0000745C" w:rsidRPr="0013451E" w:rsidTr="0000745C">
        <w:trPr>
          <w:trHeight w:val="751"/>
        </w:trPr>
        <w:tc>
          <w:tcPr>
            <w:tcW w:w="1724" w:type="dxa"/>
            <w:tcBorders>
              <w:top w:val="single" w:sz="4" w:space="0" w:color="auto"/>
              <w:left w:val="single" w:sz="4" w:space="0" w:color="auto"/>
              <w:bottom w:val="single" w:sz="4" w:space="0" w:color="auto"/>
              <w:right w:val="single" w:sz="4" w:space="0" w:color="auto"/>
            </w:tcBorders>
            <w:vAlign w:val="bottom"/>
            <w:hideMark/>
          </w:tcPr>
          <w:p w:rsidR="0000745C" w:rsidRPr="0013451E" w:rsidRDefault="0000745C" w:rsidP="0000745C">
            <w:pPr>
              <w:spacing w:after="0" w:line="240" w:lineRule="auto"/>
              <w:rPr>
                <w:bCs/>
                <w:sz w:val="24"/>
                <w:szCs w:val="24"/>
              </w:rPr>
            </w:pPr>
            <w:r w:rsidRPr="0013451E">
              <w:rPr>
                <w:bCs/>
                <w:sz w:val="24"/>
                <w:szCs w:val="24"/>
              </w:rPr>
              <w:t>Iš viso</w:t>
            </w:r>
          </w:p>
        </w:tc>
        <w:tc>
          <w:tcPr>
            <w:tcW w:w="10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528500</w:t>
            </w:r>
          </w:p>
        </w:tc>
        <w:tc>
          <w:tcPr>
            <w:tcW w:w="1081"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528500</w:t>
            </w:r>
          </w:p>
        </w:tc>
        <w:tc>
          <w:tcPr>
            <w:tcW w:w="105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194800</w:t>
            </w:r>
          </w:p>
        </w:tc>
        <w:tc>
          <w:tcPr>
            <w:tcW w:w="946"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194800</w:t>
            </w:r>
          </w:p>
        </w:tc>
        <w:tc>
          <w:tcPr>
            <w:tcW w:w="880"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27800</w:t>
            </w:r>
          </w:p>
        </w:tc>
        <w:tc>
          <w:tcPr>
            <w:tcW w:w="898" w:type="dxa"/>
            <w:tcBorders>
              <w:top w:val="single" w:sz="4" w:space="0" w:color="auto"/>
              <w:left w:val="single" w:sz="4" w:space="0" w:color="auto"/>
              <w:bottom w:val="single" w:sz="4" w:space="0" w:color="auto"/>
              <w:right w:val="single" w:sz="4" w:space="0" w:color="auto"/>
            </w:tcBorders>
            <w:hideMark/>
          </w:tcPr>
          <w:p w:rsidR="0000745C" w:rsidRPr="0013451E" w:rsidRDefault="0000745C" w:rsidP="0000745C">
            <w:pPr>
              <w:autoSpaceDE w:val="0"/>
              <w:autoSpaceDN w:val="0"/>
              <w:adjustRightInd w:val="0"/>
              <w:spacing w:after="0" w:line="240" w:lineRule="auto"/>
              <w:jc w:val="right"/>
              <w:rPr>
                <w:color w:val="000000"/>
                <w:sz w:val="24"/>
                <w:szCs w:val="24"/>
              </w:rPr>
            </w:pPr>
            <w:r w:rsidRPr="0013451E">
              <w:rPr>
                <w:color w:val="000000"/>
                <w:sz w:val="24"/>
                <w:szCs w:val="24"/>
              </w:rPr>
              <w:t>27800</w:t>
            </w: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rsidR="0000745C" w:rsidRPr="0013451E" w:rsidRDefault="0000745C" w:rsidP="0000745C">
            <w:pPr>
              <w:autoSpaceDE w:val="0"/>
              <w:autoSpaceDN w:val="0"/>
              <w:adjustRightInd w:val="0"/>
              <w:spacing w:after="0" w:line="240" w:lineRule="auto"/>
              <w:jc w:val="right"/>
              <w:rPr>
                <w:color w:val="000000"/>
                <w:sz w:val="24"/>
                <w:szCs w:val="24"/>
              </w:rPr>
            </w:pPr>
          </w:p>
        </w:tc>
      </w:tr>
    </w:tbl>
    <w:p w:rsidR="0000745C" w:rsidRPr="0013451E" w:rsidRDefault="0000745C" w:rsidP="0000745C">
      <w:pPr>
        <w:spacing w:after="0" w:line="240" w:lineRule="auto"/>
        <w:jc w:val="both"/>
        <w:rPr>
          <w:b/>
          <w:sz w:val="24"/>
          <w:szCs w:val="24"/>
        </w:rPr>
      </w:pPr>
      <w:r w:rsidRPr="0013451E">
        <w:rPr>
          <w:b/>
          <w:sz w:val="24"/>
          <w:szCs w:val="24"/>
        </w:rPr>
        <w:t xml:space="preserve">     </w:t>
      </w:r>
    </w:p>
    <w:p w:rsidR="0000745C" w:rsidRPr="0013451E" w:rsidRDefault="0000745C" w:rsidP="0000745C">
      <w:pPr>
        <w:spacing w:after="0" w:line="240" w:lineRule="auto"/>
        <w:jc w:val="both"/>
        <w:rPr>
          <w:sz w:val="24"/>
          <w:szCs w:val="24"/>
        </w:rPr>
      </w:pPr>
      <w:r w:rsidRPr="0013451E">
        <w:rPr>
          <w:b/>
          <w:sz w:val="24"/>
          <w:szCs w:val="24"/>
        </w:rPr>
        <w:t xml:space="preserve">  </w:t>
      </w:r>
      <w:r w:rsidRPr="0013451E">
        <w:rPr>
          <w:sz w:val="24"/>
          <w:szCs w:val="24"/>
        </w:rPr>
        <w:t xml:space="preserve">Iš Panevėžio miesto savivaldybės infrastruktūros objektų plėtros, modernizavimo ir priežiūros programos skirta  6100 Lt kanalizacijos tinklų remontui ir radiatorių pakeitimui. </w:t>
      </w:r>
    </w:p>
    <w:p w:rsidR="0000745C" w:rsidRPr="0013451E" w:rsidRDefault="0000745C" w:rsidP="0000745C">
      <w:pPr>
        <w:spacing w:after="0" w:line="240" w:lineRule="auto"/>
        <w:jc w:val="both"/>
        <w:rPr>
          <w:sz w:val="24"/>
          <w:szCs w:val="24"/>
        </w:rPr>
      </w:pPr>
      <w:r w:rsidRPr="0013451E">
        <w:rPr>
          <w:sz w:val="24"/>
          <w:szCs w:val="24"/>
        </w:rPr>
        <w:t xml:space="preserve">       Inicijavau 2 proc. lėšų kaupimą, papildomų lėšų pritraukimą. Atsiskaitau mokyklos  bendruomenei apie racionalų ir tikslingą lėšų panaudojimą lopšelio-darželio taryboje, visuotiniuose tėvų susirinkimuose.</w:t>
      </w:r>
    </w:p>
    <w:p w:rsidR="0000745C" w:rsidRPr="0013451E" w:rsidRDefault="0000745C" w:rsidP="0000745C">
      <w:pPr>
        <w:spacing w:after="0" w:line="240" w:lineRule="auto"/>
        <w:jc w:val="both"/>
        <w:rPr>
          <w:b/>
          <w:sz w:val="24"/>
          <w:szCs w:val="24"/>
        </w:rPr>
      </w:pPr>
      <w:r w:rsidRPr="0013451E">
        <w:rPr>
          <w:b/>
          <w:sz w:val="24"/>
          <w:szCs w:val="24"/>
        </w:rPr>
        <w:t>2 proc. paramos lėšos: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
        <w:gridCol w:w="2359"/>
        <w:gridCol w:w="2446"/>
        <w:gridCol w:w="455"/>
        <w:gridCol w:w="1993"/>
        <w:gridCol w:w="2260"/>
        <w:gridCol w:w="27"/>
      </w:tblGrid>
      <w:tr w:rsidR="0000745C" w:rsidRPr="0013451E" w:rsidTr="0000745C">
        <w:trPr>
          <w:trHeight w:val="874"/>
        </w:trPr>
        <w:tc>
          <w:tcPr>
            <w:tcW w:w="2447" w:type="dxa"/>
            <w:gridSpan w:val="2"/>
          </w:tcPr>
          <w:p w:rsidR="0000745C" w:rsidRPr="0013451E" w:rsidRDefault="0000745C" w:rsidP="0000745C">
            <w:pPr>
              <w:spacing w:after="0" w:line="240" w:lineRule="auto"/>
              <w:rPr>
                <w:b/>
                <w:sz w:val="24"/>
                <w:szCs w:val="24"/>
              </w:rPr>
            </w:pPr>
            <w:r w:rsidRPr="0013451E">
              <w:rPr>
                <w:b/>
                <w:sz w:val="24"/>
                <w:szCs w:val="24"/>
              </w:rPr>
              <w:t>Likutis metų pradžioje</w:t>
            </w:r>
          </w:p>
        </w:tc>
        <w:tc>
          <w:tcPr>
            <w:tcW w:w="2446" w:type="dxa"/>
          </w:tcPr>
          <w:p w:rsidR="0000745C" w:rsidRPr="0013451E" w:rsidRDefault="0000745C" w:rsidP="0000745C">
            <w:pPr>
              <w:spacing w:after="0" w:line="240" w:lineRule="auto"/>
              <w:rPr>
                <w:b/>
                <w:sz w:val="24"/>
                <w:szCs w:val="24"/>
              </w:rPr>
            </w:pPr>
            <w:r w:rsidRPr="0013451E">
              <w:rPr>
                <w:b/>
                <w:sz w:val="24"/>
                <w:szCs w:val="24"/>
              </w:rPr>
              <w:t xml:space="preserve">Gauta per </w:t>
            </w:r>
          </w:p>
          <w:p w:rsidR="0000745C" w:rsidRPr="0013451E" w:rsidRDefault="0000745C" w:rsidP="0000745C">
            <w:pPr>
              <w:spacing w:after="0" w:line="240" w:lineRule="auto"/>
              <w:rPr>
                <w:b/>
                <w:sz w:val="24"/>
                <w:szCs w:val="24"/>
              </w:rPr>
            </w:pPr>
            <w:r w:rsidRPr="0013451E">
              <w:rPr>
                <w:b/>
                <w:sz w:val="24"/>
                <w:szCs w:val="24"/>
              </w:rPr>
              <w:t>2014 metus</w:t>
            </w:r>
          </w:p>
        </w:tc>
        <w:tc>
          <w:tcPr>
            <w:tcW w:w="2448" w:type="dxa"/>
            <w:gridSpan w:val="2"/>
          </w:tcPr>
          <w:p w:rsidR="0000745C" w:rsidRPr="0013451E" w:rsidRDefault="0000745C" w:rsidP="0000745C">
            <w:pPr>
              <w:spacing w:after="0" w:line="240" w:lineRule="auto"/>
              <w:rPr>
                <w:b/>
                <w:sz w:val="24"/>
                <w:szCs w:val="24"/>
              </w:rPr>
            </w:pPr>
            <w:r w:rsidRPr="0013451E">
              <w:rPr>
                <w:b/>
                <w:sz w:val="24"/>
                <w:szCs w:val="24"/>
              </w:rPr>
              <w:t>Panaudota per 2014  metus</w:t>
            </w:r>
          </w:p>
        </w:tc>
        <w:tc>
          <w:tcPr>
            <w:tcW w:w="2287" w:type="dxa"/>
            <w:gridSpan w:val="2"/>
          </w:tcPr>
          <w:p w:rsidR="0000745C" w:rsidRPr="0013451E" w:rsidRDefault="0000745C" w:rsidP="0000745C">
            <w:pPr>
              <w:spacing w:after="0" w:line="240" w:lineRule="auto"/>
              <w:rPr>
                <w:b/>
                <w:sz w:val="24"/>
                <w:szCs w:val="24"/>
              </w:rPr>
            </w:pPr>
            <w:r w:rsidRPr="0013451E">
              <w:rPr>
                <w:b/>
                <w:sz w:val="24"/>
                <w:szCs w:val="24"/>
              </w:rPr>
              <w:t>Likutis metų pabaigoje</w:t>
            </w:r>
          </w:p>
        </w:tc>
      </w:tr>
      <w:tr w:rsidR="0000745C" w:rsidRPr="0013451E" w:rsidTr="0000745C">
        <w:tc>
          <w:tcPr>
            <w:tcW w:w="2447" w:type="dxa"/>
            <w:gridSpan w:val="2"/>
          </w:tcPr>
          <w:p w:rsidR="0000745C" w:rsidRPr="0013451E" w:rsidRDefault="0000745C" w:rsidP="0000745C">
            <w:pPr>
              <w:spacing w:after="0" w:line="240" w:lineRule="auto"/>
              <w:rPr>
                <w:sz w:val="24"/>
                <w:szCs w:val="24"/>
              </w:rPr>
            </w:pPr>
            <w:r w:rsidRPr="0013451E">
              <w:rPr>
                <w:sz w:val="24"/>
                <w:szCs w:val="24"/>
              </w:rPr>
              <w:t>6039.34 Lt</w:t>
            </w:r>
          </w:p>
        </w:tc>
        <w:tc>
          <w:tcPr>
            <w:tcW w:w="2446" w:type="dxa"/>
          </w:tcPr>
          <w:p w:rsidR="0000745C" w:rsidRPr="0013451E" w:rsidRDefault="0000745C" w:rsidP="0000745C">
            <w:pPr>
              <w:spacing w:after="0" w:line="240" w:lineRule="auto"/>
              <w:rPr>
                <w:sz w:val="24"/>
                <w:szCs w:val="24"/>
              </w:rPr>
            </w:pPr>
            <w:r w:rsidRPr="0013451E">
              <w:rPr>
                <w:sz w:val="24"/>
                <w:szCs w:val="24"/>
              </w:rPr>
              <w:t>4478.27 Lt</w:t>
            </w:r>
          </w:p>
          <w:p w:rsidR="0000745C" w:rsidRPr="0013451E" w:rsidRDefault="0000745C" w:rsidP="0000745C">
            <w:pPr>
              <w:spacing w:after="0" w:line="240" w:lineRule="auto"/>
              <w:rPr>
                <w:sz w:val="24"/>
                <w:szCs w:val="24"/>
              </w:rPr>
            </w:pPr>
          </w:p>
        </w:tc>
        <w:tc>
          <w:tcPr>
            <w:tcW w:w="2448" w:type="dxa"/>
            <w:gridSpan w:val="2"/>
          </w:tcPr>
          <w:p w:rsidR="0000745C" w:rsidRPr="0013451E" w:rsidRDefault="0000745C" w:rsidP="0000745C">
            <w:pPr>
              <w:spacing w:after="0" w:line="240" w:lineRule="auto"/>
              <w:rPr>
                <w:sz w:val="24"/>
                <w:szCs w:val="24"/>
              </w:rPr>
            </w:pPr>
            <w:r w:rsidRPr="0013451E">
              <w:rPr>
                <w:sz w:val="24"/>
                <w:szCs w:val="24"/>
              </w:rPr>
              <w:t xml:space="preserve"> 975.19 Lt</w:t>
            </w:r>
          </w:p>
          <w:p w:rsidR="0000745C" w:rsidRPr="0013451E" w:rsidRDefault="0000745C" w:rsidP="0000745C">
            <w:pPr>
              <w:spacing w:after="0" w:line="240" w:lineRule="auto"/>
              <w:rPr>
                <w:sz w:val="24"/>
                <w:szCs w:val="24"/>
              </w:rPr>
            </w:pPr>
          </w:p>
        </w:tc>
        <w:tc>
          <w:tcPr>
            <w:tcW w:w="2287" w:type="dxa"/>
            <w:gridSpan w:val="2"/>
          </w:tcPr>
          <w:p w:rsidR="0000745C" w:rsidRPr="0013451E" w:rsidRDefault="0000745C" w:rsidP="0000745C">
            <w:pPr>
              <w:spacing w:after="0" w:line="240" w:lineRule="auto"/>
              <w:rPr>
                <w:sz w:val="24"/>
                <w:szCs w:val="24"/>
              </w:rPr>
            </w:pPr>
            <w:r w:rsidRPr="0013451E">
              <w:rPr>
                <w:sz w:val="24"/>
                <w:szCs w:val="24"/>
              </w:rPr>
              <w:t>9542.42 Lt</w:t>
            </w:r>
          </w:p>
          <w:p w:rsidR="0000745C" w:rsidRPr="0013451E" w:rsidRDefault="0000745C" w:rsidP="0000745C">
            <w:pPr>
              <w:spacing w:after="0" w:line="240" w:lineRule="auto"/>
              <w:rPr>
                <w:sz w:val="24"/>
                <w:szCs w:val="24"/>
              </w:rPr>
            </w:pPr>
            <w:r w:rsidRPr="0013451E">
              <w:rPr>
                <w:sz w:val="24"/>
                <w:szCs w:val="24"/>
              </w:rPr>
              <w:t>2763.68 EUR</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01"/>
        </w:trPr>
        <w:tc>
          <w:tcPr>
            <w:tcW w:w="9513" w:type="dxa"/>
            <w:gridSpan w:val="5"/>
            <w:tcBorders>
              <w:top w:val="nil"/>
              <w:left w:val="nil"/>
              <w:bottom w:val="nil"/>
              <w:right w:val="nil"/>
            </w:tcBorders>
            <w:shd w:val="clear" w:color="auto" w:fill="auto"/>
            <w:noWrap/>
            <w:vAlign w:val="bottom"/>
            <w:hideMark/>
          </w:tcPr>
          <w:p w:rsidR="0000745C" w:rsidRPr="0013451E" w:rsidRDefault="0000745C" w:rsidP="0000745C">
            <w:pPr>
              <w:spacing w:after="0" w:line="240" w:lineRule="auto"/>
              <w:rPr>
                <w:b/>
                <w:bCs/>
                <w:color w:val="000000"/>
                <w:sz w:val="24"/>
                <w:szCs w:val="24"/>
              </w:rPr>
            </w:pP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01"/>
        </w:trPr>
        <w:tc>
          <w:tcPr>
            <w:tcW w:w="5260" w:type="dxa"/>
            <w:gridSpan w:val="3"/>
            <w:tcBorders>
              <w:top w:val="nil"/>
              <w:left w:val="nil"/>
              <w:bottom w:val="nil"/>
              <w:right w:val="nil"/>
            </w:tcBorders>
            <w:shd w:val="clear" w:color="auto" w:fill="auto"/>
            <w:noWrap/>
            <w:vAlign w:val="bottom"/>
            <w:hideMark/>
          </w:tcPr>
          <w:p w:rsidR="0000745C" w:rsidRPr="0013451E" w:rsidRDefault="0000745C" w:rsidP="0000745C">
            <w:pPr>
              <w:spacing w:after="0" w:line="240" w:lineRule="auto"/>
              <w:rPr>
                <w:sz w:val="24"/>
                <w:szCs w:val="24"/>
              </w:rPr>
            </w:pPr>
            <w:r w:rsidRPr="0013451E">
              <w:rPr>
                <w:b/>
                <w:sz w:val="24"/>
                <w:szCs w:val="24"/>
              </w:rPr>
              <w:t>2014 m. 2 proc. lėšų panaudojimas</w:t>
            </w:r>
            <w:r w:rsidRPr="0013451E">
              <w:rPr>
                <w:sz w:val="24"/>
                <w:szCs w:val="24"/>
              </w:rPr>
              <w:t>:</w:t>
            </w:r>
          </w:p>
          <w:p w:rsidR="0000745C" w:rsidRPr="0013451E" w:rsidRDefault="0000745C" w:rsidP="0000745C">
            <w:pPr>
              <w:spacing w:after="0" w:line="240" w:lineRule="auto"/>
              <w:rPr>
                <w:color w:val="000000"/>
                <w:sz w:val="24"/>
                <w:szCs w:val="24"/>
              </w:rPr>
            </w:pPr>
          </w:p>
        </w:tc>
        <w:tc>
          <w:tcPr>
            <w:tcW w:w="4253" w:type="dxa"/>
            <w:gridSpan w:val="2"/>
            <w:tcBorders>
              <w:top w:val="nil"/>
              <w:left w:val="nil"/>
              <w:bottom w:val="nil"/>
              <w:right w:val="nil"/>
            </w:tcBorders>
            <w:shd w:val="clear" w:color="auto" w:fill="auto"/>
            <w:noWrap/>
            <w:vAlign w:val="bottom"/>
            <w:hideMark/>
          </w:tcPr>
          <w:p w:rsidR="0000745C" w:rsidRPr="0013451E" w:rsidRDefault="0000745C" w:rsidP="0000745C">
            <w:pPr>
              <w:spacing w:after="0" w:line="240" w:lineRule="auto"/>
              <w:rPr>
                <w:color w:val="000000"/>
                <w:sz w:val="24"/>
                <w:szCs w:val="24"/>
              </w:rPr>
            </w:pP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458"/>
        </w:trPr>
        <w:tc>
          <w:tcPr>
            <w:tcW w:w="5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745C" w:rsidRPr="0013451E" w:rsidRDefault="0000745C" w:rsidP="0000745C">
            <w:pPr>
              <w:spacing w:after="0" w:line="240" w:lineRule="auto"/>
              <w:jc w:val="center"/>
              <w:rPr>
                <w:b/>
                <w:bCs/>
                <w:color w:val="000000"/>
                <w:sz w:val="24"/>
                <w:szCs w:val="24"/>
              </w:rPr>
            </w:pPr>
            <w:r w:rsidRPr="0013451E">
              <w:rPr>
                <w:b/>
                <w:bCs/>
                <w:color w:val="000000"/>
                <w:sz w:val="24"/>
                <w:szCs w:val="24"/>
              </w:rPr>
              <w:t xml:space="preserve">Prekė ar paslauga </w:t>
            </w: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rsidR="0000745C" w:rsidRPr="0013451E" w:rsidRDefault="0000745C" w:rsidP="0000745C">
            <w:pPr>
              <w:spacing w:after="0" w:line="240" w:lineRule="auto"/>
              <w:jc w:val="center"/>
              <w:rPr>
                <w:b/>
                <w:bCs/>
                <w:color w:val="000000"/>
                <w:sz w:val="24"/>
                <w:szCs w:val="24"/>
              </w:rPr>
            </w:pPr>
            <w:r w:rsidRPr="0013451E">
              <w:rPr>
                <w:b/>
                <w:bCs/>
                <w:color w:val="000000"/>
                <w:sz w:val="24"/>
                <w:szCs w:val="24"/>
              </w:rPr>
              <w:t>Lėšos Lt.</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27"/>
        </w:trPr>
        <w:tc>
          <w:tcPr>
            <w:tcW w:w="5260" w:type="dxa"/>
            <w:gridSpan w:val="3"/>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UAB „Švaros komanda“</w:t>
            </w:r>
          </w:p>
        </w:tc>
        <w:tc>
          <w:tcPr>
            <w:tcW w:w="4253" w:type="dxa"/>
            <w:gridSpan w:val="2"/>
            <w:tcBorders>
              <w:top w:val="nil"/>
              <w:left w:val="nil"/>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91,84</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27"/>
        </w:trPr>
        <w:tc>
          <w:tcPr>
            <w:tcW w:w="5260" w:type="dxa"/>
            <w:gridSpan w:val="3"/>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AB „Panevėžio energija“</w:t>
            </w:r>
          </w:p>
        </w:tc>
        <w:tc>
          <w:tcPr>
            <w:tcW w:w="4253" w:type="dxa"/>
            <w:gridSpan w:val="2"/>
            <w:tcBorders>
              <w:top w:val="nil"/>
              <w:left w:val="nil"/>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43,51</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27"/>
        </w:trPr>
        <w:tc>
          <w:tcPr>
            <w:tcW w:w="5260" w:type="dxa"/>
            <w:gridSpan w:val="3"/>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UAB „Panevėžio dezinfekcija“</w:t>
            </w:r>
          </w:p>
        </w:tc>
        <w:tc>
          <w:tcPr>
            <w:tcW w:w="4253" w:type="dxa"/>
            <w:gridSpan w:val="2"/>
            <w:tcBorders>
              <w:top w:val="nil"/>
              <w:left w:val="nil"/>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35,00</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27"/>
        </w:trPr>
        <w:tc>
          <w:tcPr>
            <w:tcW w:w="5260" w:type="dxa"/>
            <w:gridSpan w:val="3"/>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Seminaras „Viešieji pirkimai “</w:t>
            </w:r>
          </w:p>
        </w:tc>
        <w:tc>
          <w:tcPr>
            <w:tcW w:w="4253" w:type="dxa"/>
            <w:gridSpan w:val="2"/>
            <w:tcBorders>
              <w:top w:val="nil"/>
              <w:left w:val="nil"/>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55,00</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27"/>
        </w:trPr>
        <w:tc>
          <w:tcPr>
            <w:tcW w:w="5260" w:type="dxa"/>
            <w:gridSpan w:val="3"/>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Gaisrinės saugos seminaras</w:t>
            </w:r>
          </w:p>
        </w:tc>
        <w:tc>
          <w:tcPr>
            <w:tcW w:w="4253" w:type="dxa"/>
            <w:gridSpan w:val="2"/>
            <w:tcBorders>
              <w:top w:val="nil"/>
              <w:left w:val="nil"/>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160,00</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27"/>
        </w:trPr>
        <w:tc>
          <w:tcPr>
            <w:tcW w:w="5260" w:type="dxa"/>
            <w:gridSpan w:val="3"/>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Puodai (10 vnt.)</w:t>
            </w:r>
          </w:p>
        </w:tc>
        <w:tc>
          <w:tcPr>
            <w:tcW w:w="4253" w:type="dxa"/>
            <w:gridSpan w:val="2"/>
            <w:tcBorders>
              <w:top w:val="nil"/>
              <w:left w:val="nil"/>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119,94</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27"/>
        </w:trPr>
        <w:tc>
          <w:tcPr>
            <w:tcW w:w="5260" w:type="dxa"/>
            <w:gridSpan w:val="3"/>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Saldainiai</w:t>
            </w:r>
          </w:p>
        </w:tc>
        <w:tc>
          <w:tcPr>
            <w:tcW w:w="4253" w:type="dxa"/>
            <w:gridSpan w:val="2"/>
            <w:tcBorders>
              <w:top w:val="nil"/>
              <w:left w:val="nil"/>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89,90</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327"/>
        </w:trPr>
        <w:tc>
          <w:tcPr>
            <w:tcW w:w="5260" w:type="dxa"/>
            <w:gridSpan w:val="3"/>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Skalbimo mašinos remontas</w:t>
            </w:r>
          </w:p>
        </w:tc>
        <w:tc>
          <w:tcPr>
            <w:tcW w:w="4253" w:type="dxa"/>
            <w:gridSpan w:val="2"/>
            <w:tcBorders>
              <w:top w:val="nil"/>
              <w:left w:val="nil"/>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color w:val="000000"/>
                <w:sz w:val="24"/>
                <w:szCs w:val="24"/>
              </w:rPr>
            </w:pPr>
            <w:r w:rsidRPr="0013451E">
              <w:rPr>
                <w:color w:val="000000"/>
                <w:sz w:val="24"/>
                <w:szCs w:val="24"/>
              </w:rPr>
              <w:t>380,00</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517"/>
        </w:trPr>
        <w:tc>
          <w:tcPr>
            <w:tcW w:w="5260" w:type="dxa"/>
            <w:gridSpan w:val="3"/>
            <w:vMerge w:val="restart"/>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b/>
                <w:bCs/>
                <w:color w:val="000000"/>
                <w:sz w:val="24"/>
                <w:szCs w:val="24"/>
              </w:rPr>
            </w:pPr>
            <w:r w:rsidRPr="0013451E">
              <w:rPr>
                <w:b/>
                <w:bCs/>
                <w:color w:val="000000"/>
                <w:sz w:val="24"/>
                <w:szCs w:val="24"/>
              </w:rPr>
              <w:t>Viso:</w:t>
            </w:r>
          </w:p>
        </w:tc>
        <w:tc>
          <w:tcPr>
            <w:tcW w:w="425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00745C" w:rsidRPr="0013451E" w:rsidRDefault="0000745C" w:rsidP="0000745C">
            <w:pPr>
              <w:spacing w:after="0" w:line="240" w:lineRule="auto"/>
              <w:rPr>
                <w:b/>
                <w:bCs/>
                <w:color w:val="000000"/>
                <w:sz w:val="24"/>
                <w:szCs w:val="24"/>
              </w:rPr>
            </w:pPr>
            <w:r w:rsidRPr="0013451E">
              <w:rPr>
                <w:b/>
                <w:bCs/>
                <w:color w:val="000000"/>
                <w:sz w:val="24"/>
                <w:szCs w:val="24"/>
              </w:rPr>
              <w:t>975,19 Lt</w:t>
            </w:r>
          </w:p>
        </w:tc>
      </w:tr>
      <w:tr w:rsidR="0000745C" w:rsidRPr="0013451E" w:rsidTr="00007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8" w:type="dxa"/>
          <w:wAfter w:w="27" w:type="dxa"/>
          <w:trHeight w:val="276"/>
        </w:trPr>
        <w:tc>
          <w:tcPr>
            <w:tcW w:w="5260" w:type="dxa"/>
            <w:gridSpan w:val="3"/>
            <w:vMerge/>
            <w:tcBorders>
              <w:top w:val="nil"/>
              <w:left w:val="single" w:sz="4" w:space="0" w:color="auto"/>
              <w:bottom w:val="single" w:sz="4" w:space="0" w:color="auto"/>
              <w:right w:val="single" w:sz="4" w:space="0" w:color="auto"/>
            </w:tcBorders>
            <w:vAlign w:val="center"/>
            <w:hideMark/>
          </w:tcPr>
          <w:p w:rsidR="0000745C" w:rsidRPr="0013451E" w:rsidRDefault="0000745C" w:rsidP="0000745C">
            <w:pPr>
              <w:spacing w:after="0" w:line="240" w:lineRule="auto"/>
              <w:rPr>
                <w:b/>
                <w:bCs/>
                <w:color w:val="000000"/>
                <w:sz w:val="24"/>
                <w:szCs w:val="24"/>
              </w:rPr>
            </w:pPr>
          </w:p>
        </w:tc>
        <w:tc>
          <w:tcPr>
            <w:tcW w:w="4253" w:type="dxa"/>
            <w:gridSpan w:val="2"/>
            <w:vMerge/>
            <w:tcBorders>
              <w:top w:val="nil"/>
              <w:left w:val="single" w:sz="4" w:space="0" w:color="auto"/>
              <w:bottom w:val="single" w:sz="4" w:space="0" w:color="auto"/>
              <w:right w:val="single" w:sz="4" w:space="0" w:color="auto"/>
            </w:tcBorders>
            <w:vAlign w:val="center"/>
            <w:hideMark/>
          </w:tcPr>
          <w:p w:rsidR="0000745C" w:rsidRPr="0013451E" w:rsidRDefault="0000745C" w:rsidP="0000745C">
            <w:pPr>
              <w:spacing w:after="0" w:line="240" w:lineRule="auto"/>
              <w:rPr>
                <w:b/>
                <w:bCs/>
                <w:color w:val="000000"/>
                <w:sz w:val="24"/>
                <w:szCs w:val="24"/>
              </w:rPr>
            </w:pPr>
          </w:p>
        </w:tc>
      </w:tr>
    </w:tbl>
    <w:p w:rsidR="0000745C" w:rsidRPr="0013451E" w:rsidRDefault="0000745C" w:rsidP="0000745C">
      <w:pPr>
        <w:spacing w:after="0" w:line="240" w:lineRule="auto"/>
        <w:rPr>
          <w:b/>
          <w:sz w:val="24"/>
          <w:szCs w:val="24"/>
        </w:rPr>
      </w:pPr>
    </w:p>
    <w:p w:rsidR="0000745C" w:rsidRPr="0013451E" w:rsidRDefault="0000745C" w:rsidP="0000745C">
      <w:pPr>
        <w:spacing w:after="0" w:line="240" w:lineRule="auto"/>
        <w:rPr>
          <w:b/>
          <w:sz w:val="24"/>
          <w:szCs w:val="24"/>
        </w:rPr>
      </w:pPr>
      <w:r w:rsidRPr="0013451E">
        <w:rPr>
          <w:b/>
          <w:sz w:val="24"/>
          <w:szCs w:val="24"/>
        </w:rPr>
        <w:t>Lėšos nemokamam vaikų maitinimui iš soc. rūpybos:</w:t>
      </w:r>
    </w:p>
    <w:p w:rsidR="0000745C" w:rsidRPr="0013451E" w:rsidRDefault="0000745C" w:rsidP="0000745C">
      <w:pPr>
        <w:spacing w:after="0" w:line="240" w:lineRule="auto"/>
        <w:rPr>
          <w:sz w:val="24"/>
          <w:szCs w:val="24"/>
        </w:rPr>
      </w:pPr>
      <w:r w:rsidRPr="0013451E">
        <w:rPr>
          <w:sz w:val="24"/>
          <w:szCs w:val="24"/>
        </w:rPr>
        <w:t xml:space="preserve">2014 metai -  </w:t>
      </w:r>
      <w:r w:rsidRPr="0013451E">
        <w:rPr>
          <w:color w:val="000000"/>
          <w:sz w:val="24"/>
          <w:szCs w:val="24"/>
        </w:rPr>
        <w:t>5.088,46 Lt</w:t>
      </w:r>
    </w:p>
    <w:p w:rsidR="0000745C" w:rsidRPr="0013451E" w:rsidRDefault="0000745C" w:rsidP="0000745C">
      <w:pPr>
        <w:spacing w:after="0" w:line="240" w:lineRule="auto"/>
        <w:rPr>
          <w:sz w:val="24"/>
          <w:szCs w:val="24"/>
        </w:rPr>
      </w:pPr>
      <w:r w:rsidRPr="0013451E">
        <w:rPr>
          <w:sz w:val="24"/>
          <w:szCs w:val="24"/>
        </w:rPr>
        <w:t>2013 metai -  3 805,88 Lt.</w:t>
      </w:r>
    </w:p>
    <w:p w:rsidR="0000745C" w:rsidRPr="0013451E" w:rsidRDefault="0000745C" w:rsidP="0000745C">
      <w:pPr>
        <w:spacing w:after="0" w:line="240" w:lineRule="auto"/>
        <w:rPr>
          <w:sz w:val="24"/>
          <w:szCs w:val="24"/>
        </w:rPr>
      </w:pPr>
      <w:r w:rsidRPr="0013451E">
        <w:rPr>
          <w:sz w:val="24"/>
          <w:szCs w:val="24"/>
        </w:rPr>
        <w:t>2012 metai -  4 211,48 Lt.</w:t>
      </w:r>
    </w:p>
    <w:p w:rsidR="0000745C" w:rsidRPr="0013451E" w:rsidRDefault="0000745C" w:rsidP="0000745C">
      <w:pPr>
        <w:spacing w:after="0" w:line="240" w:lineRule="auto"/>
        <w:rPr>
          <w:sz w:val="24"/>
          <w:szCs w:val="24"/>
        </w:rPr>
      </w:pPr>
      <w:r w:rsidRPr="0013451E">
        <w:rPr>
          <w:sz w:val="24"/>
          <w:szCs w:val="24"/>
        </w:rPr>
        <w:t xml:space="preserve">2011 metai -  5 844,02 Lt. </w:t>
      </w:r>
    </w:p>
    <w:p w:rsidR="0000745C" w:rsidRPr="0013451E" w:rsidRDefault="0000745C" w:rsidP="0000745C">
      <w:pPr>
        <w:spacing w:after="0" w:line="240" w:lineRule="auto"/>
        <w:rPr>
          <w:sz w:val="24"/>
          <w:szCs w:val="24"/>
        </w:rPr>
      </w:pPr>
      <w:r w:rsidRPr="0013451E">
        <w:rPr>
          <w:sz w:val="24"/>
          <w:szCs w:val="24"/>
        </w:rPr>
        <w:t>2010 metai -  3 596,32 Lt</w:t>
      </w:r>
    </w:p>
    <w:p w:rsidR="0000745C" w:rsidRPr="0013451E" w:rsidRDefault="0000745C" w:rsidP="0000745C">
      <w:pPr>
        <w:spacing w:after="0" w:line="240" w:lineRule="auto"/>
        <w:jc w:val="both"/>
        <w:rPr>
          <w:sz w:val="24"/>
          <w:szCs w:val="24"/>
        </w:rPr>
      </w:pPr>
      <w:r w:rsidRPr="0013451E">
        <w:rPr>
          <w:sz w:val="24"/>
          <w:szCs w:val="24"/>
        </w:rPr>
        <w:t xml:space="preserve">Koordinavau viešųjų pirkimų organizavimą ir vykdymą. Viešieji pirkimai organizuojami ir planuojami vadovaujantis Lietuvos Respublikos įstatymais. Rengiau, derinu ir pasirašiau sutartis su darbų, paslaugų ir prekių tiekėjais.  Sudarytos sutartys užtikrina racionalų, taupų lėšų naudojimą. Parengtos mokyklos Supaprastintų mažos vertės pirkimų taisyklės patalpintos CVP tarnybos informacinėje sistemoje. Numatomų vykdyti prekių,  paslaugų ir darbų viešųjų pirkimų planai, viešųjų pirkimų ataskaitos skelbiamos   mokyklos interneto svetainėje </w:t>
      </w:r>
      <w:hyperlink r:id="rId141" w:history="1">
        <w:r w:rsidRPr="0013451E">
          <w:rPr>
            <w:rStyle w:val="Hyperlink"/>
            <w:sz w:val="24"/>
            <w:szCs w:val="24"/>
          </w:rPr>
          <w:t>www.kregzdutedarzelis.lt</w:t>
        </w:r>
      </w:hyperlink>
      <w:r w:rsidRPr="0013451E">
        <w:rPr>
          <w:sz w:val="24"/>
          <w:szCs w:val="24"/>
        </w:rPr>
        <w:t xml:space="preserve"> </w:t>
      </w:r>
    </w:p>
    <w:p w:rsidR="0000745C" w:rsidRPr="0013451E" w:rsidRDefault="0000745C" w:rsidP="0000745C">
      <w:pPr>
        <w:spacing w:after="0" w:line="240" w:lineRule="auto"/>
        <w:jc w:val="both"/>
        <w:rPr>
          <w:sz w:val="24"/>
          <w:szCs w:val="24"/>
        </w:rPr>
      </w:pPr>
    </w:p>
    <w:p w:rsidR="0000745C" w:rsidRPr="0013451E" w:rsidRDefault="0000745C" w:rsidP="0000745C">
      <w:pPr>
        <w:spacing w:after="0" w:line="240" w:lineRule="auto"/>
        <w:jc w:val="both"/>
        <w:rPr>
          <w:sz w:val="24"/>
          <w:szCs w:val="24"/>
        </w:rPr>
      </w:pPr>
    </w:p>
    <w:p w:rsidR="0000745C" w:rsidRPr="0013451E" w:rsidRDefault="0000745C" w:rsidP="0000745C">
      <w:pPr>
        <w:spacing w:after="0" w:line="240" w:lineRule="auto"/>
        <w:jc w:val="both"/>
        <w:rPr>
          <w:sz w:val="24"/>
          <w:szCs w:val="24"/>
        </w:rPr>
      </w:pPr>
    </w:p>
    <w:p w:rsidR="0000745C" w:rsidRPr="0013451E" w:rsidRDefault="0000745C" w:rsidP="0000745C">
      <w:pPr>
        <w:spacing w:after="0" w:line="240" w:lineRule="auto"/>
        <w:jc w:val="both"/>
        <w:rPr>
          <w:sz w:val="24"/>
          <w:szCs w:val="24"/>
        </w:rPr>
      </w:pPr>
    </w:p>
    <w:p w:rsidR="0000745C" w:rsidRPr="0013451E" w:rsidRDefault="0000745C" w:rsidP="0000745C">
      <w:pPr>
        <w:spacing w:after="0" w:line="240" w:lineRule="auto"/>
        <w:jc w:val="both"/>
        <w:rPr>
          <w:sz w:val="24"/>
          <w:szCs w:val="24"/>
        </w:rPr>
      </w:pPr>
    </w:p>
    <w:p w:rsidR="0000745C" w:rsidRPr="0013451E" w:rsidRDefault="0000745C" w:rsidP="0000745C">
      <w:pPr>
        <w:numPr>
          <w:ilvl w:val="0"/>
          <w:numId w:val="5"/>
        </w:numPr>
        <w:spacing w:after="0" w:line="240" w:lineRule="auto"/>
        <w:jc w:val="center"/>
        <w:rPr>
          <w:b/>
          <w:sz w:val="24"/>
          <w:szCs w:val="24"/>
        </w:rPr>
      </w:pPr>
      <w:r w:rsidRPr="0013451E">
        <w:rPr>
          <w:b/>
          <w:sz w:val="24"/>
          <w:szCs w:val="24"/>
        </w:rPr>
        <w:t>ARTIMIAUSIO LAIKOTARPIO ĮSTAIGOS VEIKLOS PRIORITETINĖS KRYPTYS</w:t>
      </w:r>
    </w:p>
    <w:p w:rsidR="0000745C" w:rsidRPr="0013451E" w:rsidRDefault="0000745C" w:rsidP="0000745C">
      <w:pPr>
        <w:pStyle w:val="BodyTextIndent"/>
        <w:spacing w:after="0" w:afterAutospacing="0"/>
        <w:ind w:left="284"/>
        <w:jc w:val="both"/>
        <w:rPr>
          <w:b w:val="0"/>
        </w:rPr>
      </w:pPr>
      <w:r w:rsidRPr="0013451E">
        <w:t xml:space="preserve"> </w:t>
      </w:r>
      <w:r w:rsidRPr="0013451E">
        <w:tab/>
      </w:r>
      <w:r w:rsidRPr="0013451E">
        <w:rPr>
          <w:b w:val="0"/>
        </w:rPr>
        <w:t xml:space="preserve">Lopšelis-darželis „Kregždutė“ savo veikloje vadovausis Lietuvos Respublikos valstybine švietimo strategija 2013 – 2022 metams,  Panevėžio miesto savivaldybės plėtros  2014-2020 metų strateginiu planu, mokyklos strateginio plano 2014-2016 metams nuostatomis. </w:t>
      </w:r>
    </w:p>
    <w:p w:rsidR="0000745C" w:rsidRPr="0013451E" w:rsidRDefault="0000745C" w:rsidP="0000745C">
      <w:pPr>
        <w:pStyle w:val="BodyTextIndent"/>
        <w:spacing w:after="0" w:afterAutospacing="0"/>
        <w:ind w:left="284"/>
        <w:jc w:val="both"/>
        <w:rPr>
          <w:b w:val="0"/>
        </w:rPr>
      </w:pPr>
      <w:r w:rsidRPr="0013451E">
        <w:rPr>
          <w:b w:val="0"/>
        </w:rPr>
        <w:tab/>
        <w:t xml:space="preserve">Didelis dėmesys bus skiriamas vaikų sveikatos stiprinimui, gamtosauginės kultūros puoselėjimui, higienos normų reikalavimų užtikrinimui, ugdymui palankios materialinės bazės sukūrimui. Vaikų saugumui užtikrinti, užimtumui ir kryptingai pedagoginei veiklai kieme atnaujinsime lauko inventorių, tvarkysime aikšteles, kursime žaidybines edukacines priemones. Vadovaudamiesi Panevėžio miesto savivaldybės ikimokyklinių įstaigų tinklo pertvarkos 2014-2020 metų bendruoju planu, planuojame  atidaryti 10-ą grupę, laisvose patalpose įrengti tėvų konsultavimo centrą. Panevėžio lopšelis–darželis „Kregždutė“  taps saugi, šiuolaikiška, efektyviai valdoma, nuolat besimokanti ikimokyklinio ugdymo mokykla, orientuota  į individualių vaiko gebėjimų ugdymą, aktyvią raišką ir visuomenės poreikių tenkinimą. </w:t>
      </w:r>
    </w:p>
    <w:p w:rsidR="0000745C" w:rsidRPr="0013451E" w:rsidRDefault="0000745C" w:rsidP="0000745C">
      <w:pPr>
        <w:pStyle w:val="BodyTextIndent"/>
        <w:spacing w:after="0" w:afterAutospacing="0"/>
        <w:ind w:left="284"/>
        <w:jc w:val="both"/>
        <w:rPr>
          <w:b w:val="0"/>
        </w:rPr>
      </w:pPr>
    </w:p>
    <w:p w:rsidR="0000745C" w:rsidRPr="0013451E" w:rsidRDefault="0000745C" w:rsidP="0000745C">
      <w:pPr>
        <w:tabs>
          <w:tab w:val="left" w:pos="960"/>
        </w:tabs>
        <w:spacing w:after="0" w:line="240" w:lineRule="auto"/>
        <w:jc w:val="both"/>
        <w:rPr>
          <w:sz w:val="24"/>
          <w:szCs w:val="24"/>
        </w:rPr>
      </w:pPr>
      <w:r w:rsidRPr="0013451E">
        <w:rPr>
          <w:sz w:val="24"/>
          <w:szCs w:val="24"/>
        </w:rPr>
        <w:t xml:space="preserve">Direktorė </w:t>
      </w:r>
      <w:r w:rsidRPr="0013451E">
        <w:rPr>
          <w:sz w:val="24"/>
          <w:szCs w:val="24"/>
        </w:rPr>
        <w:tab/>
        <w:t xml:space="preserve">                                     </w:t>
      </w:r>
      <w:r w:rsidRPr="0013451E">
        <w:rPr>
          <w:sz w:val="24"/>
          <w:szCs w:val="24"/>
        </w:rPr>
        <w:tab/>
      </w:r>
      <w:r w:rsidRPr="0013451E">
        <w:rPr>
          <w:sz w:val="24"/>
          <w:szCs w:val="24"/>
        </w:rPr>
        <w:tab/>
      </w:r>
      <w:r w:rsidRPr="0013451E">
        <w:rPr>
          <w:sz w:val="24"/>
          <w:szCs w:val="24"/>
        </w:rPr>
        <w:tab/>
        <w:t>Sigita Grigaliūnienė</w:t>
      </w:r>
    </w:p>
    <w:p w:rsidR="0000745C" w:rsidRPr="0013451E" w:rsidRDefault="0000745C" w:rsidP="0000745C">
      <w:pPr>
        <w:tabs>
          <w:tab w:val="left" w:pos="960"/>
        </w:tabs>
        <w:spacing w:after="0" w:line="240" w:lineRule="auto"/>
        <w:jc w:val="both"/>
        <w:rPr>
          <w:sz w:val="24"/>
          <w:szCs w:val="24"/>
        </w:rPr>
      </w:pPr>
      <w:r w:rsidRPr="0013451E">
        <w:rPr>
          <w:sz w:val="24"/>
          <w:szCs w:val="24"/>
        </w:rPr>
        <w:br w:type="page"/>
      </w:r>
    </w:p>
    <w:p w:rsidR="00DA18C6" w:rsidRPr="0013451E" w:rsidRDefault="00DA18C6" w:rsidP="009438D9">
      <w:pPr>
        <w:spacing w:after="0" w:line="240" w:lineRule="auto"/>
        <w:jc w:val="center"/>
        <w:rPr>
          <w:b/>
          <w:sz w:val="24"/>
          <w:szCs w:val="24"/>
        </w:rPr>
      </w:pPr>
      <w:r w:rsidRPr="0013451E">
        <w:rPr>
          <w:b/>
          <w:sz w:val="24"/>
          <w:szCs w:val="24"/>
        </w:rPr>
        <w:t>PANEVĖŽIO KASTYČIO RAMANAUSKO LOPŠELIS – DARŽELIS</w:t>
      </w:r>
    </w:p>
    <w:p w:rsidR="00DA18C6" w:rsidRDefault="00DA18C6" w:rsidP="009438D9">
      <w:pPr>
        <w:spacing w:after="0" w:line="240" w:lineRule="auto"/>
        <w:jc w:val="center"/>
        <w:rPr>
          <w:b/>
          <w:bCs/>
          <w:sz w:val="24"/>
          <w:szCs w:val="24"/>
        </w:rPr>
      </w:pPr>
      <w:r w:rsidRPr="0013451E">
        <w:rPr>
          <w:b/>
          <w:bCs/>
          <w:sz w:val="24"/>
          <w:szCs w:val="24"/>
        </w:rPr>
        <w:t>2014 METŲ VEIKLOS ATASKAITA</w:t>
      </w:r>
    </w:p>
    <w:p w:rsidR="009438D9" w:rsidRPr="0013451E" w:rsidRDefault="009438D9" w:rsidP="009438D9">
      <w:pPr>
        <w:spacing w:after="0" w:line="240" w:lineRule="auto"/>
        <w:jc w:val="center"/>
        <w:rPr>
          <w:sz w:val="24"/>
          <w:szCs w:val="24"/>
        </w:rPr>
      </w:pPr>
    </w:p>
    <w:p w:rsidR="00DA18C6" w:rsidRPr="0013451E" w:rsidRDefault="00DA18C6" w:rsidP="00B918F2">
      <w:pPr>
        <w:spacing w:after="0" w:line="240" w:lineRule="auto"/>
        <w:ind w:hanging="2952"/>
        <w:jc w:val="center"/>
        <w:rPr>
          <w:b/>
          <w:sz w:val="24"/>
          <w:szCs w:val="24"/>
        </w:rPr>
      </w:pPr>
      <w:r w:rsidRPr="0013451E">
        <w:rPr>
          <w:sz w:val="24"/>
          <w:szCs w:val="24"/>
        </w:rPr>
        <w:t xml:space="preserve">                                                 </w:t>
      </w:r>
      <w:r w:rsidRPr="0013451E">
        <w:rPr>
          <w:b/>
          <w:sz w:val="24"/>
          <w:szCs w:val="24"/>
        </w:rPr>
        <w:t>2015 m. sausio 15 d.</w:t>
      </w:r>
    </w:p>
    <w:p w:rsidR="00DA18C6" w:rsidRPr="0013451E" w:rsidRDefault="00DA18C6" w:rsidP="00B918F2">
      <w:pPr>
        <w:spacing w:after="0" w:line="240" w:lineRule="auto"/>
        <w:jc w:val="center"/>
        <w:rPr>
          <w:b/>
          <w:sz w:val="24"/>
          <w:szCs w:val="24"/>
        </w:rPr>
      </w:pPr>
      <w:r w:rsidRPr="0013451E">
        <w:rPr>
          <w:b/>
          <w:sz w:val="24"/>
          <w:szCs w:val="24"/>
        </w:rPr>
        <w:t>Panevėžys</w:t>
      </w:r>
    </w:p>
    <w:p w:rsidR="00DA18C6" w:rsidRPr="0013451E" w:rsidRDefault="00DA18C6" w:rsidP="00B918F2">
      <w:pPr>
        <w:spacing w:after="0" w:line="240" w:lineRule="auto"/>
        <w:jc w:val="center"/>
        <w:rPr>
          <w:b/>
          <w:color w:val="FF0000"/>
          <w:sz w:val="24"/>
          <w:szCs w:val="24"/>
        </w:rPr>
      </w:pPr>
    </w:p>
    <w:p w:rsidR="00DA18C6" w:rsidRPr="0013451E" w:rsidRDefault="00DA18C6" w:rsidP="00B918F2">
      <w:pPr>
        <w:spacing w:before="100" w:beforeAutospacing="1" w:after="0" w:line="240" w:lineRule="auto"/>
        <w:jc w:val="center"/>
        <w:rPr>
          <w:b/>
          <w:sz w:val="24"/>
          <w:szCs w:val="24"/>
        </w:rPr>
      </w:pPr>
      <w:r w:rsidRPr="0013451E">
        <w:rPr>
          <w:b/>
          <w:sz w:val="24"/>
          <w:szCs w:val="24"/>
        </w:rPr>
        <w:t>I. ĮSTAIGOS  VEIKLOS ATASKAITOS SANTRAUKA</w:t>
      </w:r>
    </w:p>
    <w:p w:rsidR="00DA18C6" w:rsidRPr="0013451E" w:rsidRDefault="00DA18C6" w:rsidP="00B918F2">
      <w:pPr>
        <w:spacing w:after="0" w:line="240" w:lineRule="auto"/>
        <w:jc w:val="center"/>
        <w:rPr>
          <w:b/>
          <w:bCs/>
          <w:sz w:val="24"/>
          <w:szCs w:val="24"/>
        </w:rPr>
      </w:pPr>
      <w:r w:rsidRPr="0013451E">
        <w:rPr>
          <w:b/>
          <w:bCs/>
          <w:sz w:val="24"/>
          <w:szCs w:val="24"/>
        </w:rPr>
        <w:t>1.1. Bendri duomenys apie įstaigą</w:t>
      </w:r>
    </w:p>
    <w:p w:rsidR="00DA18C6" w:rsidRPr="0013451E" w:rsidRDefault="00DA18C6" w:rsidP="00B918F2">
      <w:pPr>
        <w:spacing w:after="0" w:line="240" w:lineRule="auto"/>
        <w:rPr>
          <w:b/>
          <w:bCs/>
          <w:sz w:val="24"/>
          <w:szCs w:val="24"/>
        </w:rPr>
      </w:pPr>
    </w:p>
    <w:p w:rsidR="00DA18C6" w:rsidRPr="0013451E" w:rsidRDefault="00DA18C6" w:rsidP="00B918F2">
      <w:pPr>
        <w:pStyle w:val="BodyText"/>
        <w:spacing w:before="0" w:beforeAutospacing="0" w:after="0" w:afterAutospacing="0"/>
        <w:jc w:val="both"/>
      </w:pPr>
      <w:r w:rsidRPr="0013451E">
        <w:t xml:space="preserve">        Lopšelio-darželio veiklos pradžia – 1961 m. sausio 3 d. </w:t>
      </w:r>
    </w:p>
    <w:p w:rsidR="00DA18C6" w:rsidRPr="0013451E" w:rsidRDefault="00DA18C6" w:rsidP="00B918F2">
      <w:pPr>
        <w:spacing w:after="0" w:line="240" w:lineRule="auto"/>
        <w:ind w:firstLine="120"/>
        <w:jc w:val="both"/>
        <w:rPr>
          <w:sz w:val="24"/>
          <w:szCs w:val="24"/>
        </w:rPr>
      </w:pPr>
      <w:r w:rsidRPr="0013451E">
        <w:rPr>
          <w:sz w:val="24"/>
          <w:szCs w:val="24"/>
        </w:rPr>
        <w:t xml:space="preserve">      Lopšelis-darželis yra ikimokyklinio ugdymo mokyklos tipas (katalikiškos-meninės krypties). </w:t>
      </w:r>
    </w:p>
    <w:p w:rsidR="00DA18C6" w:rsidRPr="0013451E" w:rsidRDefault="00DA18C6" w:rsidP="00B918F2">
      <w:pPr>
        <w:spacing w:after="0" w:line="240" w:lineRule="auto"/>
        <w:ind w:firstLine="120"/>
        <w:jc w:val="both"/>
        <w:rPr>
          <w:sz w:val="24"/>
          <w:szCs w:val="24"/>
        </w:rPr>
      </w:pPr>
      <w:r w:rsidRPr="0013451E">
        <w:rPr>
          <w:sz w:val="24"/>
          <w:szCs w:val="24"/>
        </w:rPr>
        <w:t xml:space="preserve">      Ugdymo(si) formos: rytinė, dieninė, vakarinė.</w:t>
      </w:r>
    </w:p>
    <w:p w:rsidR="00DA18C6" w:rsidRPr="0013451E" w:rsidRDefault="00DA18C6" w:rsidP="00B918F2">
      <w:pPr>
        <w:spacing w:after="0" w:line="240" w:lineRule="auto"/>
        <w:ind w:firstLine="120"/>
        <w:jc w:val="both"/>
        <w:rPr>
          <w:sz w:val="24"/>
          <w:szCs w:val="24"/>
        </w:rPr>
      </w:pPr>
      <w:r w:rsidRPr="0013451E">
        <w:rPr>
          <w:sz w:val="24"/>
          <w:szCs w:val="24"/>
        </w:rPr>
        <w:t xml:space="preserve">      Pagrindinės veiklos sritys: ankstyvasis, ikimokyklinis, priešmokyklinis ugdymas bei dvasinis ugdymas, atsižvelgiant į katalikišką įstaigos ugdymo kryptį.</w:t>
      </w:r>
    </w:p>
    <w:p w:rsidR="00DA18C6" w:rsidRPr="0013451E" w:rsidRDefault="00DA18C6" w:rsidP="00B918F2">
      <w:pPr>
        <w:spacing w:after="0" w:line="240" w:lineRule="auto"/>
        <w:ind w:firstLine="120"/>
        <w:jc w:val="both"/>
        <w:rPr>
          <w:sz w:val="24"/>
          <w:szCs w:val="24"/>
        </w:rPr>
      </w:pPr>
    </w:p>
    <w:p w:rsidR="00DA18C6" w:rsidRPr="0013451E" w:rsidRDefault="00DA18C6" w:rsidP="00B918F2">
      <w:pPr>
        <w:spacing w:after="0" w:line="240" w:lineRule="auto"/>
        <w:ind w:firstLine="120"/>
        <w:jc w:val="both"/>
        <w:rPr>
          <w:sz w:val="24"/>
          <w:szCs w:val="24"/>
        </w:rPr>
      </w:pPr>
    </w:p>
    <w:p w:rsidR="00DA18C6" w:rsidRPr="0013451E" w:rsidRDefault="00DA18C6" w:rsidP="00B918F2">
      <w:pPr>
        <w:spacing w:after="0" w:line="240" w:lineRule="auto"/>
        <w:ind w:firstLine="720"/>
        <w:jc w:val="center"/>
        <w:rPr>
          <w:b/>
          <w:sz w:val="24"/>
          <w:szCs w:val="24"/>
        </w:rPr>
      </w:pPr>
      <w:r w:rsidRPr="0013451E">
        <w:rPr>
          <w:b/>
          <w:sz w:val="24"/>
          <w:szCs w:val="24"/>
        </w:rPr>
        <w:t>1.2. Įstaigos siekiai ir prioritetai</w:t>
      </w:r>
    </w:p>
    <w:p w:rsidR="00DA18C6" w:rsidRPr="0013451E" w:rsidRDefault="00DA18C6" w:rsidP="00B918F2">
      <w:pPr>
        <w:spacing w:after="0" w:line="240" w:lineRule="auto"/>
        <w:jc w:val="both"/>
        <w:rPr>
          <w:b/>
          <w:sz w:val="24"/>
          <w:szCs w:val="24"/>
        </w:rPr>
      </w:pPr>
    </w:p>
    <w:p w:rsidR="00DA18C6" w:rsidRPr="0013451E" w:rsidRDefault="00DA18C6" w:rsidP="00B918F2">
      <w:pPr>
        <w:spacing w:after="0" w:line="240" w:lineRule="auto"/>
        <w:jc w:val="both"/>
        <w:rPr>
          <w:sz w:val="24"/>
          <w:szCs w:val="24"/>
        </w:rPr>
      </w:pPr>
      <w:r w:rsidRPr="0013451E">
        <w:rPr>
          <w:b/>
          <w:bCs/>
          <w:color w:val="000000"/>
          <w:sz w:val="24"/>
          <w:szCs w:val="24"/>
        </w:rPr>
        <w:t>Lopšelio-darželio vertybės:</w:t>
      </w:r>
      <w:r w:rsidRPr="0013451E">
        <w:rPr>
          <w:color w:val="000000"/>
          <w:sz w:val="24"/>
          <w:szCs w:val="24"/>
        </w:rPr>
        <w:t xml:space="preserve"> „Niekada savęs negailėk kitiems.“ (Skaidrumas, veiksmingumas, kokybė, socialinis  </w:t>
      </w:r>
      <w:r w:rsidRPr="0013451E">
        <w:rPr>
          <w:sz w:val="24"/>
          <w:szCs w:val="24"/>
        </w:rPr>
        <w:t xml:space="preserve">teisingumas)                                               </w:t>
      </w:r>
      <w:r w:rsidRPr="0013451E">
        <w:rPr>
          <w:i/>
          <w:sz w:val="24"/>
          <w:szCs w:val="24"/>
        </w:rPr>
        <w:t xml:space="preserve">                       Kun. Kastytis Ramanauskas</w:t>
      </w:r>
    </w:p>
    <w:p w:rsidR="00DA18C6" w:rsidRPr="0013451E" w:rsidRDefault="00DA18C6" w:rsidP="00B918F2">
      <w:pPr>
        <w:spacing w:after="0" w:line="240" w:lineRule="auto"/>
        <w:jc w:val="both"/>
        <w:rPr>
          <w:color w:val="000000"/>
          <w:sz w:val="24"/>
          <w:szCs w:val="24"/>
        </w:rPr>
      </w:pPr>
    </w:p>
    <w:p w:rsidR="00DA18C6" w:rsidRPr="0013451E" w:rsidRDefault="00DA18C6" w:rsidP="00B918F2">
      <w:pPr>
        <w:spacing w:after="0" w:line="240" w:lineRule="auto"/>
        <w:jc w:val="both"/>
        <w:rPr>
          <w:color w:val="000000"/>
          <w:sz w:val="24"/>
          <w:szCs w:val="24"/>
        </w:rPr>
      </w:pPr>
      <w:r w:rsidRPr="0013451E">
        <w:rPr>
          <w:b/>
          <w:bCs/>
          <w:color w:val="000000"/>
          <w:sz w:val="24"/>
          <w:szCs w:val="24"/>
        </w:rPr>
        <w:t xml:space="preserve">Lopšelio-darželio vizija. </w:t>
      </w:r>
      <w:r w:rsidRPr="0013451E">
        <w:rPr>
          <w:color w:val="000000"/>
          <w:sz w:val="24"/>
          <w:szCs w:val="24"/>
        </w:rPr>
        <w:t xml:space="preserve">Panevėžio Kastyčio Ramanausko lopšelis-darželis – institucija siekianti tapti mikrorajono sociokultūriniu centru, atviru pokyčiams, kurios ugdymo pagrindas – tautinių bei dvasinių vertybių integracija į vaiko ugdymo(si) procesą. </w:t>
      </w:r>
    </w:p>
    <w:p w:rsidR="00DA18C6" w:rsidRPr="0013451E" w:rsidRDefault="00DA18C6" w:rsidP="00B918F2">
      <w:pPr>
        <w:spacing w:after="0" w:line="240" w:lineRule="auto"/>
        <w:jc w:val="both"/>
        <w:rPr>
          <w:b/>
          <w:bCs/>
          <w:color w:val="000000"/>
          <w:sz w:val="24"/>
          <w:szCs w:val="24"/>
        </w:rPr>
      </w:pPr>
    </w:p>
    <w:p w:rsidR="00DA18C6" w:rsidRPr="0013451E" w:rsidRDefault="00DA18C6" w:rsidP="00B918F2">
      <w:pPr>
        <w:spacing w:after="0" w:line="240" w:lineRule="auto"/>
        <w:jc w:val="both"/>
        <w:rPr>
          <w:b/>
          <w:bCs/>
          <w:color w:val="000000"/>
          <w:sz w:val="24"/>
          <w:szCs w:val="24"/>
        </w:rPr>
      </w:pPr>
      <w:r w:rsidRPr="0013451E">
        <w:rPr>
          <w:b/>
          <w:bCs/>
          <w:color w:val="000000"/>
          <w:sz w:val="24"/>
          <w:szCs w:val="24"/>
        </w:rPr>
        <w:t xml:space="preserve">Lopšelio-darželio misija. </w:t>
      </w:r>
      <w:r w:rsidRPr="0013451E">
        <w:rPr>
          <w:color w:val="000000"/>
          <w:sz w:val="24"/>
          <w:szCs w:val="24"/>
        </w:rPr>
        <w:t>Lopšelis-darželis siekia įgyvendinti valstybės deleguotą užsakymą – ugdyti ankstyvojo, ikimokyklinio ir priešmokyklinio amžiaus vaiką, puoselėjant jo galias, lemiančias vaiko asmenybės brandą bei sėkmingą integraciją į visuomenę.</w:t>
      </w:r>
    </w:p>
    <w:p w:rsidR="00DA18C6" w:rsidRPr="0013451E" w:rsidRDefault="00DA18C6" w:rsidP="00B918F2">
      <w:pPr>
        <w:spacing w:after="0" w:line="240" w:lineRule="auto"/>
        <w:jc w:val="center"/>
        <w:rPr>
          <w:b/>
          <w:sz w:val="24"/>
          <w:szCs w:val="24"/>
        </w:rPr>
      </w:pPr>
    </w:p>
    <w:p w:rsidR="00DA18C6" w:rsidRPr="0013451E" w:rsidRDefault="00DA18C6" w:rsidP="00B918F2">
      <w:pPr>
        <w:spacing w:after="0" w:line="240" w:lineRule="auto"/>
        <w:jc w:val="center"/>
        <w:rPr>
          <w:b/>
          <w:sz w:val="24"/>
          <w:szCs w:val="24"/>
        </w:rPr>
      </w:pPr>
      <w:r w:rsidRPr="0013451E">
        <w:rPr>
          <w:b/>
          <w:sz w:val="24"/>
          <w:szCs w:val="24"/>
        </w:rPr>
        <w:t>2014 metų veiklos tikslas  ir uždaviniai</w:t>
      </w:r>
    </w:p>
    <w:p w:rsidR="00DA18C6" w:rsidRPr="0013451E" w:rsidRDefault="00DA18C6" w:rsidP="00B918F2">
      <w:pPr>
        <w:spacing w:after="0" w:line="240" w:lineRule="auto"/>
        <w:jc w:val="center"/>
        <w:rPr>
          <w:b/>
          <w:sz w:val="24"/>
          <w:szCs w:val="24"/>
        </w:rPr>
      </w:pPr>
    </w:p>
    <w:tbl>
      <w:tblPr>
        <w:tblpPr w:leftFromText="180" w:rightFromText="180"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A18C6" w:rsidRPr="0013451E" w:rsidTr="00D40ECD">
        <w:tc>
          <w:tcPr>
            <w:tcW w:w="10188"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ind w:left="360"/>
              <w:rPr>
                <w:b/>
                <w:bCs/>
                <w:sz w:val="24"/>
                <w:szCs w:val="24"/>
              </w:rPr>
            </w:pPr>
            <w:r w:rsidRPr="0013451E">
              <w:rPr>
                <w:b/>
                <w:bCs/>
                <w:sz w:val="24"/>
                <w:szCs w:val="24"/>
              </w:rPr>
              <w:t>2014 METŲ VEIKLOS TIKSLAS</w:t>
            </w:r>
          </w:p>
        </w:tc>
      </w:tr>
      <w:tr w:rsidR="00DA18C6" w:rsidRPr="0013451E" w:rsidTr="00D40ECD">
        <w:tc>
          <w:tcPr>
            <w:tcW w:w="10188"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    Teikti pagalbą pedagogui, ugdytiniui ir jo šeimai, siekiant tenkinti vaikų (gabių ir turinčių įvairių sunkumų) ugdymosi poreikius, užtikrinančius vaiko vystymosi ir visuminio brandinimosi vienovę. </w:t>
            </w:r>
          </w:p>
        </w:tc>
      </w:tr>
    </w:tbl>
    <w:p w:rsidR="00DA18C6" w:rsidRPr="0013451E" w:rsidRDefault="00DA18C6" w:rsidP="00B918F2">
      <w:pPr>
        <w:spacing w:after="0" w:line="240" w:lineRule="auto"/>
        <w:rPr>
          <w:b/>
          <w:bCs/>
          <w:color w:val="333399"/>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A18C6" w:rsidRPr="0013451E" w:rsidTr="00D40ECD">
        <w:tc>
          <w:tcPr>
            <w:tcW w:w="10188"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rPr>
                <w:b/>
                <w:bCs/>
                <w:sz w:val="24"/>
                <w:szCs w:val="24"/>
              </w:rPr>
            </w:pPr>
            <w:r w:rsidRPr="0013451E">
              <w:rPr>
                <w:b/>
                <w:bCs/>
                <w:sz w:val="24"/>
                <w:szCs w:val="24"/>
              </w:rPr>
              <w:t xml:space="preserve">      2014 METŲ VEIKLOS UŽDAVINIAI</w:t>
            </w:r>
          </w:p>
        </w:tc>
      </w:tr>
      <w:tr w:rsidR="00DA18C6" w:rsidRPr="0013451E" w:rsidTr="00D40ECD">
        <w:tc>
          <w:tcPr>
            <w:tcW w:w="10188" w:type="dxa"/>
            <w:tcBorders>
              <w:top w:val="single" w:sz="4" w:space="0" w:color="auto"/>
              <w:left w:val="single" w:sz="4" w:space="0" w:color="auto"/>
              <w:bottom w:val="single" w:sz="4" w:space="0" w:color="auto"/>
              <w:right w:val="single" w:sz="4" w:space="0" w:color="auto"/>
            </w:tcBorders>
            <w:shd w:val="clear" w:color="auto" w:fill="auto"/>
          </w:tcPr>
          <w:p w:rsidR="00DA18C6" w:rsidRPr="009438D9" w:rsidRDefault="00DA18C6" w:rsidP="00AF5211">
            <w:pPr>
              <w:numPr>
                <w:ilvl w:val="0"/>
                <w:numId w:val="30"/>
              </w:numPr>
              <w:tabs>
                <w:tab w:val="clear" w:pos="1980"/>
                <w:tab w:val="left" w:pos="360"/>
              </w:tabs>
              <w:spacing w:after="0" w:line="240" w:lineRule="auto"/>
              <w:ind w:left="600"/>
              <w:jc w:val="both"/>
              <w:rPr>
                <w:sz w:val="24"/>
                <w:szCs w:val="24"/>
              </w:rPr>
            </w:pPr>
            <w:r w:rsidRPr="009438D9">
              <w:rPr>
                <w:sz w:val="24"/>
                <w:szCs w:val="24"/>
              </w:rPr>
              <w:t xml:space="preserve"> Parengti pedagogų profesinio tobulėjimo skatinimo, atsižvelgiant į kompetencijų ribas, priemonių planą.</w:t>
            </w:r>
          </w:p>
          <w:p w:rsidR="00DA18C6" w:rsidRPr="0013451E" w:rsidRDefault="00DA18C6" w:rsidP="00282B5C">
            <w:pPr>
              <w:numPr>
                <w:ilvl w:val="0"/>
                <w:numId w:val="30"/>
              </w:numPr>
              <w:tabs>
                <w:tab w:val="clear" w:pos="1980"/>
                <w:tab w:val="left" w:pos="360"/>
              </w:tabs>
              <w:spacing w:after="0" w:line="240" w:lineRule="auto"/>
              <w:ind w:left="600"/>
              <w:jc w:val="both"/>
              <w:rPr>
                <w:sz w:val="24"/>
                <w:szCs w:val="24"/>
              </w:rPr>
            </w:pPr>
            <w:r w:rsidRPr="0013451E">
              <w:rPr>
                <w:sz w:val="24"/>
                <w:szCs w:val="24"/>
              </w:rPr>
              <w:t xml:space="preserve"> Atnaujinti meninio ugdymo aplinkas užtikrinančias vaiko kūrybinių galių sklaidą.</w:t>
            </w:r>
          </w:p>
          <w:p w:rsidR="00DA18C6" w:rsidRPr="0013451E" w:rsidRDefault="00DA18C6" w:rsidP="00282B5C">
            <w:pPr>
              <w:numPr>
                <w:ilvl w:val="0"/>
                <w:numId w:val="30"/>
              </w:numPr>
              <w:tabs>
                <w:tab w:val="clear" w:pos="1980"/>
                <w:tab w:val="left" w:pos="360"/>
              </w:tabs>
              <w:spacing w:after="0" w:line="240" w:lineRule="auto"/>
              <w:ind w:left="360" w:hanging="120"/>
              <w:jc w:val="both"/>
              <w:rPr>
                <w:sz w:val="24"/>
                <w:szCs w:val="24"/>
              </w:rPr>
            </w:pPr>
            <w:r w:rsidRPr="0013451E">
              <w:rPr>
                <w:sz w:val="24"/>
                <w:szCs w:val="24"/>
              </w:rPr>
              <w:t xml:space="preserve"> Tobulinti specialiosios ir pedagoginės pagalbos vaikui ir jo šeimai sistemą diegiant naujus darbo būdus ir formas.</w:t>
            </w:r>
          </w:p>
        </w:tc>
      </w:tr>
    </w:tbl>
    <w:p w:rsidR="00DA18C6" w:rsidRPr="0013451E" w:rsidRDefault="00DA18C6" w:rsidP="00B918F2">
      <w:pPr>
        <w:spacing w:after="0" w:line="240" w:lineRule="auto"/>
        <w:jc w:val="both"/>
        <w:rPr>
          <w:b/>
          <w:sz w:val="24"/>
          <w:szCs w:val="24"/>
        </w:rPr>
      </w:pPr>
    </w:p>
    <w:p w:rsidR="00DA18C6" w:rsidRPr="0013451E" w:rsidRDefault="00DA18C6" w:rsidP="00B918F2">
      <w:pPr>
        <w:spacing w:after="0" w:line="240" w:lineRule="auto"/>
        <w:ind w:firstLine="120"/>
        <w:jc w:val="center"/>
        <w:rPr>
          <w:b/>
          <w:sz w:val="24"/>
          <w:szCs w:val="24"/>
        </w:rPr>
      </w:pPr>
      <w:r w:rsidRPr="0013451E">
        <w:rPr>
          <w:b/>
          <w:sz w:val="24"/>
          <w:szCs w:val="24"/>
        </w:rPr>
        <w:t>1.3. Esminiai veiklos rezultatai</w:t>
      </w:r>
    </w:p>
    <w:p w:rsidR="00DA18C6" w:rsidRPr="0013451E" w:rsidRDefault="00DA18C6" w:rsidP="00B918F2">
      <w:pPr>
        <w:pStyle w:val="Heading2"/>
        <w:spacing w:line="240" w:lineRule="auto"/>
        <w:rPr>
          <w:rFonts w:ascii="Times New Roman" w:hAnsi="Times New Roman" w:cs="Times New Roman"/>
          <w:sz w:val="24"/>
          <w:szCs w:val="24"/>
        </w:rPr>
      </w:pPr>
    </w:p>
    <w:p w:rsidR="00DA18C6" w:rsidRPr="0013451E" w:rsidRDefault="00DA18C6" w:rsidP="00B918F2">
      <w:pPr>
        <w:spacing w:after="0" w:line="240" w:lineRule="auto"/>
        <w:rPr>
          <w:sz w:val="24"/>
          <w:szCs w:val="24"/>
        </w:rPr>
      </w:pPr>
      <w:r w:rsidRPr="0013451E">
        <w:rPr>
          <w:sz w:val="24"/>
          <w:szCs w:val="24"/>
        </w:rPr>
        <w:t xml:space="preserve">          2014 m.  įstaigoje veikė 10 grupių. Metų eigoje ugdoma nuo 185 iki 192</w:t>
      </w:r>
      <w:r w:rsidRPr="0013451E">
        <w:rPr>
          <w:color w:val="FF0000"/>
          <w:sz w:val="24"/>
          <w:szCs w:val="24"/>
        </w:rPr>
        <w:t xml:space="preserve"> </w:t>
      </w:r>
      <w:r w:rsidRPr="0013451E">
        <w:rPr>
          <w:sz w:val="24"/>
          <w:szCs w:val="24"/>
        </w:rPr>
        <w:t xml:space="preserve">vaikų, iš kurių: apie 29-30 ankstyvojo, 122-125 ikimokyklinio ir 33–40 priešmokyklinio amžiaus vaikų. </w:t>
      </w:r>
    </w:p>
    <w:p w:rsidR="00DA18C6" w:rsidRPr="0013451E" w:rsidRDefault="00DA18C6" w:rsidP="00B918F2">
      <w:pPr>
        <w:spacing w:after="0" w:line="240" w:lineRule="auto"/>
        <w:jc w:val="both"/>
        <w:rPr>
          <w:sz w:val="24"/>
          <w:szCs w:val="24"/>
        </w:rPr>
      </w:pPr>
      <w:r w:rsidRPr="0013451E">
        <w:rPr>
          <w:sz w:val="24"/>
          <w:szCs w:val="24"/>
        </w:rPr>
        <w:t xml:space="preserve">          Lopšelyje-darželyje dirba 62 darbuotojas, iš jų</w:t>
      </w:r>
      <w:r w:rsidRPr="0013451E">
        <w:rPr>
          <w:color w:val="333399"/>
          <w:sz w:val="24"/>
          <w:szCs w:val="24"/>
        </w:rPr>
        <w:t xml:space="preserve"> </w:t>
      </w:r>
      <w:r w:rsidRPr="0013451E">
        <w:rPr>
          <w:sz w:val="24"/>
          <w:szCs w:val="24"/>
        </w:rPr>
        <w:t>25</w:t>
      </w:r>
      <w:r w:rsidRPr="0013451E">
        <w:rPr>
          <w:color w:val="333399"/>
          <w:sz w:val="24"/>
          <w:szCs w:val="24"/>
        </w:rPr>
        <w:t xml:space="preserve"> </w:t>
      </w:r>
      <w:r w:rsidRPr="0013451E">
        <w:rPr>
          <w:sz w:val="24"/>
          <w:szCs w:val="24"/>
        </w:rPr>
        <w:t xml:space="preserve">pedagogai (1 lentelė). </w:t>
      </w:r>
    </w:p>
    <w:p w:rsidR="00DA18C6" w:rsidRPr="0013451E" w:rsidRDefault="00DA18C6" w:rsidP="00B918F2">
      <w:pPr>
        <w:spacing w:after="0" w:line="240" w:lineRule="auto"/>
        <w:jc w:val="right"/>
        <w:rPr>
          <w:sz w:val="24"/>
          <w:szCs w:val="24"/>
        </w:rPr>
      </w:pPr>
    </w:p>
    <w:p w:rsidR="00DA18C6" w:rsidRPr="0013451E" w:rsidRDefault="00DA18C6" w:rsidP="00B918F2">
      <w:pPr>
        <w:spacing w:after="0" w:line="240" w:lineRule="auto"/>
        <w:jc w:val="right"/>
        <w:rPr>
          <w:sz w:val="24"/>
          <w:szCs w:val="24"/>
        </w:rPr>
      </w:pPr>
    </w:p>
    <w:p w:rsidR="009438D9" w:rsidRPr="0013451E" w:rsidRDefault="00DA18C6" w:rsidP="009438D9">
      <w:pPr>
        <w:spacing w:after="0" w:line="240" w:lineRule="auto"/>
        <w:jc w:val="right"/>
        <w:rPr>
          <w:sz w:val="24"/>
          <w:szCs w:val="24"/>
        </w:rPr>
      </w:pPr>
      <w:r w:rsidRPr="0013451E">
        <w:rPr>
          <w:b/>
          <w:sz w:val="24"/>
          <w:szCs w:val="24"/>
        </w:rPr>
        <w:t xml:space="preserve">PEDAGOGINIŲ DARBUOTOJŲ IŠSILAVINIMAS, KVALIFIKACINĖ KATEGORIJA 2014m. </w:t>
      </w:r>
      <w:r w:rsidR="009438D9">
        <w:rPr>
          <w:b/>
          <w:sz w:val="24"/>
          <w:szCs w:val="24"/>
        </w:rPr>
        <w:tab/>
      </w:r>
      <w:r w:rsidR="009438D9">
        <w:rPr>
          <w:b/>
          <w:sz w:val="24"/>
          <w:szCs w:val="24"/>
        </w:rPr>
        <w:tab/>
      </w:r>
      <w:r w:rsidR="009438D9">
        <w:rPr>
          <w:b/>
          <w:sz w:val="24"/>
          <w:szCs w:val="24"/>
        </w:rPr>
        <w:tab/>
      </w:r>
      <w:r w:rsidR="009438D9">
        <w:rPr>
          <w:b/>
          <w:sz w:val="24"/>
          <w:szCs w:val="24"/>
        </w:rPr>
        <w:tab/>
      </w:r>
      <w:r w:rsidR="009438D9">
        <w:rPr>
          <w:b/>
          <w:sz w:val="24"/>
          <w:szCs w:val="24"/>
        </w:rPr>
        <w:tab/>
      </w:r>
      <w:r w:rsidR="009438D9" w:rsidRPr="0013451E">
        <w:rPr>
          <w:sz w:val="24"/>
          <w:szCs w:val="24"/>
        </w:rPr>
        <w:t>1 lentelė</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744"/>
        <w:gridCol w:w="876"/>
        <w:gridCol w:w="1102"/>
        <w:gridCol w:w="754"/>
        <w:gridCol w:w="909"/>
        <w:gridCol w:w="486"/>
        <w:gridCol w:w="735"/>
        <w:gridCol w:w="208"/>
        <w:gridCol w:w="788"/>
        <w:gridCol w:w="763"/>
        <w:gridCol w:w="926"/>
      </w:tblGrid>
      <w:tr w:rsidR="00DA18C6" w:rsidRPr="0013451E" w:rsidTr="009438D9">
        <w:trPr>
          <w:trHeight w:val="293"/>
        </w:trPr>
        <w:tc>
          <w:tcPr>
            <w:tcW w:w="694" w:type="pct"/>
            <w:vMerge w:val="restart"/>
            <w:shd w:val="clear" w:color="auto" w:fill="auto"/>
          </w:tcPr>
          <w:p w:rsidR="00DA18C6" w:rsidRPr="0013451E" w:rsidRDefault="00DA18C6" w:rsidP="00B918F2">
            <w:pPr>
              <w:spacing w:after="0" w:line="240" w:lineRule="auto"/>
              <w:jc w:val="center"/>
              <w:rPr>
                <w:sz w:val="24"/>
                <w:szCs w:val="24"/>
              </w:rPr>
            </w:pPr>
            <w:r w:rsidRPr="0013451E">
              <w:rPr>
                <w:sz w:val="24"/>
                <w:szCs w:val="24"/>
              </w:rPr>
              <w:t>Pedagoginiai darbuotojai iš viso</w:t>
            </w:r>
          </w:p>
        </w:tc>
        <w:tc>
          <w:tcPr>
            <w:tcW w:w="386" w:type="pct"/>
            <w:vMerge w:val="restart"/>
            <w:shd w:val="clear" w:color="auto" w:fill="auto"/>
          </w:tcPr>
          <w:p w:rsidR="00DA18C6" w:rsidRPr="0013451E" w:rsidRDefault="00DA18C6" w:rsidP="00B918F2">
            <w:pPr>
              <w:spacing w:after="0" w:line="240" w:lineRule="auto"/>
              <w:jc w:val="center"/>
              <w:rPr>
                <w:sz w:val="24"/>
                <w:szCs w:val="24"/>
              </w:rPr>
            </w:pPr>
            <w:r w:rsidRPr="0013451E">
              <w:rPr>
                <w:sz w:val="24"/>
                <w:szCs w:val="24"/>
              </w:rPr>
              <w:t>Iš viso darbuo-tojų</w:t>
            </w:r>
          </w:p>
        </w:tc>
        <w:tc>
          <w:tcPr>
            <w:tcW w:w="1891" w:type="pct"/>
            <w:gridSpan w:val="4"/>
            <w:shd w:val="clear" w:color="auto" w:fill="auto"/>
          </w:tcPr>
          <w:p w:rsidR="00DA18C6" w:rsidRPr="0013451E" w:rsidRDefault="00DA18C6" w:rsidP="00B918F2">
            <w:pPr>
              <w:spacing w:after="0" w:line="240" w:lineRule="auto"/>
              <w:jc w:val="center"/>
              <w:rPr>
                <w:sz w:val="24"/>
                <w:szCs w:val="24"/>
              </w:rPr>
            </w:pPr>
            <w:r w:rsidRPr="0013451E">
              <w:rPr>
                <w:sz w:val="24"/>
                <w:szCs w:val="24"/>
              </w:rPr>
              <w:t>Įgytas išsilavinimas</w:t>
            </w:r>
          </w:p>
        </w:tc>
        <w:tc>
          <w:tcPr>
            <w:tcW w:w="2028" w:type="pct"/>
            <w:gridSpan w:val="6"/>
            <w:shd w:val="clear" w:color="auto" w:fill="auto"/>
          </w:tcPr>
          <w:p w:rsidR="00DA18C6" w:rsidRPr="0013451E" w:rsidRDefault="00DA18C6" w:rsidP="00B918F2">
            <w:pPr>
              <w:spacing w:after="0" w:line="240" w:lineRule="auto"/>
              <w:jc w:val="center"/>
              <w:rPr>
                <w:sz w:val="24"/>
                <w:szCs w:val="24"/>
              </w:rPr>
            </w:pPr>
            <w:r w:rsidRPr="0013451E">
              <w:rPr>
                <w:sz w:val="24"/>
                <w:szCs w:val="24"/>
              </w:rPr>
              <w:t>Kvalifikacinė kategorija</w:t>
            </w:r>
          </w:p>
        </w:tc>
      </w:tr>
      <w:tr w:rsidR="00DA18C6" w:rsidRPr="0013451E" w:rsidTr="009438D9">
        <w:trPr>
          <w:trHeight w:val="911"/>
        </w:trPr>
        <w:tc>
          <w:tcPr>
            <w:tcW w:w="694" w:type="pct"/>
            <w:vMerge/>
            <w:shd w:val="clear" w:color="auto" w:fill="auto"/>
          </w:tcPr>
          <w:p w:rsidR="00DA18C6" w:rsidRPr="0013451E" w:rsidRDefault="00DA18C6" w:rsidP="00B918F2">
            <w:pPr>
              <w:spacing w:after="0" w:line="240" w:lineRule="auto"/>
              <w:jc w:val="center"/>
              <w:rPr>
                <w:sz w:val="24"/>
                <w:szCs w:val="24"/>
              </w:rPr>
            </w:pPr>
          </w:p>
        </w:tc>
        <w:tc>
          <w:tcPr>
            <w:tcW w:w="386" w:type="pct"/>
            <w:vMerge/>
            <w:shd w:val="clear" w:color="auto" w:fill="auto"/>
          </w:tcPr>
          <w:p w:rsidR="00DA18C6" w:rsidRPr="0013451E" w:rsidRDefault="00DA18C6" w:rsidP="00B918F2">
            <w:pPr>
              <w:spacing w:after="0" w:line="240" w:lineRule="auto"/>
              <w:jc w:val="center"/>
              <w:rPr>
                <w:sz w:val="24"/>
                <w:szCs w:val="24"/>
              </w:rPr>
            </w:pPr>
          </w:p>
        </w:tc>
        <w:tc>
          <w:tcPr>
            <w:tcW w:w="455" w:type="pct"/>
            <w:shd w:val="clear" w:color="auto" w:fill="auto"/>
          </w:tcPr>
          <w:p w:rsidR="00DA18C6" w:rsidRPr="0013451E" w:rsidRDefault="00DA18C6" w:rsidP="00B918F2">
            <w:pPr>
              <w:spacing w:after="0" w:line="240" w:lineRule="auto"/>
              <w:jc w:val="center"/>
              <w:rPr>
                <w:sz w:val="24"/>
                <w:szCs w:val="24"/>
              </w:rPr>
            </w:pPr>
            <w:r w:rsidRPr="0013451E">
              <w:rPr>
                <w:sz w:val="24"/>
                <w:szCs w:val="24"/>
              </w:rPr>
              <w:t>Aukštasis</w:t>
            </w:r>
          </w:p>
          <w:p w:rsidR="00DA18C6" w:rsidRPr="0013451E" w:rsidRDefault="00DA18C6" w:rsidP="00B918F2">
            <w:pPr>
              <w:spacing w:after="0" w:line="240" w:lineRule="auto"/>
              <w:jc w:val="center"/>
              <w:rPr>
                <w:sz w:val="24"/>
                <w:szCs w:val="24"/>
              </w:rPr>
            </w:pPr>
            <w:r w:rsidRPr="0013451E">
              <w:rPr>
                <w:sz w:val="24"/>
                <w:szCs w:val="24"/>
              </w:rPr>
              <w:t>universi-tetinis</w:t>
            </w:r>
          </w:p>
        </w:tc>
        <w:tc>
          <w:tcPr>
            <w:tcW w:w="57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Aukštasis</w:t>
            </w:r>
          </w:p>
          <w:p w:rsidR="00DA18C6" w:rsidRPr="0013451E" w:rsidRDefault="00DA18C6" w:rsidP="00B918F2">
            <w:pPr>
              <w:spacing w:after="0" w:line="240" w:lineRule="auto"/>
              <w:ind w:right="-174"/>
              <w:jc w:val="center"/>
              <w:rPr>
                <w:sz w:val="24"/>
                <w:szCs w:val="24"/>
              </w:rPr>
            </w:pPr>
            <w:r w:rsidRPr="0013451E">
              <w:rPr>
                <w:sz w:val="24"/>
                <w:szCs w:val="24"/>
              </w:rPr>
              <w:t>neuniversite-tinis</w:t>
            </w:r>
          </w:p>
        </w:tc>
        <w:tc>
          <w:tcPr>
            <w:tcW w:w="39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Aukš-tesnysis</w:t>
            </w:r>
          </w:p>
        </w:tc>
        <w:tc>
          <w:tcPr>
            <w:tcW w:w="472" w:type="pct"/>
            <w:shd w:val="clear" w:color="auto" w:fill="auto"/>
          </w:tcPr>
          <w:p w:rsidR="00DA18C6" w:rsidRPr="0013451E" w:rsidRDefault="00DA18C6" w:rsidP="00B918F2">
            <w:pPr>
              <w:spacing w:after="0" w:line="240" w:lineRule="auto"/>
              <w:ind w:right="-160" w:hanging="59"/>
              <w:jc w:val="center"/>
              <w:rPr>
                <w:sz w:val="24"/>
                <w:szCs w:val="24"/>
              </w:rPr>
            </w:pPr>
            <w:r w:rsidRPr="0013451E">
              <w:rPr>
                <w:sz w:val="24"/>
                <w:szCs w:val="24"/>
              </w:rPr>
              <w:t>Nebaigtos/</w:t>
            </w:r>
          </w:p>
          <w:p w:rsidR="00DA18C6" w:rsidRPr="0013451E" w:rsidRDefault="00DA18C6" w:rsidP="00B918F2">
            <w:pPr>
              <w:spacing w:after="0" w:line="240" w:lineRule="auto"/>
              <w:jc w:val="center"/>
              <w:rPr>
                <w:sz w:val="24"/>
                <w:szCs w:val="24"/>
              </w:rPr>
            </w:pPr>
            <w:r w:rsidRPr="0013451E">
              <w:rPr>
                <w:sz w:val="24"/>
                <w:szCs w:val="24"/>
              </w:rPr>
              <w:t>tęsiamos studijos</w:t>
            </w:r>
          </w:p>
        </w:tc>
        <w:tc>
          <w:tcPr>
            <w:tcW w:w="252" w:type="pct"/>
            <w:shd w:val="clear" w:color="auto" w:fill="auto"/>
          </w:tcPr>
          <w:p w:rsidR="00DA18C6" w:rsidRPr="0013451E" w:rsidRDefault="00DA18C6" w:rsidP="00B918F2">
            <w:pPr>
              <w:spacing w:after="0" w:line="240" w:lineRule="auto"/>
              <w:ind w:left="-109" w:right="-176" w:hanging="109"/>
              <w:jc w:val="center"/>
              <w:rPr>
                <w:sz w:val="24"/>
                <w:szCs w:val="24"/>
              </w:rPr>
            </w:pPr>
            <w:r w:rsidRPr="0013451E">
              <w:rPr>
                <w:sz w:val="24"/>
                <w:szCs w:val="24"/>
              </w:rPr>
              <w:t>Vady-</w:t>
            </w:r>
          </w:p>
          <w:p w:rsidR="00DA18C6" w:rsidRPr="0013451E" w:rsidRDefault="00DA18C6" w:rsidP="00B918F2">
            <w:pPr>
              <w:spacing w:after="0" w:line="240" w:lineRule="auto"/>
              <w:ind w:left="-109" w:right="-176" w:hanging="109"/>
              <w:jc w:val="center"/>
              <w:rPr>
                <w:sz w:val="24"/>
                <w:szCs w:val="24"/>
              </w:rPr>
            </w:pPr>
            <w:r w:rsidRPr="0013451E">
              <w:rPr>
                <w:sz w:val="24"/>
                <w:szCs w:val="24"/>
              </w:rPr>
              <w:t>binė</w:t>
            </w:r>
          </w:p>
        </w:tc>
        <w:tc>
          <w:tcPr>
            <w:tcW w:w="382" w:type="pct"/>
            <w:shd w:val="clear" w:color="auto" w:fill="auto"/>
          </w:tcPr>
          <w:p w:rsidR="00DA18C6" w:rsidRPr="0013451E" w:rsidRDefault="00DA18C6" w:rsidP="00B918F2">
            <w:pPr>
              <w:spacing w:after="0" w:line="240" w:lineRule="auto"/>
              <w:ind w:right="-108"/>
              <w:jc w:val="center"/>
              <w:rPr>
                <w:sz w:val="24"/>
                <w:szCs w:val="24"/>
              </w:rPr>
            </w:pPr>
            <w:r w:rsidRPr="0013451E">
              <w:rPr>
                <w:sz w:val="24"/>
                <w:szCs w:val="24"/>
              </w:rPr>
              <w:t>Auklėt- jos</w:t>
            </w:r>
          </w:p>
        </w:tc>
        <w:tc>
          <w:tcPr>
            <w:tcW w:w="517" w:type="pct"/>
            <w:gridSpan w:val="2"/>
            <w:shd w:val="clear" w:color="auto" w:fill="auto"/>
          </w:tcPr>
          <w:p w:rsidR="00DA18C6" w:rsidRPr="0013451E" w:rsidRDefault="00DA18C6" w:rsidP="00B918F2">
            <w:pPr>
              <w:spacing w:after="0" w:line="240" w:lineRule="auto"/>
              <w:jc w:val="center"/>
              <w:rPr>
                <w:sz w:val="24"/>
                <w:szCs w:val="24"/>
              </w:rPr>
            </w:pPr>
            <w:r w:rsidRPr="0013451E">
              <w:rPr>
                <w:sz w:val="24"/>
                <w:szCs w:val="24"/>
              </w:rPr>
              <w:t>Vyr.</w:t>
            </w:r>
          </w:p>
          <w:p w:rsidR="00DA18C6" w:rsidRPr="0013451E" w:rsidRDefault="00DA18C6" w:rsidP="00B918F2">
            <w:pPr>
              <w:spacing w:after="0" w:line="240" w:lineRule="auto"/>
              <w:ind w:right="-108"/>
              <w:jc w:val="center"/>
              <w:rPr>
                <w:sz w:val="24"/>
                <w:szCs w:val="24"/>
              </w:rPr>
            </w:pPr>
            <w:r w:rsidRPr="0013451E">
              <w:rPr>
                <w:sz w:val="24"/>
                <w:szCs w:val="24"/>
              </w:rPr>
              <w:t>auklėtojo/</w:t>
            </w:r>
          </w:p>
          <w:p w:rsidR="00DA18C6" w:rsidRPr="0013451E" w:rsidRDefault="00DA18C6" w:rsidP="00B918F2">
            <w:pPr>
              <w:spacing w:after="0" w:line="240" w:lineRule="auto"/>
              <w:ind w:right="-108"/>
              <w:jc w:val="center"/>
              <w:rPr>
                <w:sz w:val="24"/>
                <w:szCs w:val="24"/>
              </w:rPr>
            </w:pPr>
            <w:r w:rsidRPr="0013451E">
              <w:rPr>
                <w:sz w:val="24"/>
                <w:szCs w:val="24"/>
              </w:rPr>
              <w:t>vyr. specialisto</w:t>
            </w:r>
          </w:p>
        </w:tc>
        <w:tc>
          <w:tcPr>
            <w:tcW w:w="396" w:type="pct"/>
            <w:shd w:val="clear" w:color="auto" w:fill="auto"/>
          </w:tcPr>
          <w:p w:rsidR="00DA18C6" w:rsidRPr="0013451E" w:rsidRDefault="00DA18C6" w:rsidP="00B918F2">
            <w:pPr>
              <w:spacing w:after="0" w:line="240" w:lineRule="auto"/>
              <w:ind w:right="-127"/>
              <w:rPr>
                <w:sz w:val="24"/>
                <w:szCs w:val="24"/>
              </w:rPr>
            </w:pPr>
            <w:r w:rsidRPr="0013451E">
              <w:rPr>
                <w:sz w:val="24"/>
                <w:szCs w:val="24"/>
              </w:rPr>
              <w:t>Metodi-ninko</w:t>
            </w:r>
          </w:p>
        </w:tc>
        <w:tc>
          <w:tcPr>
            <w:tcW w:w="481" w:type="pct"/>
            <w:shd w:val="clear" w:color="auto" w:fill="auto"/>
          </w:tcPr>
          <w:p w:rsidR="00DA18C6" w:rsidRPr="0013451E" w:rsidRDefault="00DA18C6" w:rsidP="00B918F2">
            <w:pPr>
              <w:spacing w:after="0" w:line="240" w:lineRule="auto"/>
              <w:ind w:left="-89" w:right="-104" w:firstLine="89"/>
              <w:jc w:val="center"/>
              <w:rPr>
                <w:sz w:val="24"/>
                <w:szCs w:val="24"/>
              </w:rPr>
            </w:pPr>
            <w:r w:rsidRPr="0013451E">
              <w:rPr>
                <w:sz w:val="24"/>
                <w:szCs w:val="24"/>
              </w:rPr>
              <w:t>Neates- tuota (prilyginta)</w:t>
            </w:r>
          </w:p>
        </w:tc>
      </w:tr>
      <w:tr w:rsidR="00DA18C6" w:rsidRPr="0013451E" w:rsidTr="009438D9">
        <w:trPr>
          <w:trHeight w:val="451"/>
        </w:trPr>
        <w:tc>
          <w:tcPr>
            <w:tcW w:w="694" w:type="pct"/>
            <w:shd w:val="clear" w:color="auto" w:fill="auto"/>
          </w:tcPr>
          <w:p w:rsidR="00DA18C6" w:rsidRPr="0013451E" w:rsidRDefault="00DA18C6" w:rsidP="00B918F2">
            <w:pPr>
              <w:spacing w:after="0" w:line="240" w:lineRule="auto"/>
              <w:ind w:right="-108"/>
              <w:rPr>
                <w:sz w:val="24"/>
                <w:szCs w:val="24"/>
              </w:rPr>
            </w:pPr>
            <w:r w:rsidRPr="0013451E">
              <w:rPr>
                <w:sz w:val="24"/>
                <w:szCs w:val="24"/>
              </w:rPr>
              <w:t>Direktorius</w:t>
            </w:r>
          </w:p>
          <w:p w:rsidR="00DA18C6" w:rsidRPr="0013451E" w:rsidRDefault="00DA18C6" w:rsidP="00B918F2">
            <w:pPr>
              <w:spacing w:after="0" w:line="240" w:lineRule="auto"/>
              <w:ind w:right="-108"/>
              <w:rPr>
                <w:sz w:val="24"/>
                <w:szCs w:val="24"/>
              </w:rPr>
            </w:pPr>
          </w:p>
        </w:tc>
        <w:tc>
          <w:tcPr>
            <w:tcW w:w="38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55"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572" w:type="pct"/>
            <w:shd w:val="clear" w:color="auto" w:fill="auto"/>
          </w:tcPr>
          <w:p w:rsidR="00DA18C6" w:rsidRPr="0013451E" w:rsidRDefault="00DA18C6" w:rsidP="00B918F2">
            <w:pPr>
              <w:spacing w:after="0" w:line="240" w:lineRule="auto"/>
              <w:jc w:val="center"/>
              <w:rPr>
                <w:sz w:val="24"/>
                <w:szCs w:val="24"/>
              </w:rPr>
            </w:pPr>
          </w:p>
        </w:tc>
        <w:tc>
          <w:tcPr>
            <w:tcW w:w="392" w:type="pct"/>
            <w:shd w:val="clear" w:color="auto" w:fill="auto"/>
          </w:tcPr>
          <w:p w:rsidR="00DA18C6" w:rsidRPr="0013451E" w:rsidRDefault="00DA18C6" w:rsidP="00B918F2">
            <w:pPr>
              <w:spacing w:after="0" w:line="240" w:lineRule="auto"/>
              <w:jc w:val="center"/>
              <w:rPr>
                <w:sz w:val="24"/>
                <w:szCs w:val="24"/>
              </w:rPr>
            </w:pPr>
          </w:p>
        </w:tc>
        <w:tc>
          <w:tcPr>
            <w:tcW w:w="472" w:type="pct"/>
            <w:shd w:val="clear" w:color="auto" w:fill="auto"/>
          </w:tcPr>
          <w:p w:rsidR="00DA18C6" w:rsidRPr="0013451E" w:rsidRDefault="00DA18C6" w:rsidP="00B918F2">
            <w:pPr>
              <w:spacing w:after="0" w:line="240" w:lineRule="auto"/>
              <w:jc w:val="center"/>
              <w:rPr>
                <w:sz w:val="24"/>
                <w:szCs w:val="24"/>
              </w:rPr>
            </w:pPr>
          </w:p>
        </w:tc>
        <w:tc>
          <w:tcPr>
            <w:tcW w:w="25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III</w:t>
            </w:r>
          </w:p>
        </w:tc>
        <w:tc>
          <w:tcPr>
            <w:tcW w:w="382" w:type="pct"/>
            <w:shd w:val="clear" w:color="auto" w:fill="auto"/>
          </w:tcPr>
          <w:p w:rsidR="00DA18C6" w:rsidRPr="0013451E" w:rsidRDefault="00DA18C6" w:rsidP="00B918F2">
            <w:pPr>
              <w:spacing w:after="0" w:line="240" w:lineRule="auto"/>
              <w:jc w:val="center"/>
              <w:rPr>
                <w:sz w:val="24"/>
                <w:szCs w:val="24"/>
              </w:rPr>
            </w:pPr>
          </w:p>
        </w:tc>
        <w:tc>
          <w:tcPr>
            <w:tcW w:w="517" w:type="pct"/>
            <w:gridSpan w:val="2"/>
            <w:shd w:val="clear" w:color="auto" w:fill="auto"/>
          </w:tcPr>
          <w:p w:rsidR="00DA18C6" w:rsidRPr="0013451E" w:rsidRDefault="00DA18C6" w:rsidP="00B918F2">
            <w:pPr>
              <w:spacing w:after="0" w:line="240" w:lineRule="auto"/>
              <w:jc w:val="center"/>
              <w:rPr>
                <w:sz w:val="24"/>
                <w:szCs w:val="24"/>
              </w:rPr>
            </w:pPr>
          </w:p>
        </w:tc>
        <w:tc>
          <w:tcPr>
            <w:tcW w:w="396" w:type="pct"/>
            <w:shd w:val="clear" w:color="auto" w:fill="auto"/>
          </w:tcPr>
          <w:p w:rsidR="00DA18C6" w:rsidRPr="0013451E" w:rsidRDefault="00DA18C6" w:rsidP="00B918F2">
            <w:pPr>
              <w:spacing w:after="0" w:line="240" w:lineRule="auto"/>
              <w:jc w:val="center"/>
              <w:rPr>
                <w:sz w:val="24"/>
                <w:szCs w:val="24"/>
              </w:rPr>
            </w:pPr>
          </w:p>
        </w:tc>
        <w:tc>
          <w:tcPr>
            <w:tcW w:w="481" w:type="pct"/>
            <w:shd w:val="clear" w:color="auto" w:fill="auto"/>
          </w:tcPr>
          <w:p w:rsidR="00DA18C6" w:rsidRPr="0013451E" w:rsidRDefault="00DA18C6" w:rsidP="00B918F2">
            <w:pPr>
              <w:spacing w:after="0" w:line="240" w:lineRule="auto"/>
              <w:jc w:val="center"/>
              <w:rPr>
                <w:sz w:val="24"/>
                <w:szCs w:val="24"/>
              </w:rPr>
            </w:pPr>
          </w:p>
        </w:tc>
      </w:tr>
      <w:tr w:rsidR="00DA18C6" w:rsidRPr="0013451E" w:rsidTr="009438D9">
        <w:trPr>
          <w:trHeight w:val="695"/>
        </w:trPr>
        <w:tc>
          <w:tcPr>
            <w:tcW w:w="694" w:type="pct"/>
            <w:shd w:val="clear" w:color="auto" w:fill="auto"/>
          </w:tcPr>
          <w:p w:rsidR="00DA18C6" w:rsidRPr="0013451E" w:rsidRDefault="00DA18C6" w:rsidP="00B918F2">
            <w:pPr>
              <w:spacing w:after="0" w:line="240" w:lineRule="auto"/>
              <w:ind w:right="-108"/>
              <w:rPr>
                <w:sz w:val="24"/>
                <w:szCs w:val="24"/>
              </w:rPr>
            </w:pPr>
            <w:r w:rsidRPr="0013451E">
              <w:rPr>
                <w:sz w:val="24"/>
                <w:szCs w:val="24"/>
              </w:rPr>
              <w:t>Direktoriaus pavaduotojas ugdymui</w:t>
            </w:r>
          </w:p>
        </w:tc>
        <w:tc>
          <w:tcPr>
            <w:tcW w:w="38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55"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572" w:type="pct"/>
            <w:shd w:val="clear" w:color="auto" w:fill="auto"/>
          </w:tcPr>
          <w:p w:rsidR="00DA18C6" w:rsidRPr="0013451E" w:rsidRDefault="00DA18C6" w:rsidP="00B918F2">
            <w:pPr>
              <w:spacing w:after="0" w:line="240" w:lineRule="auto"/>
              <w:jc w:val="center"/>
              <w:rPr>
                <w:sz w:val="24"/>
                <w:szCs w:val="24"/>
              </w:rPr>
            </w:pPr>
          </w:p>
        </w:tc>
        <w:tc>
          <w:tcPr>
            <w:tcW w:w="392" w:type="pct"/>
            <w:shd w:val="clear" w:color="auto" w:fill="auto"/>
          </w:tcPr>
          <w:p w:rsidR="00DA18C6" w:rsidRPr="0013451E" w:rsidRDefault="00DA18C6" w:rsidP="00B918F2">
            <w:pPr>
              <w:spacing w:after="0" w:line="240" w:lineRule="auto"/>
              <w:jc w:val="center"/>
              <w:rPr>
                <w:sz w:val="24"/>
                <w:szCs w:val="24"/>
              </w:rPr>
            </w:pPr>
          </w:p>
        </w:tc>
        <w:tc>
          <w:tcPr>
            <w:tcW w:w="472" w:type="pct"/>
            <w:shd w:val="clear" w:color="auto" w:fill="auto"/>
          </w:tcPr>
          <w:p w:rsidR="00DA18C6" w:rsidRPr="0013451E" w:rsidRDefault="00DA18C6" w:rsidP="00B918F2">
            <w:pPr>
              <w:spacing w:after="0" w:line="240" w:lineRule="auto"/>
              <w:jc w:val="center"/>
              <w:rPr>
                <w:sz w:val="24"/>
                <w:szCs w:val="24"/>
              </w:rPr>
            </w:pPr>
          </w:p>
        </w:tc>
        <w:tc>
          <w:tcPr>
            <w:tcW w:w="25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III</w:t>
            </w:r>
          </w:p>
        </w:tc>
        <w:tc>
          <w:tcPr>
            <w:tcW w:w="382" w:type="pct"/>
            <w:shd w:val="clear" w:color="auto" w:fill="auto"/>
          </w:tcPr>
          <w:p w:rsidR="00DA18C6" w:rsidRPr="0013451E" w:rsidRDefault="00DA18C6" w:rsidP="00B918F2">
            <w:pPr>
              <w:spacing w:after="0" w:line="240" w:lineRule="auto"/>
              <w:jc w:val="center"/>
              <w:rPr>
                <w:sz w:val="24"/>
                <w:szCs w:val="24"/>
              </w:rPr>
            </w:pPr>
          </w:p>
        </w:tc>
        <w:tc>
          <w:tcPr>
            <w:tcW w:w="517" w:type="pct"/>
            <w:gridSpan w:val="2"/>
            <w:shd w:val="clear" w:color="auto" w:fill="auto"/>
          </w:tcPr>
          <w:p w:rsidR="00DA18C6" w:rsidRPr="0013451E" w:rsidRDefault="00DA18C6" w:rsidP="00B918F2">
            <w:pPr>
              <w:spacing w:after="0" w:line="240" w:lineRule="auto"/>
              <w:jc w:val="center"/>
              <w:rPr>
                <w:sz w:val="24"/>
                <w:szCs w:val="24"/>
              </w:rPr>
            </w:pPr>
          </w:p>
        </w:tc>
        <w:tc>
          <w:tcPr>
            <w:tcW w:w="396" w:type="pct"/>
            <w:shd w:val="clear" w:color="auto" w:fill="auto"/>
          </w:tcPr>
          <w:p w:rsidR="00DA18C6" w:rsidRPr="0013451E" w:rsidRDefault="00DA18C6" w:rsidP="00B918F2">
            <w:pPr>
              <w:spacing w:after="0" w:line="240" w:lineRule="auto"/>
              <w:jc w:val="center"/>
              <w:rPr>
                <w:sz w:val="24"/>
                <w:szCs w:val="24"/>
              </w:rPr>
            </w:pPr>
          </w:p>
        </w:tc>
        <w:tc>
          <w:tcPr>
            <w:tcW w:w="481" w:type="pct"/>
            <w:shd w:val="clear" w:color="auto" w:fill="auto"/>
          </w:tcPr>
          <w:p w:rsidR="00DA18C6" w:rsidRPr="0013451E" w:rsidRDefault="00DA18C6" w:rsidP="00B918F2">
            <w:pPr>
              <w:spacing w:after="0" w:line="240" w:lineRule="auto"/>
              <w:jc w:val="center"/>
              <w:rPr>
                <w:sz w:val="24"/>
                <w:szCs w:val="24"/>
              </w:rPr>
            </w:pPr>
          </w:p>
        </w:tc>
      </w:tr>
      <w:tr w:rsidR="00DA18C6" w:rsidRPr="0013451E" w:rsidTr="009438D9">
        <w:trPr>
          <w:trHeight w:val="113"/>
        </w:trPr>
        <w:tc>
          <w:tcPr>
            <w:tcW w:w="694" w:type="pct"/>
            <w:shd w:val="clear" w:color="auto" w:fill="auto"/>
          </w:tcPr>
          <w:p w:rsidR="00DA18C6" w:rsidRPr="0013451E" w:rsidRDefault="00DA18C6" w:rsidP="00B918F2">
            <w:pPr>
              <w:spacing w:after="0" w:line="240" w:lineRule="auto"/>
              <w:ind w:right="-108"/>
              <w:rPr>
                <w:sz w:val="24"/>
                <w:szCs w:val="24"/>
              </w:rPr>
            </w:pPr>
            <w:r w:rsidRPr="0013451E">
              <w:rPr>
                <w:sz w:val="24"/>
                <w:szCs w:val="24"/>
              </w:rPr>
              <w:t>Auklėtojai</w:t>
            </w:r>
          </w:p>
        </w:tc>
        <w:tc>
          <w:tcPr>
            <w:tcW w:w="38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17</w:t>
            </w:r>
          </w:p>
        </w:tc>
        <w:tc>
          <w:tcPr>
            <w:tcW w:w="455" w:type="pct"/>
            <w:shd w:val="clear" w:color="auto" w:fill="auto"/>
          </w:tcPr>
          <w:p w:rsidR="00DA18C6" w:rsidRPr="0013451E" w:rsidRDefault="00DA18C6" w:rsidP="00B918F2">
            <w:pPr>
              <w:spacing w:after="0" w:line="240" w:lineRule="auto"/>
              <w:jc w:val="center"/>
              <w:rPr>
                <w:sz w:val="24"/>
                <w:szCs w:val="24"/>
              </w:rPr>
            </w:pPr>
            <w:r w:rsidRPr="0013451E">
              <w:rPr>
                <w:sz w:val="24"/>
                <w:szCs w:val="24"/>
              </w:rPr>
              <w:t>5</w:t>
            </w:r>
          </w:p>
        </w:tc>
        <w:tc>
          <w:tcPr>
            <w:tcW w:w="57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w:t>
            </w:r>
          </w:p>
        </w:tc>
        <w:tc>
          <w:tcPr>
            <w:tcW w:w="39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7</w:t>
            </w:r>
          </w:p>
        </w:tc>
        <w:tc>
          <w:tcPr>
            <w:tcW w:w="47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252" w:type="pct"/>
            <w:shd w:val="clear" w:color="auto" w:fill="auto"/>
          </w:tcPr>
          <w:p w:rsidR="00DA18C6" w:rsidRPr="0013451E" w:rsidRDefault="00DA18C6" w:rsidP="00B918F2">
            <w:pPr>
              <w:spacing w:after="0" w:line="240" w:lineRule="auto"/>
              <w:jc w:val="center"/>
              <w:rPr>
                <w:sz w:val="24"/>
                <w:szCs w:val="24"/>
              </w:rPr>
            </w:pPr>
          </w:p>
        </w:tc>
        <w:tc>
          <w:tcPr>
            <w:tcW w:w="38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7</w:t>
            </w:r>
          </w:p>
          <w:p w:rsidR="00DA18C6" w:rsidRPr="0013451E" w:rsidRDefault="00DA18C6" w:rsidP="00B918F2">
            <w:pPr>
              <w:spacing w:after="0" w:line="240" w:lineRule="auto"/>
              <w:jc w:val="center"/>
              <w:rPr>
                <w:sz w:val="24"/>
                <w:szCs w:val="24"/>
              </w:rPr>
            </w:pPr>
          </w:p>
        </w:tc>
        <w:tc>
          <w:tcPr>
            <w:tcW w:w="517" w:type="pct"/>
            <w:gridSpan w:val="2"/>
            <w:shd w:val="clear" w:color="auto" w:fill="auto"/>
          </w:tcPr>
          <w:p w:rsidR="00DA18C6" w:rsidRPr="0013451E" w:rsidRDefault="00DA18C6" w:rsidP="00B918F2">
            <w:pPr>
              <w:spacing w:after="0" w:line="240" w:lineRule="auto"/>
              <w:jc w:val="center"/>
              <w:rPr>
                <w:sz w:val="24"/>
                <w:szCs w:val="24"/>
              </w:rPr>
            </w:pPr>
            <w:r w:rsidRPr="0013451E">
              <w:rPr>
                <w:sz w:val="24"/>
                <w:szCs w:val="24"/>
              </w:rPr>
              <w:t>6</w:t>
            </w:r>
          </w:p>
        </w:tc>
        <w:tc>
          <w:tcPr>
            <w:tcW w:w="39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4</w:t>
            </w:r>
          </w:p>
        </w:tc>
        <w:tc>
          <w:tcPr>
            <w:tcW w:w="481"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w:t>
            </w:r>
          </w:p>
        </w:tc>
      </w:tr>
      <w:tr w:rsidR="00DA18C6" w:rsidRPr="0013451E" w:rsidTr="009438D9">
        <w:trPr>
          <w:trHeight w:val="695"/>
        </w:trPr>
        <w:tc>
          <w:tcPr>
            <w:tcW w:w="694" w:type="pct"/>
            <w:shd w:val="clear" w:color="auto" w:fill="auto"/>
          </w:tcPr>
          <w:p w:rsidR="00DA18C6" w:rsidRPr="0013451E" w:rsidRDefault="00DA18C6" w:rsidP="00B918F2">
            <w:pPr>
              <w:spacing w:after="0" w:line="240" w:lineRule="auto"/>
              <w:rPr>
                <w:sz w:val="24"/>
                <w:szCs w:val="24"/>
              </w:rPr>
            </w:pPr>
            <w:r w:rsidRPr="0013451E">
              <w:rPr>
                <w:sz w:val="24"/>
                <w:szCs w:val="24"/>
              </w:rPr>
              <w:t>Priešmokyklinio ugdymo pedagogai</w:t>
            </w:r>
          </w:p>
        </w:tc>
        <w:tc>
          <w:tcPr>
            <w:tcW w:w="38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455"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57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392" w:type="pct"/>
            <w:shd w:val="clear" w:color="auto" w:fill="auto"/>
          </w:tcPr>
          <w:p w:rsidR="00DA18C6" w:rsidRPr="0013451E" w:rsidRDefault="00DA18C6" w:rsidP="00B918F2">
            <w:pPr>
              <w:spacing w:after="0" w:line="240" w:lineRule="auto"/>
              <w:jc w:val="center"/>
              <w:rPr>
                <w:sz w:val="24"/>
                <w:szCs w:val="24"/>
              </w:rPr>
            </w:pPr>
          </w:p>
        </w:tc>
        <w:tc>
          <w:tcPr>
            <w:tcW w:w="472" w:type="pct"/>
            <w:shd w:val="clear" w:color="auto" w:fill="auto"/>
          </w:tcPr>
          <w:p w:rsidR="00DA18C6" w:rsidRPr="0013451E" w:rsidRDefault="00DA18C6" w:rsidP="00B918F2">
            <w:pPr>
              <w:spacing w:after="0" w:line="240" w:lineRule="auto"/>
              <w:jc w:val="center"/>
              <w:rPr>
                <w:color w:val="FF0000"/>
                <w:sz w:val="24"/>
                <w:szCs w:val="24"/>
              </w:rPr>
            </w:pPr>
          </w:p>
        </w:tc>
        <w:tc>
          <w:tcPr>
            <w:tcW w:w="252" w:type="pct"/>
            <w:shd w:val="clear" w:color="auto" w:fill="auto"/>
          </w:tcPr>
          <w:p w:rsidR="00DA18C6" w:rsidRPr="0013451E" w:rsidRDefault="00DA18C6" w:rsidP="00B918F2">
            <w:pPr>
              <w:spacing w:after="0" w:line="240" w:lineRule="auto"/>
              <w:jc w:val="center"/>
              <w:rPr>
                <w:sz w:val="24"/>
                <w:szCs w:val="24"/>
              </w:rPr>
            </w:pPr>
          </w:p>
        </w:tc>
        <w:tc>
          <w:tcPr>
            <w:tcW w:w="382" w:type="pct"/>
            <w:shd w:val="clear" w:color="auto" w:fill="auto"/>
          </w:tcPr>
          <w:p w:rsidR="00DA18C6" w:rsidRPr="0013451E" w:rsidRDefault="00DA18C6" w:rsidP="00B918F2">
            <w:pPr>
              <w:spacing w:after="0" w:line="240" w:lineRule="auto"/>
              <w:jc w:val="center"/>
              <w:rPr>
                <w:sz w:val="24"/>
                <w:szCs w:val="24"/>
              </w:rPr>
            </w:pPr>
          </w:p>
        </w:tc>
        <w:tc>
          <w:tcPr>
            <w:tcW w:w="517" w:type="pct"/>
            <w:gridSpan w:val="2"/>
            <w:shd w:val="clear" w:color="auto" w:fill="auto"/>
          </w:tcPr>
          <w:p w:rsidR="00DA18C6" w:rsidRPr="0013451E" w:rsidRDefault="00DA18C6" w:rsidP="00B918F2">
            <w:pPr>
              <w:spacing w:after="0" w:line="240" w:lineRule="auto"/>
              <w:jc w:val="center"/>
              <w:rPr>
                <w:sz w:val="24"/>
                <w:szCs w:val="24"/>
              </w:rPr>
            </w:pPr>
          </w:p>
        </w:tc>
        <w:tc>
          <w:tcPr>
            <w:tcW w:w="39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481" w:type="pct"/>
            <w:shd w:val="clear" w:color="auto" w:fill="auto"/>
          </w:tcPr>
          <w:p w:rsidR="00DA18C6" w:rsidRPr="0013451E" w:rsidRDefault="00DA18C6" w:rsidP="00B918F2">
            <w:pPr>
              <w:spacing w:after="0" w:line="240" w:lineRule="auto"/>
              <w:jc w:val="center"/>
              <w:rPr>
                <w:sz w:val="24"/>
                <w:szCs w:val="24"/>
              </w:rPr>
            </w:pPr>
          </w:p>
        </w:tc>
      </w:tr>
      <w:tr w:rsidR="00DA18C6" w:rsidRPr="0013451E" w:rsidTr="009438D9">
        <w:trPr>
          <w:trHeight w:val="695"/>
        </w:trPr>
        <w:tc>
          <w:tcPr>
            <w:tcW w:w="694" w:type="pct"/>
            <w:shd w:val="clear" w:color="auto" w:fill="auto"/>
          </w:tcPr>
          <w:p w:rsidR="00DA18C6" w:rsidRPr="0013451E" w:rsidRDefault="00DA18C6" w:rsidP="00B918F2">
            <w:pPr>
              <w:spacing w:after="0" w:line="240" w:lineRule="auto"/>
              <w:rPr>
                <w:sz w:val="24"/>
                <w:szCs w:val="24"/>
              </w:rPr>
            </w:pPr>
            <w:r w:rsidRPr="0013451E">
              <w:rPr>
                <w:sz w:val="24"/>
                <w:szCs w:val="24"/>
              </w:rPr>
              <w:t>Meninio ugdymo. pedagogas</w:t>
            </w:r>
          </w:p>
        </w:tc>
        <w:tc>
          <w:tcPr>
            <w:tcW w:w="38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55" w:type="pct"/>
            <w:shd w:val="clear" w:color="auto" w:fill="auto"/>
          </w:tcPr>
          <w:p w:rsidR="00DA18C6" w:rsidRPr="0013451E" w:rsidRDefault="00DA18C6" w:rsidP="00B918F2">
            <w:pPr>
              <w:spacing w:after="0" w:line="240" w:lineRule="auto"/>
              <w:jc w:val="center"/>
              <w:rPr>
                <w:sz w:val="24"/>
                <w:szCs w:val="24"/>
              </w:rPr>
            </w:pPr>
          </w:p>
        </w:tc>
        <w:tc>
          <w:tcPr>
            <w:tcW w:w="572" w:type="pct"/>
            <w:shd w:val="clear" w:color="auto" w:fill="auto"/>
          </w:tcPr>
          <w:p w:rsidR="00DA18C6" w:rsidRPr="0013451E" w:rsidRDefault="00DA18C6" w:rsidP="00B918F2">
            <w:pPr>
              <w:spacing w:after="0" w:line="240" w:lineRule="auto"/>
              <w:jc w:val="center"/>
              <w:rPr>
                <w:sz w:val="24"/>
                <w:szCs w:val="24"/>
              </w:rPr>
            </w:pPr>
          </w:p>
        </w:tc>
        <w:tc>
          <w:tcPr>
            <w:tcW w:w="39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72" w:type="pct"/>
            <w:shd w:val="clear" w:color="auto" w:fill="auto"/>
          </w:tcPr>
          <w:p w:rsidR="00DA18C6" w:rsidRPr="0013451E" w:rsidRDefault="00DA18C6" w:rsidP="00B918F2">
            <w:pPr>
              <w:spacing w:after="0" w:line="240" w:lineRule="auto"/>
              <w:jc w:val="center"/>
              <w:rPr>
                <w:sz w:val="24"/>
                <w:szCs w:val="24"/>
              </w:rPr>
            </w:pPr>
          </w:p>
        </w:tc>
        <w:tc>
          <w:tcPr>
            <w:tcW w:w="252" w:type="pct"/>
            <w:shd w:val="clear" w:color="auto" w:fill="auto"/>
          </w:tcPr>
          <w:p w:rsidR="00DA18C6" w:rsidRPr="0013451E" w:rsidRDefault="00DA18C6" w:rsidP="00B918F2">
            <w:pPr>
              <w:spacing w:after="0" w:line="240" w:lineRule="auto"/>
              <w:jc w:val="center"/>
              <w:rPr>
                <w:sz w:val="24"/>
                <w:szCs w:val="24"/>
              </w:rPr>
            </w:pPr>
          </w:p>
        </w:tc>
        <w:tc>
          <w:tcPr>
            <w:tcW w:w="382" w:type="pct"/>
            <w:shd w:val="clear" w:color="auto" w:fill="auto"/>
          </w:tcPr>
          <w:p w:rsidR="00DA18C6" w:rsidRPr="0013451E" w:rsidRDefault="00DA18C6" w:rsidP="00B918F2">
            <w:pPr>
              <w:spacing w:after="0" w:line="240" w:lineRule="auto"/>
              <w:jc w:val="center"/>
              <w:rPr>
                <w:sz w:val="24"/>
                <w:szCs w:val="24"/>
              </w:rPr>
            </w:pPr>
          </w:p>
        </w:tc>
        <w:tc>
          <w:tcPr>
            <w:tcW w:w="517" w:type="pct"/>
            <w:gridSpan w:val="2"/>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396" w:type="pct"/>
            <w:shd w:val="clear" w:color="auto" w:fill="auto"/>
          </w:tcPr>
          <w:p w:rsidR="00DA18C6" w:rsidRPr="0013451E" w:rsidRDefault="00DA18C6" w:rsidP="00B918F2">
            <w:pPr>
              <w:spacing w:after="0" w:line="240" w:lineRule="auto"/>
              <w:jc w:val="center"/>
              <w:rPr>
                <w:sz w:val="24"/>
                <w:szCs w:val="24"/>
              </w:rPr>
            </w:pPr>
          </w:p>
        </w:tc>
        <w:tc>
          <w:tcPr>
            <w:tcW w:w="481" w:type="pct"/>
            <w:shd w:val="clear" w:color="auto" w:fill="auto"/>
          </w:tcPr>
          <w:p w:rsidR="00DA18C6" w:rsidRPr="0013451E" w:rsidRDefault="00DA18C6" w:rsidP="00B918F2">
            <w:pPr>
              <w:spacing w:after="0" w:line="240" w:lineRule="auto"/>
              <w:jc w:val="center"/>
              <w:rPr>
                <w:sz w:val="24"/>
                <w:szCs w:val="24"/>
              </w:rPr>
            </w:pPr>
          </w:p>
        </w:tc>
      </w:tr>
      <w:tr w:rsidR="00DA18C6" w:rsidRPr="0013451E" w:rsidTr="009438D9">
        <w:trPr>
          <w:trHeight w:val="451"/>
        </w:trPr>
        <w:tc>
          <w:tcPr>
            <w:tcW w:w="694" w:type="pct"/>
            <w:shd w:val="clear" w:color="auto" w:fill="auto"/>
          </w:tcPr>
          <w:p w:rsidR="00DA18C6" w:rsidRPr="0013451E" w:rsidRDefault="00DA18C6" w:rsidP="00B918F2">
            <w:pPr>
              <w:spacing w:after="0" w:line="240" w:lineRule="auto"/>
              <w:rPr>
                <w:sz w:val="24"/>
                <w:szCs w:val="24"/>
              </w:rPr>
            </w:pPr>
            <w:r w:rsidRPr="0013451E">
              <w:rPr>
                <w:sz w:val="24"/>
                <w:szCs w:val="24"/>
              </w:rPr>
              <w:t>Logopedai / spec. pedagogas</w:t>
            </w:r>
          </w:p>
        </w:tc>
        <w:tc>
          <w:tcPr>
            <w:tcW w:w="38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w:t>
            </w:r>
          </w:p>
        </w:tc>
        <w:tc>
          <w:tcPr>
            <w:tcW w:w="455"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w:t>
            </w:r>
          </w:p>
        </w:tc>
        <w:tc>
          <w:tcPr>
            <w:tcW w:w="572" w:type="pct"/>
            <w:shd w:val="clear" w:color="auto" w:fill="auto"/>
          </w:tcPr>
          <w:p w:rsidR="00DA18C6" w:rsidRPr="0013451E" w:rsidRDefault="00DA18C6" w:rsidP="00B918F2">
            <w:pPr>
              <w:spacing w:after="0" w:line="240" w:lineRule="auto"/>
              <w:jc w:val="center"/>
              <w:rPr>
                <w:color w:val="FF0000"/>
                <w:sz w:val="24"/>
                <w:szCs w:val="24"/>
              </w:rPr>
            </w:pPr>
          </w:p>
        </w:tc>
        <w:tc>
          <w:tcPr>
            <w:tcW w:w="392" w:type="pct"/>
            <w:shd w:val="clear" w:color="auto" w:fill="auto"/>
          </w:tcPr>
          <w:p w:rsidR="00DA18C6" w:rsidRPr="0013451E" w:rsidRDefault="00DA18C6" w:rsidP="00B918F2">
            <w:pPr>
              <w:spacing w:after="0" w:line="240" w:lineRule="auto"/>
              <w:jc w:val="center"/>
              <w:rPr>
                <w:sz w:val="24"/>
                <w:szCs w:val="24"/>
              </w:rPr>
            </w:pPr>
          </w:p>
        </w:tc>
        <w:tc>
          <w:tcPr>
            <w:tcW w:w="472" w:type="pct"/>
            <w:shd w:val="clear" w:color="auto" w:fill="auto"/>
          </w:tcPr>
          <w:p w:rsidR="00DA18C6" w:rsidRPr="0013451E" w:rsidRDefault="00DA18C6" w:rsidP="00B918F2">
            <w:pPr>
              <w:spacing w:after="0" w:line="240" w:lineRule="auto"/>
              <w:jc w:val="center"/>
              <w:rPr>
                <w:sz w:val="24"/>
                <w:szCs w:val="24"/>
              </w:rPr>
            </w:pPr>
          </w:p>
        </w:tc>
        <w:tc>
          <w:tcPr>
            <w:tcW w:w="252" w:type="pct"/>
            <w:shd w:val="clear" w:color="auto" w:fill="auto"/>
          </w:tcPr>
          <w:p w:rsidR="00DA18C6" w:rsidRPr="0013451E" w:rsidRDefault="00DA18C6" w:rsidP="00B918F2">
            <w:pPr>
              <w:spacing w:after="0" w:line="240" w:lineRule="auto"/>
              <w:jc w:val="center"/>
              <w:rPr>
                <w:sz w:val="24"/>
                <w:szCs w:val="24"/>
              </w:rPr>
            </w:pPr>
          </w:p>
        </w:tc>
        <w:tc>
          <w:tcPr>
            <w:tcW w:w="38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517" w:type="pct"/>
            <w:gridSpan w:val="2"/>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396" w:type="pct"/>
            <w:shd w:val="clear" w:color="auto" w:fill="auto"/>
          </w:tcPr>
          <w:p w:rsidR="00DA18C6" w:rsidRPr="0013451E" w:rsidRDefault="00DA18C6" w:rsidP="00B918F2">
            <w:pPr>
              <w:spacing w:after="0" w:line="240" w:lineRule="auto"/>
              <w:jc w:val="center"/>
              <w:rPr>
                <w:sz w:val="24"/>
                <w:szCs w:val="24"/>
              </w:rPr>
            </w:pPr>
          </w:p>
        </w:tc>
        <w:tc>
          <w:tcPr>
            <w:tcW w:w="481"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r>
      <w:tr w:rsidR="00DA18C6" w:rsidRPr="0013451E" w:rsidTr="009438D9">
        <w:trPr>
          <w:trHeight w:val="471"/>
        </w:trPr>
        <w:tc>
          <w:tcPr>
            <w:tcW w:w="694" w:type="pct"/>
            <w:shd w:val="clear" w:color="auto" w:fill="auto"/>
          </w:tcPr>
          <w:p w:rsidR="00DA18C6" w:rsidRPr="0013451E" w:rsidRDefault="00DA18C6" w:rsidP="00B918F2">
            <w:pPr>
              <w:spacing w:after="0" w:line="240" w:lineRule="auto"/>
              <w:rPr>
                <w:sz w:val="24"/>
                <w:szCs w:val="24"/>
              </w:rPr>
            </w:pPr>
            <w:r w:rsidRPr="0013451E">
              <w:rPr>
                <w:sz w:val="24"/>
                <w:szCs w:val="24"/>
              </w:rPr>
              <w:t>Socialinis pedagogas</w:t>
            </w:r>
          </w:p>
        </w:tc>
        <w:tc>
          <w:tcPr>
            <w:tcW w:w="38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55"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572" w:type="pct"/>
            <w:shd w:val="clear" w:color="auto" w:fill="auto"/>
          </w:tcPr>
          <w:p w:rsidR="00DA18C6" w:rsidRPr="0013451E" w:rsidRDefault="00DA18C6" w:rsidP="00B918F2">
            <w:pPr>
              <w:spacing w:after="0" w:line="240" w:lineRule="auto"/>
              <w:jc w:val="center"/>
              <w:rPr>
                <w:sz w:val="24"/>
                <w:szCs w:val="24"/>
              </w:rPr>
            </w:pPr>
          </w:p>
        </w:tc>
        <w:tc>
          <w:tcPr>
            <w:tcW w:w="392" w:type="pct"/>
            <w:shd w:val="clear" w:color="auto" w:fill="auto"/>
          </w:tcPr>
          <w:p w:rsidR="00DA18C6" w:rsidRPr="0013451E" w:rsidRDefault="00DA18C6" w:rsidP="00B918F2">
            <w:pPr>
              <w:spacing w:after="0" w:line="240" w:lineRule="auto"/>
              <w:jc w:val="center"/>
              <w:rPr>
                <w:sz w:val="24"/>
                <w:szCs w:val="24"/>
              </w:rPr>
            </w:pPr>
          </w:p>
        </w:tc>
        <w:tc>
          <w:tcPr>
            <w:tcW w:w="472" w:type="pct"/>
            <w:shd w:val="clear" w:color="auto" w:fill="auto"/>
          </w:tcPr>
          <w:p w:rsidR="00DA18C6" w:rsidRPr="0013451E" w:rsidRDefault="00DA18C6" w:rsidP="00B918F2">
            <w:pPr>
              <w:spacing w:after="0" w:line="240" w:lineRule="auto"/>
              <w:jc w:val="center"/>
              <w:rPr>
                <w:sz w:val="24"/>
                <w:szCs w:val="24"/>
              </w:rPr>
            </w:pPr>
          </w:p>
        </w:tc>
        <w:tc>
          <w:tcPr>
            <w:tcW w:w="252" w:type="pct"/>
            <w:shd w:val="clear" w:color="auto" w:fill="auto"/>
          </w:tcPr>
          <w:p w:rsidR="00DA18C6" w:rsidRPr="0013451E" w:rsidRDefault="00DA18C6" w:rsidP="00B918F2">
            <w:pPr>
              <w:spacing w:after="0" w:line="240" w:lineRule="auto"/>
              <w:jc w:val="center"/>
              <w:rPr>
                <w:sz w:val="24"/>
                <w:szCs w:val="24"/>
              </w:rPr>
            </w:pPr>
          </w:p>
        </w:tc>
        <w:tc>
          <w:tcPr>
            <w:tcW w:w="382" w:type="pct"/>
            <w:shd w:val="clear" w:color="auto" w:fill="auto"/>
          </w:tcPr>
          <w:p w:rsidR="00DA18C6" w:rsidRPr="0013451E" w:rsidRDefault="00DA18C6" w:rsidP="00B918F2">
            <w:pPr>
              <w:spacing w:after="0" w:line="240" w:lineRule="auto"/>
              <w:jc w:val="center"/>
              <w:rPr>
                <w:sz w:val="24"/>
                <w:szCs w:val="24"/>
              </w:rPr>
            </w:pPr>
          </w:p>
        </w:tc>
        <w:tc>
          <w:tcPr>
            <w:tcW w:w="517" w:type="pct"/>
            <w:gridSpan w:val="2"/>
            <w:shd w:val="clear" w:color="auto" w:fill="auto"/>
          </w:tcPr>
          <w:p w:rsidR="00DA18C6" w:rsidRPr="0013451E" w:rsidRDefault="00DA18C6" w:rsidP="00B918F2">
            <w:pPr>
              <w:spacing w:after="0" w:line="240" w:lineRule="auto"/>
              <w:jc w:val="center"/>
              <w:rPr>
                <w:sz w:val="24"/>
                <w:szCs w:val="24"/>
              </w:rPr>
            </w:pPr>
          </w:p>
        </w:tc>
        <w:tc>
          <w:tcPr>
            <w:tcW w:w="39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81" w:type="pct"/>
            <w:shd w:val="clear" w:color="auto" w:fill="auto"/>
          </w:tcPr>
          <w:p w:rsidR="00DA18C6" w:rsidRPr="0013451E" w:rsidRDefault="00DA18C6" w:rsidP="00B918F2">
            <w:pPr>
              <w:spacing w:after="0" w:line="240" w:lineRule="auto"/>
              <w:jc w:val="center"/>
              <w:rPr>
                <w:sz w:val="24"/>
                <w:szCs w:val="24"/>
              </w:rPr>
            </w:pPr>
          </w:p>
        </w:tc>
      </w:tr>
      <w:tr w:rsidR="00DA18C6" w:rsidRPr="0013451E" w:rsidTr="009438D9">
        <w:trPr>
          <w:trHeight w:val="451"/>
        </w:trPr>
        <w:tc>
          <w:tcPr>
            <w:tcW w:w="694" w:type="pct"/>
            <w:shd w:val="clear" w:color="auto" w:fill="auto"/>
          </w:tcPr>
          <w:p w:rsidR="00DA18C6" w:rsidRPr="0013451E" w:rsidRDefault="00DA18C6" w:rsidP="00B918F2">
            <w:pPr>
              <w:spacing w:after="0" w:line="240" w:lineRule="auto"/>
              <w:rPr>
                <w:sz w:val="24"/>
                <w:szCs w:val="24"/>
              </w:rPr>
            </w:pPr>
            <w:r w:rsidRPr="0013451E">
              <w:rPr>
                <w:sz w:val="24"/>
                <w:szCs w:val="24"/>
              </w:rPr>
              <w:t>Psichologas</w:t>
            </w:r>
          </w:p>
          <w:p w:rsidR="00DA18C6" w:rsidRPr="0013451E" w:rsidRDefault="00DA18C6" w:rsidP="00B918F2">
            <w:pPr>
              <w:spacing w:after="0" w:line="240" w:lineRule="auto"/>
              <w:rPr>
                <w:sz w:val="24"/>
                <w:szCs w:val="24"/>
              </w:rPr>
            </w:pPr>
          </w:p>
        </w:tc>
        <w:tc>
          <w:tcPr>
            <w:tcW w:w="386"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55"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572" w:type="pct"/>
            <w:shd w:val="clear" w:color="auto" w:fill="auto"/>
          </w:tcPr>
          <w:p w:rsidR="00DA18C6" w:rsidRPr="0013451E" w:rsidRDefault="00DA18C6" w:rsidP="00B918F2">
            <w:pPr>
              <w:spacing w:after="0" w:line="240" w:lineRule="auto"/>
              <w:jc w:val="center"/>
              <w:rPr>
                <w:sz w:val="24"/>
                <w:szCs w:val="24"/>
              </w:rPr>
            </w:pPr>
          </w:p>
        </w:tc>
        <w:tc>
          <w:tcPr>
            <w:tcW w:w="392" w:type="pct"/>
            <w:shd w:val="clear" w:color="auto" w:fill="auto"/>
          </w:tcPr>
          <w:p w:rsidR="00DA18C6" w:rsidRPr="0013451E" w:rsidRDefault="00DA18C6" w:rsidP="00B918F2">
            <w:pPr>
              <w:spacing w:after="0" w:line="240" w:lineRule="auto"/>
              <w:jc w:val="center"/>
              <w:rPr>
                <w:sz w:val="24"/>
                <w:szCs w:val="24"/>
              </w:rPr>
            </w:pPr>
          </w:p>
        </w:tc>
        <w:tc>
          <w:tcPr>
            <w:tcW w:w="472" w:type="pct"/>
            <w:shd w:val="clear" w:color="auto" w:fill="auto"/>
          </w:tcPr>
          <w:p w:rsidR="00DA18C6" w:rsidRPr="0013451E" w:rsidRDefault="00DA18C6" w:rsidP="00B918F2">
            <w:pPr>
              <w:spacing w:after="0" w:line="240" w:lineRule="auto"/>
              <w:jc w:val="center"/>
              <w:rPr>
                <w:sz w:val="24"/>
                <w:szCs w:val="24"/>
              </w:rPr>
            </w:pPr>
          </w:p>
        </w:tc>
        <w:tc>
          <w:tcPr>
            <w:tcW w:w="252" w:type="pct"/>
            <w:shd w:val="clear" w:color="auto" w:fill="auto"/>
          </w:tcPr>
          <w:p w:rsidR="00DA18C6" w:rsidRPr="0013451E" w:rsidRDefault="00DA18C6" w:rsidP="00B918F2">
            <w:pPr>
              <w:spacing w:after="0" w:line="240" w:lineRule="auto"/>
              <w:jc w:val="center"/>
              <w:rPr>
                <w:sz w:val="24"/>
                <w:szCs w:val="24"/>
              </w:rPr>
            </w:pPr>
          </w:p>
        </w:tc>
        <w:tc>
          <w:tcPr>
            <w:tcW w:w="1776" w:type="pct"/>
            <w:gridSpan w:val="5"/>
            <w:shd w:val="clear" w:color="auto" w:fill="auto"/>
          </w:tcPr>
          <w:p w:rsidR="00DA18C6" w:rsidRPr="0013451E" w:rsidRDefault="00DA18C6" w:rsidP="00B918F2">
            <w:pPr>
              <w:spacing w:after="0" w:line="240" w:lineRule="auto"/>
              <w:jc w:val="center"/>
              <w:rPr>
                <w:sz w:val="24"/>
                <w:szCs w:val="24"/>
              </w:rPr>
            </w:pPr>
            <w:r w:rsidRPr="0013451E">
              <w:rPr>
                <w:sz w:val="24"/>
                <w:szCs w:val="24"/>
              </w:rPr>
              <w:t>IV  kvalifikacinė kategorija</w:t>
            </w:r>
          </w:p>
        </w:tc>
      </w:tr>
      <w:tr w:rsidR="00DA18C6" w:rsidRPr="0013451E" w:rsidTr="009438D9">
        <w:trPr>
          <w:trHeight w:val="246"/>
        </w:trPr>
        <w:tc>
          <w:tcPr>
            <w:tcW w:w="694" w:type="pct"/>
            <w:shd w:val="clear" w:color="auto" w:fill="auto"/>
          </w:tcPr>
          <w:p w:rsidR="00DA18C6" w:rsidRPr="0013451E" w:rsidRDefault="00DA18C6" w:rsidP="00B918F2">
            <w:pPr>
              <w:spacing w:after="0" w:line="240" w:lineRule="auto"/>
              <w:rPr>
                <w:b/>
                <w:sz w:val="24"/>
                <w:szCs w:val="24"/>
              </w:rPr>
            </w:pPr>
            <w:r w:rsidRPr="0013451E">
              <w:rPr>
                <w:b/>
                <w:sz w:val="24"/>
                <w:szCs w:val="24"/>
              </w:rPr>
              <w:t>Iš viso:</w:t>
            </w:r>
          </w:p>
        </w:tc>
        <w:tc>
          <w:tcPr>
            <w:tcW w:w="386"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27</w:t>
            </w:r>
          </w:p>
        </w:tc>
        <w:tc>
          <w:tcPr>
            <w:tcW w:w="455"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13</w:t>
            </w:r>
          </w:p>
        </w:tc>
        <w:tc>
          <w:tcPr>
            <w:tcW w:w="572"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4</w:t>
            </w:r>
          </w:p>
        </w:tc>
        <w:tc>
          <w:tcPr>
            <w:tcW w:w="392"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8</w:t>
            </w:r>
          </w:p>
        </w:tc>
        <w:tc>
          <w:tcPr>
            <w:tcW w:w="472"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2</w:t>
            </w:r>
          </w:p>
        </w:tc>
        <w:tc>
          <w:tcPr>
            <w:tcW w:w="252"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2</w:t>
            </w:r>
          </w:p>
        </w:tc>
        <w:tc>
          <w:tcPr>
            <w:tcW w:w="468" w:type="pct"/>
            <w:gridSpan w:val="2"/>
            <w:shd w:val="clear" w:color="auto" w:fill="auto"/>
          </w:tcPr>
          <w:p w:rsidR="00DA18C6" w:rsidRPr="0013451E" w:rsidRDefault="00DA18C6" w:rsidP="00B918F2">
            <w:pPr>
              <w:spacing w:after="0" w:line="240" w:lineRule="auto"/>
              <w:jc w:val="center"/>
              <w:rPr>
                <w:b/>
                <w:sz w:val="24"/>
                <w:szCs w:val="24"/>
              </w:rPr>
            </w:pPr>
            <w:r w:rsidRPr="0013451E">
              <w:rPr>
                <w:b/>
                <w:sz w:val="24"/>
                <w:szCs w:val="24"/>
              </w:rPr>
              <w:t>8</w:t>
            </w:r>
          </w:p>
        </w:tc>
        <w:tc>
          <w:tcPr>
            <w:tcW w:w="431"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9</w:t>
            </w:r>
          </w:p>
        </w:tc>
        <w:tc>
          <w:tcPr>
            <w:tcW w:w="396"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7</w:t>
            </w:r>
          </w:p>
        </w:tc>
        <w:tc>
          <w:tcPr>
            <w:tcW w:w="481" w:type="pct"/>
            <w:shd w:val="clear" w:color="auto" w:fill="auto"/>
          </w:tcPr>
          <w:p w:rsidR="00DA18C6" w:rsidRPr="0013451E" w:rsidRDefault="00DA18C6" w:rsidP="00B918F2">
            <w:pPr>
              <w:spacing w:after="0" w:line="240" w:lineRule="auto"/>
              <w:jc w:val="center"/>
              <w:rPr>
                <w:b/>
                <w:sz w:val="24"/>
                <w:szCs w:val="24"/>
              </w:rPr>
            </w:pPr>
            <w:r w:rsidRPr="0013451E">
              <w:rPr>
                <w:b/>
                <w:sz w:val="24"/>
                <w:szCs w:val="24"/>
              </w:rPr>
              <w:t>4</w:t>
            </w:r>
          </w:p>
        </w:tc>
      </w:tr>
    </w:tbl>
    <w:p w:rsidR="00DA18C6" w:rsidRPr="0013451E" w:rsidRDefault="00DA18C6" w:rsidP="00B918F2">
      <w:pPr>
        <w:spacing w:after="0" w:line="240" w:lineRule="auto"/>
        <w:jc w:val="both"/>
        <w:rPr>
          <w:b/>
          <w:color w:val="333399"/>
          <w:sz w:val="24"/>
          <w:szCs w:val="24"/>
        </w:rPr>
      </w:pPr>
    </w:p>
    <w:p w:rsidR="00DA18C6" w:rsidRPr="0013451E" w:rsidRDefault="00DA18C6" w:rsidP="00B918F2">
      <w:pPr>
        <w:spacing w:after="0" w:line="240" w:lineRule="auto"/>
        <w:jc w:val="both"/>
        <w:rPr>
          <w:sz w:val="24"/>
          <w:szCs w:val="24"/>
        </w:rPr>
      </w:pPr>
      <w:r w:rsidRPr="0013451E">
        <w:rPr>
          <w:sz w:val="24"/>
          <w:szCs w:val="24"/>
        </w:rPr>
        <w:t xml:space="preserve">          Neatestuoti pedagogai – tai neseniai pradėję dirbti jauni pedagogai, specialistai ar reikiamo metų skaičiaus įstaigoje neišdirbę pedagogai.  </w:t>
      </w:r>
    </w:p>
    <w:p w:rsidR="00DA18C6" w:rsidRPr="0013451E" w:rsidRDefault="00DA18C6" w:rsidP="00B918F2">
      <w:pPr>
        <w:spacing w:after="0" w:line="240" w:lineRule="auto"/>
        <w:jc w:val="both"/>
        <w:rPr>
          <w:sz w:val="24"/>
          <w:szCs w:val="24"/>
        </w:rPr>
      </w:pPr>
      <w:r w:rsidRPr="0013451E">
        <w:rPr>
          <w:sz w:val="24"/>
          <w:szCs w:val="24"/>
        </w:rPr>
        <w:t xml:space="preserve">          Direktorius ir direktoriaus pavaduotojas ugdymui 2014 m. gruodžio mėn. patvirtinta atitiktis </w:t>
      </w:r>
      <w:smartTag w:uri="urn:schemas-microsoft-com:office:smarttags" w:element="stockticker">
        <w:r w:rsidRPr="0013451E">
          <w:rPr>
            <w:sz w:val="24"/>
            <w:szCs w:val="24"/>
          </w:rPr>
          <w:t>III</w:t>
        </w:r>
      </w:smartTag>
      <w:r w:rsidRPr="0013451E">
        <w:rPr>
          <w:sz w:val="24"/>
          <w:szCs w:val="24"/>
        </w:rPr>
        <w:t xml:space="preserve"> vadybinei kvalifikacinei kategorijai. </w:t>
      </w:r>
    </w:p>
    <w:p w:rsidR="00DA18C6" w:rsidRPr="0013451E" w:rsidRDefault="00DA18C6" w:rsidP="00B918F2">
      <w:pPr>
        <w:spacing w:after="0" w:line="240" w:lineRule="auto"/>
        <w:jc w:val="both"/>
        <w:rPr>
          <w:sz w:val="24"/>
          <w:szCs w:val="24"/>
        </w:rPr>
      </w:pPr>
      <w:r w:rsidRPr="0013451E">
        <w:rPr>
          <w:sz w:val="24"/>
          <w:szCs w:val="24"/>
        </w:rPr>
        <w:t xml:space="preserve">          Lopšelyje-darželyje dirba patyrę pedagogai. Trys pedagogai yra įgijusios magistro laipsnį: direktorė Dalia Pakėnienė – edukologijos (socialinių institucijų vadybos) magistro, socialinė pedagogė Daiva Ramanauskienė – edukologijos (socialinių mokslų šakos) magistro, auklėtoja Ingrida Ivanova – edukologijos (švietimo vadybos) laipsnį. Penki pedagogai yra baigę aukštesniąją katechetų mokyklą ir yra įgiję tikybos mokytojo specialybę. </w:t>
      </w:r>
    </w:p>
    <w:p w:rsidR="00DA18C6" w:rsidRPr="0013451E" w:rsidRDefault="00DA18C6" w:rsidP="00B918F2">
      <w:pPr>
        <w:spacing w:after="0" w:line="240" w:lineRule="auto"/>
        <w:jc w:val="both"/>
        <w:rPr>
          <w:sz w:val="24"/>
          <w:szCs w:val="24"/>
        </w:rPr>
      </w:pPr>
      <w:r w:rsidRPr="0013451E">
        <w:rPr>
          <w:sz w:val="24"/>
          <w:szCs w:val="24"/>
        </w:rPr>
        <w:t xml:space="preserve">          Lopšelis-darželis organizuoja įvairius kultūrinius edukacinius renginius, dalyvauja nacionaliniuose ir tarptautiniuose projektuose: ,,Ikimokyklinio ir priešmokyklinio ugdymo plėtra“; ,,Atmintis gyva, kai liudija“, ,,Savaitė be patyčių“; ,,Veiksmo savaitė“, ,,Džiaugsmo, vilties ir kūrybos karavanas“.</w:t>
      </w:r>
      <w:r w:rsidRPr="0013451E">
        <w:rPr>
          <w:sz w:val="24"/>
          <w:szCs w:val="24"/>
          <w:lang w:eastAsia="ar-SA"/>
        </w:rPr>
        <w:t xml:space="preserve"> </w:t>
      </w:r>
      <w:r w:rsidRPr="0013451E">
        <w:rPr>
          <w:sz w:val="24"/>
          <w:szCs w:val="24"/>
        </w:rPr>
        <w:t xml:space="preserve">Įstaiga aktyviai dalyvauja miesto organizuojamuose renginiuose: ,,Pasaulinė žemės diena”; ,,Tramtatulis“;  ,,Išgirsti patį slapčiausią žemės balsą”; ,,Gamtos kraitelė – 2014‘‘; ,,Gamtos spalvos-2014“. Inicijuoja ir organizuoja Respublikinę akciją ,,Gyvasis Tautos žiedas‘‘, edukacinę programą ,,Donelaičio žemė“ ir kt. </w:t>
      </w:r>
    </w:p>
    <w:p w:rsidR="00DA18C6" w:rsidRPr="0013451E" w:rsidRDefault="00DA18C6" w:rsidP="00B918F2">
      <w:pPr>
        <w:spacing w:after="0" w:line="240" w:lineRule="auto"/>
        <w:jc w:val="both"/>
        <w:rPr>
          <w:sz w:val="24"/>
          <w:szCs w:val="24"/>
        </w:rPr>
      </w:pPr>
      <w:r w:rsidRPr="0013451E">
        <w:rPr>
          <w:sz w:val="24"/>
          <w:szCs w:val="24"/>
        </w:rPr>
        <w:t xml:space="preserve">          Įstaigos bendruomenė kasmet organizuoja tradicinę Europos dienos šventę, apjungiant socialinius partnerius – Europos savanorius, kurie atlieka savanorišką tarnystę įstaigoje, bei mikrorajono mokyklų pirmokus; Respublikinį plenerą ,,Sniego karalystė “.</w:t>
      </w:r>
    </w:p>
    <w:p w:rsidR="00DA18C6" w:rsidRPr="0013451E" w:rsidRDefault="00DA18C6" w:rsidP="00B918F2">
      <w:pPr>
        <w:spacing w:after="0" w:line="240" w:lineRule="auto"/>
        <w:jc w:val="both"/>
        <w:rPr>
          <w:sz w:val="24"/>
          <w:szCs w:val="24"/>
        </w:rPr>
      </w:pPr>
      <w:r w:rsidRPr="0013451E">
        <w:rPr>
          <w:sz w:val="24"/>
          <w:szCs w:val="24"/>
        </w:rPr>
        <w:t xml:space="preserve">          Laimėjus nacionalinės atrankos konkursą įstaigoje įvykdytas projektas ,,Menininkai vaikams – svajok, kurk, atrask“; Kartu su miesto menininkais (aktoriais, dailininku, choreografu) organizuota edukacinė programa „ Meno spalvų nušviesti, įžiebkim kūrybos aukurą“.</w:t>
      </w:r>
    </w:p>
    <w:p w:rsidR="00DA18C6" w:rsidRPr="0013451E" w:rsidRDefault="00DA18C6" w:rsidP="00B918F2">
      <w:pPr>
        <w:spacing w:after="0" w:line="240" w:lineRule="auto"/>
        <w:jc w:val="both"/>
        <w:rPr>
          <w:sz w:val="24"/>
          <w:szCs w:val="24"/>
        </w:rPr>
      </w:pPr>
      <w:r w:rsidRPr="0013451E">
        <w:rPr>
          <w:sz w:val="24"/>
          <w:szCs w:val="24"/>
        </w:rPr>
        <w:t xml:space="preserve">          Vaikų saviraiškos poreikių tenkinimo ir tautos tradicijų puoselėjimo</w:t>
      </w:r>
      <w:r w:rsidRPr="0013451E">
        <w:rPr>
          <w:b/>
          <w:sz w:val="24"/>
          <w:szCs w:val="24"/>
        </w:rPr>
        <w:t xml:space="preserve"> </w:t>
      </w:r>
      <w:r w:rsidRPr="0013451E">
        <w:rPr>
          <w:sz w:val="24"/>
          <w:szCs w:val="24"/>
        </w:rPr>
        <w:t>2014 m. rezultatai, bei vaikų ir pedagogų kūrybinės profesinės veiklos įvertinimas už</w:t>
      </w:r>
      <w:r w:rsidRPr="0013451E">
        <w:rPr>
          <w:b/>
          <w:sz w:val="24"/>
          <w:szCs w:val="24"/>
        </w:rPr>
        <w:t xml:space="preserve">  </w:t>
      </w:r>
      <w:r w:rsidRPr="0013451E">
        <w:rPr>
          <w:sz w:val="24"/>
          <w:szCs w:val="24"/>
        </w:rPr>
        <w:t>2014 m. atsispindi 2 ir 3 lentelėse.</w:t>
      </w:r>
      <w:r w:rsidRPr="0013451E">
        <w:rPr>
          <w:sz w:val="24"/>
          <w:szCs w:val="24"/>
        </w:rPr>
        <w:tab/>
      </w:r>
    </w:p>
    <w:p w:rsidR="009438D9" w:rsidRDefault="00DA18C6" w:rsidP="009438D9">
      <w:pPr>
        <w:spacing w:after="0" w:line="240" w:lineRule="auto"/>
        <w:jc w:val="center"/>
        <w:rPr>
          <w:b/>
          <w:sz w:val="24"/>
          <w:szCs w:val="24"/>
        </w:rPr>
      </w:pPr>
      <w:r w:rsidRPr="0013451E">
        <w:rPr>
          <w:b/>
          <w:sz w:val="24"/>
          <w:szCs w:val="24"/>
        </w:rPr>
        <w:t>VAIKŲ SAVIRAIŠKOS IR POREIKIŲ TENKINIMAS IR</w:t>
      </w:r>
    </w:p>
    <w:p w:rsidR="009438D9" w:rsidRPr="0013451E" w:rsidRDefault="009438D9" w:rsidP="009438D9">
      <w:pPr>
        <w:spacing w:after="0" w:line="240" w:lineRule="auto"/>
        <w:jc w:val="center"/>
        <w:rPr>
          <w:sz w:val="24"/>
          <w:szCs w:val="24"/>
        </w:rPr>
      </w:pPr>
      <w:r>
        <w:rPr>
          <w:b/>
          <w:sz w:val="24"/>
          <w:szCs w:val="24"/>
        </w:rPr>
        <w:t xml:space="preserve">                            </w:t>
      </w:r>
      <w:r w:rsidR="00DA18C6" w:rsidRPr="0013451E">
        <w:rPr>
          <w:b/>
          <w:sz w:val="24"/>
          <w:szCs w:val="24"/>
        </w:rPr>
        <w:t>TAUTOS TRADICIJŲ PUOSELĖJIMAS 2014 m.</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13451E">
        <w:rPr>
          <w:sz w:val="24"/>
          <w:szCs w:val="24"/>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7745"/>
      </w:tblGrid>
      <w:tr w:rsidR="00DA18C6" w:rsidRPr="0013451E" w:rsidTr="009438D9">
        <w:tc>
          <w:tcPr>
            <w:tcW w:w="1883" w:type="dxa"/>
            <w:shd w:val="clear" w:color="auto" w:fill="auto"/>
          </w:tcPr>
          <w:p w:rsidR="00DA18C6" w:rsidRPr="0013451E" w:rsidRDefault="00DA18C6" w:rsidP="00B918F2">
            <w:pPr>
              <w:spacing w:after="0" w:line="240" w:lineRule="auto"/>
              <w:jc w:val="center"/>
              <w:rPr>
                <w:sz w:val="24"/>
                <w:szCs w:val="24"/>
              </w:rPr>
            </w:pPr>
            <w:r w:rsidRPr="0013451E">
              <w:rPr>
                <w:sz w:val="24"/>
                <w:szCs w:val="24"/>
              </w:rPr>
              <w:t>Data</w:t>
            </w:r>
          </w:p>
        </w:tc>
        <w:tc>
          <w:tcPr>
            <w:tcW w:w="7745" w:type="dxa"/>
            <w:shd w:val="clear" w:color="auto" w:fill="auto"/>
          </w:tcPr>
          <w:p w:rsidR="00DA18C6" w:rsidRPr="0013451E" w:rsidRDefault="00DA18C6" w:rsidP="00B918F2">
            <w:pPr>
              <w:spacing w:after="0" w:line="240" w:lineRule="auto"/>
              <w:jc w:val="center"/>
              <w:rPr>
                <w:sz w:val="24"/>
                <w:szCs w:val="24"/>
              </w:rPr>
            </w:pPr>
            <w:r w:rsidRPr="0013451E">
              <w:rPr>
                <w:sz w:val="24"/>
                <w:szCs w:val="24"/>
              </w:rPr>
              <w:t>Veikla</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Sausio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1.Trijų Karalių apsilankymas.</w:t>
            </w:r>
          </w:p>
          <w:p w:rsidR="00DA18C6" w:rsidRPr="0013451E" w:rsidRDefault="00DA18C6" w:rsidP="00B918F2">
            <w:pPr>
              <w:spacing w:after="0" w:line="240" w:lineRule="auto"/>
              <w:jc w:val="both"/>
              <w:rPr>
                <w:sz w:val="24"/>
                <w:szCs w:val="24"/>
              </w:rPr>
            </w:pPr>
            <w:r w:rsidRPr="0013451E">
              <w:rPr>
                <w:sz w:val="24"/>
                <w:szCs w:val="24"/>
              </w:rPr>
              <w:t>2.Prisijungėme prie Lietuvoje organizuotos akcijos ,,Atmintis gyva, nes liudija‘‘.</w:t>
            </w:r>
          </w:p>
          <w:p w:rsidR="00DA18C6" w:rsidRPr="0013451E" w:rsidRDefault="00DA18C6" w:rsidP="00B918F2">
            <w:pPr>
              <w:spacing w:after="0" w:line="240" w:lineRule="auto"/>
              <w:jc w:val="both"/>
              <w:rPr>
                <w:sz w:val="24"/>
                <w:szCs w:val="24"/>
              </w:rPr>
            </w:pPr>
            <w:r w:rsidRPr="0013451E">
              <w:rPr>
                <w:sz w:val="24"/>
                <w:szCs w:val="24"/>
              </w:rPr>
              <w:t>3.Vyko  Sausio 13-osios minėjimas, į kurį buvo pakviesti Panevėžio Sausio 13-osios brolijos nariai.</w:t>
            </w:r>
          </w:p>
          <w:p w:rsidR="00DA18C6" w:rsidRPr="0013451E" w:rsidRDefault="00DA18C6" w:rsidP="00B918F2">
            <w:pPr>
              <w:spacing w:after="0" w:line="240" w:lineRule="auto"/>
              <w:jc w:val="both"/>
              <w:rPr>
                <w:sz w:val="24"/>
                <w:szCs w:val="24"/>
              </w:rPr>
            </w:pPr>
            <w:r w:rsidRPr="0013451E">
              <w:rPr>
                <w:sz w:val="24"/>
                <w:szCs w:val="24"/>
              </w:rPr>
              <w:t>4.Organizuota vaikų piešinių paroda ,,Mano šalis‘‘.</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Vasario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1.Paminėjome  vasario 16-ąją - Lietuvos valstybės atkūrimo dieną.</w:t>
            </w:r>
          </w:p>
          <w:p w:rsidR="00DA18C6" w:rsidRPr="0013451E" w:rsidRDefault="00DA18C6" w:rsidP="00B918F2">
            <w:pPr>
              <w:spacing w:after="0" w:line="240" w:lineRule="auto"/>
              <w:jc w:val="both"/>
              <w:rPr>
                <w:sz w:val="24"/>
                <w:szCs w:val="24"/>
              </w:rPr>
            </w:pPr>
            <w:r w:rsidRPr="0013451E">
              <w:rPr>
                <w:sz w:val="24"/>
                <w:szCs w:val="24"/>
              </w:rPr>
              <w:t>2.Vyko netradicinis renginys ,,Dantukų fėjos šalyje‘‘.</w:t>
            </w:r>
          </w:p>
          <w:p w:rsidR="00DA18C6" w:rsidRPr="0013451E" w:rsidRDefault="00DA18C6" w:rsidP="00B918F2">
            <w:pPr>
              <w:spacing w:after="0" w:line="240" w:lineRule="auto"/>
              <w:jc w:val="both"/>
              <w:rPr>
                <w:sz w:val="24"/>
                <w:szCs w:val="24"/>
              </w:rPr>
            </w:pPr>
            <w:r w:rsidRPr="0013451E">
              <w:rPr>
                <w:sz w:val="24"/>
                <w:szCs w:val="24"/>
              </w:rPr>
              <w:t>3.Ugdytiniai dalyvavo miesto muzikos mokykloje vykusiame  šventiniame koncerte ,,Skiriu Lietuvai‘‘.</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Kovo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 Vyko Užgavėnių šventė ,,Valgau blynus ir ragaišį‘‘.</w:t>
            </w:r>
          </w:p>
          <w:p w:rsidR="00DA18C6" w:rsidRPr="0013451E" w:rsidRDefault="00DA18C6" w:rsidP="00B918F2">
            <w:pPr>
              <w:spacing w:after="0" w:line="240" w:lineRule="auto"/>
              <w:jc w:val="both"/>
              <w:rPr>
                <w:sz w:val="24"/>
                <w:szCs w:val="24"/>
              </w:rPr>
            </w:pPr>
            <w:r w:rsidRPr="0013451E">
              <w:rPr>
                <w:sz w:val="24"/>
                <w:szCs w:val="24"/>
              </w:rPr>
              <w:t>2.Organizavome Kaziuko turgų ,,Kas pirks, kas parduos, kas už dyką atiduos‘‘.</w:t>
            </w:r>
          </w:p>
          <w:p w:rsidR="00DA18C6" w:rsidRPr="0013451E" w:rsidRDefault="00DA18C6" w:rsidP="00B918F2">
            <w:pPr>
              <w:spacing w:after="0" w:line="240" w:lineRule="auto"/>
              <w:jc w:val="both"/>
              <w:rPr>
                <w:sz w:val="24"/>
                <w:szCs w:val="24"/>
              </w:rPr>
            </w:pPr>
            <w:r w:rsidRPr="0013451E">
              <w:rPr>
                <w:sz w:val="24"/>
                <w:szCs w:val="24"/>
              </w:rPr>
              <w:t>3. Vyko Kovo 11-osios – Lietuvos nepriklausomybė atkūrimo dienos paminėjimas. Dalyvavo Panevėžio KASP  VYČIO apygardos 5 rinktinės kariai savanoriai.</w:t>
            </w:r>
          </w:p>
          <w:p w:rsidR="00DA18C6" w:rsidRPr="0013451E" w:rsidRDefault="00DA18C6" w:rsidP="00B918F2">
            <w:pPr>
              <w:spacing w:after="0" w:line="240" w:lineRule="auto"/>
              <w:jc w:val="both"/>
              <w:rPr>
                <w:sz w:val="24"/>
                <w:szCs w:val="24"/>
              </w:rPr>
            </w:pPr>
            <w:r w:rsidRPr="0013451E">
              <w:rPr>
                <w:sz w:val="24"/>
                <w:szCs w:val="24"/>
              </w:rPr>
              <w:t>4. Inicijavome ir organizavome respublikinę akciją ,,Gyvasis Tautos žiedas‘‘.</w:t>
            </w:r>
          </w:p>
          <w:p w:rsidR="00DA18C6" w:rsidRPr="0013451E" w:rsidRDefault="00DA18C6" w:rsidP="00B918F2">
            <w:pPr>
              <w:spacing w:after="0" w:line="240" w:lineRule="auto"/>
              <w:jc w:val="both"/>
              <w:rPr>
                <w:sz w:val="24"/>
                <w:szCs w:val="24"/>
              </w:rPr>
            </w:pPr>
            <w:r w:rsidRPr="0013451E">
              <w:rPr>
                <w:sz w:val="24"/>
                <w:szCs w:val="24"/>
              </w:rPr>
              <w:t>5. Parengėme edukacinę programą bendradarbiaudami su Panevėžio apskrities G.Petkevičaitės-Bitės viešąja  biblioteka ,,Donelaičio žemė“, skirtą Donelaičio gimimo 300 m. paminėjimui</w:t>
            </w:r>
          </w:p>
          <w:p w:rsidR="00DA18C6" w:rsidRPr="0013451E" w:rsidRDefault="00DA18C6" w:rsidP="00B918F2">
            <w:pPr>
              <w:spacing w:after="0" w:line="240" w:lineRule="auto"/>
              <w:jc w:val="both"/>
              <w:rPr>
                <w:sz w:val="24"/>
                <w:szCs w:val="24"/>
              </w:rPr>
            </w:pPr>
            <w:r w:rsidRPr="0013451E">
              <w:rPr>
                <w:sz w:val="24"/>
                <w:szCs w:val="24"/>
              </w:rPr>
              <w:t>6. Su auklėtiniu programa dalyvavome miesto Žemės dienos renginyje ,,Žeme, kaip tu gyveni?‘‘.</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Balandžio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1.Įstaigoje organizavome  rytmetį ,,Velykų saulė patekėjo‘‘.</w:t>
            </w:r>
          </w:p>
          <w:p w:rsidR="00DA18C6" w:rsidRPr="0013451E" w:rsidRDefault="00DA18C6" w:rsidP="00B918F2">
            <w:pPr>
              <w:spacing w:after="0" w:line="240" w:lineRule="auto"/>
              <w:jc w:val="both"/>
              <w:rPr>
                <w:sz w:val="24"/>
                <w:szCs w:val="24"/>
              </w:rPr>
            </w:pPr>
            <w:r w:rsidRPr="0013451E">
              <w:rPr>
                <w:sz w:val="24"/>
                <w:szCs w:val="24"/>
              </w:rPr>
              <w:t>2.Dalyvavome miesto metodinės grupės organizuotame konkurse ,,Mažieji talentai-2014‘‘</w:t>
            </w:r>
          </w:p>
          <w:p w:rsidR="00DA18C6" w:rsidRPr="0013451E" w:rsidRDefault="00DA18C6" w:rsidP="00B918F2">
            <w:pPr>
              <w:spacing w:after="0" w:line="240" w:lineRule="auto"/>
              <w:jc w:val="both"/>
              <w:rPr>
                <w:sz w:val="24"/>
                <w:szCs w:val="24"/>
              </w:rPr>
            </w:pPr>
            <w:r w:rsidRPr="0013451E">
              <w:rPr>
                <w:sz w:val="24"/>
                <w:szCs w:val="24"/>
              </w:rPr>
              <w:t>3.Paminėjome Tarptautinę Žemės dieną  įstaigoje organizuodami renginį ,,Vanduo-sveikatos šaltinis‘‘. Dalyvavo miesto Sveikatos biuro specialistė Jūratė Valentinavičienė.</w:t>
            </w:r>
          </w:p>
          <w:p w:rsidR="00DA18C6" w:rsidRPr="0013451E" w:rsidRDefault="00DA18C6" w:rsidP="00B918F2">
            <w:pPr>
              <w:spacing w:after="0" w:line="240" w:lineRule="auto"/>
              <w:jc w:val="both"/>
              <w:rPr>
                <w:sz w:val="24"/>
                <w:szCs w:val="24"/>
              </w:rPr>
            </w:pPr>
            <w:r w:rsidRPr="0013451E">
              <w:rPr>
                <w:sz w:val="24"/>
                <w:szCs w:val="24"/>
              </w:rPr>
              <w:t>4.Dalyvavome Panevėžio sporto manieže vykusiose sportinėse estafetėse,</w:t>
            </w:r>
          </w:p>
          <w:p w:rsidR="00DA18C6" w:rsidRPr="0013451E" w:rsidRDefault="00DA18C6" w:rsidP="00B918F2">
            <w:pPr>
              <w:spacing w:after="0" w:line="240" w:lineRule="auto"/>
              <w:jc w:val="both"/>
              <w:rPr>
                <w:sz w:val="24"/>
                <w:szCs w:val="24"/>
              </w:rPr>
            </w:pPr>
            <w:r w:rsidRPr="0013451E">
              <w:rPr>
                <w:sz w:val="24"/>
                <w:szCs w:val="24"/>
              </w:rPr>
              <w:t>mažojo ,,Futboliuko‘‘ turnyre.</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Gegužės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 Įstaigoje vyko mamyčių dienos paminėjimai.</w:t>
            </w:r>
          </w:p>
          <w:p w:rsidR="00DA18C6" w:rsidRPr="0013451E" w:rsidRDefault="00DA18C6" w:rsidP="00B918F2">
            <w:pPr>
              <w:spacing w:after="0" w:line="240" w:lineRule="auto"/>
              <w:jc w:val="both"/>
              <w:rPr>
                <w:sz w:val="24"/>
                <w:szCs w:val="24"/>
              </w:rPr>
            </w:pPr>
            <w:r w:rsidRPr="0013451E">
              <w:rPr>
                <w:sz w:val="24"/>
                <w:szCs w:val="24"/>
              </w:rPr>
              <w:t>2.,,Ančiukų‘‘ gr. ugdytinai dalyvavo Kauno miesto ,,Etiudo‘‘ lopšelio-darželio organizuotoje akcijoje – parodoje ,,Skėtis mamytei‘‘.</w:t>
            </w:r>
          </w:p>
          <w:p w:rsidR="00DA18C6" w:rsidRPr="0013451E" w:rsidRDefault="00DA18C6" w:rsidP="00B918F2">
            <w:pPr>
              <w:spacing w:after="0" w:line="240" w:lineRule="auto"/>
              <w:jc w:val="both"/>
              <w:rPr>
                <w:sz w:val="24"/>
                <w:szCs w:val="24"/>
              </w:rPr>
            </w:pPr>
            <w:r w:rsidRPr="0013451E">
              <w:rPr>
                <w:sz w:val="24"/>
                <w:szCs w:val="24"/>
              </w:rPr>
              <w:t>3.Organizavome renginių savaitę, skirtą Šeimos metams paminėti. Ugdytinių tėvai pamatė programas, kurias parodė dainavimo studijos, liturginių šokių studijos vaikai, veikė kūrybinių dirbtuvėlių paroda, tėvai galėjo pasimokyti lipdyti iš molio, atlikti darbelius panaudojant dekupažo techniką, piešti ant akmenukų. Buvo organizuotos sportinės varžybos, estafetės.</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 Birželio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1.Organizuotas birželio 1-osios – vaikų gynimo dienos renginys.</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 Rugsėjo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 Vyko mokslo metų pradžios pramoga ,,Susirinkom vėl kartu‘‘.</w:t>
            </w:r>
          </w:p>
          <w:p w:rsidR="00DA18C6" w:rsidRPr="0013451E" w:rsidRDefault="00DA18C6" w:rsidP="00B918F2">
            <w:pPr>
              <w:spacing w:after="0" w:line="240" w:lineRule="auto"/>
              <w:jc w:val="both"/>
              <w:rPr>
                <w:sz w:val="24"/>
                <w:szCs w:val="24"/>
              </w:rPr>
            </w:pPr>
            <w:r w:rsidRPr="0013451E">
              <w:rPr>
                <w:sz w:val="24"/>
                <w:szCs w:val="24"/>
              </w:rPr>
              <w:t>2.Įstaigos bendruomenė aktyviai dalyvavo Šv. Mišiose Marijonų koplytėlėje.</w:t>
            </w:r>
          </w:p>
          <w:p w:rsidR="00DA18C6" w:rsidRPr="0013451E" w:rsidRDefault="00DA18C6" w:rsidP="00B918F2">
            <w:pPr>
              <w:spacing w:after="0" w:line="240" w:lineRule="auto"/>
              <w:jc w:val="both"/>
              <w:rPr>
                <w:sz w:val="24"/>
                <w:szCs w:val="24"/>
              </w:rPr>
            </w:pPr>
            <w:r w:rsidRPr="0013451E">
              <w:rPr>
                <w:sz w:val="24"/>
                <w:szCs w:val="24"/>
              </w:rPr>
              <w:t>3.Organizavome rudeninių renginių savaitę ,,Rudenėlis vėl čia‘‘. Vyko ,,Grybų karnavalas‘‘, rudeninių puokščių paroda, patiekalų iš vaisių, daržovių gaminimas.</w:t>
            </w:r>
          </w:p>
          <w:p w:rsidR="00DA18C6" w:rsidRPr="0013451E" w:rsidRDefault="00DA18C6" w:rsidP="00B918F2">
            <w:pPr>
              <w:spacing w:after="0" w:line="240" w:lineRule="auto"/>
              <w:jc w:val="both"/>
              <w:rPr>
                <w:sz w:val="24"/>
                <w:szCs w:val="24"/>
              </w:rPr>
            </w:pPr>
            <w:r w:rsidRPr="0013451E">
              <w:rPr>
                <w:sz w:val="24"/>
                <w:szCs w:val="24"/>
              </w:rPr>
              <w:t>4.Vykome į edukacinę kelionę – Pasvalio rajone esantį zoologijos sodą.</w:t>
            </w:r>
          </w:p>
          <w:p w:rsidR="00DA18C6" w:rsidRPr="0013451E" w:rsidRDefault="00DA18C6" w:rsidP="00B918F2">
            <w:pPr>
              <w:spacing w:after="0" w:line="240" w:lineRule="auto"/>
              <w:jc w:val="both"/>
              <w:rPr>
                <w:sz w:val="24"/>
                <w:szCs w:val="24"/>
              </w:rPr>
            </w:pPr>
            <w:r w:rsidRPr="0013451E">
              <w:rPr>
                <w:sz w:val="24"/>
                <w:szCs w:val="24"/>
              </w:rPr>
              <w:t>5. Priešmokyklinių grupių ugdytiniams buvo organizuota edukacinė programa</w:t>
            </w:r>
          </w:p>
          <w:p w:rsidR="00DA18C6" w:rsidRPr="0013451E" w:rsidRDefault="00DA18C6" w:rsidP="00B918F2">
            <w:pPr>
              <w:spacing w:after="0" w:line="240" w:lineRule="auto"/>
              <w:jc w:val="both"/>
              <w:rPr>
                <w:sz w:val="24"/>
                <w:szCs w:val="24"/>
              </w:rPr>
            </w:pPr>
            <w:r w:rsidRPr="0013451E">
              <w:rPr>
                <w:sz w:val="24"/>
                <w:szCs w:val="24"/>
              </w:rPr>
              <w:t>,,Svečiuose Baltprausys‘‘. Dalyvavo  G.Petkevičaitės – Bitės bibliotekos darbuotoja, kuri vaikus supažindino su kūriniu, padiskutavo apie švarą, tvarką.</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 Spalio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1.Priešmokyklinės ,,Rožės žiedelio‘‘ grupės ugdytiniai parodė programą, kuri buvo skirta Tarptautinei Mokytojų dienai  paminėjimui.</w:t>
            </w:r>
          </w:p>
          <w:p w:rsidR="00DA18C6" w:rsidRPr="0013451E" w:rsidRDefault="00DA18C6" w:rsidP="00B918F2">
            <w:pPr>
              <w:spacing w:after="0" w:line="240" w:lineRule="auto"/>
              <w:jc w:val="both"/>
              <w:rPr>
                <w:sz w:val="24"/>
                <w:szCs w:val="24"/>
              </w:rPr>
            </w:pPr>
            <w:r w:rsidRPr="0013451E">
              <w:rPr>
                <w:sz w:val="24"/>
                <w:szCs w:val="24"/>
              </w:rPr>
              <w:t>2.Vyko Lietuvos Konstitucijos dienos paminėjimo rytmetis.</w:t>
            </w:r>
          </w:p>
          <w:p w:rsidR="00DA18C6" w:rsidRPr="0013451E" w:rsidRDefault="00DA18C6" w:rsidP="00B918F2">
            <w:pPr>
              <w:spacing w:after="0" w:line="240" w:lineRule="auto"/>
              <w:jc w:val="both"/>
              <w:rPr>
                <w:sz w:val="24"/>
                <w:szCs w:val="24"/>
              </w:rPr>
            </w:pPr>
            <w:r w:rsidRPr="0013451E">
              <w:rPr>
                <w:sz w:val="24"/>
                <w:szCs w:val="24"/>
              </w:rPr>
              <w:t>3.Pedagogų komanda dalyvavo mieste organizuotame kūrybinių darbų plenere iš gamtinės medžiagos ,,Gamtos spalvos-2014“.</w:t>
            </w:r>
          </w:p>
          <w:p w:rsidR="00DA18C6" w:rsidRPr="0013451E" w:rsidRDefault="00DA18C6" w:rsidP="00B918F2">
            <w:pPr>
              <w:spacing w:after="0" w:line="240" w:lineRule="auto"/>
              <w:jc w:val="both"/>
              <w:rPr>
                <w:sz w:val="24"/>
                <w:szCs w:val="24"/>
              </w:rPr>
            </w:pPr>
            <w:r w:rsidRPr="0013451E">
              <w:rPr>
                <w:sz w:val="24"/>
                <w:szCs w:val="24"/>
              </w:rPr>
              <w:t>4.Įstaigos pedagogai dalyvavo lopšelio-darželio ,,Gintarėlis‘‘ organizuotoje parodoje ,,Gamtos atspindžiai‘‘.</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Lapkričio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1.Priešmokyklinių grupių ugdytiniai dalyvavo sportinėse estafetėse Senvagės  ir ,,Aušros‘‘ pagrindinėse mokyklose.</w:t>
            </w:r>
          </w:p>
          <w:p w:rsidR="00DA18C6" w:rsidRPr="0013451E" w:rsidRDefault="00DA18C6" w:rsidP="00B918F2">
            <w:pPr>
              <w:spacing w:after="0" w:line="240" w:lineRule="auto"/>
              <w:jc w:val="both"/>
              <w:rPr>
                <w:sz w:val="24"/>
                <w:szCs w:val="24"/>
              </w:rPr>
            </w:pPr>
            <w:r w:rsidRPr="0013451E">
              <w:rPr>
                <w:sz w:val="24"/>
                <w:szCs w:val="24"/>
              </w:rPr>
              <w:t>2.Priešmokyklinių grupių  ugdytiniai dalyvavo Panevėžio Visuomenės sveikatos biuro projekte ,,Spalis- sveikatos  stiprinimo mėnuo‘‘ konkurse  ,,Mūsų akytės‘‘.</w:t>
            </w:r>
          </w:p>
          <w:p w:rsidR="00DA18C6" w:rsidRPr="0013451E" w:rsidRDefault="00DA18C6" w:rsidP="00B918F2">
            <w:pPr>
              <w:spacing w:after="0" w:line="240" w:lineRule="auto"/>
              <w:jc w:val="both"/>
              <w:rPr>
                <w:sz w:val="24"/>
                <w:szCs w:val="24"/>
              </w:rPr>
            </w:pPr>
            <w:r w:rsidRPr="0013451E">
              <w:rPr>
                <w:sz w:val="24"/>
                <w:szCs w:val="24"/>
              </w:rPr>
              <w:t xml:space="preserve"> </w:t>
            </w:r>
          </w:p>
        </w:tc>
      </w:tr>
      <w:tr w:rsidR="00DA18C6" w:rsidRPr="0013451E" w:rsidTr="009438D9">
        <w:tc>
          <w:tcPr>
            <w:tcW w:w="1883" w:type="dxa"/>
            <w:shd w:val="clear" w:color="auto" w:fill="auto"/>
          </w:tcPr>
          <w:p w:rsidR="00DA18C6" w:rsidRPr="0013451E" w:rsidRDefault="00DA18C6" w:rsidP="00B918F2">
            <w:pPr>
              <w:spacing w:after="0" w:line="240" w:lineRule="auto"/>
              <w:jc w:val="both"/>
              <w:rPr>
                <w:sz w:val="24"/>
                <w:szCs w:val="24"/>
              </w:rPr>
            </w:pPr>
            <w:r w:rsidRPr="0013451E">
              <w:rPr>
                <w:sz w:val="24"/>
                <w:szCs w:val="24"/>
              </w:rPr>
              <w:t>Gruodžio mėn.</w:t>
            </w:r>
          </w:p>
        </w:tc>
        <w:tc>
          <w:tcPr>
            <w:tcW w:w="7745" w:type="dxa"/>
            <w:shd w:val="clear" w:color="auto" w:fill="auto"/>
          </w:tcPr>
          <w:p w:rsidR="00DA18C6" w:rsidRPr="0013451E" w:rsidRDefault="00DA18C6" w:rsidP="00B918F2">
            <w:pPr>
              <w:spacing w:after="0" w:line="240" w:lineRule="auto"/>
              <w:jc w:val="both"/>
              <w:rPr>
                <w:sz w:val="24"/>
                <w:szCs w:val="24"/>
              </w:rPr>
            </w:pPr>
            <w:r w:rsidRPr="0013451E">
              <w:rPr>
                <w:sz w:val="24"/>
                <w:szCs w:val="24"/>
              </w:rPr>
              <w:t>1.Ruošėmės Kalėdų šventėms, puošėme įstaigą, vyko rimties ir susikaupimo rytmečiai ,,Prie balto Kūčių stalo‘‘, susitikimai su Kalėdų seneliu.</w:t>
            </w:r>
          </w:p>
          <w:p w:rsidR="00DA18C6" w:rsidRPr="0013451E" w:rsidRDefault="00DA18C6" w:rsidP="00B918F2">
            <w:pPr>
              <w:spacing w:after="0" w:line="240" w:lineRule="auto"/>
              <w:jc w:val="both"/>
              <w:rPr>
                <w:sz w:val="24"/>
                <w:szCs w:val="24"/>
              </w:rPr>
            </w:pPr>
            <w:r w:rsidRPr="0013451E">
              <w:rPr>
                <w:sz w:val="24"/>
                <w:szCs w:val="24"/>
              </w:rPr>
              <w:t>2.Organizavome netradicinį renginį ,,Atsisveikinimas su litu‘‘.</w:t>
            </w:r>
          </w:p>
          <w:p w:rsidR="00DA18C6" w:rsidRPr="0013451E" w:rsidRDefault="00DA18C6" w:rsidP="00B918F2">
            <w:pPr>
              <w:spacing w:after="0" w:line="240" w:lineRule="auto"/>
              <w:jc w:val="both"/>
              <w:rPr>
                <w:sz w:val="24"/>
                <w:szCs w:val="24"/>
              </w:rPr>
            </w:pPr>
            <w:r w:rsidRPr="0013451E">
              <w:rPr>
                <w:sz w:val="24"/>
                <w:szCs w:val="24"/>
              </w:rPr>
              <w:t>3.Įstaigos ugdytiniai dalyvavo Panevėžio apskrities vyriausiojo policijos komisariato parodoje ,,Kalėdinis žaisliukas‘‘.</w:t>
            </w:r>
          </w:p>
          <w:p w:rsidR="00DA18C6" w:rsidRPr="0013451E" w:rsidRDefault="00DA18C6" w:rsidP="00B918F2">
            <w:pPr>
              <w:spacing w:after="0" w:line="240" w:lineRule="auto"/>
              <w:jc w:val="both"/>
              <w:rPr>
                <w:sz w:val="24"/>
                <w:szCs w:val="24"/>
              </w:rPr>
            </w:pPr>
            <w:r w:rsidRPr="0013451E">
              <w:rPr>
                <w:sz w:val="24"/>
                <w:szCs w:val="24"/>
              </w:rPr>
              <w:t>4. Auklėtiniai dalyvavo Tarptautiniame dainavimo konkurse ,,Sing Chrismas Jazz 2014‘‘.</w:t>
            </w:r>
          </w:p>
        </w:tc>
      </w:tr>
    </w:tbl>
    <w:p w:rsidR="00DA18C6" w:rsidRPr="0013451E" w:rsidRDefault="00DA18C6" w:rsidP="00B918F2">
      <w:pPr>
        <w:spacing w:after="0" w:line="240" w:lineRule="auto"/>
        <w:rPr>
          <w:b/>
          <w:sz w:val="24"/>
          <w:szCs w:val="24"/>
        </w:rPr>
      </w:pPr>
    </w:p>
    <w:p w:rsidR="00DA18C6" w:rsidRPr="0013451E" w:rsidRDefault="00DA18C6" w:rsidP="00B918F2">
      <w:pPr>
        <w:spacing w:after="0" w:line="240" w:lineRule="auto"/>
        <w:jc w:val="right"/>
        <w:rPr>
          <w:b/>
          <w:sz w:val="24"/>
          <w:szCs w:val="24"/>
        </w:rPr>
      </w:pPr>
      <w:r w:rsidRPr="0013451E">
        <w:rPr>
          <w:b/>
          <w:sz w:val="24"/>
          <w:szCs w:val="24"/>
        </w:rPr>
        <w:t>3 lentelė</w:t>
      </w:r>
    </w:p>
    <w:p w:rsidR="00DA18C6" w:rsidRPr="0013451E" w:rsidRDefault="00DA18C6" w:rsidP="00B918F2">
      <w:pPr>
        <w:spacing w:after="0" w:line="240" w:lineRule="auto"/>
        <w:outlineLvl w:val="0"/>
        <w:rPr>
          <w:b/>
          <w:sz w:val="24"/>
          <w:szCs w:val="24"/>
        </w:rPr>
      </w:pPr>
      <w:r w:rsidRPr="0013451E">
        <w:rPr>
          <w:b/>
          <w:sz w:val="24"/>
          <w:szCs w:val="24"/>
        </w:rPr>
        <w:t>VAIKŲ IR PEDAGOGŲ KŪRYBINĖS PROFESINĖS VEIKLOS ĮVERTINIMAS UŽ 2014M.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7"/>
        <w:gridCol w:w="4801"/>
      </w:tblGrid>
      <w:tr w:rsidR="00DA18C6" w:rsidRPr="0013451E" w:rsidTr="00D40ECD">
        <w:tc>
          <w:tcPr>
            <w:tcW w:w="4927" w:type="dxa"/>
            <w:shd w:val="clear" w:color="auto" w:fill="auto"/>
          </w:tcPr>
          <w:p w:rsidR="00DA18C6" w:rsidRPr="0013451E" w:rsidRDefault="00DA18C6" w:rsidP="00B918F2">
            <w:pPr>
              <w:spacing w:after="0" w:line="240" w:lineRule="auto"/>
              <w:jc w:val="center"/>
              <w:rPr>
                <w:b/>
                <w:sz w:val="24"/>
                <w:szCs w:val="24"/>
              </w:rPr>
            </w:pPr>
            <w:r w:rsidRPr="0013451E">
              <w:rPr>
                <w:b/>
                <w:sz w:val="24"/>
                <w:szCs w:val="24"/>
              </w:rPr>
              <w:t>Už ką skirta padėka</w:t>
            </w:r>
          </w:p>
          <w:p w:rsidR="00DA18C6" w:rsidRPr="0013451E" w:rsidRDefault="00DA18C6" w:rsidP="00B918F2">
            <w:pPr>
              <w:spacing w:after="0" w:line="240" w:lineRule="auto"/>
              <w:jc w:val="center"/>
              <w:rPr>
                <w:sz w:val="24"/>
                <w:szCs w:val="24"/>
              </w:rPr>
            </w:pPr>
            <w:r w:rsidRPr="0013451E">
              <w:rPr>
                <w:sz w:val="24"/>
                <w:szCs w:val="24"/>
              </w:rPr>
              <w:t>( už kokią veiklą)</w:t>
            </w:r>
          </w:p>
        </w:tc>
        <w:tc>
          <w:tcPr>
            <w:tcW w:w="4927" w:type="dxa"/>
            <w:shd w:val="clear" w:color="auto" w:fill="auto"/>
          </w:tcPr>
          <w:p w:rsidR="00DA18C6" w:rsidRPr="0013451E" w:rsidRDefault="00DA18C6" w:rsidP="00B918F2">
            <w:pPr>
              <w:spacing w:after="0" w:line="240" w:lineRule="auto"/>
              <w:jc w:val="center"/>
              <w:rPr>
                <w:b/>
                <w:sz w:val="24"/>
                <w:szCs w:val="24"/>
              </w:rPr>
            </w:pPr>
            <w:r w:rsidRPr="0013451E">
              <w:rPr>
                <w:b/>
                <w:sz w:val="24"/>
                <w:szCs w:val="24"/>
              </w:rPr>
              <w:t>Kas skyrė padėką</w:t>
            </w:r>
          </w:p>
          <w:p w:rsidR="00DA18C6" w:rsidRPr="0013451E" w:rsidRDefault="00DA18C6" w:rsidP="00B918F2">
            <w:pPr>
              <w:spacing w:after="0" w:line="240" w:lineRule="auto"/>
              <w:jc w:val="center"/>
              <w:rPr>
                <w:sz w:val="24"/>
                <w:szCs w:val="24"/>
              </w:rPr>
            </w:pPr>
            <w:r w:rsidRPr="0013451E">
              <w:rPr>
                <w:sz w:val="24"/>
                <w:szCs w:val="24"/>
              </w:rPr>
              <w:t>(įstaiga, asmuo)</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respublikinio plenero parodos ,,Sniego karalystė 2014‘‘ organizavimą ir mažųjų muzikinės – meninės kompozicijos parengimą pagal Kristijono Donelaičio poemą ,,Metai‘‘ priešmokyklinio ugdymo pedagogei J. Karpetienei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apskrities G.Petkevičaitės- Bitės viešoji biblioteka,  vaikų ir jaunimo literatūros centro vadovė G.Dromantienė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dalyvavimą akcijoje ,,Už vieną trupinėlį čiulbėsiu visą vasarėlę‘‘ priešmokyklinio ugdymo pedagogėms  J. Karpetienei ir R. Bžėskienei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Žaliasis diplomas</w:t>
            </w:r>
          </w:p>
          <w:p w:rsidR="00DA18C6" w:rsidRPr="0013451E" w:rsidRDefault="00DA18C6" w:rsidP="00B918F2">
            <w:pPr>
              <w:spacing w:after="0" w:line="240" w:lineRule="auto"/>
              <w:rPr>
                <w:sz w:val="24"/>
                <w:szCs w:val="24"/>
              </w:rPr>
            </w:pPr>
            <w:r w:rsidRPr="0013451E">
              <w:rPr>
                <w:sz w:val="24"/>
                <w:szCs w:val="24"/>
              </w:rPr>
              <w:t>Panevėžio Gamtos mokykla</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nominaciją  ,,Tautiškiausias kilimas‘‘ kūrybinių darbų plenere po atviru dangumi ,,Gamtos spalvos 2014‘‘priešmokyklinio ugdymo pedagogėms  J. Karpetienei ir R. Bžėskienei, auklėtojai D.Šidlauskienei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miesto Tarybos švietimo, mokslo ir jaunimo komiteto narė Rasa Glinskienė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aktyvų dalyvavimą ,,Gamtos spalvos 2014‘‘plenere ,,Gražiausios pasaulio pasakos‘‘</w:t>
            </w:r>
          </w:p>
          <w:p w:rsidR="00DA18C6" w:rsidRPr="0013451E" w:rsidRDefault="00DA18C6" w:rsidP="00B918F2">
            <w:pPr>
              <w:spacing w:after="0" w:line="240" w:lineRule="auto"/>
              <w:jc w:val="both"/>
              <w:rPr>
                <w:sz w:val="24"/>
                <w:szCs w:val="24"/>
              </w:rPr>
            </w:pPr>
            <w:r w:rsidRPr="0013451E">
              <w:rPr>
                <w:sz w:val="24"/>
                <w:szCs w:val="24"/>
              </w:rPr>
              <w:t>Kastyčio Ramanausko lopšelio-darželio bendruomenei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miesto savivaldybės meras Vitalijus Satkevičius</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ilgametį, sistemingą ir nuoseklų darbą vadovaujant lopšelio-darželio metodinei grupei</w:t>
            </w:r>
          </w:p>
          <w:p w:rsidR="00DA18C6" w:rsidRPr="0013451E" w:rsidRDefault="00DA18C6" w:rsidP="00B918F2">
            <w:pPr>
              <w:spacing w:after="0" w:line="240" w:lineRule="auto"/>
              <w:jc w:val="both"/>
              <w:rPr>
                <w:sz w:val="24"/>
                <w:szCs w:val="24"/>
              </w:rPr>
            </w:pPr>
            <w:r w:rsidRPr="0013451E">
              <w:rPr>
                <w:sz w:val="24"/>
                <w:szCs w:val="24"/>
              </w:rPr>
              <w:t>priešmokyklinio ugdymo pedagogei-metodinės grupės pirmininkei J. Karpetienei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Kastyčio Ramanausko lopšelio-darželio direktorė Dalia Pakėnienė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Už dalyvavimą biuro projekte ,,Spalis- sveikatos </w:t>
            </w:r>
          </w:p>
          <w:p w:rsidR="00DA18C6" w:rsidRPr="0013451E" w:rsidRDefault="00DA18C6" w:rsidP="00B918F2">
            <w:pPr>
              <w:spacing w:after="0" w:line="240" w:lineRule="auto"/>
              <w:jc w:val="both"/>
              <w:rPr>
                <w:sz w:val="24"/>
                <w:szCs w:val="24"/>
              </w:rPr>
            </w:pPr>
            <w:r w:rsidRPr="0013451E">
              <w:rPr>
                <w:sz w:val="24"/>
                <w:szCs w:val="24"/>
              </w:rPr>
              <w:t>stiprinimo mėnuo Panevėžyje‘‘, ruošiant vaikus kūrybos konkursui ,,Mūsų akytės‘‘ priešmokyklinio ugdymo  pedagogėms J. Karpetienei ir R. Bžėskienei.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Visuomenės sveikatos biuro direktorė Sonata Steniulienė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sklandų Respublikinio plenero ,,Sniego Karalystė 2014‘‘organizavimą ir komandinį darbą auklėtojai D.Šidlauskienei ir priešmokyklinio ugdymo pedagogei J. Karpetienei.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Kastyčio Ramanausko lopšelio darželio direktorė D.Pakėnienė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dalyvavimą šventinėje- koncertinėje programoje, skirtoje Pasaulinei Žemės dienai paminėti priešmokyklinio ugdymo pedagogei R.Bžėskienei, meninio ugdymo pedagogei J.Valickienei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miesto ekologijos skyrius specialistės, atliekančios vedėjo pareigas R.Taučikienės</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aktyvų dalyvavimą Vaikystės šventėje 2014</w:t>
            </w:r>
          </w:p>
          <w:p w:rsidR="00DA18C6" w:rsidRPr="0013451E" w:rsidRDefault="00DA18C6" w:rsidP="00B918F2">
            <w:pPr>
              <w:spacing w:after="0" w:line="240" w:lineRule="auto"/>
              <w:jc w:val="both"/>
              <w:rPr>
                <w:sz w:val="24"/>
                <w:szCs w:val="24"/>
              </w:rPr>
            </w:pPr>
            <w:r w:rsidRPr="0013451E">
              <w:rPr>
                <w:sz w:val="24"/>
                <w:szCs w:val="24"/>
              </w:rPr>
              <w:t>priešmokyklinio ugdymo pedagogei R.Bžėskienei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kūno kultūros ir sporto centras</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parodos ,,Advento vainikas‘‘ organizavimą priešmokyklinio ugdymo pedagogei  R. Bžėskienei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Kastyčio Ramanausko direktorė D. Pakėnienė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Už dalyvavimą kūrybinėje parodoje ,,Gamtos atspindžiai‘‘ Kastyčio Ramanausko lopšelio – darželio bendruomenės nariams </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lopšelio – darželio ,,Gintarėlis‘‘ direktorė K. Brinklienė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nuoširdų ir atsakingą darbą, naujovišką pedagoginę- metodinę veiklą bei sėkmingą vaikų brandinimą mokyklai priešmokyklinio ugdymo pedagogei R. Bžėskienei.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Kastyčio Ramanausko direktorė D. Pakėnienė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auklėtinių Modesto Rutkausko ir Saulės Skrebytės parengimą ir dalyvavimą konkurse ,,Kalėdinis žaisliukas‘‘ auklėtojoms I.Ivanovai ir K. Platušienei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apskrities vyriausiojo policijos komisariato Panevėžio miesto policijos skyrius</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idėjos palaikymą, aktyvų bendradarbiavimą Panevėžio vyskupijos jaunimo centro organizuotoje akcijoje ,,Dovana miestui‘‘ pedagogėms K. Platušienei ir D. Ramanauskienei.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vyskupijos jaunimo centras</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Už sąžiningą ir kruopštų darbą, bendruomenės telkimą dvasinių vertybių sklaidai lopšelyje- darželyje  tarybos pirmininkei I. Ivanovai </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miesto savivaldybės administracijos  švietimo skyrius</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dalyvavimą respublikiniame vaikų meno projekte ,,Skėtis mamai 2014‘‘ auklėtojai G .Leskauskienei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 xml:space="preserve">Kauno menų darželis </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komandinį darbą organizuojant įstaigos renginius 2013-2014 mokslo metais ir už aktyvų dalyvavimą kitų įstaigų renginiuose  direktoriaus pavaduotojai ugdymui V. Kodorienei, auklėtojoms A. Abromavičienei, E. Masilionienei, E. Šerėnienei, B. Jakubėnienei, R.Žukauskienei, L.Balsienei, G .Leskauskienei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Kastyčio Ramanausko lopšelio darželio direktorė D. Pakėnienė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auklėtinių paruošimą renginiui ,,Skiriu Lietuvai‘‘ meninio ugdymo pedagogei J.Valickienei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m. meninio ugdymo pedagogų grupės pirmininkė J.Aukškalnienė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kompozicijos parengimą ,,Donelaičio žemė‘‘</w:t>
            </w:r>
          </w:p>
          <w:p w:rsidR="00DA18C6" w:rsidRPr="0013451E" w:rsidRDefault="00DA18C6" w:rsidP="00B918F2">
            <w:pPr>
              <w:spacing w:after="0" w:line="240" w:lineRule="auto"/>
              <w:jc w:val="both"/>
              <w:rPr>
                <w:sz w:val="24"/>
                <w:szCs w:val="24"/>
              </w:rPr>
            </w:pPr>
            <w:r w:rsidRPr="0013451E">
              <w:rPr>
                <w:sz w:val="24"/>
                <w:szCs w:val="24"/>
              </w:rPr>
              <w:t>meninio ugdymo pedagogei J.Valickienei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Vaikų ir jaunimo centro vadovė G. Dromantienė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auklėtinių paruošimą renginiui ,,Mažieji talentai 2014‘‘ meninio ugdymo pedagogei J. Valickienei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miesto auklėtojų būrelio tarybos pirminkė J. Karpetienė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dalyvavimą ,,Vaikystės šventėje‘‘ Babilone</w:t>
            </w:r>
          </w:p>
          <w:p w:rsidR="00DA18C6" w:rsidRPr="0013451E" w:rsidRDefault="00DA18C6" w:rsidP="00B918F2">
            <w:pPr>
              <w:spacing w:after="0" w:line="240" w:lineRule="auto"/>
              <w:jc w:val="both"/>
              <w:rPr>
                <w:sz w:val="24"/>
                <w:szCs w:val="24"/>
              </w:rPr>
            </w:pPr>
            <w:r w:rsidRPr="0013451E">
              <w:rPr>
                <w:sz w:val="24"/>
                <w:szCs w:val="24"/>
              </w:rPr>
              <w:t>meninio ugdymo pedagogei J.Valickienei</w:t>
            </w:r>
          </w:p>
          <w:p w:rsidR="00DA18C6" w:rsidRPr="0013451E" w:rsidRDefault="00DA18C6" w:rsidP="00B918F2">
            <w:pPr>
              <w:spacing w:after="0" w:line="240" w:lineRule="auto"/>
              <w:jc w:val="both"/>
              <w:rPr>
                <w:sz w:val="24"/>
                <w:szCs w:val="24"/>
              </w:rPr>
            </w:pP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miesto Kūno kultūros ir sporto centro direktorius S Raziūnas</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Už dalyvavimą konkursuose- festivaliuose </w:t>
            </w:r>
          </w:p>
          <w:p w:rsidR="00DA18C6" w:rsidRPr="0013451E" w:rsidRDefault="00DA18C6" w:rsidP="00B918F2">
            <w:pPr>
              <w:spacing w:after="0" w:line="240" w:lineRule="auto"/>
              <w:jc w:val="both"/>
              <w:rPr>
                <w:sz w:val="24"/>
                <w:szCs w:val="24"/>
              </w:rPr>
            </w:pPr>
            <w:r w:rsidRPr="0013451E">
              <w:rPr>
                <w:sz w:val="24"/>
                <w:szCs w:val="24"/>
              </w:rPr>
              <w:t>mokytojų dienos proga meninio ugdymo pedagogei J.Valickienei</w:t>
            </w:r>
          </w:p>
        </w:tc>
        <w:tc>
          <w:tcPr>
            <w:tcW w:w="4927" w:type="dxa"/>
            <w:shd w:val="clear" w:color="auto" w:fill="auto"/>
          </w:tcPr>
          <w:p w:rsidR="00DA18C6" w:rsidRPr="0013451E" w:rsidRDefault="00DA18C6" w:rsidP="00B918F2">
            <w:pPr>
              <w:spacing w:after="0" w:line="240" w:lineRule="auto"/>
              <w:rPr>
                <w:sz w:val="24"/>
                <w:szCs w:val="24"/>
              </w:rPr>
            </w:pPr>
            <w:r w:rsidRPr="0013451E">
              <w:rPr>
                <w:sz w:val="24"/>
                <w:szCs w:val="24"/>
              </w:rPr>
              <w:t>Panevėžio Kastyčio Ramanausko lopšelio-darželio direktorė D. Pakėnienė</w:t>
            </w:r>
          </w:p>
        </w:tc>
      </w:tr>
      <w:tr w:rsidR="00DA18C6" w:rsidRPr="0013451E" w:rsidTr="00D40ECD">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Už darbą respublikinio profesinių mokyklų chorų konkurso ,,21 – asis Laisvės pavasaris‘‘ vertinimo komisijoje 2014‘‘soc.pedagogei D.Ramanauskienei</w:t>
            </w:r>
          </w:p>
        </w:tc>
        <w:tc>
          <w:tcPr>
            <w:tcW w:w="4927" w:type="dxa"/>
            <w:shd w:val="clear" w:color="auto" w:fill="auto"/>
          </w:tcPr>
          <w:p w:rsidR="00DA18C6" w:rsidRPr="0013451E" w:rsidRDefault="00DA18C6" w:rsidP="00B918F2">
            <w:pPr>
              <w:spacing w:after="0" w:line="240" w:lineRule="auto"/>
              <w:jc w:val="both"/>
              <w:rPr>
                <w:sz w:val="24"/>
                <w:szCs w:val="24"/>
              </w:rPr>
            </w:pPr>
            <w:r w:rsidRPr="0013451E">
              <w:rPr>
                <w:sz w:val="24"/>
                <w:szCs w:val="24"/>
              </w:rPr>
              <w:t>Muzikinio teatro direktoriaus V. Kapučinsko ir M. Rimkevičaitės technologinės m – klos direktoriaus T. Anilionio padėka</w:t>
            </w:r>
          </w:p>
        </w:tc>
      </w:tr>
    </w:tbl>
    <w:p w:rsidR="00DA18C6" w:rsidRPr="0013451E" w:rsidRDefault="00DA18C6" w:rsidP="00B918F2">
      <w:pPr>
        <w:pStyle w:val="BodyText"/>
        <w:spacing w:before="0" w:beforeAutospacing="0" w:after="0" w:afterAutospacing="0"/>
        <w:jc w:val="both"/>
      </w:pPr>
    </w:p>
    <w:p w:rsidR="00DA18C6" w:rsidRPr="009438D9" w:rsidRDefault="00DA18C6" w:rsidP="00B918F2">
      <w:pPr>
        <w:pStyle w:val="BodyText"/>
        <w:spacing w:before="0" w:beforeAutospacing="0" w:after="0" w:afterAutospacing="0"/>
        <w:jc w:val="both"/>
        <w:rPr>
          <w:b w:val="0"/>
          <w:i/>
          <w:strike/>
          <w:lang w:eastAsia="en-US"/>
        </w:rPr>
      </w:pPr>
      <w:r w:rsidRPr="0013451E">
        <w:t xml:space="preserve">        </w:t>
      </w:r>
      <w:r w:rsidRPr="009438D9">
        <w:rPr>
          <w:b w:val="0"/>
        </w:rPr>
        <w:t xml:space="preserve">2014 m. atsižvelgus į įstaigos tėvų poreikius, įstaigoje pradėjo veikti ikimokyklinio ugdymo organizavimo modeliai: lopšelio grupėse Nr. 7; darželio grupėse Nr. 4, Nr. 6, Nr. 7, Nr. 13; priešmokyklinio ugdymo organizavimo Nr. 4, Nr. 13 modelis. Pasirinkti </w:t>
      </w:r>
      <w:r w:rsidRPr="009438D9">
        <w:rPr>
          <w:b w:val="0"/>
          <w:lang w:eastAsia="en-US"/>
        </w:rPr>
        <w:t>ikimokyklinio ir priešmokyklinio ugdymo organizavimo modeliai 2014-2015 mokslo metams</w:t>
      </w:r>
      <w:r w:rsidRPr="009438D9">
        <w:rPr>
          <w:b w:val="0"/>
        </w:rPr>
        <w:t xml:space="preserve"> patvirtinti </w:t>
      </w:r>
      <w:r w:rsidRPr="009438D9">
        <w:rPr>
          <w:b w:val="0"/>
          <w:lang w:eastAsia="en-US"/>
        </w:rPr>
        <w:t>Panevėžio miesto savivaldybės administracijos direktoriaus 2014 m. rugpjūčio 29 d. įsakymu Nr. A- 720</w:t>
      </w:r>
    </w:p>
    <w:p w:rsidR="00DA18C6" w:rsidRPr="009438D9" w:rsidRDefault="00DA18C6" w:rsidP="00B918F2">
      <w:pPr>
        <w:pStyle w:val="BodyText"/>
        <w:spacing w:before="0" w:beforeAutospacing="0" w:after="0" w:afterAutospacing="0"/>
        <w:jc w:val="both"/>
        <w:rPr>
          <w:b w:val="0"/>
        </w:rPr>
      </w:pPr>
    </w:p>
    <w:p w:rsidR="00DA18C6" w:rsidRPr="009438D9" w:rsidRDefault="00DA18C6" w:rsidP="00B918F2">
      <w:pPr>
        <w:pStyle w:val="BodyText"/>
        <w:spacing w:after="0" w:afterAutospacing="0"/>
        <w:jc w:val="center"/>
      </w:pPr>
      <w:r w:rsidRPr="009438D9">
        <w:t>II. ĮSTAIGOS  VEIKLAI ĮTAKOS TURĖJUSIŲ VEIKSNIŲ APŽVALGA</w:t>
      </w:r>
    </w:p>
    <w:p w:rsidR="00DA18C6" w:rsidRPr="0013451E" w:rsidRDefault="00DA18C6" w:rsidP="00B918F2">
      <w:pPr>
        <w:spacing w:after="0" w:line="240" w:lineRule="auto"/>
        <w:ind w:left="360"/>
        <w:jc w:val="center"/>
        <w:rPr>
          <w:b/>
          <w:bCs/>
          <w:sz w:val="24"/>
          <w:szCs w:val="24"/>
        </w:rPr>
      </w:pPr>
      <w:r w:rsidRPr="0013451E">
        <w:rPr>
          <w:b/>
          <w:bCs/>
          <w:sz w:val="24"/>
          <w:szCs w:val="24"/>
        </w:rPr>
        <w:t>2.1. Išoriniai veiksniai</w:t>
      </w:r>
    </w:p>
    <w:p w:rsidR="00DA18C6" w:rsidRPr="0013451E" w:rsidRDefault="00DA18C6" w:rsidP="009438D9">
      <w:pPr>
        <w:spacing w:after="0" w:line="240" w:lineRule="auto"/>
        <w:rPr>
          <w:b/>
          <w:bCs/>
          <w:i/>
          <w:sz w:val="24"/>
          <w:szCs w:val="24"/>
        </w:rPr>
      </w:pPr>
      <w:r w:rsidRPr="0013451E">
        <w:rPr>
          <w:b/>
          <w:bCs/>
          <w:i/>
          <w:sz w:val="24"/>
          <w:szCs w:val="24"/>
        </w:rPr>
        <w:t>Politiniai veiksniai</w:t>
      </w:r>
    </w:p>
    <w:p w:rsidR="00DA18C6" w:rsidRPr="0013451E" w:rsidRDefault="00DA18C6" w:rsidP="009438D9">
      <w:pPr>
        <w:spacing w:after="0" w:line="240" w:lineRule="auto"/>
        <w:ind w:firstLine="720"/>
        <w:jc w:val="both"/>
        <w:rPr>
          <w:sz w:val="24"/>
          <w:szCs w:val="24"/>
        </w:rPr>
      </w:pPr>
      <w:r w:rsidRPr="0013451E">
        <w:rPr>
          <w:sz w:val="24"/>
          <w:szCs w:val="24"/>
        </w:rPr>
        <w:t xml:space="preserve">Įgyvendinant valstybinę švietimo strategiją parengta ši </w:t>
      </w:r>
      <w:r w:rsidRPr="0013451E">
        <w:rPr>
          <w:i/>
          <w:sz w:val="24"/>
          <w:szCs w:val="24"/>
        </w:rPr>
        <w:t>įstatyminė bazė</w:t>
      </w:r>
    </w:p>
    <w:p w:rsidR="00DA18C6" w:rsidRPr="0013451E" w:rsidRDefault="00DA18C6" w:rsidP="009438D9">
      <w:pPr>
        <w:numPr>
          <w:ilvl w:val="0"/>
          <w:numId w:val="34"/>
        </w:numPr>
        <w:tabs>
          <w:tab w:val="clear" w:pos="3240"/>
          <w:tab w:val="num" w:pos="600"/>
        </w:tabs>
        <w:spacing w:after="0" w:line="240" w:lineRule="auto"/>
        <w:ind w:left="600" w:hanging="480"/>
        <w:jc w:val="both"/>
        <w:rPr>
          <w:b/>
          <w:sz w:val="24"/>
          <w:szCs w:val="24"/>
        </w:rPr>
      </w:pPr>
      <w:r w:rsidRPr="0013451E">
        <w:rPr>
          <w:sz w:val="24"/>
          <w:szCs w:val="24"/>
        </w:rPr>
        <w:t xml:space="preserve">2014 m. lapkričio 27 d. Panevėžio miesto tarybos sprendimu Nr. 1-354 „Dėl didžiausio leistino darbuotojų, dirbančių pagal darbo sutartis savivaldybės </w:t>
      </w:r>
      <w:r w:rsidRPr="0013451E">
        <w:rPr>
          <w:color w:val="000000"/>
          <w:sz w:val="24"/>
          <w:szCs w:val="24"/>
        </w:rPr>
        <w:t>ikimokyklinio, bendrojo ugdymo, neformaliojo vaikų švietimo mokyklose ir formalųjį švietimą papildančio ugdymo mokyklose, švietimo pagalbos įstaigose, pareigybių skaičiaus</w:t>
      </w:r>
      <w:r w:rsidRPr="0013451E">
        <w:rPr>
          <w:sz w:val="24"/>
          <w:szCs w:val="24"/>
        </w:rPr>
        <w:t xml:space="preserve"> patvirtinimo ir savivaldybės tarybos sprendimų (2013 m. spalio 10 d. sprendimo Nr. 1-288, 2014 m. kovo 27 d. sprendimo Nr. 1-81 6 punkto, 2014 m. gegužės 29 d. sprendimo Nr. 1-168 5 punkto, 2014 m. rugpjūčio 28 d. sprendimo Nr. 1-235 ir 2014 m. rugsėjo 25 d. sprendimo Nr. 1-257) pripažinimo netekusiais galios“</w:t>
      </w:r>
    </w:p>
    <w:p w:rsidR="00DA18C6" w:rsidRPr="0013451E" w:rsidRDefault="00DA18C6" w:rsidP="009438D9">
      <w:pPr>
        <w:numPr>
          <w:ilvl w:val="0"/>
          <w:numId w:val="34"/>
        </w:numPr>
        <w:tabs>
          <w:tab w:val="clear" w:pos="3240"/>
          <w:tab w:val="num" w:pos="600"/>
        </w:tabs>
        <w:spacing w:after="0" w:line="240" w:lineRule="auto"/>
        <w:ind w:left="600" w:hanging="480"/>
        <w:jc w:val="both"/>
        <w:rPr>
          <w:b/>
          <w:sz w:val="24"/>
          <w:szCs w:val="24"/>
        </w:rPr>
      </w:pPr>
      <w:r w:rsidRPr="0013451E">
        <w:rPr>
          <w:bCs/>
          <w:sz w:val="24"/>
          <w:szCs w:val="24"/>
        </w:rPr>
        <w:t>2013 m. gruodžio 23 d. LR seimo nutarimas</w:t>
      </w:r>
      <w:r w:rsidRPr="0013451E">
        <w:rPr>
          <w:b/>
          <w:sz w:val="24"/>
          <w:szCs w:val="24"/>
        </w:rPr>
        <w:t xml:space="preserve"> </w:t>
      </w:r>
      <w:r w:rsidRPr="0013451E">
        <w:rPr>
          <w:sz w:val="24"/>
          <w:szCs w:val="24"/>
        </w:rPr>
        <w:t>„</w:t>
      </w:r>
      <w:r w:rsidRPr="0013451E">
        <w:rPr>
          <w:bCs/>
          <w:sz w:val="24"/>
          <w:szCs w:val="24"/>
        </w:rPr>
        <w:t>Dėl valstybinės švietimo 2013–2022 metų strategijos patvirtinimo“.</w:t>
      </w:r>
    </w:p>
    <w:p w:rsidR="00DA18C6" w:rsidRPr="0013451E" w:rsidRDefault="00DA18C6" w:rsidP="009438D9">
      <w:pPr>
        <w:numPr>
          <w:ilvl w:val="0"/>
          <w:numId w:val="34"/>
        </w:numPr>
        <w:tabs>
          <w:tab w:val="clear" w:pos="3240"/>
          <w:tab w:val="num" w:pos="600"/>
        </w:tabs>
        <w:spacing w:after="0" w:line="240" w:lineRule="auto"/>
        <w:ind w:left="600" w:hanging="480"/>
        <w:jc w:val="both"/>
        <w:rPr>
          <w:b/>
          <w:sz w:val="24"/>
          <w:szCs w:val="24"/>
        </w:rPr>
      </w:pPr>
      <w:r w:rsidRPr="0013451E">
        <w:rPr>
          <w:sz w:val="24"/>
          <w:szCs w:val="24"/>
        </w:rPr>
        <w:t>2013 m. gruodžio 31 d. Panevėžio miesto savivaldybės administracijos direktoriaus įsakymu Nr. AP-888 „Dėl Panevėžio miesto švietimo įstaigų vadovų tarnybinių atlyginimų koeficientų nustatymo“ (įsigaliojo nuo 2014-01-01).</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 xml:space="preserve"> LR švietimo ir mokslo ministro 2014 m. gruodžio 18 d. įsakymo Nr. V-1229 dėl švietimo ir mokslo ministro 2013 m. gruodžio 19 d. įsakymo Nr. V-1254 „Dėl švietimo įstaigų darbuotojų ir kitų įstaigų pedagoginių darbuotojų darbo apmokėjimo tvarkos aprašo patvirtinimo pakeitimo“ 1.2 dalies 37.1, 37.2 punktų pakeitimo (įsigalioja nuo 2015-01-01).</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 xml:space="preserve">2014 m. spalio 23 d. Panevėžio miesto savivaldybės tarybos sprendimas Nr. 1-312 „Dėl atlyginimo už vaikų, ugdomų pagal ikimokyklinio ir priešmokyklinio ugdymo programas, išlaikymą savivaldybės ikimokyklinio ugdymo mokyklose nustatymo tvarkos aprašo patvirtinimo ir savivaldybės tarybos 2013 m. balandžio 23 d. sprendimo Nr. 1-128“. </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Panevėžio miesto savivaldybės administracijos direktoriaus 2013-12-27 įsakymas Nr. A- 1160 „Dėl 2014 m. savivaldybės lėšų, skirtų darbo rinkos politikos priemonėms rengti, gyventojų užimtumo programoms įgyvendinti, paskirstymo ir darbdavių sąrašo patvirtinimo. (skirta 14.6 tūkst. lt).</w:t>
      </w:r>
    </w:p>
    <w:p w:rsidR="00DA18C6" w:rsidRPr="0013451E" w:rsidRDefault="00DA18C6" w:rsidP="009438D9">
      <w:pPr>
        <w:numPr>
          <w:ilvl w:val="0"/>
          <w:numId w:val="34"/>
        </w:numPr>
        <w:tabs>
          <w:tab w:val="clear" w:pos="3240"/>
          <w:tab w:val="num" w:pos="600"/>
        </w:tabs>
        <w:spacing w:after="0" w:line="240" w:lineRule="auto"/>
        <w:ind w:left="600" w:hanging="480"/>
        <w:rPr>
          <w:color w:val="000000"/>
          <w:sz w:val="24"/>
          <w:szCs w:val="24"/>
        </w:rPr>
      </w:pPr>
      <w:r w:rsidRPr="0013451E">
        <w:rPr>
          <w:sz w:val="24"/>
          <w:szCs w:val="24"/>
        </w:rPr>
        <w:t>Panevėžio miesto savivaldybės tarybos 2013 birželio 27 d. sprendimu</w:t>
      </w:r>
      <w:r w:rsidRPr="0013451E">
        <w:rPr>
          <w:color w:val="000000"/>
          <w:sz w:val="24"/>
          <w:szCs w:val="24"/>
        </w:rPr>
        <w:t xml:space="preserve"> Nr. 1-209 patvirtintas Ikimokyklinio ir priešmokyklinio ugdymo organizavimo aprašas.</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LR švietimo ir mokslo ministro 2013 m. lapkričio 21 d. įsakymu Nr V-1106 patvirtintas „Priešmokyklinio ugdymo tvarkos aprašas“</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LR seimo 2012 m. gegužės 15 d. nutarimas Nr. XI-2015 Lietuvos pažangos strategija ,,Lietuva 2030 m.“</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Panevėžio miesto plėtros 2014-2020 metų strateginis planas patvirtintas Panevėžio miesto savivaldybės tarybos 2013 m. spalio 10 d. sprendimu Nr. 1-280</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Švietimo ir mokslo ministerijos strateginis veiklos planas  patvirtintas LR švietimo ir mokslo ministro 2014 m. gruodžio 23 d. įsakymu Nr. V–1259</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Lietuvos higienos norma HN 75:2010 ,,Įstaiga vykdanti ikimokyklinio ir (ar) priešmokyklinio ugdymo programą. Bendrieji sveikatos reikalavimai</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LR sveikatos apsaugos ministro „Dėl LR sveikatos apsaugos ministro 2011 m. lapkričio 11 d. įsakymo Nr. V-964“ „Dėl maitinimo organizavimo ikimokyklinio ugdymo, bendrojo ugdymo mokyklose ir vaikų socialinės globos įstaigose tvarkos aprašo patvirtinimo pakeitimo“</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Nacionalinės katalikiškųjų mokyklų asociacijos parengti reikalavimai katalikiškos krypties ugdymo įstaigų, jų vadovų, mokytojų, kapelionų ir vaikų veiklai</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 xml:space="preserve">Katalikiškojo ugdymo sistemos samprata, LR ŠMM Švietimo ir mokslo ministro 2012 lapkričio 16. įsakymas Nr.V-1599, </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Panevėžio m. savivaldybės administracijos direktoriaus 2014 rugpjūčio 29 d. įsakymas Nr. A-720 ,,Dėl Panevėžio m. savivaldybės švietimo įstaigų pasirinktų ikimokyklinio ir priešmokyklinio ugdymo organizavimo modelių 2014-2015 m.m. tvirtinimo“.</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LR Švietimo ir mokslo ministro 2011 m. rugsėjo 30 d. Nr. V-1795 įsakymas ,,Dėl mokinių, turinčių specialiųjų ugdymosi poreikių, ugdymo organizavimo tvarkos aprašo patvirtinimo“.</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Priešmokyklinio ugdymo bendroji programa, patvirtinta LR ŠMM 2014 m. rugsėjo 2 d įsakymu Nr. V-779.</w:t>
      </w:r>
    </w:p>
    <w:p w:rsidR="00DA18C6" w:rsidRPr="0013451E" w:rsidRDefault="00DA18C6" w:rsidP="009438D9">
      <w:pPr>
        <w:numPr>
          <w:ilvl w:val="0"/>
          <w:numId w:val="34"/>
        </w:numPr>
        <w:tabs>
          <w:tab w:val="clear" w:pos="3240"/>
          <w:tab w:val="num" w:pos="600"/>
        </w:tabs>
        <w:spacing w:after="0" w:line="240" w:lineRule="auto"/>
        <w:ind w:left="600" w:hanging="480"/>
        <w:jc w:val="both"/>
        <w:rPr>
          <w:sz w:val="24"/>
          <w:szCs w:val="24"/>
        </w:rPr>
      </w:pPr>
      <w:r w:rsidRPr="0013451E">
        <w:rPr>
          <w:sz w:val="24"/>
          <w:szCs w:val="24"/>
        </w:rPr>
        <w:t>Ikimokyklinio amžiaus vaikų pasiekimų aprašas 2013 m. Parengtas pagal projektą ,,Ikimokyklinio ir priešmokyklinio ugdymo plėtra“ Nr. VPI-2-.3 ŠMM-03-V-02-001.</w:t>
      </w:r>
    </w:p>
    <w:p w:rsidR="00DA18C6" w:rsidRPr="0013451E" w:rsidRDefault="00DA18C6" w:rsidP="009438D9">
      <w:pPr>
        <w:pStyle w:val="Heading3"/>
        <w:spacing w:before="0" w:after="0"/>
        <w:rPr>
          <w:rFonts w:ascii="Times New Roman" w:hAnsi="Times New Roman" w:cs="Times New Roman"/>
          <w:i/>
          <w:sz w:val="24"/>
          <w:szCs w:val="24"/>
        </w:rPr>
      </w:pPr>
      <w:r w:rsidRPr="0013451E">
        <w:rPr>
          <w:rFonts w:ascii="Times New Roman" w:hAnsi="Times New Roman" w:cs="Times New Roman"/>
          <w:i/>
          <w:sz w:val="24"/>
          <w:szCs w:val="24"/>
        </w:rPr>
        <w:t>Ekonominiai veiksniai</w:t>
      </w:r>
    </w:p>
    <w:p w:rsidR="009438D9" w:rsidRPr="009438D9" w:rsidRDefault="00DA18C6" w:rsidP="00263D40">
      <w:pPr>
        <w:pStyle w:val="ListParagraph"/>
        <w:numPr>
          <w:ilvl w:val="0"/>
          <w:numId w:val="117"/>
        </w:numPr>
        <w:tabs>
          <w:tab w:val="num" w:pos="600"/>
          <w:tab w:val="num" w:pos="1560"/>
        </w:tabs>
        <w:jc w:val="both"/>
        <w:rPr>
          <w:b w:val="0"/>
          <w:sz w:val="24"/>
          <w:szCs w:val="24"/>
        </w:rPr>
      </w:pPr>
      <w:r w:rsidRPr="009438D9">
        <w:rPr>
          <w:b w:val="0"/>
          <w:sz w:val="24"/>
          <w:szCs w:val="24"/>
        </w:rPr>
        <w:t>Įstaigos turi menkas galimybes pasinaudoti fizinių asmenų 2% pajamų mokesčio finansine</w:t>
      </w:r>
      <w:r w:rsidR="009438D9" w:rsidRPr="009438D9">
        <w:rPr>
          <w:b w:val="0"/>
          <w:sz w:val="24"/>
          <w:szCs w:val="24"/>
        </w:rPr>
        <w:t xml:space="preserve"> </w:t>
      </w:r>
      <w:r w:rsidRPr="009438D9">
        <w:rPr>
          <w:b w:val="0"/>
          <w:sz w:val="24"/>
          <w:szCs w:val="24"/>
        </w:rPr>
        <w:t>parama, kuri yra labai minimali dėl įstaigą lankančių vaikų šeimų socialinės finansinės padėties.</w:t>
      </w:r>
    </w:p>
    <w:p w:rsidR="00DA18C6" w:rsidRPr="009438D9" w:rsidRDefault="00DA18C6" w:rsidP="00263D40">
      <w:pPr>
        <w:pStyle w:val="ListParagraph"/>
        <w:numPr>
          <w:ilvl w:val="0"/>
          <w:numId w:val="117"/>
        </w:numPr>
        <w:tabs>
          <w:tab w:val="num" w:pos="600"/>
          <w:tab w:val="num" w:pos="1560"/>
        </w:tabs>
        <w:jc w:val="both"/>
        <w:rPr>
          <w:b w:val="0"/>
          <w:sz w:val="24"/>
          <w:szCs w:val="24"/>
        </w:rPr>
      </w:pPr>
      <w:r w:rsidRPr="009438D9">
        <w:rPr>
          <w:b w:val="0"/>
          <w:sz w:val="24"/>
          <w:szCs w:val="24"/>
        </w:rPr>
        <w:t>Dėl medicinos kabineto modernizavimo (Norvegijos projektas) 2014 m.</w:t>
      </w:r>
    </w:p>
    <w:p w:rsidR="00DA18C6" w:rsidRPr="009438D9" w:rsidRDefault="00DA18C6" w:rsidP="009438D9">
      <w:pPr>
        <w:pStyle w:val="Heading2"/>
        <w:keepLines w:val="0"/>
        <w:spacing w:before="0" w:line="240" w:lineRule="auto"/>
        <w:jc w:val="both"/>
        <w:rPr>
          <w:rFonts w:ascii="Times New Roman" w:hAnsi="Times New Roman" w:cs="Times New Roman"/>
          <w:b/>
          <w:i/>
          <w:color w:val="auto"/>
          <w:sz w:val="24"/>
          <w:szCs w:val="24"/>
        </w:rPr>
      </w:pPr>
      <w:r w:rsidRPr="009438D9">
        <w:rPr>
          <w:rFonts w:ascii="Times New Roman" w:hAnsi="Times New Roman" w:cs="Times New Roman"/>
          <w:b/>
          <w:i/>
          <w:color w:val="auto"/>
          <w:sz w:val="24"/>
          <w:szCs w:val="24"/>
        </w:rPr>
        <w:t>Socialiniai veiksniai</w:t>
      </w:r>
    </w:p>
    <w:p w:rsidR="00DA18C6" w:rsidRPr="009438D9" w:rsidRDefault="00DA18C6" w:rsidP="00263D40">
      <w:pPr>
        <w:pStyle w:val="ListParagraph"/>
        <w:numPr>
          <w:ilvl w:val="0"/>
          <w:numId w:val="117"/>
        </w:numPr>
        <w:tabs>
          <w:tab w:val="num" w:pos="600"/>
          <w:tab w:val="num" w:pos="1560"/>
        </w:tabs>
        <w:jc w:val="both"/>
        <w:rPr>
          <w:b w:val="0"/>
          <w:sz w:val="24"/>
          <w:szCs w:val="24"/>
        </w:rPr>
      </w:pPr>
      <w:r w:rsidRPr="009438D9">
        <w:rPr>
          <w:b w:val="0"/>
          <w:sz w:val="24"/>
          <w:szCs w:val="24"/>
        </w:rPr>
        <w:t xml:space="preserve">Demografinė situacija  mieste  gerėja, todėl reikia ieškoti inovatyvių vaiko ugdymo ir darbo su šeima modelių. </w:t>
      </w:r>
    </w:p>
    <w:p w:rsidR="00DA18C6" w:rsidRPr="009438D9" w:rsidRDefault="00DA18C6" w:rsidP="00263D40">
      <w:pPr>
        <w:pStyle w:val="ListParagraph"/>
        <w:numPr>
          <w:ilvl w:val="0"/>
          <w:numId w:val="117"/>
        </w:numPr>
        <w:tabs>
          <w:tab w:val="num" w:pos="600"/>
          <w:tab w:val="num" w:pos="1560"/>
        </w:tabs>
        <w:jc w:val="both"/>
        <w:rPr>
          <w:b w:val="0"/>
          <w:sz w:val="24"/>
          <w:szCs w:val="24"/>
        </w:rPr>
      </w:pPr>
      <w:r w:rsidRPr="009438D9">
        <w:rPr>
          <w:b w:val="0"/>
          <w:sz w:val="24"/>
          <w:szCs w:val="24"/>
        </w:rPr>
        <w:t>Panevėžio  mieste kaip ir  kituose  respublikos miestuose bei regionuose yra  nemažai vaikų,</w:t>
      </w:r>
    </w:p>
    <w:p w:rsidR="00DA18C6" w:rsidRPr="009438D9" w:rsidRDefault="00DA18C6" w:rsidP="00263D40">
      <w:pPr>
        <w:pStyle w:val="ListParagraph"/>
        <w:numPr>
          <w:ilvl w:val="0"/>
          <w:numId w:val="117"/>
        </w:numPr>
        <w:tabs>
          <w:tab w:val="num" w:pos="600"/>
          <w:tab w:val="num" w:pos="1560"/>
        </w:tabs>
        <w:jc w:val="both"/>
        <w:rPr>
          <w:b w:val="0"/>
          <w:sz w:val="24"/>
          <w:szCs w:val="24"/>
        </w:rPr>
      </w:pPr>
      <w:r w:rsidRPr="009438D9">
        <w:rPr>
          <w:b w:val="0"/>
          <w:sz w:val="24"/>
          <w:szCs w:val="24"/>
        </w:rPr>
        <w:t>turinčių specialiųjų poreikių (ugdymo(si) sunkumų, kalbos, raidos sutrikimų ir pan.) t.y. kompleksinių sutrikimų. Nuolat aktualėja ir socialinės atskirties, rizikos grupės šeimų problemos. Tokia padėtis plečia pedagoginio darbo sampratą, tai sudaro sąlygas kurti kompleksinės pagalbos kabinetus.</w:t>
      </w:r>
    </w:p>
    <w:p w:rsidR="00DA18C6" w:rsidRPr="009438D9" w:rsidRDefault="00DA18C6" w:rsidP="00263D40">
      <w:pPr>
        <w:pStyle w:val="ListParagraph"/>
        <w:numPr>
          <w:ilvl w:val="0"/>
          <w:numId w:val="117"/>
        </w:numPr>
        <w:tabs>
          <w:tab w:val="num" w:pos="600"/>
          <w:tab w:val="num" w:pos="1560"/>
        </w:tabs>
        <w:jc w:val="both"/>
        <w:rPr>
          <w:b w:val="0"/>
          <w:sz w:val="24"/>
          <w:szCs w:val="24"/>
        </w:rPr>
      </w:pPr>
      <w:r w:rsidRPr="009438D9">
        <w:rPr>
          <w:b w:val="0"/>
          <w:sz w:val="24"/>
          <w:szCs w:val="24"/>
        </w:rPr>
        <w:t>Įstaigoje veiklą vykdyti pradėjo Panevėžio miesto sveikatos biuro specialistė, kuri informuoja  įstaigos bendruomenę sveikatinimo klausimais, rengia vaikų profilaktinio patikrinimo ataskaitas.</w:t>
      </w:r>
    </w:p>
    <w:p w:rsidR="009438D9" w:rsidRDefault="009438D9" w:rsidP="009438D9">
      <w:pPr>
        <w:spacing w:after="0" w:line="240" w:lineRule="auto"/>
        <w:jc w:val="both"/>
        <w:rPr>
          <w:b/>
          <w:bCs/>
          <w:i/>
          <w:sz w:val="24"/>
          <w:szCs w:val="24"/>
        </w:rPr>
      </w:pPr>
      <w:r>
        <w:rPr>
          <w:b/>
          <w:i/>
          <w:sz w:val="24"/>
          <w:szCs w:val="24"/>
        </w:rPr>
        <w:t>T</w:t>
      </w:r>
      <w:r w:rsidR="00DA18C6" w:rsidRPr="0013451E">
        <w:rPr>
          <w:b/>
          <w:bCs/>
          <w:i/>
          <w:sz w:val="24"/>
          <w:szCs w:val="24"/>
        </w:rPr>
        <w:t>echnologiniai veiksniai</w:t>
      </w:r>
      <w:r>
        <w:rPr>
          <w:b/>
          <w:bCs/>
          <w:i/>
          <w:sz w:val="24"/>
          <w:szCs w:val="24"/>
        </w:rPr>
        <w:t xml:space="preserve"> </w:t>
      </w:r>
    </w:p>
    <w:p w:rsidR="00DA18C6" w:rsidRPr="009438D9" w:rsidRDefault="00DA18C6" w:rsidP="00263D40">
      <w:pPr>
        <w:pStyle w:val="ListParagraph"/>
        <w:numPr>
          <w:ilvl w:val="0"/>
          <w:numId w:val="118"/>
        </w:numPr>
        <w:jc w:val="both"/>
        <w:rPr>
          <w:b w:val="0"/>
          <w:sz w:val="24"/>
          <w:szCs w:val="24"/>
        </w:rPr>
      </w:pPr>
      <w:r w:rsidRPr="009438D9">
        <w:rPr>
          <w:b w:val="0"/>
          <w:sz w:val="24"/>
          <w:szCs w:val="24"/>
        </w:rPr>
        <w:t xml:space="preserve">Informacinės technologijos sudaro sąlygas praktiškai neribotai mokslinės informacijos paieškai, sklaidai, reikalingos informacijos analizei kuriant elektronines duomenų bazes, šeimų informavimo ir konsultavimo sistemai plėtoti. </w:t>
      </w:r>
    </w:p>
    <w:p w:rsidR="00DA18C6" w:rsidRPr="0013451E" w:rsidRDefault="00DA18C6" w:rsidP="00282B5C">
      <w:pPr>
        <w:numPr>
          <w:ilvl w:val="1"/>
          <w:numId w:val="27"/>
        </w:numPr>
        <w:tabs>
          <w:tab w:val="clear" w:pos="1560"/>
          <w:tab w:val="num" w:pos="480"/>
        </w:tabs>
        <w:spacing w:after="0" w:line="240" w:lineRule="auto"/>
        <w:ind w:left="600" w:hanging="480"/>
        <w:jc w:val="both"/>
        <w:rPr>
          <w:sz w:val="24"/>
          <w:szCs w:val="24"/>
        </w:rPr>
      </w:pPr>
      <w:r w:rsidRPr="0013451E">
        <w:rPr>
          <w:sz w:val="24"/>
          <w:szCs w:val="24"/>
        </w:rPr>
        <w:t xml:space="preserve"> Įdiegus pedagogų ir mokinių elektroninį registrą atsirado galimybė kaupti būtiną informaciją, ją</w:t>
      </w:r>
    </w:p>
    <w:p w:rsidR="00DA18C6" w:rsidRPr="0013451E" w:rsidRDefault="00DA18C6" w:rsidP="00B918F2">
      <w:pPr>
        <w:spacing w:after="0" w:line="240" w:lineRule="auto"/>
        <w:ind w:left="600"/>
        <w:jc w:val="both"/>
        <w:rPr>
          <w:sz w:val="24"/>
          <w:szCs w:val="24"/>
        </w:rPr>
      </w:pPr>
      <w:r w:rsidRPr="0013451E">
        <w:rPr>
          <w:sz w:val="24"/>
          <w:szCs w:val="24"/>
        </w:rPr>
        <w:t xml:space="preserve">tvarkyti išvengiant techninių klaidų. </w:t>
      </w:r>
    </w:p>
    <w:p w:rsidR="00DA18C6" w:rsidRPr="0013451E" w:rsidRDefault="00DA18C6" w:rsidP="00282B5C">
      <w:pPr>
        <w:numPr>
          <w:ilvl w:val="1"/>
          <w:numId w:val="27"/>
        </w:numPr>
        <w:tabs>
          <w:tab w:val="clear" w:pos="1560"/>
          <w:tab w:val="num" w:pos="600"/>
        </w:tabs>
        <w:spacing w:after="0" w:line="240" w:lineRule="auto"/>
        <w:ind w:left="600" w:hanging="480"/>
        <w:jc w:val="both"/>
        <w:rPr>
          <w:sz w:val="24"/>
          <w:szCs w:val="24"/>
        </w:rPr>
      </w:pPr>
      <w:r w:rsidRPr="0013451E">
        <w:rPr>
          <w:sz w:val="24"/>
          <w:szCs w:val="24"/>
        </w:rPr>
        <w:t>Interaktyvus laisvų vietų įstaigoje registravimas. Miesto bendruomenei tapo prieinama informacija apie  įstaigos užpildomumą.</w:t>
      </w:r>
    </w:p>
    <w:p w:rsidR="00DA18C6" w:rsidRPr="0013451E" w:rsidRDefault="00DA18C6" w:rsidP="00282B5C">
      <w:pPr>
        <w:numPr>
          <w:ilvl w:val="1"/>
          <w:numId w:val="27"/>
        </w:numPr>
        <w:tabs>
          <w:tab w:val="clear" w:pos="1560"/>
          <w:tab w:val="num" w:pos="600"/>
        </w:tabs>
        <w:spacing w:after="0" w:line="240" w:lineRule="auto"/>
        <w:ind w:left="600" w:hanging="480"/>
        <w:jc w:val="both"/>
        <w:rPr>
          <w:sz w:val="24"/>
          <w:szCs w:val="24"/>
        </w:rPr>
      </w:pPr>
      <w:r w:rsidRPr="0013451E">
        <w:rPr>
          <w:sz w:val="24"/>
          <w:szCs w:val="24"/>
        </w:rPr>
        <w:t>Informacijos sklaida ruošiantis euro įvedimui.</w:t>
      </w:r>
    </w:p>
    <w:p w:rsidR="00DA18C6" w:rsidRPr="0013451E" w:rsidRDefault="00DA18C6" w:rsidP="00B918F2">
      <w:pPr>
        <w:spacing w:after="0" w:line="240" w:lineRule="auto"/>
        <w:ind w:left="540" w:hanging="360"/>
        <w:jc w:val="both"/>
        <w:rPr>
          <w:sz w:val="24"/>
          <w:szCs w:val="24"/>
        </w:rPr>
      </w:pPr>
    </w:p>
    <w:p w:rsidR="00DA18C6" w:rsidRPr="0013451E" w:rsidRDefault="00DA18C6" w:rsidP="00B918F2">
      <w:pPr>
        <w:spacing w:after="0" w:line="240" w:lineRule="auto"/>
        <w:jc w:val="center"/>
        <w:rPr>
          <w:b/>
          <w:bCs/>
          <w:sz w:val="24"/>
          <w:szCs w:val="24"/>
        </w:rPr>
      </w:pPr>
      <w:r w:rsidRPr="0013451E">
        <w:rPr>
          <w:b/>
          <w:sz w:val="24"/>
          <w:szCs w:val="24"/>
        </w:rPr>
        <w:t xml:space="preserve">2.2. </w:t>
      </w:r>
      <w:r w:rsidRPr="0013451E">
        <w:rPr>
          <w:b/>
          <w:bCs/>
          <w:sz w:val="24"/>
          <w:szCs w:val="24"/>
        </w:rPr>
        <w:t>Vidiniai veiksniai</w:t>
      </w:r>
    </w:p>
    <w:p w:rsidR="00DA18C6" w:rsidRPr="0013451E" w:rsidRDefault="00DA18C6" w:rsidP="00B918F2">
      <w:pPr>
        <w:spacing w:after="0" w:line="240" w:lineRule="auto"/>
        <w:jc w:val="both"/>
        <w:rPr>
          <w:sz w:val="24"/>
          <w:szCs w:val="24"/>
        </w:rPr>
      </w:pPr>
      <w:r w:rsidRPr="0013451E">
        <w:rPr>
          <w:b/>
          <w:bCs/>
          <w:sz w:val="24"/>
          <w:szCs w:val="24"/>
        </w:rPr>
        <w:t>Teisinė bazė:</w:t>
      </w:r>
    </w:p>
    <w:p w:rsidR="00DA18C6" w:rsidRPr="0013451E" w:rsidRDefault="00DA18C6" w:rsidP="00B918F2">
      <w:pPr>
        <w:spacing w:after="0" w:line="240" w:lineRule="auto"/>
        <w:jc w:val="both"/>
        <w:rPr>
          <w:sz w:val="24"/>
          <w:szCs w:val="24"/>
        </w:rPr>
      </w:pPr>
      <w:r w:rsidRPr="0013451E">
        <w:rPr>
          <w:b/>
          <w:bCs/>
          <w:sz w:val="24"/>
          <w:szCs w:val="24"/>
        </w:rPr>
        <w:t xml:space="preserve">       </w:t>
      </w:r>
      <w:r w:rsidRPr="0013451E">
        <w:rPr>
          <w:sz w:val="24"/>
          <w:szCs w:val="24"/>
        </w:rPr>
        <w:t xml:space="preserve">Lopšelis-darželis (kodas 190377799) yra biudžetinė, pelno nesiekianti, savivaldybės įstaiga.       </w:t>
      </w:r>
    </w:p>
    <w:p w:rsidR="00DA18C6" w:rsidRPr="0013451E" w:rsidRDefault="00DA18C6" w:rsidP="00B918F2">
      <w:pPr>
        <w:spacing w:after="0" w:line="240" w:lineRule="auto"/>
        <w:jc w:val="both"/>
        <w:rPr>
          <w:sz w:val="24"/>
          <w:szCs w:val="24"/>
        </w:rPr>
      </w:pPr>
      <w:r w:rsidRPr="0013451E">
        <w:rPr>
          <w:sz w:val="24"/>
          <w:szCs w:val="24"/>
        </w:rPr>
        <w:t xml:space="preserve">       Lopšelio-darželio steigėjas – Panevėžio miesto savivaldybės taryba.</w:t>
      </w:r>
    </w:p>
    <w:p w:rsidR="00DA18C6" w:rsidRPr="0013451E" w:rsidRDefault="00DA18C6" w:rsidP="00B918F2">
      <w:pPr>
        <w:spacing w:after="0" w:line="240" w:lineRule="auto"/>
        <w:jc w:val="both"/>
        <w:rPr>
          <w:sz w:val="24"/>
          <w:szCs w:val="24"/>
        </w:rPr>
      </w:pPr>
      <w:r w:rsidRPr="0013451E">
        <w:rPr>
          <w:sz w:val="24"/>
          <w:szCs w:val="24"/>
        </w:rPr>
        <w:t xml:space="preserve">       Lopšelis-darželis yra juridinis asmuo, turintis juridinio asmens statusą, herbinį anspaudą, išlaidų sąmatą ir galintis turėti atsiskaitomąją ir kitas sąskaitas Lietuvos Respublikos registruotuose bankuose.</w:t>
      </w:r>
    </w:p>
    <w:p w:rsidR="00DA18C6" w:rsidRPr="0013451E" w:rsidRDefault="00DA18C6" w:rsidP="00B918F2">
      <w:pPr>
        <w:spacing w:after="0" w:line="240" w:lineRule="auto"/>
        <w:jc w:val="both"/>
        <w:rPr>
          <w:sz w:val="24"/>
          <w:szCs w:val="24"/>
        </w:rPr>
      </w:pPr>
      <w:r w:rsidRPr="0013451E">
        <w:rPr>
          <w:sz w:val="24"/>
          <w:szCs w:val="24"/>
        </w:rPr>
        <w:t xml:space="preserve">       Lopšelio-darželio ugdomąją veiklą koordinuoja Panevėžio miesto savivaldybės administracijos Švietimo skyrius. Lopšelis-darželis savo veiklą grindžia Lietuvos Respublikos Konstitucija, vaiko teisių konvencija, Švietimo, Vietos savivaldos ir kitais įstatymais, Vyriausybės nutarimais, Švietimo ir mokslo ministerijos teisės aktais, katalikų bažnyčios kanonais, įstaigos nuostatais ir kitais norminiais dokumentais.</w:t>
      </w:r>
    </w:p>
    <w:p w:rsidR="00DA18C6" w:rsidRPr="0013451E" w:rsidRDefault="00DA18C6" w:rsidP="009438D9">
      <w:pPr>
        <w:spacing w:after="0" w:line="240" w:lineRule="auto"/>
        <w:ind w:left="360"/>
        <w:jc w:val="both"/>
        <w:rPr>
          <w:sz w:val="24"/>
          <w:szCs w:val="24"/>
        </w:rPr>
      </w:pPr>
      <w:r w:rsidRPr="0013451E">
        <w:rPr>
          <w:sz w:val="24"/>
          <w:szCs w:val="24"/>
        </w:rPr>
        <w:t xml:space="preserve"> Įstaiga yra Nacionalinės katalikiškųjų mokyklų asociacijos (NKMA) narė. Savo veiklą grindžianti</w:t>
      </w:r>
      <w:r w:rsidR="009438D9">
        <w:rPr>
          <w:sz w:val="24"/>
          <w:szCs w:val="24"/>
        </w:rPr>
        <w:t xml:space="preserve"> </w:t>
      </w:r>
      <w:r w:rsidRPr="0013451E">
        <w:rPr>
          <w:sz w:val="24"/>
          <w:szCs w:val="24"/>
        </w:rPr>
        <w:t>Nacionalinės katalikiškųjų mokyklų asociacijos parengtais dokumentais, ŠMM Švietimo ministro įsakymu patvirtinta katalikiškojo ugdymo sistemos samprata (žr. Politiniai veiksniai).</w:t>
      </w:r>
    </w:p>
    <w:p w:rsidR="00DA18C6" w:rsidRPr="0013451E" w:rsidRDefault="00DA18C6" w:rsidP="00B918F2">
      <w:pPr>
        <w:spacing w:after="0" w:line="240" w:lineRule="auto"/>
        <w:jc w:val="both"/>
        <w:rPr>
          <w:sz w:val="24"/>
          <w:szCs w:val="24"/>
        </w:rPr>
      </w:pPr>
      <w:r w:rsidRPr="0013451E">
        <w:rPr>
          <w:sz w:val="24"/>
          <w:szCs w:val="24"/>
        </w:rPr>
        <w:t xml:space="preserve">        2014 m. buvo parengti ir gegužės 29 d. Panevėžio m. savivaldybės tarybos sprendimu Nr. 1-167 patvirtinti nauji lopšelio-darželio nuostatai.</w:t>
      </w:r>
    </w:p>
    <w:p w:rsidR="00DA18C6" w:rsidRPr="0013451E" w:rsidRDefault="00DA18C6" w:rsidP="00B918F2">
      <w:pPr>
        <w:spacing w:after="0" w:line="240" w:lineRule="auto"/>
        <w:jc w:val="both"/>
        <w:rPr>
          <w:b/>
          <w:sz w:val="24"/>
          <w:szCs w:val="24"/>
        </w:rPr>
      </w:pPr>
    </w:p>
    <w:p w:rsidR="00DA18C6" w:rsidRPr="0013451E" w:rsidRDefault="00DA18C6" w:rsidP="00B918F2">
      <w:pPr>
        <w:spacing w:after="0" w:line="240" w:lineRule="auto"/>
        <w:jc w:val="both"/>
        <w:rPr>
          <w:b/>
          <w:sz w:val="24"/>
          <w:szCs w:val="24"/>
        </w:rPr>
      </w:pPr>
      <w:r w:rsidRPr="0013451E">
        <w:rPr>
          <w:b/>
          <w:sz w:val="24"/>
          <w:szCs w:val="24"/>
        </w:rPr>
        <w:t>2014 metais įstaigoje:</w:t>
      </w:r>
    </w:p>
    <w:p w:rsidR="00DA18C6" w:rsidRPr="0013451E" w:rsidRDefault="00DA18C6" w:rsidP="00B918F2">
      <w:pPr>
        <w:spacing w:after="0" w:line="240" w:lineRule="auto"/>
        <w:jc w:val="both"/>
        <w:rPr>
          <w:sz w:val="24"/>
          <w:szCs w:val="24"/>
        </w:rPr>
      </w:pPr>
      <w:r w:rsidRPr="0013451E">
        <w:rPr>
          <w:sz w:val="24"/>
          <w:szCs w:val="24"/>
        </w:rPr>
        <w:t xml:space="preserve">      1) įsteigtos naujos pareigybės:</w:t>
      </w:r>
    </w:p>
    <w:p w:rsidR="00DA18C6" w:rsidRPr="0013451E" w:rsidRDefault="00DA18C6" w:rsidP="00B918F2">
      <w:pPr>
        <w:tabs>
          <w:tab w:val="num" w:pos="840"/>
          <w:tab w:val="num" w:pos="1560"/>
        </w:tabs>
        <w:spacing w:after="0" w:line="240" w:lineRule="auto"/>
        <w:ind w:left="720"/>
        <w:jc w:val="both"/>
        <w:rPr>
          <w:sz w:val="24"/>
          <w:szCs w:val="24"/>
        </w:rPr>
      </w:pPr>
      <w:r w:rsidRPr="0013451E">
        <w:rPr>
          <w:sz w:val="24"/>
          <w:szCs w:val="24"/>
        </w:rPr>
        <w:t xml:space="preserve">Specialiojo pedagogo </w:t>
      </w:r>
    </w:p>
    <w:p w:rsidR="00DA18C6" w:rsidRPr="0013451E" w:rsidRDefault="00DA18C6" w:rsidP="00B918F2">
      <w:pPr>
        <w:tabs>
          <w:tab w:val="num" w:pos="840"/>
          <w:tab w:val="num" w:pos="1560"/>
        </w:tabs>
        <w:spacing w:after="0" w:line="240" w:lineRule="auto"/>
        <w:ind w:left="720"/>
        <w:jc w:val="both"/>
        <w:rPr>
          <w:sz w:val="24"/>
          <w:szCs w:val="24"/>
        </w:rPr>
      </w:pPr>
      <w:r w:rsidRPr="0013451E">
        <w:rPr>
          <w:sz w:val="24"/>
          <w:szCs w:val="24"/>
        </w:rPr>
        <w:t>Psichologo</w:t>
      </w:r>
    </w:p>
    <w:p w:rsidR="00DA18C6" w:rsidRPr="0013451E" w:rsidRDefault="00DA18C6" w:rsidP="00B918F2">
      <w:pPr>
        <w:tabs>
          <w:tab w:val="num" w:pos="840"/>
          <w:tab w:val="num" w:pos="1560"/>
        </w:tabs>
        <w:spacing w:after="0" w:line="240" w:lineRule="auto"/>
        <w:jc w:val="both"/>
        <w:rPr>
          <w:sz w:val="24"/>
          <w:szCs w:val="24"/>
        </w:rPr>
      </w:pPr>
      <w:r w:rsidRPr="0013451E">
        <w:rPr>
          <w:sz w:val="24"/>
          <w:szCs w:val="24"/>
        </w:rPr>
        <w:t xml:space="preserve">      2) atnaujinta įstaigos materialinė bazė:</w:t>
      </w:r>
    </w:p>
    <w:p w:rsidR="00DA18C6" w:rsidRPr="0013451E" w:rsidRDefault="00DA18C6" w:rsidP="00B918F2">
      <w:pPr>
        <w:tabs>
          <w:tab w:val="num" w:pos="840"/>
          <w:tab w:val="num" w:pos="1560"/>
        </w:tabs>
        <w:spacing w:after="0" w:line="240" w:lineRule="auto"/>
        <w:ind w:left="720"/>
        <w:jc w:val="both"/>
        <w:rPr>
          <w:sz w:val="24"/>
          <w:szCs w:val="24"/>
        </w:rPr>
      </w:pPr>
      <w:r w:rsidRPr="0013451E">
        <w:rPr>
          <w:sz w:val="24"/>
          <w:szCs w:val="24"/>
        </w:rPr>
        <w:t>Įrengtas Kompleksinės pagalbos vaikui ir šeimai kabinetas</w:t>
      </w:r>
    </w:p>
    <w:p w:rsidR="00DA18C6" w:rsidRPr="0013451E" w:rsidRDefault="00DA18C6" w:rsidP="00B918F2">
      <w:pPr>
        <w:tabs>
          <w:tab w:val="num" w:pos="840"/>
          <w:tab w:val="num" w:pos="1560"/>
        </w:tabs>
        <w:spacing w:after="0" w:line="240" w:lineRule="auto"/>
        <w:ind w:left="720"/>
        <w:jc w:val="both"/>
        <w:rPr>
          <w:sz w:val="24"/>
          <w:szCs w:val="24"/>
        </w:rPr>
      </w:pPr>
      <w:r w:rsidRPr="0013451E">
        <w:rPr>
          <w:sz w:val="24"/>
          <w:szCs w:val="24"/>
        </w:rPr>
        <w:t>Įrengtas posėdžių kabinetas</w:t>
      </w:r>
    </w:p>
    <w:p w:rsidR="00DA18C6" w:rsidRPr="0013451E" w:rsidRDefault="00DA18C6" w:rsidP="00B918F2">
      <w:pPr>
        <w:tabs>
          <w:tab w:val="num" w:pos="840"/>
          <w:tab w:val="num" w:pos="1560"/>
        </w:tabs>
        <w:spacing w:after="0" w:line="240" w:lineRule="auto"/>
        <w:jc w:val="both"/>
        <w:rPr>
          <w:sz w:val="24"/>
          <w:szCs w:val="24"/>
        </w:rPr>
      </w:pPr>
      <w:r w:rsidRPr="0013451E">
        <w:rPr>
          <w:sz w:val="24"/>
          <w:szCs w:val="24"/>
        </w:rPr>
        <w:t xml:space="preserve">      3)  parengti lopšelio – darželio veiklą reglamentuojantys dokumentai: </w:t>
      </w:r>
    </w:p>
    <w:p w:rsidR="00DA18C6" w:rsidRPr="0013451E" w:rsidRDefault="00DA18C6" w:rsidP="00B918F2">
      <w:pPr>
        <w:spacing w:after="0" w:line="240" w:lineRule="auto"/>
        <w:jc w:val="both"/>
        <w:rPr>
          <w:sz w:val="24"/>
          <w:szCs w:val="24"/>
        </w:rPr>
      </w:pPr>
      <w:r w:rsidRPr="0013451E">
        <w:rPr>
          <w:sz w:val="24"/>
          <w:szCs w:val="24"/>
        </w:rPr>
        <w:t xml:space="preserve">             </w:t>
      </w:r>
      <w:r w:rsidRPr="0013451E">
        <w:rPr>
          <w:color w:val="333399"/>
          <w:sz w:val="24"/>
          <w:szCs w:val="24"/>
        </w:rPr>
        <w:t xml:space="preserve">-  </w:t>
      </w:r>
      <w:r w:rsidRPr="0013451E">
        <w:rPr>
          <w:sz w:val="24"/>
          <w:szCs w:val="24"/>
        </w:rPr>
        <w:t>2014 metų veiklos programa ,,Švietimo ir ugdymo programa‘‘;</w:t>
      </w:r>
    </w:p>
    <w:p w:rsidR="00DA18C6" w:rsidRPr="0013451E" w:rsidRDefault="00DA18C6" w:rsidP="00B918F2">
      <w:pPr>
        <w:spacing w:after="0" w:line="240" w:lineRule="auto"/>
        <w:ind w:left="720"/>
        <w:rPr>
          <w:sz w:val="24"/>
          <w:szCs w:val="24"/>
        </w:rPr>
      </w:pPr>
      <w:r w:rsidRPr="0013451E">
        <w:rPr>
          <w:color w:val="FF0000"/>
          <w:sz w:val="24"/>
          <w:szCs w:val="24"/>
        </w:rPr>
        <w:t xml:space="preserve"> -  </w:t>
      </w:r>
      <w:r w:rsidRPr="0013451E">
        <w:rPr>
          <w:sz w:val="24"/>
          <w:szCs w:val="24"/>
        </w:rPr>
        <w:t>Parengtas ir patvirtinta 2014-2016 m. strateginis veiklos planas, pagal kurį buvo vykdyta</w:t>
      </w:r>
    </w:p>
    <w:p w:rsidR="00DA18C6" w:rsidRPr="0013451E" w:rsidRDefault="00DA18C6" w:rsidP="00B918F2">
      <w:pPr>
        <w:spacing w:after="0" w:line="240" w:lineRule="auto"/>
        <w:ind w:left="720"/>
        <w:rPr>
          <w:sz w:val="24"/>
          <w:szCs w:val="24"/>
        </w:rPr>
      </w:pPr>
      <w:r w:rsidRPr="0013451E">
        <w:rPr>
          <w:sz w:val="24"/>
          <w:szCs w:val="24"/>
        </w:rPr>
        <w:t xml:space="preserve">    2014 m. veikla;</w:t>
      </w:r>
    </w:p>
    <w:p w:rsidR="00DA18C6" w:rsidRPr="0013451E" w:rsidRDefault="00DA18C6" w:rsidP="00B918F2">
      <w:pPr>
        <w:spacing w:after="0" w:line="240" w:lineRule="auto"/>
        <w:ind w:left="720"/>
        <w:rPr>
          <w:sz w:val="24"/>
          <w:szCs w:val="24"/>
        </w:rPr>
      </w:pPr>
      <w:r w:rsidRPr="0013451E">
        <w:rPr>
          <w:color w:val="FF0000"/>
          <w:sz w:val="24"/>
          <w:szCs w:val="24"/>
        </w:rPr>
        <w:t xml:space="preserve">-   </w:t>
      </w:r>
      <w:r w:rsidRPr="0013451E">
        <w:rPr>
          <w:sz w:val="24"/>
          <w:szCs w:val="24"/>
        </w:rPr>
        <w:t>Patvirtinti specialiojo pedagogo, psichologo nuostatai;</w:t>
      </w:r>
    </w:p>
    <w:p w:rsidR="00DA18C6" w:rsidRPr="0013451E" w:rsidRDefault="00DA18C6" w:rsidP="00B918F2">
      <w:pPr>
        <w:spacing w:after="0" w:line="240" w:lineRule="auto"/>
        <w:jc w:val="both"/>
        <w:rPr>
          <w:sz w:val="24"/>
          <w:szCs w:val="24"/>
        </w:rPr>
      </w:pPr>
      <w:r w:rsidRPr="0013451E">
        <w:rPr>
          <w:sz w:val="24"/>
          <w:szCs w:val="24"/>
        </w:rPr>
        <w:t xml:space="preserve">             -  Mokytojų veiklos  priežiūros ir konsultavimo planas 2014 m.m; </w:t>
      </w:r>
    </w:p>
    <w:p w:rsidR="00DA18C6" w:rsidRPr="0013451E" w:rsidRDefault="00DA18C6" w:rsidP="00B918F2">
      <w:pPr>
        <w:spacing w:after="0" w:line="240" w:lineRule="auto"/>
        <w:jc w:val="both"/>
        <w:rPr>
          <w:color w:val="FF0000"/>
          <w:sz w:val="24"/>
          <w:szCs w:val="24"/>
        </w:rPr>
      </w:pPr>
      <w:r w:rsidRPr="0013451E">
        <w:rPr>
          <w:sz w:val="24"/>
          <w:szCs w:val="24"/>
        </w:rPr>
        <w:t xml:space="preserve">             -  2014-2015 m. priešmokyklinio ugdymo aprašas (PUPUP);</w:t>
      </w:r>
    </w:p>
    <w:p w:rsidR="00DA18C6" w:rsidRPr="0013451E" w:rsidRDefault="00DA18C6" w:rsidP="00B918F2">
      <w:pPr>
        <w:spacing w:after="0" w:line="240" w:lineRule="auto"/>
        <w:jc w:val="both"/>
        <w:rPr>
          <w:sz w:val="24"/>
          <w:szCs w:val="24"/>
        </w:rPr>
      </w:pPr>
      <w:r w:rsidRPr="0013451E">
        <w:rPr>
          <w:color w:val="FF0000"/>
          <w:sz w:val="24"/>
          <w:szCs w:val="24"/>
        </w:rPr>
        <w:t xml:space="preserve">             -  </w:t>
      </w:r>
      <w:r w:rsidRPr="0013451E">
        <w:rPr>
          <w:sz w:val="24"/>
          <w:szCs w:val="24"/>
        </w:rPr>
        <w:t>Parengtas kompleksinės pagalbos vaikui ir šeimai kabineto aprašas.</w:t>
      </w:r>
    </w:p>
    <w:p w:rsidR="00DA18C6" w:rsidRPr="0013451E" w:rsidRDefault="00DA18C6" w:rsidP="00B918F2">
      <w:pPr>
        <w:spacing w:after="0" w:line="240" w:lineRule="auto"/>
        <w:jc w:val="both"/>
        <w:rPr>
          <w:sz w:val="24"/>
          <w:szCs w:val="24"/>
        </w:rPr>
      </w:pPr>
      <w:r w:rsidRPr="0013451E">
        <w:rPr>
          <w:sz w:val="24"/>
          <w:szCs w:val="24"/>
        </w:rPr>
        <w:t xml:space="preserve">             -  Parengtas kompleksinės pagalbos specialistų veiklos planas.</w:t>
      </w:r>
    </w:p>
    <w:p w:rsidR="00DA18C6" w:rsidRPr="0013451E" w:rsidRDefault="00DA18C6" w:rsidP="00B918F2">
      <w:pPr>
        <w:spacing w:after="0" w:line="240" w:lineRule="auto"/>
        <w:ind w:left="840"/>
        <w:jc w:val="both"/>
        <w:rPr>
          <w:color w:val="FF0000"/>
          <w:sz w:val="24"/>
          <w:szCs w:val="24"/>
        </w:rPr>
      </w:pPr>
      <w:r w:rsidRPr="0013451E">
        <w:rPr>
          <w:sz w:val="24"/>
          <w:szCs w:val="24"/>
        </w:rPr>
        <w:t xml:space="preserve">          </w:t>
      </w:r>
    </w:p>
    <w:p w:rsidR="00DA18C6" w:rsidRPr="0013451E" w:rsidRDefault="00DA18C6" w:rsidP="00B918F2">
      <w:pPr>
        <w:spacing w:after="0" w:line="240" w:lineRule="auto"/>
        <w:jc w:val="both"/>
        <w:rPr>
          <w:b/>
          <w:bCs/>
          <w:sz w:val="24"/>
          <w:szCs w:val="24"/>
        </w:rPr>
      </w:pPr>
      <w:r w:rsidRPr="0013451E">
        <w:rPr>
          <w:sz w:val="24"/>
          <w:szCs w:val="24"/>
        </w:rPr>
        <w:t xml:space="preserve">  </w:t>
      </w:r>
      <w:r w:rsidRPr="0013451E">
        <w:rPr>
          <w:b/>
          <w:bCs/>
          <w:sz w:val="24"/>
          <w:szCs w:val="24"/>
        </w:rPr>
        <w:t>Organizacinė įstaigos struktūra:</w:t>
      </w:r>
    </w:p>
    <w:p w:rsidR="00DA18C6" w:rsidRPr="0013451E" w:rsidRDefault="00DA18C6" w:rsidP="00282B5C">
      <w:pPr>
        <w:numPr>
          <w:ilvl w:val="0"/>
          <w:numId w:val="29"/>
        </w:numPr>
        <w:tabs>
          <w:tab w:val="clear" w:pos="1080"/>
          <w:tab w:val="num" w:pos="720"/>
        </w:tabs>
        <w:spacing w:after="0" w:line="240" w:lineRule="auto"/>
        <w:ind w:hanging="720"/>
        <w:jc w:val="both"/>
        <w:rPr>
          <w:sz w:val="24"/>
          <w:szCs w:val="24"/>
        </w:rPr>
      </w:pPr>
      <w:r w:rsidRPr="0013451E">
        <w:rPr>
          <w:sz w:val="24"/>
          <w:szCs w:val="24"/>
        </w:rPr>
        <w:t>ankstyvojo amžiaus bendrojo ugdymo grupė(-s) 1-3 m;</w:t>
      </w:r>
    </w:p>
    <w:p w:rsidR="00DA18C6" w:rsidRPr="0013451E" w:rsidRDefault="00DA18C6" w:rsidP="00282B5C">
      <w:pPr>
        <w:numPr>
          <w:ilvl w:val="0"/>
          <w:numId w:val="29"/>
        </w:numPr>
        <w:tabs>
          <w:tab w:val="clear" w:pos="1080"/>
          <w:tab w:val="num" w:pos="720"/>
        </w:tabs>
        <w:spacing w:after="0" w:line="240" w:lineRule="auto"/>
        <w:ind w:hanging="720"/>
        <w:jc w:val="both"/>
        <w:rPr>
          <w:sz w:val="24"/>
          <w:szCs w:val="24"/>
        </w:rPr>
      </w:pPr>
      <w:r w:rsidRPr="0013451E">
        <w:rPr>
          <w:sz w:val="24"/>
          <w:szCs w:val="24"/>
        </w:rPr>
        <w:t>ikimokyklinio amžiaus grupės 3-5 / 6 m. vaikams;</w:t>
      </w:r>
    </w:p>
    <w:p w:rsidR="00DA18C6" w:rsidRPr="0013451E" w:rsidRDefault="00DA18C6" w:rsidP="00282B5C">
      <w:pPr>
        <w:numPr>
          <w:ilvl w:val="0"/>
          <w:numId w:val="29"/>
        </w:numPr>
        <w:tabs>
          <w:tab w:val="clear" w:pos="1080"/>
          <w:tab w:val="num" w:pos="720"/>
        </w:tabs>
        <w:spacing w:after="0" w:line="240" w:lineRule="auto"/>
        <w:ind w:hanging="720"/>
        <w:jc w:val="both"/>
        <w:rPr>
          <w:sz w:val="24"/>
          <w:szCs w:val="24"/>
        </w:rPr>
      </w:pPr>
      <w:r w:rsidRPr="0013451E">
        <w:rPr>
          <w:sz w:val="24"/>
          <w:szCs w:val="24"/>
        </w:rPr>
        <w:t>priešmokyklinio ugdymo grupės 5-6 / 7 m. vaikams.</w:t>
      </w:r>
    </w:p>
    <w:p w:rsidR="00DA18C6" w:rsidRPr="0013451E" w:rsidRDefault="00DA18C6" w:rsidP="00B918F2">
      <w:pPr>
        <w:spacing w:after="0" w:line="240" w:lineRule="auto"/>
        <w:jc w:val="both"/>
        <w:rPr>
          <w:sz w:val="24"/>
          <w:szCs w:val="24"/>
        </w:rPr>
      </w:pPr>
      <w:r w:rsidRPr="0013451E">
        <w:rPr>
          <w:sz w:val="24"/>
          <w:szCs w:val="24"/>
        </w:rPr>
        <w:t xml:space="preserve"> </w:t>
      </w:r>
    </w:p>
    <w:p w:rsidR="00DA18C6" w:rsidRPr="0013451E" w:rsidRDefault="00DA18C6" w:rsidP="00B918F2">
      <w:pPr>
        <w:spacing w:after="0" w:line="240" w:lineRule="auto"/>
        <w:jc w:val="both"/>
        <w:rPr>
          <w:b/>
          <w:bCs/>
          <w:sz w:val="24"/>
          <w:szCs w:val="24"/>
        </w:rPr>
      </w:pPr>
      <w:r w:rsidRPr="0013451E">
        <w:rPr>
          <w:b/>
          <w:bCs/>
          <w:sz w:val="24"/>
          <w:szCs w:val="24"/>
        </w:rPr>
        <w:t>Planavimo sistema</w:t>
      </w:r>
    </w:p>
    <w:p w:rsidR="00DA18C6" w:rsidRPr="0013451E" w:rsidRDefault="00DA18C6" w:rsidP="00B918F2">
      <w:pPr>
        <w:spacing w:after="0" w:line="240" w:lineRule="auto"/>
        <w:ind w:left="360"/>
        <w:jc w:val="both"/>
        <w:rPr>
          <w:sz w:val="24"/>
          <w:szCs w:val="24"/>
        </w:rPr>
      </w:pPr>
      <w:r w:rsidRPr="0013451E">
        <w:rPr>
          <w:sz w:val="24"/>
          <w:szCs w:val="24"/>
        </w:rPr>
        <w:t>Mokyklos planavimo sistemą sudaro:</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Strateginis planas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Ugdymo planas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Metinis veiklos planas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Kompleksinės pagalbos kabineto veiklos aprašas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Metodinės grupės veiklos planas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Vaiko gerovės komisijos veiklos planas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Atestacinės komisijos veiklos planas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Savivaldos institucijų veiklos planai</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Mėnesiniai mokyklos veiklos planai</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Sveikatos priežiūros planas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Mokyklos biudžeto planas</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Kūrybinių dirbtuvėlių veiklos planai</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Projekto ,,Menininkai vaikams - svajok, kurk, atrask“ veiklos planai</w:t>
      </w:r>
    </w:p>
    <w:p w:rsidR="00DA18C6" w:rsidRPr="0013451E" w:rsidRDefault="00DA18C6" w:rsidP="00282B5C">
      <w:pPr>
        <w:numPr>
          <w:ilvl w:val="0"/>
          <w:numId w:val="28"/>
        </w:numPr>
        <w:tabs>
          <w:tab w:val="clear" w:pos="1080"/>
          <w:tab w:val="num" w:pos="720"/>
        </w:tabs>
        <w:spacing w:after="0" w:line="240" w:lineRule="auto"/>
        <w:ind w:left="720"/>
        <w:jc w:val="both"/>
        <w:rPr>
          <w:sz w:val="24"/>
          <w:szCs w:val="24"/>
        </w:rPr>
      </w:pPr>
      <w:r w:rsidRPr="0013451E">
        <w:rPr>
          <w:sz w:val="24"/>
          <w:szCs w:val="24"/>
        </w:rPr>
        <w:t>Darbo su įstaigoje dirbančiais ES savanoriais veiklos planai</w:t>
      </w:r>
    </w:p>
    <w:p w:rsidR="00DA18C6" w:rsidRPr="0013451E" w:rsidRDefault="00DA18C6" w:rsidP="00B918F2">
      <w:pPr>
        <w:spacing w:after="0" w:line="240" w:lineRule="auto"/>
        <w:jc w:val="both"/>
        <w:rPr>
          <w:b/>
          <w:sz w:val="24"/>
          <w:szCs w:val="24"/>
        </w:rPr>
      </w:pPr>
    </w:p>
    <w:p w:rsidR="00DA18C6" w:rsidRPr="0013451E" w:rsidRDefault="00DA18C6" w:rsidP="00B918F2">
      <w:pPr>
        <w:spacing w:after="0" w:line="240" w:lineRule="auto"/>
        <w:jc w:val="both"/>
        <w:rPr>
          <w:b/>
          <w:sz w:val="24"/>
          <w:szCs w:val="24"/>
        </w:rPr>
      </w:pPr>
      <w:r w:rsidRPr="0013451E">
        <w:rPr>
          <w:b/>
          <w:sz w:val="24"/>
          <w:szCs w:val="24"/>
        </w:rPr>
        <w:t>Finansiniai ištekliai</w:t>
      </w:r>
    </w:p>
    <w:p w:rsidR="00DA18C6" w:rsidRPr="0013451E" w:rsidRDefault="00DA18C6" w:rsidP="00B918F2">
      <w:pPr>
        <w:spacing w:after="0" w:line="240" w:lineRule="auto"/>
        <w:jc w:val="both"/>
        <w:rPr>
          <w:sz w:val="24"/>
          <w:szCs w:val="24"/>
        </w:rPr>
      </w:pPr>
      <w:r w:rsidRPr="0013451E">
        <w:rPr>
          <w:sz w:val="24"/>
          <w:szCs w:val="24"/>
        </w:rPr>
        <w:t xml:space="preserve">        Lopšelis-darželis finansuojamas iš trijų pagrindinių šaltinių: specialios tikslinės valstybės biudžeto dotacijos (mokinio krepšelis, pagal ikimokyklinio ir priešmokyklinio ugdymo programas), steigėjo (savivaldybės) asignavimų ir specialiųjų programų. Mokinio krepšelis skiriamas kiekvieno vaiko ugdymui finansuoti. Didžiąją krepšelio dalį sudaro pinigai pedagogų atlyginimams, taip pat – spaudiniams, mokymo priemonėms, pedagogų kvalifikacijai tobulinti, edukacinei veiklai vystyti. Steigėjas išlaiko ūkio personalą ir iš dalies pedagoginį personalą, darželio pastatus, apmoka socialiai remtinų šeimų, bei šeimų, kurioms taikomos 50% lengvatos, mitybos išlaidas. Specialiųjų programų lėšas sudaro tėvų įmokos už vaiko išlaikymą įstaigoje, t.y. už mitybos ir ugdymo paslaugas. </w:t>
      </w:r>
    </w:p>
    <w:p w:rsidR="00DA18C6" w:rsidRPr="0013451E" w:rsidRDefault="00DA18C6" w:rsidP="00B918F2">
      <w:pPr>
        <w:spacing w:after="0" w:line="240" w:lineRule="auto"/>
        <w:jc w:val="both"/>
        <w:rPr>
          <w:b/>
          <w:sz w:val="24"/>
          <w:szCs w:val="24"/>
        </w:rPr>
      </w:pPr>
      <w:r w:rsidRPr="0013451E">
        <w:rPr>
          <w:b/>
          <w:sz w:val="24"/>
          <w:szCs w:val="24"/>
        </w:rPr>
        <w:t xml:space="preserve">        Apskaitos tinkamumas</w:t>
      </w:r>
    </w:p>
    <w:p w:rsidR="00DA18C6" w:rsidRPr="0013451E" w:rsidRDefault="00DA18C6" w:rsidP="00B918F2">
      <w:pPr>
        <w:spacing w:after="0" w:line="240" w:lineRule="auto"/>
        <w:jc w:val="both"/>
        <w:rPr>
          <w:sz w:val="24"/>
          <w:szCs w:val="24"/>
        </w:rPr>
      </w:pPr>
      <w:r w:rsidRPr="0013451E">
        <w:rPr>
          <w:b/>
          <w:sz w:val="24"/>
          <w:szCs w:val="24"/>
        </w:rPr>
        <w:t xml:space="preserve">        </w:t>
      </w:r>
      <w:r w:rsidRPr="0013451E">
        <w:rPr>
          <w:sz w:val="24"/>
          <w:szCs w:val="24"/>
        </w:rPr>
        <w:t>Darželio apskaita tvarkoma decentralizuotai, vadovaujantis Lietuvos Respublikos buhalterinės apskaitos įstatymu ir kitais apskaitos politiką reglamentuojančiais dokumentais. Įstaigos apskaitos politika užtikrina, kad finansinė būklė, jos turtas, fondai ir skolos, pajamos, padarytos kasinės išlaidos bei priskaitytos sąnaudos būtų tiksliai ir teisingai atspindėtos finansinėje apskaitoje ir atskaitomybėje. Finansiniai ištekliai, jų poreikis bei panaudojimas derinami su miesto savivaldybės administracijos Finansų ir biudžeto skyriumi.</w:t>
      </w:r>
    </w:p>
    <w:p w:rsidR="00DA18C6" w:rsidRPr="0013451E" w:rsidRDefault="00DA18C6" w:rsidP="00B918F2">
      <w:pPr>
        <w:spacing w:after="0" w:line="240" w:lineRule="auto"/>
        <w:jc w:val="both"/>
        <w:rPr>
          <w:sz w:val="24"/>
          <w:szCs w:val="24"/>
        </w:rPr>
      </w:pPr>
      <w:r w:rsidRPr="0013451E">
        <w:rPr>
          <w:b/>
          <w:sz w:val="24"/>
          <w:szCs w:val="24"/>
        </w:rPr>
        <w:t>Ryšių sistema:</w:t>
      </w:r>
    </w:p>
    <w:p w:rsidR="00DA18C6" w:rsidRPr="0013451E" w:rsidRDefault="00DA18C6" w:rsidP="00282B5C">
      <w:pPr>
        <w:numPr>
          <w:ilvl w:val="0"/>
          <w:numId w:val="27"/>
        </w:numPr>
        <w:spacing w:after="0" w:line="240" w:lineRule="auto"/>
        <w:jc w:val="both"/>
        <w:rPr>
          <w:sz w:val="24"/>
          <w:szCs w:val="24"/>
        </w:rPr>
      </w:pPr>
      <w:r w:rsidRPr="0013451E">
        <w:rPr>
          <w:sz w:val="24"/>
          <w:szCs w:val="24"/>
        </w:rPr>
        <w:t>Lopšelis-darželis bendradarbiauja su jos veikla susijusiais juridiniais ir fiziniais asmenimis (švietimo, sveikatos, kultūros, sporto, teisėsaugos, vaikų teisių apsaugos, mokslo, studijų institucijomis ir kt.).</w:t>
      </w:r>
    </w:p>
    <w:p w:rsidR="00DA18C6" w:rsidRPr="0013451E" w:rsidRDefault="00DA18C6" w:rsidP="00282B5C">
      <w:pPr>
        <w:numPr>
          <w:ilvl w:val="0"/>
          <w:numId w:val="27"/>
        </w:numPr>
        <w:spacing w:after="0" w:line="240" w:lineRule="auto"/>
        <w:jc w:val="both"/>
        <w:rPr>
          <w:sz w:val="24"/>
          <w:szCs w:val="24"/>
        </w:rPr>
      </w:pPr>
      <w:r w:rsidRPr="0013451E">
        <w:rPr>
          <w:sz w:val="24"/>
          <w:szCs w:val="24"/>
        </w:rPr>
        <w:t>Lopšelis-darželis palaiko ryšius su kitomis švietimo įstaigomis, vietos bendruomene, partneriais užsienio šalyse, sudaro sutartis dėl Panevėžio kolegijos, Šiaulių universiteto studentų praktikos, renginių organizavimo, dalyvauja tarptautinėse programose ir projektuose.</w:t>
      </w:r>
    </w:p>
    <w:p w:rsidR="00DA18C6" w:rsidRPr="0013451E" w:rsidRDefault="00DA18C6" w:rsidP="00282B5C">
      <w:pPr>
        <w:numPr>
          <w:ilvl w:val="0"/>
          <w:numId w:val="27"/>
        </w:numPr>
        <w:spacing w:after="0" w:line="240" w:lineRule="auto"/>
        <w:jc w:val="both"/>
        <w:rPr>
          <w:sz w:val="24"/>
          <w:szCs w:val="24"/>
        </w:rPr>
      </w:pPr>
      <w:r w:rsidRPr="0013451E">
        <w:rPr>
          <w:sz w:val="24"/>
          <w:szCs w:val="24"/>
        </w:rPr>
        <w:t>Įstaiga bendradarbiauja</w:t>
      </w:r>
      <w:r w:rsidRPr="0013451E">
        <w:rPr>
          <w:color w:val="FF0000"/>
          <w:sz w:val="24"/>
          <w:szCs w:val="24"/>
        </w:rPr>
        <w:t xml:space="preserve"> </w:t>
      </w:r>
      <w:r w:rsidRPr="0013451E">
        <w:rPr>
          <w:sz w:val="24"/>
          <w:szCs w:val="24"/>
        </w:rPr>
        <w:t>su Švietimo ir mokslo ministerijos projekto grupe IPUP bei ŠMM Švietimo aprūpinimo centru vykdant projektą ,,Ikimokyklinio ir priešmokyklinio ugdymo plėtra (IPUP)“ Nr. VP1-2.3-ŠMM-03-V-02-001“</w:t>
      </w:r>
    </w:p>
    <w:p w:rsidR="00DA18C6" w:rsidRPr="0013451E" w:rsidRDefault="00DA18C6" w:rsidP="00282B5C">
      <w:pPr>
        <w:numPr>
          <w:ilvl w:val="0"/>
          <w:numId w:val="27"/>
        </w:numPr>
        <w:spacing w:after="0" w:line="240" w:lineRule="auto"/>
        <w:jc w:val="both"/>
        <w:rPr>
          <w:sz w:val="24"/>
          <w:szCs w:val="24"/>
        </w:rPr>
      </w:pPr>
      <w:r w:rsidRPr="0013451E">
        <w:rPr>
          <w:sz w:val="24"/>
          <w:szCs w:val="24"/>
        </w:rPr>
        <w:t>Įstaigos kompleksinės pagalbos kabineto veiklą koordinuoja Panevėžio m. savivaldybės administracijos tarpinstitucinio bendradarbiavimo specialistas.</w:t>
      </w:r>
      <w:r w:rsidRPr="0013451E">
        <w:rPr>
          <w:color w:val="FF0000"/>
          <w:sz w:val="24"/>
          <w:szCs w:val="24"/>
        </w:rPr>
        <w:t xml:space="preserve"> </w:t>
      </w:r>
      <w:r w:rsidRPr="0013451E">
        <w:rPr>
          <w:sz w:val="24"/>
          <w:szCs w:val="24"/>
        </w:rPr>
        <w:t>Įstaigos pagalbos vaikui specialistai bendradarbiauja su Panevėžio m. Pedagogine psichoplogine tarnyba (PPT), Vaiko teisių apsaugos skyriaus specialistais.</w:t>
      </w:r>
    </w:p>
    <w:p w:rsidR="00DA18C6" w:rsidRPr="0013451E" w:rsidRDefault="00DA18C6" w:rsidP="00B918F2">
      <w:pPr>
        <w:spacing w:after="0" w:line="240" w:lineRule="auto"/>
        <w:jc w:val="both"/>
        <w:rPr>
          <w:b/>
          <w:sz w:val="24"/>
          <w:szCs w:val="24"/>
        </w:rPr>
      </w:pPr>
      <w:r w:rsidRPr="0013451E">
        <w:rPr>
          <w:b/>
          <w:sz w:val="24"/>
          <w:szCs w:val="24"/>
        </w:rPr>
        <w:t>Vidaus kontrolės sistema (vidaus audito sistema)</w:t>
      </w:r>
    </w:p>
    <w:p w:rsidR="00DA18C6" w:rsidRPr="0013451E" w:rsidRDefault="00DA18C6" w:rsidP="00B918F2">
      <w:pPr>
        <w:spacing w:after="0" w:line="240" w:lineRule="auto"/>
        <w:ind w:firstLine="240"/>
        <w:jc w:val="both"/>
        <w:rPr>
          <w:sz w:val="24"/>
          <w:szCs w:val="24"/>
        </w:rPr>
      </w:pPr>
      <w:r w:rsidRPr="0013451E">
        <w:rPr>
          <w:sz w:val="24"/>
          <w:szCs w:val="24"/>
        </w:rPr>
        <w:t xml:space="preserve">     Švietimo stebėseną lopšelis-darželis vykdo pagal švietimo ir mokslo ministro patvirtintus švietimo stebėsenos rodiklius ir jo nustatytą tvarką. Vidaus audito vykdymą inicijuoja lopšelio-darželio direktorius. 2014 m. atlikus vidaus auditą buvo nustatytos stipriosios ir taisytinos įstaigos veiklos sritys. Įvertinus vidaus audito rezultatus įgyvendinamas 2014-2016 m. strateginis veiklos planas. </w:t>
      </w:r>
    </w:p>
    <w:p w:rsidR="00DA18C6" w:rsidRPr="0013451E" w:rsidRDefault="00DA18C6" w:rsidP="00686A67">
      <w:pPr>
        <w:spacing w:after="0" w:line="240" w:lineRule="auto"/>
        <w:ind w:firstLine="240"/>
        <w:jc w:val="both"/>
        <w:rPr>
          <w:sz w:val="24"/>
          <w:szCs w:val="24"/>
        </w:rPr>
      </w:pPr>
      <w:r w:rsidRPr="0013451E">
        <w:rPr>
          <w:sz w:val="24"/>
          <w:szCs w:val="24"/>
        </w:rPr>
        <w:t xml:space="preserve">     Lopšelio-darželio priežiūrą pagal švietimo ir mokslo ministro patvirtintus Veiklos priežiūros nuostatus ir nustatytą Vadybinės ir pedagoginės veiklos išorinio audito metodiką vykdo steigėjas.</w:t>
      </w:r>
    </w:p>
    <w:p w:rsidR="00DA18C6" w:rsidRPr="0013451E" w:rsidRDefault="00DA18C6" w:rsidP="00686A67">
      <w:pPr>
        <w:spacing w:after="0" w:line="240" w:lineRule="auto"/>
        <w:ind w:firstLine="240"/>
        <w:jc w:val="both"/>
        <w:rPr>
          <w:sz w:val="24"/>
          <w:szCs w:val="24"/>
        </w:rPr>
      </w:pPr>
      <w:r w:rsidRPr="0013451E">
        <w:rPr>
          <w:sz w:val="24"/>
          <w:szCs w:val="24"/>
        </w:rPr>
        <w:t xml:space="preserve">      Lopšelio – darželio finansinę veiklą kontroliuoja Valstybės kontrolės įgaliotos institucijos, Panevėžio miesto savivaldybės administracijos kontrolierius. Įstaigos higieninę ir maisto kokybės priežiūrą vykdo Panevėžio apskrities Valstybinė maisto ir veterinarijos tarnyba bei Panevėžio visuomenės sveikatos priežiūros centras. </w:t>
      </w:r>
    </w:p>
    <w:p w:rsidR="00DA18C6" w:rsidRPr="0013451E" w:rsidRDefault="00DA18C6" w:rsidP="00686A67">
      <w:pPr>
        <w:spacing w:after="0" w:line="240" w:lineRule="auto"/>
        <w:jc w:val="both"/>
        <w:rPr>
          <w:sz w:val="24"/>
          <w:szCs w:val="24"/>
        </w:rPr>
      </w:pPr>
      <w:r w:rsidRPr="0013451E">
        <w:rPr>
          <w:sz w:val="24"/>
          <w:szCs w:val="24"/>
        </w:rPr>
        <w:t xml:space="preserve">           Įstaigos priešgaisrinę saugos būklę tikrina Panevėžio apskrities priešgaisrinė gelbėjimo tarnyba. Darbų saugos ir sveikatos reikalavimų vykdymą įstaigoje kontroliuoja Valstybinė darbo inspekcija. Civilinės saugos parengtį tikrina Panevėžio apskrities PVG Civilinės saugos skyrius. Teisinės metrologijos reikalavimų laikymąsi įstaigoje tikrina Lietuvos metrologijos inspekcijos Panevėžio apskrities skyrius.</w:t>
      </w:r>
    </w:p>
    <w:p w:rsidR="00DA18C6" w:rsidRDefault="00DA18C6" w:rsidP="00B918F2">
      <w:pPr>
        <w:pStyle w:val="BodyText"/>
        <w:tabs>
          <w:tab w:val="left" w:pos="3360"/>
        </w:tabs>
        <w:spacing w:after="0" w:afterAutospacing="0"/>
      </w:pPr>
      <w:r w:rsidRPr="0013451E">
        <w:t xml:space="preserve">                 </w:t>
      </w:r>
      <w:r w:rsidRPr="009438D9">
        <w:t>III. ĮSTAIGOS VYKDYTA VEIKLA IR PASIEKTI REZULTATAI</w:t>
      </w:r>
    </w:p>
    <w:p w:rsidR="00686A67" w:rsidRDefault="00686A67" w:rsidP="00B918F2">
      <w:pPr>
        <w:tabs>
          <w:tab w:val="left" w:pos="480"/>
        </w:tabs>
        <w:spacing w:after="0" w:line="240" w:lineRule="auto"/>
        <w:ind w:left="600" w:hanging="360"/>
        <w:jc w:val="both"/>
        <w:rPr>
          <w:b/>
          <w:sz w:val="24"/>
          <w:szCs w:val="24"/>
        </w:rPr>
      </w:pPr>
    </w:p>
    <w:p w:rsidR="00DA18C6" w:rsidRPr="0013451E" w:rsidRDefault="00DA18C6" w:rsidP="00B918F2">
      <w:pPr>
        <w:tabs>
          <w:tab w:val="left" w:pos="480"/>
        </w:tabs>
        <w:spacing w:after="0" w:line="240" w:lineRule="auto"/>
        <w:ind w:left="600" w:hanging="360"/>
        <w:jc w:val="both"/>
        <w:rPr>
          <w:sz w:val="24"/>
          <w:szCs w:val="24"/>
        </w:rPr>
      </w:pPr>
      <w:r w:rsidRPr="0013451E">
        <w:rPr>
          <w:b/>
          <w:sz w:val="24"/>
          <w:szCs w:val="24"/>
        </w:rPr>
        <w:t xml:space="preserve">1.UŽDAVINYS. </w:t>
      </w:r>
      <w:r w:rsidRPr="0013451E">
        <w:rPr>
          <w:sz w:val="24"/>
          <w:szCs w:val="24"/>
        </w:rPr>
        <w:t>Parengti pedagogų profesinio tobulėjimo skatinimo, atsižvelgiant į kompetencijų</w:t>
      </w:r>
    </w:p>
    <w:p w:rsidR="00DA18C6" w:rsidRPr="0013451E" w:rsidRDefault="00DA18C6" w:rsidP="00B918F2">
      <w:pPr>
        <w:tabs>
          <w:tab w:val="left" w:pos="360"/>
        </w:tabs>
        <w:spacing w:after="0" w:line="240" w:lineRule="auto"/>
        <w:ind w:left="240"/>
        <w:jc w:val="both"/>
        <w:rPr>
          <w:sz w:val="24"/>
          <w:szCs w:val="24"/>
        </w:rPr>
      </w:pPr>
      <w:r w:rsidRPr="0013451E">
        <w:rPr>
          <w:b/>
          <w:bCs/>
          <w:sz w:val="24"/>
          <w:szCs w:val="24"/>
        </w:rPr>
        <w:t xml:space="preserve">    </w:t>
      </w:r>
      <w:r w:rsidRPr="0013451E">
        <w:rPr>
          <w:sz w:val="24"/>
          <w:szCs w:val="24"/>
        </w:rPr>
        <w:t>ribas, priemonių planą.</w:t>
      </w:r>
    </w:p>
    <w:p w:rsidR="00DA18C6" w:rsidRPr="0013451E" w:rsidRDefault="00DA18C6" w:rsidP="00B918F2">
      <w:pPr>
        <w:tabs>
          <w:tab w:val="left" w:pos="360"/>
        </w:tabs>
        <w:spacing w:after="0" w:line="240" w:lineRule="auto"/>
        <w:ind w:left="240"/>
        <w:jc w:val="both"/>
        <w:rPr>
          <w:b/>
          <w:sz w:val="24"/>
          <w:szCs w:val="24"/>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2606"/>
        <w:gridCol w:w="2639"/>
        <w:gridCol w:w="3686"/>
      </w:tblGrid>
      <w:tr w:rsidR="00DA18C6" w:rsidRPr="0013451E" w:rsidTr="00686A67">
        <w:tc>
          <w:tcPr>
            <w:tcW w:w="634"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Eil. Nr.</w:t>
            </w:r>
          </w:p>
        </w:tc>
        <w:tc>
          <w:tcPr>
            <w:tcW w:w="2606"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PRIEMONĖS</w:t>
            </w:r>
          </w:p>
          <w:p w:rsidR="00DA18C6" w:rsidRPr="0013451E" w:rsidRDefault="00DA18C6" w:rsidP="00B918F2">
            <w:pPr>
              <w:spacing w:after="0" w:line="240" w:lineRule="auto"/>
              <w:jc w:val="center"/>
              <w:rPr>
                <w:b/>
                <w:bCs/>
                <w:sz w:val="24"/>
                <w:szCs w:val="24"/>
              </w:rPr>
            </w:pPr>
            <w:r w:rsidRPr="0013451E">
              <w:rPr>
                <w:b/>
                <w:bCs/>
                <w:sz w:val="24"/>
                <w:szCs w:val="24"/>
              </w:rPr>
              <w:t>(Programa)</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REZULTATAS</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ĮRODYMAS</w:t>
            </w:r>
          </w:p>
        </w:tc>
      </w:tr>
      <w:tr w:rsidR="00DA18C6" w:rsidRPr="0013451E" w:rsidTr="00686A67">
        <w:tc>
          <w:tcPr>
            <w:tcW w:w="634"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1</w:t>
            </w:r>
          </w:p>
        </w:tc>
        <w:tc>
          <w:tcPr>
            <w:tcW w:w="2606"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2</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4</w:t>
            </w:r>
          </w:p>
        </w:tc>
      </w:tr>
      <w:tr w:rsidR="00DA18C6" w:rsidRPr="0013451E" w:rsidTr="00686A67">
        <w:trPr>
          <w:trHeight w:val="805"/>
        </w:trPr>
        <w:tc>
          <w:tcPr>
            <w:tcW w:w="634"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1.</w:t>
            </w:r>
          </w:p>
        </w:tc>
        <w:tc>
          <w:tcPr>
            <w:tcW w:w="2606"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 xml:space="preserve">Motyvuoti pedagogus projektuoti asmeninį profesinį tobulėjimą, keliant kvalifikaciją mokymuose ir seminaruose. </w:t>
            </w:r>
          </w:p>
        </w:tc>
        <w:tc>
          <w:tcPr>
            <w:tcW w:w="2639"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Parengti pedagogų profesinio tobulėjimo planai.</w:t>
            </w:r>
          </w:p>
          <w:p w:rsidR="00DA18C6" w:rsidRPr="0013451E" w:rsidRDefault="00DA18C6" w:rsidP="00B918F2">
            <w:pPr>
              <w:spacing w:after="0" w:line="240" w:lineRule="auto"/>
              <w:rPr>
                <w:color w:val="FF0000"/>
                <w:sz w:val="24"/>
                <w:szCs w:val="24"/>
              </w:rPr>
            </w:pPr>
            <w:r w:rsidRPr="0013451E">
              <w:rPr>
                <w:sz w:val="24"/>
                <w:szCs w:val="24"/>
              </w:rPr>
              <w:t>Išanalizuotas ir apibendrintas pedagogams  aktualių kvalifikacijos kėlimo sričių poreikis.</w:t>
            </w:r>
          </w:p>
        </w:tc>
        <w:tc>
          <w:tcPr>
            <w:tcW w:w="3686"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Kvalifikacijos kėlimo pažymėjimai ir veiklos aprašai.</w:t>
            </w:r>
          </w:p>
          <w:p w:rsidR="00DA18C6" w:rsidRPr="0013451E" w:rsidRDefault="00DA18C6" w:rsidP="00B918F2">
            <w:pPr>
              <w:spacing w:after="0" w:line="240" w:lineRule="auto"/>
              <w:rPr>
                <w:sz w:val="24"/>
                <w:szCs w:val="24"/>
              </w:rPr>
            </w:pPr>
            <w:r w:rsidRPr="0013451E">
              <w:rPr>
                <w:sz w:val="24"/>
                <w:szCs w:val="24"/>
              </w:rPr>
              <w:t>Direktorės įsakymu sudarytos darbo grupės parengtos išvados.</w:t>
            </w:r>
          </w:p>
        </w:tc>
      </w:tr>
      <w:tr w:rsidR="00DA18C6" w:rsidRPr="0013451E" w:rsidTr="00686A67">
        <w:trPr>
          <w:trHeight w:val="669"/>
        </w:trPr>
        <w:tc>
          <w:tcPr>
            <w:tcW w:w="634"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2.</w:t>
            </w:r>
          </w:p>
        </w:tc>
        <w:tc>
          <w:tcPr>
            <w:tcW w:w="2606"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Tobulinti pedagogų gebėjimą dokumentuoti kompetencijų aplankus, siekiant stebėti ir analizuoti veiklos rezultatus.</w:t>
            </w:r>
          </w:p>
        </w:tc>
        <w:tc>
          <w:tcPr>
            <w:tcW w:w="2639"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Pedagogų parengti kompetencijų aplankai už 5 metus, lentelėse pateikti veiklos įrodymai.</w:t>
            </w:r>
          </w:p>
          <w:p w:rsidR="00DA18C6" w:rsidRPr="0013451E" w:rsidRDefault="00DA18C6" w:rsidP="00B918F2">
            <w:pPr>
              <w:spacing w:after="0" w:line="240" w:lineRule="auto"/>
              <w:rPr>
                <w:color w:val="FF0000"/>
                <w:sz w:val="24"/>
                <w:szCs w:val="24"/>
              </w:rPr>
            </w:pPr>
          </w:p>
        </w:tc>
        <w:tc>
          <w:tcPr>
            <w:tcW w:w="3686"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ind w:right="-108"/>
              <w:rPr>
                <w:sz w:val="24"/>
                <w:szCs w:val="24"/>
              </w:rPr>
            </w:pPr>
            <w:r w:rsidRPr="0013451E">
              <w:rPr>
                <w:sz w:val="24"/>
                <w:szCs w:val="24"/>
              </w:rPr>
              <w:t>Pedagogų kompetencijų aplankai, veiklų suvestinės ir veiklas patvirtinantys dokumentai už 5 metus.</w:t>
            </w:r>
          </w:p>
        </w:tc>
      </w:tr>
      <w:tr w:rsidR="00DA18C6" w:rsidRPr="0013451E" w:rsidTr="00686A67">
        <w:trPr>
          <w:trHeight w:val="671"/>
        </w:trPr>
        <w:tc>
          <w:tcPr>
            <w:tcW w:w="634"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3.</w:t>
            </w:r>
          </w:p>
        </w:tc>
        <w:tc>
          <w:tcPr>
            <w:tcW w:w="2606"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ind w:right="-108"/>
              <w:rPr>
                <w:sz w:val="24"/>
                <w:szCs w:val="24"/>
              </w:rPr>
            </w:pPr>
            <w:r w:rsidRPr="0013451E">
              <w:rPr>
                <w:sz w:val="24"/>
                <w:szCs w:val="24"/>
              </w:rPr>
              <w:t xml:space="preserve">Tobulinti pedagogų profesinio tobulėjimo planus. </w:t>
            </w:r>
          </w:p>
        </w:tc>
        <w:tc>
          <w:tcPr>
            <w:tcW w:w="2639"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Nuoseklus pedagogų profesinio tobulėjimo veiklos planavimas. Planuojama veikla susieta su pedagogo individualiais profesiniais poreikiais ir įstaigos strategija.</w:t>
            </w:r>
          </w:p>
        </w:tc>
        <w:tc>
          <w:tcPr>
            <w:tcW w:w="3686"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color w:val="FF0000"/>
                <w:sz w:val="24"/>
                <w:szCs w:val="24"/>
              </w:rPr>
            </w:pPr>
            <w:r w:rsidRPr="0013451E">
              <w:rPr>
                <w:sz w:val="24"/>
                <w:szCs w:val="24"/>
              </w:rPr>
              <w:t>Veiklos planų parengimas ir aptarimas</w:t>
            </w:r>
            <w:r w:rsidRPr="0013451E">
              <w:rPr>
                <w:color w:val="FF0000"/>
                <w:sz w:val="24"/>
                <w:szCs w:val="24"/>
              </w:rPr>
              <w:t xml:space="preserve">. </w:t>
            </w:r>
          </w:p>
        </w:tc>
      </w:tr>
      <w:tr w:rsidR="00DA18C6" w:rsidRPr="0013451E" w:rsidTr="00686A67">
        <w:trPr>
          <w:trHeight w:val="529"/>
        </w:trPr>
        <w:tc>
          <w:tcPr>
            <w:tcW w:w="634"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 xml:space="preserve">4. </w:t>
            </w:r>
          </w:p>
        </w:tc>
        <w:tc>
          <w:tcPr>
            <w:tcW w:w="2606"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Įstaigoje organizuoti pedagogams aktualius mokymus, siekiant kartu aptarti ir išanalizuoti aktualias temas ir teisės aktus.</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DA18C6" w:rsidRDefault="00DA18C6" w:rsidP="00B918F2">
            <w:pPr>
              <w:spacing w:after="0" w:line="240" w:lineRule="auto"/>
              <w:rPr>
                <w:sz w:val="24"/>
                <w:szCs w:val="24"/>
              </w:rPr>
            </w:pPr>
            <w:r w:rsidRPr="0013451E">
              <w:rPr>
                <w:sz w:val="24"/>
                <w:szCs w:val="24"/>
              </w:rPr>
              <w:t xml:space="preserve">Įstaigos iniciatyva suorganizuotas seminaras pedagogų veiklos planavimo ir vaiko kompetencijų vertinimo temomis. </w:t>
            </w:r>
          </w:p>
          <w:p w:rsidR="00686A67" w:rsidRPr="0013451E" w:rsidRDefault="00686A67" w:rsidP="00B918F2">
            <w:pPr>
              <w:spacing w:after="0" w:line="240" w:lineRule="auto"/>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 xml:space="preserve">2014 m. gruodžio mėn. LEU lektorė  dr. </w:t>
            </w:r>
          </w:p>
          <w:p w:rsidR="00DA18C6" w:rsidRPr="0013451E" w:rsidRDefault="00DA18C6" w:rsidP="00B918F2">
            <w:pPr>
              <w:spacing w:after="0" w:line="240" w:lineRule="auto"/>
              <w:rPr>
                <w:sz w:val="24"/>
                <w:szCs w:val="24"/>
              </w:rPr>
            </w:pPr>
            <w:r w:rsidRPr="0013451E">
              <w:rPr>
                <w:sz w:val="24"/>
                <w:szCs w:val="24"/>
              </w:rPr>
              <w:t>D. Jakavonytė -Staškuvienė vedė seminarus, diskutavo su pedagogais.</w:t>
            </w:r>
          </w:p>
        </w:tc>
      </w:tr>
    </w:tbl>
    <w:p w:rsidR="00686A67" w:rsidRDefault="00686A67" w:rsidP="00B918F2">
      <w:pPr>
        <w:tabs>
          <w:tab w:val="left" w:pos="360"/>
        </w:tabs>
        <w:spacing w:after="0" w:line="240" w:lineRule="auto"/>
        <w:ind w:left="240"/>
        <w:jc w:val="both"/>
        <w:rPr>
          <w:b/>
          <w:bCs/>
          <w:sz w:val="24"/>
          <w:szCs w:val="24"/>
        </w:rPr>
      </w:pPr>
    </w:p>
    <w:p w:rsidR="00686A67" w:rsidRDefault="00686A67" w:rsidP="00B918F2">
      <w:pPr>
        <w:tabs>
          <w:tab w:val="left" w:pos="360"/>
        </w:tabs>
        <w:spacing w:after="0" w:line="240" w:lineRule="auto"/>
        <w:ind w:left="240"/>
        <w:jc w:val="both"/>
        <w:rPr>
          <w:b/>
          <w:bCs/>
          <w:sz w:val="24"/>
          <w:szCs w:val="24"/>
        </w:rPr>
      </w:pPr>
    </w:p>
    <w:p w:rsidR="00DA18C6" w:rsidRPr="00686A67" w:rsidRDefault="00DA18C6" w:rsidP="00B918F2">
      <w:pPr>
        <w:tabs>
          <w:tab w:val="left" w:pos="360"/>
        </w:tabs>
        <w:spacing w:after="0" w:line="240" w:lineRule="auto"/>
        <w:ind w:left="240"/>
        <w:jc w:val="both"/>
        <w:rPr>
          <w:b/>
          <w:sz w:val="24"/>
          <w:szCs w:val="24"/>
        </w:rPr>
      </w:pPr>
      <w:r w:rsidRPr="0013451E">
        <w:rPr>
          <w:b/>
          <w:bCs/>
          <w:sz w:val="24"/>
          <w:szCs w:val="24"/>
        </w:rPr>
        <w:t xml:space="preserve">2. UŽDAVINYS. </w:t>
      </w:r>
      <w:r w:rsidRPr="00686A67">
        <w:rPr>
          <w:b/>
          <w:sz w:val="24"/>
          <w:szCs w:val="24"/>
        </w:rPr>
        <w:t>Atnaujinti meninio ugdymo aplinkas užtikrinančias vaiko kūrybinių galių sklaidą.</w:t>
      </w: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700"/>
        <w:gridCol w:w="3420"/>
        <w:gridCol w:w="2905"/>
      </w:tblGrid>
      <w:tr w:rsidR="00DA18C6" w:rsidRPr="0013451E" w:rsidTr="00686A67">
        <w:tc>
          <w:tcPr>
            <w:tcW w:w="54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Eil. Nr.</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PRIEMONĖS</w:t>
            </w:r>
          </w:p>
          <w:p w:rsidR="00DA18C6" w:rsidRPr="0013451E" w:rsidRDefault="00DA18C6" w:rsidP="00B918F2">
            <w:pPr>
              <w:spacing w:after="0" w:line="240" w:lineRule="auto"/>
              <w:jc w:val="center"/>
              <w:rPr>
                <w:b/>
                <w:bCs/>
                <w:sz w:val="24"/>
                <w:szCs w:val="24"/>
              </w:rPr>
            </w:pPr>
            <w:r w:rsidRPr="0013451E">
              <w:rPr>
                <w:b/>
                <w:bCs/>
                <w:sz w:val="24"/>
                <w:szCs w:val="24"/>
              </w:rPr>
              <w:t>(Programa)</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REZULTATAS</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ind w:left="944" w:hanging="944"/>
              <w:jc w:val="center"/>
              <w:rPr>
                <w:b/>
                <w:bCs/>
                <w:sz w:val="24"/>
                <w:szCs w:val="24"/>
              </w:rPr>
            </w:pPr>
            <w:r w:rsidRPr="0013451E">
              <w:rPr>
                <w:b/>
                <w:bCs/>
                <w:sz w:val="24"/>
                <w:szCs w:val="24"/>
              </w:rPr>
              <w:t>ĮRODYMAS</w:t>
            </w:r>
          </w:p>
        </w:tc>
      </w:tr>
      <w:tr w:rsidR="00DA18C6" w:rsidRPr="0013451E" w:rsidTr="00686A67">
        <w:tc>
          <w:tcPr>
            <w:tcW w:w="54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2</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3</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4</w:t>
            </w:r>
          </w:p>
        </w:tc>
      </w:tr>
      <w:tr w:rsidR="00DA18C6" w:rsidRPr="0013451E" w:rsidTr="00686A67">
        <w:trPr>
          <w:trHeight w:val="443"/>
        </w:trPr>
        <w:tc>
          <w:tcPr>
            <w:tcW w:w="54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1.</w:t>
            </w:r>
          </w:p>
        </w:tc>
        <w:tc>
          <w:tcPr>
            <w:tcW w:w="270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Įrengtas meninės veiklos kambarys.</w:t>
            </w:r>
          </w:p>
        </w:tc>
        <w:tc>
          <w:tcPr>
            <w:tcW w:w="342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Pedagogai, neformalių veiklų vadovai meninės veiklos kambaryje vaikams organizuoja kūrybinius užsiėmimus.</w:t>
            </w:r>
          </w:p>
        </w:tc>
        <w:tc>
          <w:tcPr>
            <w:tcW w:w="2905"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Meninės veiklos kambarys.</w:t>
            </w:r>
          </w:p>
        </w:tc>
      </w:tr>
      <w:tr w:rsidR="00DA18C6" w:rsidRPr="0013451E" w:rsidTr="00686A67">
        <w:trPr>
          <w:trHeight w:val="633"/>
        </w:trPr>
        <w:tc>
          <w:tcPr>
            <w:tcW w:w="54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2.</w:t>
            </w:r>
          </w:p>
        </w:tc>
        <w:tc>
          <w:tcPr>
            <w:tcW w:w="270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Atnaujintas kūrybinių dirbtuvėlių veiklos planai.</w:t>
            </w:r>
          </w:p>
        </w:tc>
        <w:tc>
          <w:tcPr>
            <w:tcW w:w="342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Kūrybinių dirbtuvėlių planai integralūs, lankstūs, orientuoti į vaikų poreikius, interesus, gebėjimus bei visuminį vaiko ugdymą.</w:t>
            </w:r>
          </w:p>
        </w:tc>
        <w:tc>
          <w:tcPr>
            <w:tcW w:w="2905"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Parengti Kūrybinių dirbtuvėlių veiklos – organizavimo, planavimo, atsiskaitymo dokumentai, kuriais remiasi pedagogai pedagoginiame procese.</w:t>
            </w:r>
          </w:p>
        </w:tc>
      </w:tr>
      <w:tr w:rsidR="00DA18C6" w:rsidRPr="0013451E" w:rsidTr="00686A67">
        <w:trPr>
          <w:trHeight w:val="690"/>
        </w:trPr>
        <w:tc>
          <w:tcPr>
            <w:tcW w:w="54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3.</w:t>
            </w:r>
          </w:p>
        </w:tc>
        <w:tc>
          <w:tcPr>
            <w:tcW w:w="270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Įsigyti modernių priemonių vaikų meninei veiklai.</w:t>
            </w:r>
          </w:p>
        </w:tc>
        <w:tc>
          <w:tcPr>
            <w:tcW w:w="342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 xml:space="preserve">Vaikai naudoja keturis keturviečius ir vieną aštuonvietį molbertą, teptukus, dažus, muzikos instrumentus, dekoracijas, rūbai vaidinimams ir kt. </w:t>
            </w:r>
          </w:p>
        </w:tc>
        <w:tc>
          <w:tcPr>
            <w:tcW w:w="2905"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Atnaujinta materialinė bazė vaikų ugdomajai veiklai.</w:t>
            </w:r>
          </w:p>
        </w:tc>
      </w:tr>
    </w:tbl>
    <w:p w:rsidR="00DA18C6" w:rsidRPr="0013451E" w:rsidRDefault="00DA18C6" w:rsidP="00B918F2">
      <w:pPr>
        <w:pStyle w:val="BodyText"/>
        <w:tabs>
          <w:tab w:val="left" w:pos="3360"/>
        </w:tabs>
        <w:spacing w:before="0" w:beforeAutospacing="0" w:after="0" w:afterAutospacing="0"/>
        <w:rPr>
          <w:b w:val="0"/>
          <w:bCs/>
        </w:rPr>
      </w:pPr>
    </w:p>
    <w:p w:rsidR="00DA18C6" w:rsidRPr="0013451E" w:rsidRDefault="00DA18C6" w:rsidP="00B918F2">
      <w:pPr>
        <w:pStyle w:val="BodyText"/>
        <w:tabs>
          <w:tab w:val="left" w:pos="3360"/>
        </w:tabs>
        <w:spacing w:before="0" w:beforeAutospacing="0" w:after="0" w:afterAutospacing="0"/>
        <w:rPr>
          <w:b w:val="0"/>
        </w:rPr>
      </w:pPr>
      <w:r w:rsidRPr="0013451E">
        <w:rPr>
          <w:b w:val="0"/>
          <w:bCs/>
        </w:rPr>
        <w:t xml:space="preserve">3. UŽDAVINYS. </w:t>
      </w:r>
      <w:r w:rsidRPr="0013451E">
        <w:t>Tobulinti specialiosios ir pedagoginės pagalbos vaikui ir jo šeimai sistemą diegiant naujus darbo būdus ir formas.</w:t>
      </w: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2410"/>
        <w:gridCol w:w="3260"/>
        <w:gridCol w:w="3261"/>
      </w:tblGrid>
      <w:tr w:rsidR="00DA18C6" w:rsidRPr="0013451E" w:rsidTr="00686A67">
        <w:tc>
          <w:tcPr>
            <w:tcW w:w="634"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Eil. Nr.</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PRIEMONĖS</w:t>
            </w:r>
          </w:p>
          <w:p w:rsidR="00DA18C6" w:rsidRPr="0013451E" w:rsidRDefault="00DA18C6" w:rsidP="00B918F2">
            <w:pPr>
              <w:spacing w:after="0" w:line="240" w:lineRule="auto"/>
              <w:jc w:val="center"/>
              <w:rPr>
                <w:b/>
                <w:bCs/>
                <w:sz w:val="24"/>
                <w:szCs w:val="24"/>
              </w:rPr>
            </w:pPr>
            <w:r w:rsidRPr="0013451E">
              <w:rPr>
                <w:b/>
                <w:bCs/>
                <w:sz w:val="24"/>
                <w:szCs w:val="24"/>
              </w:rPr>
              <w:t>(Programa)</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REZULTATAS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ind w:left="944" w:hanging="944"/>
              <w:jc w:val="center"/>
              <w:rPr>
                <w:b/>
                <w:bCs/>
                <w:sz w:val="24"/>
                <w:szCs w:val="24"/>
              </w:rPr>
            </w:pPr>
            <w:r w:rsidRPr="0013451E">
              <w:rPr>
                <w:b/>
                <w:bCs/>
                <w:sz w:val="24"/>
                <w:szCs w:val="24"/>
              </w:rPr>
              <w:t>ĮRODYMAS</w:t>
            </w:r>
          </w:p>
        </w:tc>
      </w:tr>
      <w:tr w:rsidR="00DA18C6" w:rsidRPr="0013451E" w:rsidTr="00686A67">
        <w:tc>
          <w:tcPr>
            <w:tcW w:w="634"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3</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center"/>
              <w:rPr>
                <w:b/>
                <w:bCs/>
                <w:sz w:val="24"/>
                <w:szCs w:val="24"/>
              </w:rPr>
            </w:pPr>
            <w:r w:rsidRPr="0013451E">
              <w:rPr>
                <w:b/>
                <w:bCs/>
                <w:sz w:val="24"/>
                <w:szCs w:val="24"/>
              </w:rPr>
              <w:t>4</w:t>
            </w:r>
          </w:p>
        </w:tc>
      </w:tr>
      <w:tr w:rsidR="00DA18C6" w:rsidRPr="0013451E" w:rsidTr="00686A67">
        <w:tc>
          <w:tcPr>
            <w:tcW w:w="634"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Skatinti aktyvesnį šeimos ir darželio bendradarbiavimą užtikrinant vaiko gerovę.</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Įstaigoje sudarytos palankios sąlygos vaiko ugdymui, tėvai išsamiai ir sistemingai informuojami apie vaiko gebėjimus ir pasiekimus. </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jc w:val="both"/>
              <w:rPr>
                <w:color w:val="FF0000"/>
                <w:sz w:val="24"/>
                <w:szCs w:val="24"/>
              </w:rPr>
            </w:pPr>
            <w:r w:rsidRPr="0013451E">
              <w:rPr>
                <w:sz w:val="24"/>
                <w:szCs w:val="24"/>
              </w:rPr>
              <w:t xml:space="preserve">Tėvai gauna informaciją, kuri pateikiama įvairiomis formomis. </w:t>
            </w:r>
          </w:p>
        </w:tc>
      </w:tr>
      <w:tr w:rsidR="00DA18C6" w:rsidRPr="0013451E" w:rsidTr="00686A67">
        <w:trPr>
          <w:trHeight w:val="439"/>
        </w:trPr>
        <w:tc>
          <w:tcPr>
            <w:tcW w:w="634"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2.</w:t>
            </w:r>
          </w:p>
        </w:tc>
        <w:tc>
          <w:tcPr>
            <w:tcW w:w="241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 xml:space="preserve">Išsiaiškinti specialiosios pedagoginės ir psichologinės pagalbos vaikui ir šeimai poreikį.  </w:t>
            </w:r>
          </w:p>
        </w:tc>
        <w:tc>
          <w:tcPr>
            <w:tcW w:w="326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 xml:space="preserve">Ištirtas specialiosios pedagoginės ir psichologinės pagalbos paslaugų poreikis, išanalizuoti rezultatai. </w:t>
            </w:r>
          </w:p>
        </w:tc>
        <w:tc>
          <w:tcPr>
            <w:tcW w:w="3261"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 xml:space="preserve">Tyrimo metu nustatyta, kad didėja sutrikimų turinčių vaikų skaičius.  2010 m. visiškai sveikų vaikų skaičius buvo 75 proc., o 2014 m. – tik 43 proc. </w:t>
            </w:r>
          </w:p>
        </w:tc>
      </w:tr>
      <w:tr w:rsidR="00DA18C6" w:rsidRPr="0013451E" w:rsidTr="00686A67">
        <w:trPr>
          <w:trHeight w:val="439"/>
        </w:trPr>
        <w:tc>
          <w:tcPr>
            <w:tcW w:w="634"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3.</w:t>
            </w:r>
          </w:p>
        </w:tc>
        <w:tc>
          <w:tcPr>
            <w:tcW w:w="241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Atsižvelgiant į nustatytą pagalbos vaikui poreikį, numatoma plėsti paslaugų sistemą.</w:t>
            </w:r>
          </w:p>
        </w:tc>
        <w:tc>
          <w:tcPr>
            <w:tcW w:w="326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Įstaigoje įsteigtos specialiojo pedagogo ir psichologo pareigybės</w:t>
            </w:r>
          </w:p>
          <w:p w:rsidR="00DA18C6" w:rsidRPr="0013451E" w:rsidRDefault="00DA18C6" w:rsidP="00B918F2">
            <w:pPr>
              <w:spacing w:after="0" w:line="240" w:lineRule="auto"/>
              <w:rPr>
                <w:color w:val="FF0000"/>
                <w:sz w:val="24"/>
                <w:szCs w:val="24"/>
              </w:rPr>
            </w:pPr>
          </w:p>
        </w:tc>
        <w:tc>
          <w:tcPr>
            <w:tcW w:w="3261"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Vaikams ir jų tėvams teikiama logopedinė, socialinė, psichologinė ir specialioji pedagoginė pagalba, su judėjimo sutrikimų turinčiais vaikais dirba kineziterapeutas.</w:t>
            </w:r>
          </w:p>
        </w:tc>
      </w:tr>
      <w:tr w:rsidR="00DA18C6" w:rsidRPr="0013451E" w:rsidTr="00686A67">
        <w:trPr>
          <w:trHeight w:val="439"/>
        </w:trPr>
        <w:tc>
          <w:tcPr>
            <w:tcW w:w="634"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4</w:t>
            </w:r>
          </w:p>
        </w:tc>
        <w:tc>
          <w:tcPr>
            <w:tcW w:w="241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Teikiant pagalbą taikyti vaikų poreikių specifiką atitinkančius pagalbos būdus, priemones ir metodus.</w:t>
            </w:r>
          </w:p>
        </w:tc>
        <w:tc>
          <w:tcPr>
            <w:tcW w:w="326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 xml:space="preserve">Įrengtas kompleksinės pagalbos kabinetas, kuris buvo aprūpintas moderniomis pagalbos priemonėmis, metodine literatūra. </w:t>
            </w:r>
          </w:p>
        </w:tc>
        <w:tc>
          <w:tcPr>
            <w:tcW w:w="3261"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Įstaigoje veikia kompleksinės pagalbos vaikui ir šeimai kabinetas, dirba 5  pagalbos vaikui specialistai.</w:t>
            </w:r>
          </w:p>
        </w:tc>
      </w:tr>
      <w:tr w:rsidR="00DA18C6" w:rsidRPr="0013451E" w:rsidTr="00686A67">
        <w:trPr>
          <w:trHeight w:val="439"/>
        </w:trPr>
        <w:tc>
          <w:tcPr>
            <w:tcW w:w="634"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5.</w:t>
            </w:r>
          </w:p>
        </w:tc>
        <w:tc>
          <w:tcPr>
            <w:tcW w:w="241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ind w:right="-108"/>
              <w:rPr>
                <w:sz w:val="24"/>
                <w:szCs w:val="24"/>
              </w:rPr>
            </w:pPr>
            <w:r w:rsidRPr="0013451E">
              <w:rPr>
                <w:sz w:val="24"/>
                <w:szCs w:val="24"/>
              </w:rPr>
              <w:t>Parengti įstaigoje teikiamos kompleksinės pagalbos dokumentus.</w:t>
            </w:r>
          </w:p>
        </w:tc>
        <w:tc>
          <w:tcPr>
            <w:tcW w:w="3260"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ind w:right="-108"/>
              <w:rPr>
                <w:sz w:val="24"/>
                <w:szCs w:val="24"/>
              </w:rPr>
            </w:pPr>
            <w:r w:rsidRPr="0013451E">
              <w:rPr>
                <w:sz w:val="24"/>
                <w:szCs w:val="24"/>
              </w:rPr>
              <w:t xml:space="preserve">Kompleksinės pagalbos įstaigoje dokumentavimas. </w:t>
            </w:r>
          </w:p>
        </w:tc>
        <w:tc>
          <w:tcPr>
            <w:tcW w:w="3261" w:type="dxa"/>
            <w:tcBorders>
              <w:top w:val="single" w:sz="4" w:space="0" w:color="auto"/>
              <w:left w:val="single" w:sz="4" w:space="0" w:color="auto"/>
              <w:right w:val="single" w:sz="4" w:space="0" w:color="auto"/>
            </w:tcBorders>
            <w:shd w:val="clear" w:color="auto" w:fill="auto"/>
          </w:tcPr>
          <w:p w:rsidR="00DA18C6" w:rsidRPr="0013451E" w:rsidRDefault="00DA18C6" w:rsidP="00B918F2">
            <w:pPr>
              <w:spacing w:after="0" w:line="240" w:lineRule="auto"/>
              <w:ind w:right="-108"/>
              <w:rPr>
                <w:sz w:val="24"/>
                <w:szCs w:val="24"/>
              </w:rPr>
            </w:pPr>
            <w:r w:rsidRPr="0013451E">
              <w:rPr>
                <w:sz w:val="24"/>
                <w:szCs w:val="24"/>
              </w:rPr>
              <w:t xml:space="preserve">Parengti kompleksinės pagalbos  komandos veiklos planas, kompleksinės pagalbos kabineto aprašas. </w:t>
            </w:r>
          </w:p>
        </w:tc>
      </w:tr>
    </w:tbl>
    <w:p w:rsidR="00DA18C6" w:rsidRPr="0013451E" w:rsidRDefault="00DA18C6" w:rsidP="00B918F2">
      <w:pPr>
        <w:tabs>
          <w:tab w:val="left" w:pos="2715"/>
        </w:tabs>
        <w:spacing w:after="0" w:line="240" w:lineRule="auto"/>
        <w:jc w:val="both"/>
        <w:rPr>
          <w:sz w:val="24"/>
          <w:szCs w:val="24"/>
        </w:rPr>
      </w:pPr>
    </w:p>
    <w:p w:rsidR="00DA18C6" w:rsidRPr="0013451E" w:rsidRDefault="00DA18C6" w:rsidP="00B918F2">
      <w:pPr>
        <w:tabs>
          <w:tab w:val="left" w:pos="2715"/>
        </w:tabs>
        <w:spacing w:after="0" w:line="240" w:lineRule="auto"/>
        <w:jc w:val="center"/>
        <w:rPr>
          <w:b/>
          <w:sz w:val="24"/>
          <w:szCs w:val="24"/>
        </w:rPr>
      </w:pPr>
      <w:r w:rsidRPr="0013451E">
        <w:rPr>
          <w:b/>
          <w:sz w:val="24"/>
          <w:szCs w:val="24"/>
        </w:rPr>
        <w:t>Veiklos tikslų įgyvendinimas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A18C6" w:rsidRPr="0013451E" w:rsidTr="00D40ECD">
        <w:tc>
          <w:tcPr>
            <w:tcW w:w="10188"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ind w:left="360"/>
              <w:rPr>
                <w:b/>
                <w:bCs/>
                <w:sz w:val="24"/>
                <w:szCs w:val="24"/>
              </w:rPr>
            </w:pPr>
            <w:r w:rsidRPr="0013451E">
              <w:rPr>
                <w:b/>
                <w:bCs/>
                <w:sz w:val="24"/>
                <w:szCs w:val="24"/>
              </w:rPr>
              <w:t>STRATEGINIAI TIKSLAI:</w:t>
            </w:r>
          </w:p>
        </w:tc>
      </w:tr>
      <w:tr w:rsidR="00DA18C6" w:rsidRPr="0013451E" w:rsidTr="00D40ECD">
        <w:tc>
          <w:tcPr>
            <w:tcW w:w="10188"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263D40">
            <w:pPr>
              <w:numPr>
                <w:ilvl w:val="0"/>
                <w:numId w:val="35"/>
              </w:numPr>
              <w:tabs>
                <w:tab w:val="left" w:pos="360"/>
              </w:tabs>
              <w:spacing w:after="0" w:line="240" w:lineRule="auto"/>
              <w:ind w:right="-108"/>
              <w:rPr>
                <w:sz w:val="24"/>
                <w:szCs w:val="24"/>
              </w:rPr>
            </w:pPr>
            <w:r w:rsidRPr="0013451E">
              <w:rPr>
                <w:sz w:val="24"/>
                <w:szCs w:val="24"/>
              </w:rPr>
              <w:t>Teikti pagalbą pedagogui, ugdytiniui ir jo šeimai, siekiant tenkinti vaikų (gabių ir turinčių įvairių</w:t>
            </w:r>
            <w:r w:rsidRPr="0013451E">
              <w:rPr>
                <w:color w:val="FF0000"/>
                <w:sz w:val="24"/>
                <w:szCs w:val="24"/>
              </w:rPr>
              <w:t xml:space="preserve"> </w:t>
            </w:r>
            <w:r w:rsidRPr="0013451E">
              <w:rPr>
                <w:sz w:val="24"/>
                <w:szCs w:val="24"/>
              </w:rPr>
              <w:t>sunkumų) ugdymosi poreikius, užtikrinančius vaiko vystymosi ir visuminio brandinimosi vienovę.</w:t>
            </w:r>
          </w:p>
          <w:p w:rsidR="00DA18C6" w:rsidRPr="0013451E" w:rsidRDefault="00DA18C6" w:rsidP="00263D40">
            <w:pPr>
              <w:numPr>
                <w:ilvl w:val="0"/>
                <w:numId w:val="35"/>
              </w:numPr>
              <w:tabs>
                <w:tab w:val="left" w:pos="360"/>
              </w:tabs>
              <w:spacing w:after="0" w:line="240" w:lineRule="auto"/>
              <w:ind w:right="-108"/>
              <w:rPr>
                <w:sz w:val="24"/>
                <w:szCs w:val="24"/>
              </w:rPr>
            </w:pPr>
            <w:r w:rsidRPr="0013451E">
              <w:rPr>
                <w:sz w:val="24"/>
                <w:szCs w:val="24"/>
              </w:rPr>
              <w:t>Stiprinti bendruomenės komandinio darbo gebėjimus ir telkti bendruomenės narius bendradarbiavimui, siekiant mokyklos pažangos.</w:t>
            </w:r>
          </w:p>
          <w:p w:rsidR="00DA18C6" w:rsidRPr="0013451E" w:rsidRDefault="00DA18C6" w:rsidP="00263D40">
            <w:pPr>
              <w:numPr>
                <w:ilvl w:val="0"/>
                <w:numId w:val="35"/>
              </w:numPr>
              <w:tabs>
                <w:tab w:val="left" w:pos="360"/>
              </w:tabs>
              <w:spacing w:after="0" w:line="240" w:lineRule="auto"/>
              <w:ind w:right="-108"/>
              <w:rPr>
                <w:sz w:val="24"/>
                <w:szCs w:val="24"/>
              </w:rPr>
            </w:pPr>
            <w:r w:rsidRPr="0013451E">
              <w:rPr>
                <w:sz w:val="24"/>
                <w:szCs w:val="24"/>
              </w:rPr>
              <w:t xml:space="preserve">Plėtoti neformalųjį meninį ugdymą tenkinant gabių ir menkesnių gebėjimų turinčių vaikų poreikius. </w:t>
            </w:r>
          </w:p>
        </w:tc>
      </w:tr>
    </w:tbl>
    <w:p w:rsidR="00DA18C6" w:rsidRPr="0013451E" w:rsidRDefault="00DA18C6" w:rsidP="00B918F2">
      <w:pPr>
        <w:spacing w:after="0" w:line="240" w:lineRule="auto"/>
        <w:ind w:left="360"/>
        <w:jc w:val="center"/>
        <w:rPr>
          <w:b/>
          <w:bCs/>
          <w:color w:val="333399"/>
          <w:sz w:val="24"/>
          <w:szCs w:val="24"/>
        </w:rPr>
      </w:pPr>
      <w:r w:rsidRPr="0013451E">
        <w:rPr>
          <w:noProof/>
          <w:color w:val="333399"/>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3314700</wp:posOffset>
                </wp:positionH>
                <wp:positionV relativeFrom="paragraph">
                  <wp:posOffset>7620</wp:posOffset>
                </wp:positionV>
                <wp:extent cx="0" cy="457200"/>
                <wp:effectExtent l="56515" t="12065" r="57785" b="16510"/>
                <wp:wrapNone/>
                <wp:docPr id="401" name="Tiesioji jungtis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F2528" id="Tiesioji jungtis 4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6pt" to="261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">
                <v:stroke endarrow="block"/>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A18C6" w:rsidRPr="0013451E" w:rsidTr="00686A67">
        <w:tc>
          <w:tcPr>
            <w:tcW w:w="9628"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B918F2">
            <w:pPr>
              <w:spacing w:after="0" w:line="240" w:lineRule="auto"/>
              <w:ind w:left="360"/>
              <w:rPr>
                <w:b/>
                <w:bCs/>
                <w:sz w:val="24"/>
                <w:szCs w:val="24"/>
              </w:rPr>
            </w:pPr>
            <w:r w:rsidRPr="0013451E">
              <w:rPr>
                <w:b/>
                <w:bCs/>
                <w:sz w:val="24"/>
                <w:szCs w:val="24"/>
              </w:rPr>
              <w:t>2014 METŲ VEIKLOS TIKSLAI:</w:t>
            </w:r>
          </w:p>
        </w:tc>
      </w:tr>
      <w:tr w:rsidR="00DA18C6" w:rsidRPr="0013451E" w:rsidTr="00686A67">
        <w:tc>
          <w:tcPr>
            <w:tcW w:w="9628" w:type="dxa"/>
            <w:tcBorders>
              <w:top w:val="single" w:sz="4" w:space="0" w:color="auto"/>
              <w:left w:val="single" w:sz="4" w:space="0" w:color="auto"/>
              <w:bottom w:val="single" w:sz="4" w:space="0" w:color="auto"/>
              <w:right w:val="single" w:sz="4" w:space="0" w:color="auto"/>
            </w:tcBorders>
            <w:shd w:val="clear" w:color="auto" w:fill="auto"/>
          </w:tcPr>
          <w:p w:rsidR="00DA18C6" w:rsidRPr="0013451E" w:rsidRDefault="00DA18C6" w:rsidP="00282B5C">
            <w:pPr>
              <w:numPr>
                <w:ilvl w:val="0"/>
                <w:numId w:val="31"/>
              </w:numPr>
              <w:spacing w:after="0" w:line="240" w:lineRule="auto"/>
              <w:jc w:val="both"/>
              <w:rPr>
                <w:sz w:val="24"/>
                <w:szCs w:val="24"/>
              </w:rPr>
            </w:pPr>
            <w:r w:rsidRPr="0013451E">
              <w:rPr>
                <w:sz w:val="24"/>
                <w:szCs w:val="24"/>
              </w:rPr>
              <w:t>Šviesti pedagogus, motyvuoti juos rengti naujus ugdymo planus ir vaikų pasiekimų aprašus.</w:t>
            </w:r>
          </w:p>
          <w:p w:rsidR="00DA18C6" w:rsidRPr="0013451E" w:rsidRDefault="00DA18C6" w:rsidP="00282B5C">
            <w:pPr>
              <w:numPr>
                <w:ilvl w:val="0"/>
                <w:numId w:val="31"/>
              </w:numPr>
              <w:spacing w:after="0" w:line="240" w:lineRule="auto"/>
              <w:jc w:val="both"/>
              <w:rPr>
                <w:sz w:val="24"/>
                <w:szCs w:val="24"/>
              </w:rPr>
            </w:pPr>
            <w:r w:rsidRPr="0013451E">
              <w:rPr>
                <w:sz w:val="24"/>
                <w:szCs w:val="24"/>
              </w:rPr>
              <w:t>Teikti specialistų pagalbą, sudarant sąlygas gabiems ir menkesnius gebėjimus turintiems vaikams įgyti jų amžių atitinkančias kompetencijas.</w:t>
            </w:r>
          </w:p>
          <w:p w:rsidR="00DA18C6" w:rsidRPr="0013451E" w:rsidRDefault="00DA18C6" w:rsidP="00282B5C">
            <w:pPr>
              <w:numPr>
                <w:ilvl w:val="0"/>
                <w:numId w:val="31"/>
              </w:numPr>
              <w:spacing w:after="0" w:line="240" w:lineRule="auto"/>
              <w:jc w:val="both"/>
              <w:rPr>
                <w:sz w:val="24"/>
                <w:szCs w:val="24"/>
              </w:rPr>
            </w:pPr>
            <w:r w:rsidRPr="0013451E">
              <w:rPr>
                <w:sz w:val="24"/>
                <w:szCs w:val="24"/>
              </w:rPr>
              <w:t xml:space="preserve">Sukurti lanksčią paslaugų šeimai sistemą, tenkinančią šeimos ir vaiko poreikius. </w:t>
            </w:r>
          </w:p>
        </w:tc>
      </w:tr>
    </w:tbl>
    <w:p w:rsidR="00DA18C6" w:rsidRPr="0013451E" w:rsidRDefault="00DA18C6" w:rsidP="00B918F2">
      <w:pPr>
        <w:spacing w:after="0" w:line="240" w:lineRule="auto"/>
        <w:jc w:val="both"/>
        <w:rPr>
          <w:color w:val="808000"/>
          <w:sz w:val="24"/>
          <w:szCs w:val="24"/>
        </w:rPr>
      </w:pPr>
    </w:p>
    <w:p w:rsidR="00DA18C6" w:rsidRPr="0013451E" w:rsidRDefault="00DA18C6" w:rsidP="00B918F2">
      <w:pPr>
        <w:spacing w:after="0" w:line="240" w:lineRule="auto"/>
        <w:jc w:val="both"/>
        <w:rPr>
          <w:sz w:val="24"/>
          <w:szCs w:val="24"/>
        </w:rPr>
      </w:pPr>
      <w:r w:rsidRPr="0013451E">
        <w:rPr>
          <w:sz w:val="24"/>
          <w:szCs w:val="24"/>
        </w:rPr>
        <w:t xml:space="preserve">          2014 metų strateginiai tikslai bei metų veiklos tikslai buvo įgyvendinti.</w:t>
      </w:r>
    </w:p>
    <w:p w:rsidR="00DA18C6" w:rsidRPr="0013451E" w:rsidRDefault="00DA18C6" w:rsidP="00B918F2">
      <w:pPr>
        <w:spacing w:after="0" w:line="240" w:lineRule="auto"/>
        <w:jc w:val="both"/>
        <w:rPr>
          <w:sz w:val="24"/>
          <w:szCs w:val="24"/>
        </w:rPr>
      </w:pPr>
      <w:r w:rsidRPr="0013451E">
        <w:rPr>
          <w:color w:val="333399"/>
          <w:sz w:val="24"/>
          <w:szCs w:val="24"/>
        </w:rPr>
        <w:t xml:space="preserve">          </w:t>
      </w:r>
      <w:r w:rsidRPr="0013451E">
        <w:rPr>
          <w:sz w:val="24"/>
          <w:szCs w:val="24"/>
        </w:rPr>
        <w:t>Įvyko pokyčiai motyvuojant pedagogus pasirengti naujus ugdymo planų ir vaikų pasiekimų aprašų rengimui. Į įstaigą buvo pakviesta LEU lektorė, supažindinusi pedagoginę bendruomenę su ikimokyklinio ugdymo planavimo ir vaiko pasiekimų vertinimo naujovėmis.</w:t>
      </w:r>
      <w:r w:rsidRPr="0013451E">
        <w:rPr>
          <w:b/>
          <w:sz w:val="24"/>
          <w:szCs w:val="24"/>
        </w:rPr>
        <w:t xml:space="preserve"> </w:t>
      </w:r>
      <w:r w:rsidRPr="0013451E">
        <w:rPr>
          <w:sz w:val="24"/>
          <w:szCs w:val="24"/>
        </w:rPr>
        <w:t xml:space="preserve">Direktorė D. Pakėnienė ir socialinė pedagogė D. Ramanauskienė dalyvauja Nacionalinės vaikystės tyrėjų asociacijos ir nacionalinės katalikiškųjų asociacijos veiklose. </w:t>
      </w:r>
    </w:p>
    <w:p w:rsidR="00DA18C6" w:rsidRPr="0013451E" w:rsidRDefault="00DA18C6" w:rsidP="00B918F2">
      <w:pPr>
        <w:spacing w:after="0" w:line="240" w:lineRule="auto"/>
        <w:jc w:val="both"/>
        <w:rPr>
          <w:sz w:val="24"/>
          <w:szCs w:val="24"/>
        </w:rPr>
      </w:pPr>
      <w:r w:rsidRPr="0013451E">
        <w:rPr>
          <w:sz w:val="24"/>
          <w:szCs w:val="24"/>
        </w:rPr>
        <w:t xml:space="preserve">          Kiekvienais metais visi įstaigos pedagogai, remiantis individualiais ir įstaigos vadovo patvirtintais profesinio tobulėjimo planais tobulina kvalifikaciją įvairiuose mokymuose, kursuose, seminaruose ( 4 lentelė).  2014 m. du pedagogai stažavosi užsienio šalies ikimokyklinėse ugdymo įstaigose – D.Ramanauskienė – Norvegijoje, J. Karpetienė – Čekijoje.       </w:t>
      </w:r>
    </w:p>
    <w:p w:rsidR="00DA18C6" w:rsidRPr="0013451E" w:rsidRDefault="00DA18C6" w:rsidP="00B918F2">
      <w:pPr>
        <w:spacing w:after="0" w:line="240" w:lineRule="auto"/>
        <w:jc w:val="right"/>
        <w:rPr>
          <w:sz w:val="24"/>
          <w:szCs w:val="24"/>
        </w:rPr>
      </w:pPr>
      <w:r w:rsidRPr="0013451E">
        <w:rPr>
          <w:sz w:val="24"/>
          <w:szCs w:val="24"/>
        </w:rPr>
        <w:t>4 lentelė</w:t>
      </w:r>
    </w:p>
    <w:p w:rsidR="00DA18C6" w:rsidRDefault="00DA18C6" w:rsidP="00B918F2">
      <w:pPr>
        <w:spacing w:after="0" w:line="240" w:lineRule="auto"/>
        <w:ind w:hanging="360"/>
        <w:jc w:val="center"/>
        <w:rPr>
          <w:b/>
          <w:sz w:val="24"/>
          <w:szCs w:val="24"/>
        </w:rPr>
      </w:pPr>
      <w:r w:rsidRPr="0013451E">
        <w:rPr>
          <w:b/>
          <w:sz w:val="24"/>
          <w:szCs w:val="24"/>
        </w:rPr>
        <w:t>PEDAGOGŲ KVALIFIKACIJOS KĖLIMO IR VEIKLOS REZULTATŲ SUVESTINĖ</w:t>
      </w:r>
    </w:p>
    <w:p w:rsidR="00686A67" w:rsidRPr="0013451E" w:rsidRDefault="00686A67" w:rsidP="00B918F2">
      <w:pPr>
        <w:spacing w:after="0" w:line="240" w:lineRule="auto"/>
        <w:ind w:hanging="360"/>
        <w:jc w:val="center"/>
        <w:rPr>
          <w:b/>
          <w:sz w:val="24"/>
          <w:szCs w:val="24"/>
        </w:rPr>
      </w:pPr>
    </w:p>
    <w:tbl>
      <w:tblPr>
        <w:tblW w:w="98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2779"/>
        <w:gridCol w:w="1276"/>
        <w:gridCol w:w="4961"/>
      </w:tblGrid>
      <w:tr w:rsidR="00DA18C6" w:rsidRPr="0013451E" w:rsidTr="00686A67">
        <w:trPr>
          <w:trHeight w:val="226"/>
        </w:trPr>
        <w:tc>
          <w:tcPr>
            <w:tcW w:w="870" w:type="dxa"/>
            <w:shd w:val="clear" w:color="auto" w:fill="auto"/>
          </w:tcPr>
          <w:p w:rsidR="00DA18C6" w:rsidRPr="0013451E" w:rsidRDefault="00DA18C6" w:rsidP="00B918F2">
            <w:pPr>
              <w:spacing w:after="0" w:line="240" w:lineRule="auto"/>
              <w:rPr>
                <w:sz w:val="24"/>
                <w:szCs w:val="24"/>
              </w:rPr>
            </w:pPr>
            <w:r w:rsidRPr="0013451E">
              <w:rPr>
                <w:sz w:val="24"/>
                <w:szCs w:val="24"/>
              </w:rPr>
              <w:t>Eil.Nr.</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Pedagogų kvalifikacijos kėlimo ir veiklos rezultatai, dalyvio statusas</w:t>
            </w:r>
          </w:p>
        </w:tc>
        <w:tc>
          <w:tcPr>
            <w:tcW w:w="1276" w:type="dxa"/>
            <w:shd w:val="clear" w:color="auto" w:fill="auto"/>
          </w:tcPr>
          <w:p w:rsidR="00DA18C6" w:rsidRPr="0013451E" w:rsidRDefault="00DA18C6" w:rsidP="00B918F2">
            <w:pPr>
              <w:spacing w:after="0" w:line="240" w:lineRule="auto"/>
              <w:rPr>
                <w:sz w:val="24"/>
                <w:szCs w:val="24"/>
              </w:rPr>
            </w:pPr>
            <w:r w:rsidRPr="0013451E">
              <w:rPr>
                <w:sz w:val="24"/>
                <w:szCs w:val="24"/>
              </w:rPr>
              <w:t>Pedagogų skaičius</w:t>
            </w:r>
          </w:p>
        </w:tc>
        <w:tc>
          <w:tcPr>
            <w:tcW w:w="4961" w:type="dxa"/>
            <w:shd w:val="clear" w:color="auto" w:fill="auto"/>
          </w:tcPr>
          <w:p w:rsidR="00DA18C6" w:rsidRPr="0013451E" w:rsidRDefault="00DA18C6" w:rsidP="00B918F2">
            <w:pPr>
              <w:spacing w:after="0" w:line="240" w:lineRule="auto"/>
              <w:rPr>
                <w:sz w:val="24"/>
                <w:szCs w:val="24"/>
              </w:rPr>
            </w:pPr>
            <w:r w:rsidRPr="0013451E">
              <w:rPr>
                <w:sz w:val="24"/>
                <w:szCs w:val="24"/>
              </w:rPr>
              <w:t>Kvalifikacijos renginių ir veiklos apibūdinimas</w:t>
            </w:r>
          </w:p>
        </w:tc>
      </w:tr>
      <w:tr w:rsidR="00DA18C6" w:rsidRPr="0013451E" w:rsidTr="00686A67">
        <w:trPr>
          <w:trHeight w:val="226"/>
        </w:trPr>
        <w:tc>
          <w:tcPr>
            <w:tcW w:w="9886" w:type="dxa"/>
            <w:gridSpan w:val="4"/>
            <w:shd w:val="clear" w:color="auto" w:fill="auto"/>
          </w:tcPr>
          <w:p w:rsidR="00DA18C6" w:rsidRPr="0013451E" w:rsidRDefault="00DA18C6" w:rsidP="00B918F2">
            <w:pPr>
              <w:spacing w:after="0" w:line="240" w:lineRule="auto"/>
              <w:rPr>
                <w:b/>
                <w:sz w:val="24"/>
                <w:szCs w:val="24"/>
              </w:rPr>
            </w:pPr>
            <w:r w:rsidRPr="0013451E">
              <w:rPr>
                <w:b/>
                <w:sz w:val="24"/>
                <w:szCs w:val="24"/>
              </w:rPr>
              <w:t>I  Dalyvavimas kvalifikaciniuose mokymuose,</w:t>
            </w:r>
          </w:p>
          <w:p w:rsidR="00DA18C6" w:rsidRPr="0013451E" w:rsidRDefault="00DA18C6" w:rsidP="00B918F2">
            <w:pPr>
              <w:spacing w:after="0" w:line="240" w:lineRule="auto"/>
              <w:rPr>
                <w:sz w:val="24"/>
                <w:szCs w:val="24"/>
              </w:rPr>
            </w:pPr>
            <w:r w:rsidRPr="0013451E">
              <w:rPr>
                <w:b/>
                <w:sz w:val="24"/>
                <w:szCs w:val="24"/>
              </w:rPr>
              <w:t>kursuose, seminaruose (dalyviai, klausytojai)</w:t>
            </w:r>
          </w:p>
        </w:tc>
      </w:tr>
      <w:tr w:rsidR="00DA18C6" w:rsidRPr="0013451E" w:rsidTr="00686A67">
        <w:trPr>
          <w:trHeight w:val="709"/>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Vadybinė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4961" w:type="dxa"/>
            <w:vMerge w:val="restart"/>
            <w:shd w:val="clear" w:color="auto" w:fill="auto"/>
          </w:tcPr>
          <w:p w:rsidR="00DA18C6" w:rsidRDefault="00DA18C6" w:rsidP="00B918F2">
            <w:pPr>
              <w:spacing w:after="0" w:line="240" w:lineRule="auto"/>
              <w:jc w:val="both"/>
              <w:rPr>
                <w:sz w:val="24"/>
                <w:szCs w:val="24"/>
              </w:rPr>
            </w:pPr>
            <w:r w:rsidRPr="0013451E">
              <w:rPr>
                <w:sz w:val="24"/>
                <w:szCs w:val="24"/>
              </w:rPr>
              <w:t xml:space="preserve">  Įstaigos vadovai ir pedagogai gilino vadybines bei profesines pedagogines žinias seminaruose: ,,Veiklos pokyčiai šiuolaikinėje mokykloje‘‘, ,Pedagogų karjeros modelio dokumentų projektų svarstymas‘‘, ,,Mokymas ir bendradarbiavimo tinklų kūrimas jaunimo srityje‘‘, ,,Lietuvos Respublikos darbo kodekso pakeitimų taikymas‘‘, ,,Darbo kodekso pakeitimai ir personalo dokumentų įforminimas‘‘, ,,Valstybinės kalbos vartojimas mokyklų dokumentuose‘‘,  ,,Nuoseklus vaikų krikščioniškas ugdymas. Tikėjimo žadinimas ankstyvoje vaikystėje‘‘, ,,Tėvų ir vaikų įvedimas į Šv. Mišių liturgiją‘‘, ,,Krikščionybės simboliai mene‘‘, ,,Priešmokyklinio ugdymo tobulinimas, įgyvendinant atnaujintą Bendrąją priešmokyklinio ugdymo programą‘‘, ,,Ikimokyklinio ir priešmokyklinio amžiaus vaikų turinio planavimas‘‘, ,,Ikimokyklinio amžiaus vaikų laikysenos ir judesio korekcija‘‘, ,,Fizinis vaikų aktyvumas ankstyvajame amžiuje‘‘ ,,Palankių sveikatai įgūdžių ugdymo patirtis ir gyvenimo kokybė‘‘, ,,Muzikinis ugdymas pradinėse klasėse: naujovės ir patirtys2‘‘, ,,Ansamblinio  muzikavimo aktualijos‘‘, ,,Mokinių kalbos ir kalbėjimo sutrikimų įveikimas: galimybės, būdai, priemonės‘‘ ir kt.</w:t>
            </w:r>
          </w:p>
          <w:p w:rsidR="00686A67" w:rsidRPr="0013451E" w:rsidRDefault="00686A67" w:rsidP="00B918F2">
            <w:pPr>
              <w:spacing w:after="0" w:line="240" w:lineRule="auto"/>
              <w:jc w:val="both"/>
              <w:rPr>
                <w:sz w:val="24"/>
                <w:szCs w:val="24"/>
              </w:rPr>
            </w:pPr>
          </w:p>
        </w:tc>
      </w:tr>
      <w:tr w:rsidR="00DA18C6" w:rsidRPr="0013451E" w:rsidTr="00686A67">
        <w:trPr>
          <w:trHeight w:val="108"/>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Pedagoginė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25</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16"/>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3.</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Socialinė sritis</w:t>
            </w:r>
          </w:p>
        </w:tc>
        <w:tc>
          <w:tcPr>
            <w:tcW w:w="1276" w:type="dxa"/>
            <w:shd w:val="clear" w:color="auto" w:fill="auto"/>
          </w:tcPr>
          <w:p w:rsidR="00DA18C6" w:rsidRPr="0013451E" w:rsidRDefault="00DA18C6" w:rsidP="00B918F2">
            <w:pPr>
              <w:spacing w:after="0" w:line="240" w:lineRule="auto"/>
              <w:jc w:val="center"/>
              <w:rPr>
                <w:sz w:val="24"/>
                <w:szCs w:val="24"/>
              </w:rPr>
            </w:pP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08"/>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4.</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Specialiosios pedagogikos- psichologijos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5</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08"/>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5.</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Kūrybiškumo ir meninio ugdymo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7</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16"/>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6.</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Sveikatos ugdymo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8</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226"/>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7.</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Dvasinio ugdymo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20</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2885"/>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8.</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Kita:</w:t>
            </w:r>
          </w:p>
          <w:p w:rsidR="00DA18C6" w:rsidRPr="0013451E" w:rsidRDefault="00DA18C6" w:rsidP="00B918F2">
            <w:pPr>
              <w:spacing w:after="0" w:line="240" w:lineRule="auto"/>
              <w:rPr>
                <w:sz w:val="24"/>
                <w:szCs w:val="24"/>
              </w:rPr>
            </w:pPr>
            <w:r w:rsidRPr="0013451E">
              <w:rPr>
                <w:sz w:val="24"/>
                <w:szCs w:val="24"/>
              </w:rPr>
              <w:t>Teisinių žinių gilinimas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226"/>
        </w:trPr>
        <w:tc>
          <w:tcPr>
            <w:tcW w:w="9886" w:type="dxa"/>
            <w:gridSpan w:val="4"/>
            <w:shd w:val="clear" w:color="auto" w:fill="auto"/>
          </w:tcPr>
          <w:p w:rsidR="00DA18C6" w:rsidRPr="0013451E" w:rsidRDefault="00DA18C6" w:rsidP="00686A67">
            <w:pPr>
              <w:spacing w:after="0" w:line="240" w:lineRule="auto"/>
              <w:rPr>
                <w:sz w:val="24"/>
                <w:szCs w:val="24"/>
              </w:rPr>
            </w:pPr>
            <w:r w:rsidRPr="0013451E">
              <w:rPr>
                <w:b/>
                <w:sz w:val="24"/>
                <w:szCs w:val="24"/>
              </w:rPr>
              <w:t>II. Pranešimų skaitymas, seminarų ir konferencijų organizavimas, autorinių kvalifikacinių programų rengimas</w:t>
            </w:r>
          </w:p>
        </w:tc>
      </w:tr>
      <w:tr w:rsidR="00DA18C6" w:rsidRPr="0013451E" w:rsidTr="00686A67">
        <w:trPr>
          <w:trHeight w:val="108"/>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Vadybinė sritis</w:t>
            </w:r>
          </w:p>
        </w:tc>
        <w:tc>
          <w:tcPr>
            <w:tcW w:w="1276" w:type="dxa"/>
            <w:shd w:val="clear" w:color="auto" w:fill="auto"/>
          </w:tcPr>
          <w:p w:rsidR="00DA18C6" w:rsidRPr="0013451E" w:rsidRDefault="00DA18C6" w:rsidP="00B918F2">
            <w:pPr>
              <w:spacing w:after="0" w:line="240" w:lineRule="auto"/>
              <w:jc w:val="center"/>
              <w:rPr>
                <w:sz w:val="24"/>
                <w:szCs w:val="24"/>
              </w:rPr>
            </w:pPr>
          </w:p>
        </w:tc>
        <w:tc>
          <w:tcPr>
            <w:tcW w:w="4961" w:type="dxa"/>
            <w:vMerge w:val="restart"/>
            <w:shd w:val="clear" w:color="auto" w:fill="auto"/>
          </w:tcPr>
          <w:p w:rsidR="00DA18C6" w:rsidRPr="0013451E" w:rsidRDefault="00DA18C6" w:rsidP="00B918F2">
            <w:pPr>
              <w:spacing w:after="0" w:line="240" w:lineRule="auto"/>
              <w:jc w:val="both"/>
              <w:rPr>
                <w:sz w:val="24"/>
                <w:szCs w:val="24"/>
              </w:rPr>
            </w:pPr>
            <w:r w:rsidRPr="0013451E">
              <w:rPr>
                <w:sz w:val="24"/>
                <w:szCs w:val="24"/>
              </w:rPr>
              <w:t>Soc. pedagogės D.Ramanauskienės parengti ir skaityti pranešimai:</w:t>
            </w:r>
          </w:p>
          <w:p w:rsidR="00DA18C6" w:rsidRPr="0013451E" w:rsidRDefault="00DA18C6" w:rsidP="00B918F2">
            <w:pPr>
              <w:spacing w:after="0" w:line="240" w:lineRule="auto"/>
              <w:jc w:val="both"/>
              <w:rPr>
                <w:sz w:val="24"/>
                <w:szCs w:val="24"/>
              </w:rPr>
            </w:pPr>
            <w:r w:rsidRPr="0013451E">
              <w:rPr>
                <w:sz w:val="24"/>
                <w:szCs w:val="24"/>
              </w:rPr>
              <w:t>- paskaita besirengiančių lankyti ikimokyklinio ugdymo įstaigas vaikų tėvams tema,, Vaikų baimės ir jų įveika‘‘ vaikų žaidimo centre ,,Pingvinukas‘‘ 2014 kovo mėn.</w:t>
            </w:r>
          </w:p>
          <w:p w:rsidR="00DA18C6" w:rsidRPr="0013451E" w:rsidRDefault="00DA18C6" w:rsidP="00B918F2">
            <w:pPr>
              <w:spacing w:after="0" w:line="240" w:lineRule="auto"/>
              <w:jc w:val="both"/>
              <w:rPr>
                <w:sz w:val="24"/>
                <w:szCs w:val="24"/>
              </w:rPr>
            </w:pPr>
            <w:r w:rsidRPr="0013451E">
              <w:rPr>
                <w:sz w:val="24"/>
                <w:szCs w:val="24"/>
              </w:rPr>
              <w:t>- ,,Chorinio dainavimo reikšmė formuojant mokinių tautiškumo nuostatas“ (bendraautorė), tarptautinė mokslinė-praktinė konferencija ,,Šiuolaikinio muzikos mokytojo edukacinė veikla“ 2014-05-10/11</w:t>
            </w:r>
          </w:p>
          <w:p w:rsidR="00DA18C6" w:rsidRPr="0013451E" w:rsidRDefault="00DA18C6" w:rsidP="00B918F2">
            <w:pPr>
              <w:spacing w:after="0" w:line="240" w:lineRule="auto"/>
              <w:jc w:val="both"/>
              <w:rPr>
                <w:sz w:val="24"/>
                <w:szCs w:val="24"/>
              </w:rPr>
            </w:pPr>
            <w:r w:rsidRPr="0013451E">
              <w:rPr>
                <w:sz w:val="24"/>
                <w:szCs w:val="24"/>
              </w:rPr>
              <w:t>-  ,,Meninės saviraiškos ypatumai dainuojant mokinių grupėse“, tarptautinė mokslinė-praktinė konferencija ,,Šiuolaikinio muzikos mokytojo edukacinė veikla“ 2014-05-10/11</w:t>
            </w:r>
          </w:p>
          <w:p w:rsidR="00DA18C6" w:rsidRPr="0013451E" w:rsidRDefault="00DA18C6" w:rsidP="00B918F2">
            <w:pPr>
              <w:spacing w:after="0" w:line="240" w:lineRule="auto"/>
              <w:jc w:val="both"/>
              <w:rPr>
                <w:sz w:val="24"/>
                <w:szCs w:val="24"/>
              </w:rPr>
            </w:pPr>
            <w:r w:rsidRPr="0013451E">
              <w:rPr>
                <w:sz w:val="24"/>
                <w:szCs w:val="24"/>
              </w:rPr>
              <w:t>- ,,Inovatyvių meninio ugdymo modelių taikymas ikimokyklinio ugdymo įstaigoje“, (bendraautorė), tarptautinė mokslinė-praktinė konferencija ,,Šiuolaikinio muzikos mokytojo edukacinė veikla“ 2014-05-10/11</w:t>
            </w:r>
          </w:p>
          <w:p w:rsidR="00DA18C6" w:rsidRPr="0013451E" w:rsidRDefault="00DA18C6" w:rsidP="00B918F2">
            <w:pPr>
              <w:spacing w:after="0" w:line="240" w:lineRule="auto"/>
              <w:jc w:val="both"/>
              <w:rPr>
                <w:sz w:val="24"/>
                <w:szCs w:val="24"/>
              </w:rPr>
            </w:pPr>
            <w:r w:rsidRPr="0013451E">
              <w:rPr>
                <w:sz w:val="24"/>
                <w:szCs w:val="24"/>
              </w:rPr>
              <w:t>- ,,Specialiosios pedagoginės pagalbos prieinamumas ir    reikmė</w:t>
            </w:r>
            <w:r w:rsidRPr="0013451E">
              <w:rPr>
                <w:color w:val="FF0000"/>
                <w:sz w:val="24"/>
                <w:szCs w:val="24"/>
              </w:rPr>
              <w:t xml:space="preserve"> </w:t>
            </w:r>
            <w:r w:rsidRPr="0013451E">
              <w:rPr>
                <w:sz w:val="24"/>
                <w:szCs w:val="24"/>
              </w:rPr>
              <w:t>bendros paskirties ikimokyklinio ugdymo mokykloje“, tarptautinė mokslinė-praktinė konferencija ,,Šiuolaikinio muzikos mokytojo edukacinė veikla“ 2014-05-10/11</w:t>
            </w:r>
          </w:p>
          <w:p w:rsidR="00DA18C6" w:rsidRDefault="00DA18C6" w:rsidP="00B918F2">
            <w:pPr>
              <w:spacing w:after="0" w:line="240" w:lineRule="auto"/>
              <w:jc w:val="both"/>
              <w:rPr>
                <w:sz w:val="24"/>
                <w:szCs w:val="24"/>
              </w:rPr>
            </w:pPr>
            <w:r w:rsidRPr="0013451E">
              <w:rPr>
                <w:sz w:val="24"/>
                <w:szCs w:val="24"/>
              </w:rPr>
              <w:t>-,,Designing Personal Career for Future Muzic Educators: Aspirations, Opportunities and Determination“ (bendraautorė). 5-oji Pasaulinė Psichologijos konsultavimo ir vadovavimo konferencija, Kroatija, Dubrovnikas WCPCG, 2014-05-1/3</w:t>
            </w:r>
          </w:p>
          <w:p w:rsidR="00686A67" w:rsidRPr="0013451E" w:rsidRDefault="00686A67" w:rsidP="00B918F2">
            <w:pPr>
              <w:spacing w:after="0" w:line="240" w:lineRule="auto"/>
              <w:jc w:val="both"/>
              <w:rPr>
                <w:sz w:val="24"/>
                <w:szCs w:val="24"/>
              </w:rPr>
            </w:pPr>
          </w:p>
        </w:tc>
      </w:tr>
      <w:tr w:rsidR="00DA18C6" w:rsidRPr="0013451E" w:rsidTr="00686A67">
        <w:trPr>
          <w:trHeight w:val="108"/>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Pedagoginė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16"/>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3.</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Socialinė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08"/>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4.</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Psichologinė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83"/>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5.</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Meninė sritis</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41"/>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6.</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Sveikatos ugdymo sritis</w:t>
            </w:r>
          </w:p>
        </w:tc>
        <w:tc>
          <w:tcPr>
            <w:tcW w:w="1276" w:type="dxa"/>
            <w:shd w:val="clear" w:color="auto" w:fill="auto"/>
          </w:tcPr>
          <w:p w:rsidR="00DA18C6" w:rsidRPr="0013451E" w:rsidRDefault="00DA18C6" w:rsidP="00B918F2">
            <w:pPr>
              <w:spacing w:after="0" w:line="240" w:lineRule="auto"/>
              <w:jc w:val="center"/>
              <w:rPr>
                <w:sz w:val="24"/>
                <w:szCs w:val="24"/>
              </w:rPr>
            </w:pP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585"/>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7.</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Kita: Edukacinės programos</w:t>
            </w:r>
          </w:p>
        </w:tc>
        <w:tc>
          <w:tcPr>
            <w:tcW w:w="1276" w:type="dxa"/>
            <w:shd w:val="clear" w:color="auto" w:fill="auto"/>
          </w:tcPr>
          <w:p w:rsidR="00DA18C6" w:rsidRPr="0013451E" w:rsidRDefault="00DA18C6" w:rsidP="00B918F2">
            <w:pPr>
              <w:spacing w:after="0" w:line="240" w:lineRule="auto"/>
              <w:rPr>
                <w:sz w:val="24"/>
                <w:szCs w:val="24"/>
              </w:rPr>
            </w:pPr>
            <w:r w:rsidRPr="0013451E">
              <w:rPr>
                <w:sz w:val="24"/>
                <w:szCs w:val="24"/>
              </w:rPr>
              <w:t xml:space="preserve">         </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61"/>
        </w:trPr>
        <w:tc>
          <w:tcPr>
            <w:tcW w:w="9886" w:type="dxa"/>
            <w:gridSpan w:val="4"/>
            <w:shd w:val="clear" w:color="auto" w:fill="auto"/>
          </w:tcPr>
          <w:p w:rsidR="00DA18C6" w:rsidRPr="0013451E" w:rsidRDefault="00DA18C6" w:rsidP="00B918F2">
            <w:pPr>
              <w:spacing w:after="0" w:line="240" w:lineRule="auto"/>
              <w:rPr>
                <w:b/>
                <w:sz w:val="24"/>
                <w:szCs w:val="24"/>
              </w:rPr>
            </w:pPr>
            <w:r w:rsidRPr="0013451E">
              <w:rPr>
                <w:b/>
                <w:sz w:val="24"/>
                <w:szCs w:val="24"/>
              </w:rPr>
              <w:t>III.. Narystė ir dalyvavimas asociacijų, komisijų veikloje</w:t>
            </w:r>
          </w:p>
        </w:tc>
      </w:tr>
      <w:tr w:rsidR="00DA18C6" w:rsidRPr="0013451E" w:rsidTr="00686A67">
        <w:trPr>
          <w:trHeight w:val="1612"/>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Mokslo taikomoji veikla. Veikla Nacionalinėje vaikystės tyrėjų asociacijoje (NAVATYRA) ir</w:t>
            </w:r>
          </w:p>
          <w:p w:rsidR="00DA18C6" w:rsidRPr="0013451E" w:rsidRDefault="00DA18C6" w:rsidP="00B918F2">
            <w:pPr>
              <w:spacing w:after="0" w:line="240" w:lineRule="auto"/>
              <w:rPr>
                <w:sz w:val="24"/>
                <w:szCs w:val="24"/>
              </w:rPr>
            </w:pPr>
            <w:r w:rsidRPr="0013451E">
              <w:rPr>
                <w:sz w:val="24"/>
                <w:szCs w:val="24"/>
              </w:rPr>
              <w:t>Mokslinėje draugijoje (SMD)</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4961" w:type="dxa"/>
            <w:vMerge w:val="restart"/>
            <w:shd w:val="clear" w:color="auto" w:fill="auto"/>
          </w:tcPr>
          <w:p w:rsidR="00DA18C6" w:rsidRPr="0013451E" w:rsidRDefault="00DA18C6" w:rsidP="00B918F2">
            <w:pPr>
              <w:spacing w:after="0" w:line="240" w:lineRule="auto"/>
              <w:jc w:val="both"/>
              <w:rPr>
                <w:sz w:val="24"/>
                <w:szCs w:val="24"/>
              </w:rPr>
            </w:pPr>
            <w:r w:rsidRPr="0013451E">
              <w:rPr>
                <w:sz w:val="24"/>
                <w:szCs w:val="24"/>
              </w:rPr>
              <w:t>Direktorė D. Pakėnienė ir socialinė pedagogė D.Ramanauskienė dalyvauja Nacionalinės vaikystės tyrėjų asociacijos veikloje, priklauso asociacijos revizijos komisijai. D.Ramanauskienė kuruoja Mokslinės draugijos (SMD) veiklą. D. Pakėnienė yra Nacionalinės katalikiškųjų mokyklų asociacijos tarybos narė. Dalis pedagogų aktyviai dalyvauja Nacionalinės katalikiškųjų mokyklų asociacijos ir respublikinės asociacijos ,,Sveikatos želmenėliai‘‘ veiklose. Įstaigos pedagogai yra Lietuvos  sveikatą stiprinančių mokyklų nariai.</w:t>
            </w:r>
          </w:p>
          <w:p w:rsidR="00DA18C6" w:rsidRPr="0013451E" w:rsidRDefault="00DA18C6" w:rsidP="00B918F2">
            <w:pPr>
              <w:spacing w:after="0" w:line="240" w:lineRule="auto"/>
              <w:jc w:val="both"/>
              <w:rPr>
                <w:sz w:val="24"/>
                <w:szCs w:val="24"/>
              </w:rPr>
            </w:pPr>
          </w:p>
          <w:p w:rsidR="00DA18C6" w:rsidRPr="0013451E" w:rsidRDefault="00DA18C6" w:rsidP="00B918F2">
            <w:pPr>
              <w:spacing w:after="0" w:line="240" w:lineRule="auto"/>
              <w:jc w:val="both"/>
              <w:rPr>
                <w:sz w:val="24"/>
                <w:szCs w:val="24"/>
              </w:rPr>
            </w:pPr>
          </w:p>
        </w:tc>
      </w:tr>
      <w:tr w:rsidR="00DA18C6" w:rsidRPr="0013451E" w:rsidTr="00686A67">
        <w:trPr>
          <w:trHeight w:val="141"/>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Meninė kryptis. Dalyvavimas vertinimo komisijoje</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4961" w:type="dxa"/>
            <w:vMerge/>
            <w:shd w:val="clear" w:color="auto" w:fill="auto"/>
          </w:tcPr>
          <w:p w:rsidR="00DA18C6" w:rsidRPr="0013451E" w:rsidRDefault="00DA18C6" w:rsidP="00B918F2">
            <w:pPr>
              <w:spacing w:after="0" w:line="240" w:lineRule="auto"/>
              <w:jc w:val="both"/>
              <w:rPr>
                <w:sz w:val="24"/>
                <w:szCs w:val="24"/>
              </w:rPr>
            </w:pPr>
          </w:p>
        </w:tc>
      </w:tr>
      <w:tr w:rsidR="00DA18C6" w:rsidRPr="0013451E" w:rsidTr="00686A67">
        <w:trPr>
          <w:trHeight w:val="141"/>
        </w:trPr>
        <w:tc>
          <w:tcPr>
            <w:tcW w:w="870" w:type="dxa"/>
            <w:shd w:val="clear" w:color="auto" w:fill="auto"/>
          </w:tcPr>
          <w:p w:rsidR="00DA18C6" w:rsidRPr="0013451E" w:rsidRDefault="00DA18C6" w:rsidP="00B918F2">
            <w:pPr>
              <w:spacing w:after="0" w:line="240" w:lineRule="auto"/>
              <w:rPr>
                <w:sz w:val="24"/>
                <w:szCs w:val="24"/>
              </w:rPr>
            </w:pPr>
            <w:r w:rsidRPr="0013451E">
              <w:rPr>
                <w:sz w:val="24"/>
                <w:szCs w:val="24"/>
              </w:rPr>
              <w:t xml:space="preserve">     3.</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Sveikatinimo veikla. Dalyvavimas asociacijos ,,Sveikatos želmenėlai‘‘ veikloje.</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8</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631"/>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4.</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Dorinio-dvasinio ugdymo kryptys. Veikla Nacionalinėje katalikiškųjų  mokyklų asociacijoje(NKML)</w:t>
            </w: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25</w:t>
            </w:r>
          </w:p>
        </w:tc>
        <w:tc>
          <w:tcPr>
            <w:tcW w:w="4961" w:type="dxa"/>
            <w:vMerge/>
            <w:shd w:val="clear" w:color="auto" w:fill="auto"/>
          </w:tcPr>
          <w:p w:rsidR="00DA18C6" w:rsidRPr="0013451E" w:rsidRDefault="00DA18C6" w:rsidP="00B918F2">
            <w:pPr>
              <w:spacing w:after="0" w:line="240" w:lineRule="auto"/>
              <w:rPr>
                <w:sz w:val="24"/>
                <w:szCs w:val="24"/>
              </w:rPr>
            </w:pPr>
          </w:p>
        </w:tc>
      </w:tr>
      <w:tr w:rsidR="00DA18C6" w:rsidRPr="0013451E" w:rsidTr="00686A67">
        <w:trPr>
          <w:trHeight w:val="141"/>
        </w:trPr>
        <w:tc>
          <w:tcPr>
            <w:tcW w:w="9886" w:type="dxa"/>
            <w:gridSpan w:val="4"/>
            <w:shd w:val="clear" w:color="auto" w:fill="auto"/>
          </w:tcPr>
          <w:p w:rsidR="00DA18C6" w:rsidRPr="0013451E" w:rsidRDefault="00DA18C6" w:rsidP="00B918F2">
            <w:pPr>
              <w:spacing w:after="0" w:line="240" w:lineRule="auto"/>
              <w:rPr>
                <w:b/>
                <w:sz w:val="24"/>
                <w:szCs w:val="24"/>
              </w:rPr>
            </w:pPr>
            <w:r w:rsidRPr="0013451E">
              <w:rPr>
                <w:b/>
                <w:sz w:val="24"/>
                <w:szCs w:val="24"/>
              </w:rPr>
              <w:t>IV Publikacijos, straipsniai, leidiniai</w:t>
            </w:r>
          </w:p>
        </w:tc>
      </w:tr>
      <w:tr w:rsidR="00DA18C6" w:rsidRPr="0013451E" w:rsidTr="00686A67">
        <w:trPr>
          <w:trHeight w:val="141"/>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Šviečiamoji – edukacinė kryptis</w:t>
            </w:r>
          </w:p>
          <w:p w:rsidR="00DA18C6" w:rsidRPr="0013451E" w:rsidRDefault="00DA18C6" w:rsidP="00B918F2">
            <w:pPr>
              <w:spacing w:after="0" w:line="240" w:lineRule="auto"/>
              <w:rPr>
                <w:sz w:val="24"/>
                <w:szCs w:val="24"/>
              </w:rPr>
            </w:pPr>
          </w:p>
        </w:tc>
        <w:tc>
          <w:tcPr>
            <w:tcW w:w="1276" w:type="dxa"/>
            <w:shd w:val="clear" w:color="auto" w:fill="auto"/>
          </w:tcPr>
          <w:p w:rsidR="00DA18C6" w:rsidRPr="0013451E" w:rsidRDefault="00DA18C6" w:rsidP="00B918F2">
            <w:pPr>
              <w:spacing w:after="0" w:line="240" w:lineRule="auto"/>
              <w:jc w:val="center"/>
              <w:rPr>
                <w:sz w:val="24"/>
                <w:szCs w:val="24"/>
              </w:rPr>
            </w:pPr>
            <w:r w:rsidRPr="0013451E">
              <w:rPr>
                <w:sz w:val="24"/>
                <w:szCs w:val="24"/>
              </w:rPr>
              <w:t>3</w:t>
            </w:r>
          </w:p>
        </w:tc>
        <w:tc>
          <w:tcPr>
            <w:tcW w:w="4961" w:type="dxa"/>
            <w:shd w:val="clear" w:color="auto" w:fill="auto"/>
          </w:tcPr>
          <w:p w:rsidR="00DA18C6" w:rsidRPr="0013451E" w:rsidRDefault="00DA18C6" w:rsidP="00B918F2">
            <w:pPr>
              <w:spacing w:after="0" w:line="240" w:lineRule="auto"/>
              <w:jc w:val="both"/>
              <w:rPr>
                <w:sz w:val="24"/>
                <w:szCs w:val="24"/>
              </w:rPr>
            </w:pPr>
            <w:r w:rsidRPr="0013451E">
              <w:rPr>
                <w:sz w:val="24"/>
                <w:szCs w:val="24"/>
              </w:rPr>
              <w:t xml:space="preserve">Direktorės D. Pakėnienės parengti straipsniai: ,,Pleneras. Sniego karalystė‘‘ ir ,,Gyvasis tautos žiedas‘‘ publikuoti  </w:t>
            </w:r>
            <w:hyperlink r:id="rId142" w:history="1">
              <w:r w:rsidRPr="0013451E">
                <w:rPr>
                  <w:rStyle w:val="Hyperlink"/>
                  <w:sz w:val="24"/>
                  <w:szCs w:val="24"/>
                </w:rPr>
                <w:t>www.panevėžys.lt</w:t>
              </w:r>
            </w:hyperlink>
            <w:r w:rsidRPr="0013451E">
              <w:rPr>
                <w:sz w:val="24"/>
                <w:szCs w:val="24"/>
              </w:rPr>
              <w:t xml:space="preserve"> ir </w:t>
            </w:r>
            <w:hyperlink r:id="rId143" w:history="1">
              <w:r w:rsidRPr="0013451E">
                <w:rPr>
                  <w:rStyle w:val="Hyperlink"/>
                  <w:sz w:val="24"/>
                  <w:szCs w:val="24"/>
                </w:rPr>
                <w:t>www.ikimokyklinis.lt</w:t>
              </w:r>
            </w:hyperlink>
            <w:r w:rsidRPr="0013451E">
              <w:rPr>
                <w:sz w:val="24"/>
                <w:szCs w:val="24"/>
              </w:rPr>
              <w:t xml:space="preserve"> internetinėse svetainėse. Soc. pedagogės D.Ramanauskienės 5-osios Pasaulinės Psichologijos konsultavimo ir vadovavimo konferencijos pranešimų bendraautorės santraukos publikuotos  Presentation 2014-05-1/3. Meninio ugdymo pedagogės J. Valickienės autorinės dainelės ,,Angelo sparnas‘‘ ir ,,Vaiko kelionė‘‘ publikuotos respublikiniame leidinyje ,,Vakaro žvaigždelė‘‘2014m. Nr.24,25  leidiniuose.</w:t>
            </w:r>
          </w:p>
        </w:tc>
      </w:tr>
      <w:tr w:rsidR="00DA18C6" w:rsidRPr="0013451E" w:rsidTr="00686A67">
        <w:trPr>
          <w:trHeight w:val="141"/>
        </w:trPr>
        <w:tc>
          <w:tcPr>
            <w:tcW w:w="870" w:type="dxa"/>
            <w:shd w:val="clear" w:color="auto" w:fill="auto"/>
          </w:tcPr>
          <w:p w:rsidR="00DA18C6" w:rsidRPr="0013451E" w:rsidRDefault="00DA18C6" w:rsidP="00B918F2">
            <w:pPr>
              <w:spacing w:after="0" w:line="240" w:lineRule="auto"/>
              <w:jc w:val="center"/>
              <w:rPr>
                <w:sz w:val="24"/>
                <w:szCs w:val="24"/>
              </w:rPr>
            </w:pPr>
            <w:r w:rsidRPr="0013451E">
              <w:rPr>
                <w:sz w:val="24"/>
                <w:szCs w:val="24"/>
              </w:rPr>
              <w:t>2.</w:t>
            </w:r>
          </w:p>
        </w:tc>
        <w:tc>
          <w:tcPr>
            <w:tcW w:w="2779" w:type="dxa"/>
            <w:shd w:val="clear" w:color="auto" w:fill="auto"/>
          </w:tcPr>
          <w:p w:rsidR="00DA18C6" w:rsidRPr="0013451E" w:rsidRDefault="00DA18C6" w:rsidP="00B918F2">
            <w:pPr>
              <w:spacing w:after="0" w:line="240" w:lineRule="auto"/>
              <w:rPr>
                <w:sz w:val="24"/>
                <w:szCs w:val="24"/>
              </w:rPr>
            </w:pPr>
            <w:r w:rsidRPr="0013451E">
              <w:rPr>
                <w:sz w:val="24"/>
                <w:szCs w:val="24"/>
              </w:rPr>
              <w:t>Kita:</w:t>
            </w:r>
          </w:p>
          <w:p w:rsidR="00DA18C6" w:rsidRPr="0013451E" w:rsidRDefault="00DA18C6" w:rsidP="00B918F2">
            <w:pPr>
              <w:spacing w:after="0" w:line="240" w:lineRule="auto"/>
              <w:rPr>
                <w:sz w:val="24"/>
                <w:szCs w:val="24"/>
              </w:rPr>
            </w:pPr>
            <w:r w:rsidRPr="0013451E">
              <w:rPr>
                <w:sz w:val="24"/>
                <w:szCs w:val="24"/>
              </w:rPr>
              <w:t xml:space="preserve">Vadovavimas studentų praktikai </w:t>
            </w:r>
          </w:p>
          <w:p w:rsidR="00DA18C6" w:rsidRPr="0013451E" w:rsidRDefault="00DA18C6" w:rsidP="00B918F2">
            <w:pPr>
              <w:spacing w:after="0" w:line="240" w:lineRule="auto"/>
              <w:rPr>
                <w:sz w:val="24"/>
                <w:szCs w:val="24"/>
              </w:rPr>
            </w:pPr>
            <w:r w:rsidRPr="0013451E">
              <w:rPr>
                <w:sz w:val="24"/>
                <w:szCs w:val="24"/>
              </w:rPr>
              <w:t>Metodinių priemonių parengimas</w:t>
            </w:r>
          </w:p>
        </w:tc>
        <w:tc>
          <w:tcPr>
            <w:tcW w:w="1276" w:type="dxa"/>
            <w:shd w:val="clear" w:color="auto" w:fill="auto"/>
          </w:tcPr>
          <w:p w:rsidR="00DA18C6" w:rsidRPr="0013451E" w:rsidRDefault="00DA18C6" w:rsidP="00B918F2">
            <w:pPr>
              <w:spacing w:after="0" w:line="240" w:lineRule="auto"/>
              <w:jc w:val="center"/>
              <w:rPr>
                <w:sz w:val="24"/>
                <w:szCs w:val="24"/>
              </w:rPr>
            </w:pPr>
          </w:p>
        </w:tc>
        <w:tc>
          <w:tcPr>
            <w:tcW w:w="4961" w:type="dxa"/>
            <w:shd w:val="clear" w:color="auto" w:fill="auto"/>
          </w:tcPr>
          <w:p w:rsidR="00DA18C6" w:rsidRPr="0013451E" w:rsidRDefault="00DA18C6" w:rsidP="00B918F2">
            <w:pPr>
              <w:spacing w:after="0" w:line="240" w:lineRule="auto"/>
              <w:rPr>
                <w:sz w:val="24"/>
                <w:szCs w:val="24"/>
              </w:rPr>
            </w:pPr>
            <w:r w:rsidRPr="0013451E">
              <w:rPr>
                <w:sz w:val="24"/>
                <w:szCs w:val="24"/>
              </w:rPr>
              <w:t xml:space="preserve">Soc. pedagogė D. Ramanauskienė vadovavo Mykolo Romerio socialinių technologijų fakulteto studentės M. Vertelkaitės praktikai, auklėtoja D.Šidlauskienė  buvo atsakinga už Panevėžio Kolegijos socialinių mokslų katedros studentės V. Brazauskaitės praktinį mokymą, </w:t>
            </w:r>
          </w:p>
        </w:tc>
      </w:tr>
    </w:tbl>
    <w:p w:rsidR="00DA18C6" w:rsidRPr="0013451E" w:rsidRDefault="00DA18C6" w:rsidP="00B918F2">
      <w:pPr>
        <w:spacing w:after="0" w:line="240" w:lineRule="auto"/>
        <w:jc w:val="both"/>
        <w:rPr>
          <w:sz w:val="24"/>
          <w:szCs w:val="24"/>
        </w:rPr>
      </w:pPr>
      <w:r w:rsidRPr="0013451E">
        <w:rPr>
          <w:sz w:val="24"/>
          <w:szCs w:val="24"/>
        </w:rPr>
        <w:t xml:space="preserve">         Nepedagoginis personalas tobulina savo profesinius gebėjimus, dalyvauja įvairių sričių mokymuose (5, 6 lentelė).  </w:t>
      </w:r>
    </w:p>
    <w:p w:rsidR="00DA18C6" w:rsidRPr="0013451E" w:rsidRDefault="00DA18C6" w:rsidP="00B918F2">
      <w:pPr>
        <w:spacing w:after="0" w:line="240" w:lineRule="auto"/>
        <w:jc w:val="both"/>
        <w:rPr>
          <w:sz w:val="24"/>
          <w:szCs w:val="24"/>
        </w:rPr>
      </w:pPr>
      <w:r w:rsidRPr="0013451E">
        <w:rPr>
          <w:sz w:val="24"/>
          <w:szCs w:val="24"/>
        </w:rPr>
        <w:t xml:space="preserve">          Darželio vyr. buhalterė tęsia ekonomikos srities magistro lygmens studijas Šiaulių universitete.</w:t>
      </w:r>
    </w:p>
    <w:p w:rsidR="00686A67" w:rsidRDefault="00686A67" w:rsidP="00686A67">
      <w:pPr>
        <w:spacing w:after="0" w:line="240" w:lineRule="auto"/>
        <w:jc w:val="right"/>
        <w:rPr>
          <w:b/>
          <w:sz w:val="24"/>
          <w:szCs w:val="24"/>
        </w:rPr>
      </w:pPr>
    </w:p>
    <w:p w:rsidR="00686A67" w:rsidRPr="0013451E" w:rsidRDefault="00DA18C6" w:rsidP="00686A67">
      <w:pPr>
        <w:spacing w:after="0" w:line="240" w:lineRule="auto"/>
        <w:jc w:val="right"/>
        <w:rPr>
          <w:sz w:val="24"/>
          <w:szCs w:val="24"/>
        </w:rPr>
      </w:pPr>
      <w:r w:rsidRPr="0013451E">
        <w:rPr>
          <w:b/>
          <w:sz w:val="24"/>
          <w:szCs w:val="24"/>
        </w:rPr>
        <w:t>NEPEDAGOGINIO PERSONALO PROFESINIS TOBULĖJIMAS 2014 M.</w:t>
      </w:r>
      <w:r w:rsidR="00686A67" w:rsidRPr="00686A67">
        <w:rPr>
          <w:sz w:val="24"/>
          <w:szCs w:val="24"/>
        </w:rPr>
        <w:t xml:space="preserve"> </w:t>
      </w:r>
      <w:r w:rsidR="00686A67" w:rsidRPr="0013451E">
        <w:rPr>
          <w:sz w:val="24"/>
          <w:szCs w:val="24"/>
        </w:rPr>
        <w:t>5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611"/>
        <w:gridCol w:w="1417"/>
        <w:gridCol w:w="5043"/>
      </w:tblGrid>
      <w:tr w:rsidR="00DA18C6" w:rsidRPr="0013451E" w:rsidTr="00686A67">
        <w:tc>
          <w:tcPr>
            <w:tcW w:w="289" w:type="pct"/>
            <w:vAlign w:val="center"/>
          </w:tcPr>
          <w:p w:rsidR="00DA18C6" w:rsidRPr="0013451E" w:rsidRDefault="00DA18C6" w:rsidP="00B918F2">
            <w:pPr>
              <w:spacing w:after="0" w:line="240" w:lineRule="auto"/>
              <w:jc w:val="center"/>
              <w:rPr>
                <w:b/>
                <w:sz w:val="24"/>
                <w:szCs w:val="24"/>
              </w:rPr>
            </w:pPr>
            <w:r w:rsidRPr="0013451E">
              <w:rPr>
                <w:b/>
                <w:sz w:val="24"/>
                <w:szCs w:val="24"/>
              </w:rPr>
              <w:t>Eil Nr.</w:t>
            </w:r>
          </w:p>
        </w:tc>
        <w:tc>
          <w:tcPr>
            <w:tcW w:w="1356" w:type="pct"/>
            <w:vAlign w:val="center"/>
          </w:tcPr>
          <w:p w:rsidR="00DA18C6" w:rsidRPr="0013451E" w:rsidRDefault="00DA18C6" w:rsidP="00B918F2">
            <w:pPr>
              <w:spacing w:after="0" w:line="240" w:lineRule="auto"/>
              <w:jc w:val="center"/>
              <w:rPr>
                <w:b/>
                <w:sz w:val="24"/>
                <w:szCs w:val="24"/>
              </w:rPr>
            </w:pPr>
            <w:r w:rsidRPr="0013451E">
              <w:rPr>
                <w:b/>
                <w:sz w:val="24"/>
                <w:szCs w:val="24"/>
              </w:rPr>
              <w:t>Nepedagoginio personalo kvalifikacijos kėlimo rezultatai</w:t>
            </w:r>
          </w:p>
        </w:tc>
        <w:tc>
          <w:tcPr>
            <w:tcW w:w="736" w:type="pct"/>
            <w:vAlign w:val="center"/>
          </w:tcPr>
          <w:p w:rsidR="00DA18C6" w:rsidRPr="0013451E" w:rsidRDefault="00DA18C6" w:rsidP="00B918F2">
            <w:pPr>
              <w:spacing w:after="0" w:line="240" w:lineRule="auto"/>
              <w:jc w:val="center"/>
              <w:rPr>
                <w:b/>
                <w:sz w:val="24"/>
                <w:szCs w:val="24"/>
              </w:rPr>
            </w:pPr>
            <w:r w:rsidRPr="0013451E">
              <w:rPr>
                <w:b/>
                <w:sz w:val="24"/>
                <w:szCs w:val="24"/>
              </w:rPr>
              <w:t>Darbuotojų skaičius</w:t>
            </w:r>
          </w:p>
        </w:tc>
        <w:tc>
          <w:tcPr>
            <w:tcW w:w="2619" w:type="pct"/>
            <w:vAlign w:val="center"/>
          </w:tcPr>
          <w:p w:rsidR="00DA18C6" w:rsidRPr="0013451E" w:rsidRDefault="00DA18C6" w:rsidP="00B918F2">
            <w:pPr>
              <w:spacing w:after="0" w:line="240" w:lineRule="auto"/>
              <w:jc w:val="center"/>
              <w:rPr>
                <w:b/>
                <w:sz w:val="24"/>
                <w:szCs w:val="24"/>
              </w:rPr>
            </w:pPr>
            <w:r w:rsidRPr="0013451E">
              <w:rPr>
                <w:b/>
                <w:sz w:val="24"/>
                <w:szCs w:val="24"/>
              </w:rPr>
              <w:t>Kvalifikacijos renginių apibūdinimas, data</w:t>
            </w:r>
          </w:p>
        </w:tc>
      </w:tr>
      <w:tr w:rsidR="00DA18C6" w:rsidRPr="0013451E" w:rsidTr="00686A67">
        <w:trPr>
          <w:trHeight w:val="570"/>
        </w:trPr>
        <w:tc>
          <w:tcPr>
            <w:tcW w:w="289" w:type="pct"/>
            <w:vAlign w:val="center"/>
          </w:tcPr>
          <w:p w:rsidR="00DA18C6" w:rsidRPr="0013451E" w:rsidRDefault="00DA18C6" w:rsidP="00B918F2">
            <w:pPr>
              <w:spacing w:after="0" w:line="240" w:lineRule="auto"/>
              <w:jc w:val="center"/>
              <w:rPr>
                <w:b/>
                <w:sz w:val="24"/>
                <w:szCs w:val="24"/>
              </w:rPr>
            </w:pPr>
            <w:r w:rsidRPr="0013451E">
              <w:rPr>
                <w:b/>
                <w:sz w:val="24"/>
                <w:szCs w:val="24"/>
              </w:rPr>
              <w:t>I.</w:t>
            </w:r>
          </w:p>
        </w:tc>
        <w:tc>
          <w:tcPr>
            <w:tcW w:w="4711" w:type="pct"/>
            <w:gridSpan w:val="3"/>
            <w:vAlign w:val="center"/>
          </w:tcPr>
          <w:p w:rsidR="00DA18C6" w:rsidRPr="0013451E" w:rsidRDefault="00DA18C6" w:rsidP="00B918F2">
            <w:pPr>
              <w:spacing w:after="0" w:line="240" w:lineRule="auto"/>
              <w:rPr>
                <w:sz w:val="24"/>
                <w:szCs w:val="24"/>
              </w:rPr>
            </w:pPr>
            <w:r w:rsidRPr="0013451E">
              <w:rPr>
                <w:b/>
                <w:sz w:val="24"/>
                <w:szCs w:val="24"/>
              </w:rPr>
              <w:t>Dalyvavimas kvalifikaciniuose mokymuose, kursuose, seminaruose</w:t>
            </w:r>
          </w:p>
        </w:tc>
      </w:tr>
      <w:tr w:rsidR="00DA18C6" w:rsidRPr="0013451E" w:rsidTr="00686A67">
        <w:trPr>
          <w:trHeight w:val="183"/>
        </w:trPr>
        <w:tc>
          <w:tcPr>
            <w:tcW w:w="289" w:type="pct"/>
            <w:vAlign w:val="center"/>
          </w:tcPr>
          <w:p w:rsidR="00DA18C6" w:rsidRPr="0013451E" w:rsidRDefault="00DA18C6" w:rsidP="00B918F2">
            <w:pPr>
              <w:spacing w:after="0" w:line="240" w:lineRule="auto"/>
              <w:rPr>
                <w:b/>
                <w:sz w:val="24"/>
                <w:szCs w:val="24"/>
              </w:rPr>
            </w:pPr>
            <w:r w:rsidRPr="0013451E">
              <w:rPr>
                <w:b/>
                <w:sz w:val="24"/>
                <w:szCs w:val="24"/>
              </w:rPr>
              <w:t>1.</w:t>
            </w:r>
          </w:p>
        </w:tc>
        <w:tc>
          <w:tcPr>
            <w:tcW w:w="1356" w:type="pct"/>
            <w:vAlign w:val="center"/>
          </w:tcPr>
          <w:p w:rsidR="00DA18C6" w:rsidRPr="0013451E" w:rsidRDefault="00DA18C6" w:rsidP="00B918F2">
            <w:pPr>
              <w:spacing w:after="0" w:line="240" w:lineRule="auto"/>
              <w:rPr>
                <w:b/>
                <w:sz w:val="24"/>
                <w:szCs w:val="24"/>
              </w:rPr>
            </w:pPr>
            <w:r w:rsidRPr="0013451E">
              <w:rPr>
                <w:b/>
                <w:sz w:val="24"/>
                <w:szCs w:val="24"/>
              </w:rPr>
              <w:t>Viešųjų pirkimų mokymai</w:t>
            </w: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2</w:t>
            </w:r>
          </w:p>
        </w:tc>
        <w:tc>
          <w:tcPr>
            <w:tcW w:w="2619" w:type="pct"/>
          </w:tcPr>
          <w:p w:rsidR="00DA18C6" w:rsidRPr="0013451E" w:rsidRDefault="00DA18C6" w:rsidP="00B918F2">
            <w:pPr>
              <w:spacing w:after="0" w:line="240" w:lineRule="auto"/>
              <w:jc w:val="both"/>
              <w:rPr>
                <w:sz w:val="24"/>
                <w:szCs w:val="24"/>
              </w:rPr>
            </w:pPr>
            <w:r w:rsidRPr="0013451E">
              <w:rPr>
                <w:sz w:val="24"/>
                <w:szCs w:val="24"/>
              </w:rPr>
              <w:t xml:space="preserve">„Viešieji pirkimai ikimokyklinio ugdymo įstaigoje“ </w:t>
            </w:r>
          </w:p>
          <w:p w:rsidR="00DA18C6" w:rsidRPr="0013451E" w:rsidRDefault="00DA18C6" w:rsidP="00B918F2">
            <w:pPr>
              <w:spacing w:after="0" w:line="240" w:lineRule="auto"/>
              <w:jc w:val="both"/>
              <w:rPr>
                <w:sz w:val="24"/>
                <w:szCs w:val="24"/>
              </w:rPr>
            </w:pPr>
            <w:r w:rsidRPr="0013451E">
              <w:rPr>
                <w:sz w:val="24"/>
                <w:szCs w:val="24"/>
              </w:rPr>
              <w:t>2014.12.02; 6 akad. val.</w:t>
            </w:r>
          </w:p>
        </w:tc>
      </w:tr>
      <w:tr w:rsidR="00DA18C6" w:rsidRPr="0013451E" w:rsidTr="00686A67">
        <w:trPr>
          <w:trHeight w:val="183"/>
        </w:trPr>
        <w:tc>
          <w:tcPr>
            <w:tcW w:w="289" w:type="pct"/>
            <w:vAlign w:val="center"/>
          </w:tcPr>
          <w:p w:rsidR="00DA18C6" w:rsidRPr="0013451E" w:rsidRDefault="00DA18C6" w:rsidP="00B918F2">
            <w:pPr>
              <w:spacing w:after="0" w:line="240" w:lineRule="auto"/>
              <w:rPr>
                <w:b/>
                <w:sz w:val="24"/>
                <w:szCs w:val="24"/>
              </w:rPr>
            </w:pPr>
            <w:r w:rsidRPr="0013451E">
              <w:rPr>
                <w:b/>
                <w:sz w:val="24"/>
                <w:szCs w:val="24"/>
              </w:rPr>
              <w:t>2.</w:t>
            </w:r>
          </w:p>
        </w:tc>
        <w:tc>
          <w:tcPr>
            <w:tcW w:w="1356" w:type="pct"/>
            <w:vAlign w:val="center"/>
          </w:tcPr>
          <w:p w:rsidR="00DA18C6" w:rsidRPr="0013451E" w:rsidRDefault="00DA18C6" w:rsidP="00B918F2">
            <w:pPr>
              <w:spacing w:after="0" w:line="240" w:lineRule="auto"/>
              <w:rPr>
                <w:b/>
                <w:sz w:val="24"/>
                <w:szCs w:val="24"/>
              </w:rPr>
            </w:pPr>
            <w:r w:rsidRPr="0013451E">
              <w:rPr>
                <w:b/>
                <w:sz w:val="24"/>
                <w:szCs w:val="24"/>
              </w:rPr>
              <w:t xml:space="preserve">Vadybos </w:t>
            </w: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3</w:t>
            </w:r>
          </w:p>
        </w:tc>
        <w:tc>
          <w:tcPr>
            <w:tcW w:w="2619" w:type="pct"/>
          </w:tcPr>
          <w:p w:rsidR="00DA18C6" w:rsidRPr="0013451E" w:rsidRDefault="00DA18C6" w:rsidP="00B918F2">
            <w:pPr>
              <w:spacing w:after="0" w:line="240" w:lineRule="auto"/>
              <w:jc w:val="both"/>
              <w:rPr>
                <w:sz w:val="24"/>
                <w:szCs w:val="24"/>
              </w:rPr>
            </w:pPr>
            <w:r w:rsidRPr="0013451E">
              <w:rPr>
                <w:sz w:val="24"/>
                <w:szCs w:val="24"/>
              </w:rPr>
              <w:t xml:space="preserve">„Lietuvos Respublikos darbo kodekso pakeitimų taikymas“ </w:t>
            </w:r>
          </w:p>
          <w:p w:rsidR="00DA18C6" w:rsidRPr="0013451E" w:rsidRDefault="00DA18C6" w:rsidP="00B918F2">
            <w:pPr>
              <w:spacing w:after="0" w:line="240" w:lineRule="auto"/>
              <w:jc w:val="both"/>
              <w:rPr>
                <w:sz w:val="24"/>
                <w:szCs w:val="24"/>
              </w:rPr>
            </w:pPr>
            <w:r w:rsidRPr="0013451E">
              <w:rPr>
                <w:sz w:val="24"/>
                <w:szCs w:val="24"/>
              </w:rPr>
              <w:t>2014.09.23; 8 ak. val.</w:t>
            </w:r>
          </w:p>
          <w:p w:rsidR="00DA18C6" w:rsidRPr="0013451E" w:rsidRDefault="00DA18C6" w:rsidP="00B918F2">
            <w:pPr>
              <w:spacing w:after="0" w:line="240" w:lineRule="auto"/>
              <w:jc w:val="both"/>
              <w:rPr>
                <w:sz w:val="24"/>
                <w:szCs w:val="24"/>
              </w:rPr>
            </w:pPr>
            <w:r w:rsidRPr="0013451E">
              <w:rPr>
                <w:sz w:val="24"/>
                <w:szCs w:val="24"/>
              </w:rPr>
              <w:t>Vidiniai mokymai EST organizacijoje – K. Ramanausko lopšelyje-darželyje  2014.03.06- 07; 1,5 dienos.</w:t>
            </w:r>
          </w:p>
        </w:tc>
      </w:tr>
      <w:tr w:rsidR="00DA18C6" w:rsidRPr="0013451E" w:rsidTr="00686A67">
        <w:trPr>
          <w:trHeight w:val="570"/>
        </w:trPr>
        <w:tc>
          <w:tcPr>
            <w:tcW w:w="289" w:type="pct"/>
            <w:vAlign w:val="center"/>
          </w:tcPr>
          <w:p w:rsidR="00DA18C6" w:rsidRPr="0013451E" w:rsidRDefault="00DA18C6" w:rsidP="00B918F2">
            <w:pPr>
              <w:spacing w:after="0" w:line="240" w:lineRule="auto"/>
              <w:rPr>
                <w:b/>
                <w:sz w:val="24"/>
                <w:szCs w:val="24"/>
              </w:rPr>
            </w:pPr>
            <w:r w:rsidRPr="0013451E">
              <w:rPr>
                <w:b/>
                <w:sz w:val="24"/>
                <w:szCs w:val="24"/>
              </w:rPr>
              <w:t>3.</w:t>
            </w:r>
          </w:p>
        </w:tc>
        <w:tc>
          <w:tcPr>
            <w:tcW w:w="1356" w:type="pct"/>
            <w:vAlign w:val="center"/>
          </w:tcPr>
          <w:p w:rsidR="00DA18C6" w:rsidRPr="0013451E" w:rsidRDefault="00DA18C6" w:rsidP="00B918F2">
            <w:pPr>
              <w:spacing w:after="0" w:line="240" w:lineRule="auto"/>
              <w:rPr>
                <w:b/>
                <w:sz w:val="24"/>
                <w:szCs w:val="24"/>
              </w:rPr>
            </w:pPr>
            <w:r w:rsidRPr="0013451E">
              <w:rPr>
                <w:b/>
                <w:sz w:val="24"/>
                <w:szCs w:val="24"/>
              </w:rPr>
              <w:t>Kvalifikacijos tobulinimo renginiai</w:t>
            </w: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1</w:t>
            </w:r>
          </w:p>
        </w:tc>
        <w:tc>
          <w:tcPr>
            <w:tcW w:w="2619" w:type="pct"/>
            <w:vAlign w:val="center"/>
          </w:tcPr>
          <w:p w:rsidR="00DA18C6" w:rsidRPr="0013451E" w:rsidRDefault="00DA18C6" w:rsidP="00B918F2">
            <w:pPr>
              <w:spacing w:after="0" w:line="240" w:lineRule="auto"/>
              <w:rPr>
                <w:sz w:val="24"/>
                <w:szCs w:val="24"/>
              </w:rPr>
            </w:pPr>
            <w:r w:rsidRPr="0013451E">
              <w:rPr>
                <w:sz w:val="24"/>
                <w:szCs w:val="24"/>
              </w:rPr>
              <w:t xml:space="preserve">„Valstybinės kalbos vartojimas mokyklų dokumentuose“ </w:t>
            </w:r>
          </w:p>
          <w:p w:rsidR="00DA18C6" w:rsidRPr="0013451E" w:rsidRDefault="00DA18C6" w:rsidP="00B918F2">
            <w:pPr>
              <w:spacing w:after="0" w:line="240" w:lineRule="auto"/>
              <w:rPr>
                <w:sz w:val="24"/>
                <w:szCs w:val="24"/>
              </w:rPr>
            </w:pPr>
            <w:r w:rsidRPr="0013451E">
              <w:rPr>
                <w:sz w:val="24"/>
                <w:szCs w:val="24"/>
              </w:rPr>
              <w:t>2014.02.21; 6 val.</w:t>
            </w:r>
          </w:p>
        </w:tc>
      </w:tr>
      <w:tr w:rsidR="00DA18C6" w:rsidRPr="0013451E" w:rsidTr="00686A67">
        <w:trPr>
          <w:trHeight w:val="240"/>
        </w:trPr>
        <w:tc>
          <w:tcPr>
            <w:tcW w:w="289" w:type="pct"/>
            <w:vMerge w:val="restart"/>
            <w:vAlign w:val="center"/>
          </w:tcPr>
          <w:p w:rsidR="00DA18C6" w:rsidRPr="0013451E" w:rsidRDefault="00DA18C6" w:rsidP="00B918F2">
            <w:pPr>
              <w:spacing w:after="0" w:line="240" w:lineRule="auto"/>
              <w:rPr>
                <w:b/>
                <w:sz w:val="24"/>
                <w:szCs w:val="24"/>
              </w:rPr>
            </w:pPr>
            <w:r w:rsidRPr="0013451E">
              <w:rPr>
                <w:b/>
                <w:sz w:val="24"/>
                <w:szCs w:val="24"/>
              </w:rPr>
              <w:t>4.</w:t>
            </w:r>
          </w:p>
        </w:tc>
        <w:tc>
          <w:tcPr>
            <w:tcW w:w="1356" w:type="pct"/>
            <w:vMerge w:val="restart"/>
            <w:vAlign w:val="center"/>
          </w:tcPr>
          <w:p w:rsidR="00DA18C6" w:rsidRPr="0013451E" w:rsidRDefault="00DA18C6" w:rsidP="00B918F2">
            <w:pPr>
              <w:spacing w:after="0" w:line="240" w:lineRule="auto"/>
              <w:rPr>
                <w:b/>
                <w:sz w:val="24"/>
                <w:szCs w:val="24"/>
              </w:rPr>
            </w:pPr>
            <w:r w:rsidRPr="0013451E">
              <w:rPr>
                <w:b/>
                <w:sz w:val="24"/>
                <w:szCs w:val="24"/>
              </w:rPr>
              <w:t xml:space="preserve">Seminarai, mokymai </w:t>
            </w:r>
          </w:p>
          <w:p w:rsidR="00DA18C6" w:rsidRPr="0013451E" w:rsidRDefault="00DA18C6" w:rsidP="00B918F2">
            <w:pPr>
              <w:spacing w:after="0" w:line="240" w:lineRule="auto"/>
              <w:rPr>
                <w:b/>
                <w:sz w:val="24"/>
                <w:szCs w:val="24"/>
              </w:rPr>
            </w:pPr>
            <w:r w:rsidRPr="0013451E">
              <w:rPr>
                <w:b/>
                <w:sz w:val="24"/>
                <w:szCs w:val="24"/>
              </w:rPr>
              <w:t>sveikatos,  klausimais</w:t>
            </w: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1</w:t>
            </w:r>
          </w:p>
        </w:tc>
        <w:tc>
          <w:tcPr>
            <w:tcW w:w="2619" w:type="pct"/>
            <w:vAlign w:val="center"/>
          </w:tcPr>
          <w:p w:rsidR="00DA18C6" w:rsidRPr="0013451E" w:rsidRDefault="00DA18C6" w:rsidP="00B918F2">
            <w:pPr>
              <w:spacing w:after="0" w:line="240" w:lineRule="auto"/>
              <w:rPr>
                <w:sz w:val="24"/>
                <w:szCs w:val="24"/>
              </w:rPr>
            </w:pPr>
            <w:r w:rsidRPr="0013451E">
              <w:rPr>
                <w:sz w:val="24"/>
                <w:szCs w:val="24"/>
              </w:rPr>
              <w:t>„Visuomeninės sveikatos stiprinimas ir sveikos gyvensenos skatinimas : iššūkiai ir sprendimo būdai“    2014.10.13 ; 8 val.</w:t>
            </w:r>
          </w:p>
        </w:tc>
      </w:tr>
      <w:tr w:rsidR="00DA18C6" w:rsidRPr="0013451E" w:rsidTr="00686A67">
        <w:trPr>
          <w:trHeight w:val="240"/>
        </w:trPr>
        <w:tc>
          <w:tcPr>
            <w:tcW w:w="289" w:type="pct"/>
            <w:vMerge/>
            <w:vAlign w:val="center"/>
          </w:tcPr>
          <w:p w:rsidR="00DA18C6" w:rsidRPr="0013451E" w:rsidRDefault="00DA18C6" w:rsidP="00B918F2">
            <w:pPr>
              <w:spacing w:after="0" w:line="240" w:lineRule="auto"/>
              <w:rPr>
                <w:b/>
                <w:sz w:val="24"/>
                <w:szCs w:val="24"/>
              </w:rPr>
            </w:pPr>
          </w:p>
        </w:tc>
        <w:tc>
          <w:tcPr>
            <w:tcW w:w="1356" w:type="pct"/>
            <w:vMerge/>
            <w:vAlign w:val="center"/>
          </w:tcPr>
          <w:p w:rsidR="00DA18C6" w:rsidRPr="0013451E" w:rsidRDefault="00DA18C6" w:rsidP="00B918F2">
            <w:pPr>
              <w:spacing w:after="0" w:line="240" w:lineRule="auto"/>
              <w:rPr>
                <w:b/>
                <w:sz w:val="24"/>
                <w:szCs w:val="24"/>
              </w:rPr>
            </w:pP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2</w:t>
            </w:r>
          </w:p>
        </w:tc>
        <w:tc>
          <w:tcPr>
            <w:tcW w:w="2619" w:type="pct"/>
            <w:vAlign w:val="center"/>
          </w:tcPr>
          <w:p w:rsidR="00DA18C6" w:rsidRPr="0013451E" w:rsidRDefault="00DA18C6" w:rsidP="00B918F2">
            <w:pPr>
              <w:spacing w:after="0" w:line="240" w:lineRule="auto"/>
              <w:rPr>
                <w:sz w:val="24"/>
                <w:szCs w:val="24"/>
              </w:rPr>
            </w:pPr>
            <w:r w:rsidRPr="0013451E">
              <w:rPr>
                <w:sz w:val="24"/>
                <w:szCs w:val="24"/>
              </w:rPr>
              <w:t xml:space="preserve">„Socialinių paslaugų kokybės principai ir kryptys“ </w:t>
            </w:r>
          </w:p>
          <w:p w:rsidR="00DA18C6" w:rsidRPr="0013451E" w:rsidRDefault="00DA18C6" w:rsidP="00B918F2">
            <w:pPr>
              <w:spacing w:after="0" w:line="240" w:lineRule="auto"/>
              <w:rPr>
                <w:sz w:val="24"/>
                <w:szCs w:val="24"/>
              </w:rPr>
            </w:pPr>
            <w:r w:rsidRPr="0013451E">
              <w:rPr>
                <w:sz w:val="24"/>
                <w:szCs w:val="24"/>
              </w:rPr>
              <w:t xml:space="preserve"> 2014.08.22 ;  6 val.</w:t>
            </w:r>
          </w:p>
        </w:tc>
      </w:tr>
      <w:tr w:rsidR="00DA18C6" w:rsidRPr="0013451E" w:rsidTr="00686A67">
        <w:trPr>
          <w:trHeight w:val="651"/>
        </w:trPr>
        <w:tc>
          <w:tcPr>
            <w:tcW w:w="289" w:type="pct"/>
            <w:vMerge/>
            <w:vAlign w:val="center"/>
          </w:tcPr>
          <w:p w:rsidR="00DA18C6" w:rsidRPr="0013451E" w:rsidRDefault="00DA18C6" w:rsidP="00B918F2">
            <w:pPr>
              <w:spacing w:after="0" w:line="240" w:lineRule="auto"/>
              <w:rPr>
                <w:b/>
                <w:sz w:val="24"/>
                <w:szCs w:val="24"/>
              </w:rPr>
            </w:pPr>
          </w:p>
        </w:tc>
        <w:tc>
          <w:tcPr>
            <w:tcW w:w="1356" w:type="pct"/>
            <w:vMerge/>
            <w:vAlign w:val="center"/>
          </w:tcPr>
          <w:p w:rsidR="00DA18C6" w:rsidRPr="0013451E" w:rsidRDefault="00DA18C6" w:rsidP="00B918F2">
            <w:pPr>
              <w:spacing w:after="0" w:line="240" w:lineRule="auto"/>
              <w:rPr>
                <w:b/>
                <w:sz w:val="24"/>
                <w:szCs w:val="24"/>
              </w:rPr>
            </w:pP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1</w:t>
            </w:r>
          </w:p>
        </w:tc>
        <w:tc>
          <w:tcPr>
            <w:tcW w:w="2619" w:type="pct"/>
            <w:vAlign w:val="center"/>
          </w:tcPr>
          <w:p w:rsidR="00DA18C6" w:rsidRPr="0013451E" w:rsidRDefault="00DA18C6" w:rsidP="00B918F2">
            <w:pPr>
              <w:spacing w:after="0" w:line="240" w:lineRule="auto"/>
              <w:rPr>
                <w:sz w:val="24"/>
                <w:szCs w:val="24"/>
              </w:rPr>
            </w:pPr>
            <w:r w:rsidRPr="0013451E">
              <w:rPr>
                <w:sz w:val="24"/>
                <w:szCs w:val="24"/>
              </w:rPr>
              <w:t xml:space="preserve">„Fizinis aktyvumas ankstyvajame amžiuje“ </w:t>
            </w:r>
          </w:p>
          <w:p w:rsidR="00DA18C6" w:rsidRPr="0013451E" w:rsidRDefault="00DA18C6" w:rsidP="00B918F2">
            <w:pPr>
              <w:spacing w:after="0" w:line="240" w:lineRule="auto"/>
              <w:rPr>
                <w:sz w:val="24"/>
                <w:szCs w:val="24"/>
              </w:rPr>
            </w:pPr>
            <w:r w:rsidRPr="0013451E">
              <w:rPr>
                <w:sz w:val="24"/>
                <w:szCs w:val="24"/>
              </w:rPr>
              <w:t xml:space="preserve"> 2014.09.26; 6 ak. val.</w:t>
            </w:r>
          </w:p>
        </w:tc>
      </w:tr>
      <w:tr w:rsidR="00DA18C6" w:rsidRPr="0013451E" w:rsidTr="00686A67">
        <w:trPr>
          <w:trHeight w:val="570"/>
        </w:trPr>
        <w:tc>
          <w:tcPr>
            <w:tcW w:w="289" w:type="pct"/>
            <w:vAlign w:val="center"/>
          </w:tcPr>
          <w:p w:rsidR="00DA18C6" w:rsidRPr="0013451E" w:rsidRDefault="00DA18C6" w:rsidP="00B918F2">
            <w:pPr>
              <w:spacing w:after="0" w:line="240" w:lineRule="auto"/>
              <w:rPr>
                <w:b/>
                <w:sz w:val="24"/>
                <w:szCs w:val="24"/>
              </w:rPr>
            </w:pPr>
            <w:r w:rsidRPr="0013451E">
              <w:rPr>
                <w:b/>
                <w:sz w:val="24"/>
                <w:szCs w:val="24"/>
              </w:rPr>
              <w:t>5.</w:t>
            </w:r>
          </w:p>
        </w:tc>
        <w:tc>
          <w:tcPr>
            <w:tcW w:w="1356" w:type="pct"/>
            <w:vAlign w:val="center"/>
          </w:tcPr>
          <w:p w:rsidR="00DA18C6" w:rsidRPr="0013451E" w:rsidRDefault="00DA18C6" w:rsidP="00B918F2">
            <w:pPr>
              <w:spacing w:after="0" w:line="240" w:lineRule="auto"/>
              <w:rPr>
                <w:b/>
                <w:sz w:val="24"/>
                <w:szCs w:val="24"/>
              </w:rPr>
            </w:pPr>
            <w:r w:rsidRPr="0013451E">
              <w:rPr>
                <w:b/>
                <w:sz w:val="24"/>
                <w:szCs w:val="24"/>
              </w:rPr>
              <w:t>Darbų sauga ir sveikata, civilinės saugos mokymai</w:t>
            </w:r>
          </w:p>
          <w:p w:rsidR="00DA18C6" w:rsidRPr="0013451E" w:rsidRDefault="00DA18C6" w:rsidP="00B918F2">
            <w:pPr>
              <w:spacing w:after="0" w:line="240" w:lineRule="auto"/>
              <w:rPr>
                <w:b/>
                <w:sz w:val="24"/>
                <w:szCs w:val="24"/>
              </w:rPr>
            </w:pP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1</w:t>
            </w:r>
          </w:p>
        </w:tc>
        <w:tc>
          <w:tcPr>
            <w:tcW w:w="2619" w:type="pct"/>
            <w:vAlign w:val="center"/>
          </w:tcPr>
          <w:p w:rsidR="00DA18C6" w:rsidRPr="0013451E" w:rsidRDefault="00DA18C6" w:rsidP="00B918F2">
            <w:pPr>
              <w:spacing w:after="0" w:line="240" w:lineRule="auto"/>
              <w:rPr>
                <w:sz w:val="24"/>
                <w:szCs w:val="24"/>
              </w:rPr>
            </w:pPr>
            <w:r w:rsidRPr="0013451E">
              <w:rPr>
                <w:sz w:val="24"/>
                <w:szCs w:val="24"/>
              </w:rPr>
              <w:t>Civilinės saugos mokymo kursai</w:t>
            </w:r>
          </w:p>
          <w:p w:rsidR="00DA18C6" w:rsidRPr="0013451E" w:rsidRDefault="00DA18C6" w:rsidP="00B918F2">
            <w:pPr>
              <w:spacing w:after="0" w:line="240" w:lineRule="auto"/>
              <w:rPr>
                <w:sz w:val="24"/>
                <w:szCs w:val="24"/>
              </w:rPr>
            </w:pPr>
            <w:r w:rsidRPr="0013451E">
              <w:rPr>
                <w:sz w:val="24"/>
                <w:szCs w:val="24"/>
              </w:rPr>
              <w:t>2014.03.18;  8 val.</w:t>
            </w:r>
          </w:p>
        </w:tc>
      </w:tr>
      <w:tr w:rsidR="00DA18C6" w:rsidRPr="0013451E" w:rsidTr="00686A67">
        <w:trPr>
          <w:trHeight w:val="570"/>
        </w:trPr>
        <w:tc>
          <w:tcPr>
            <w:tcW w:w="289" w:type="pct"/>
            <w:vAlign w:val="center"/>
          </w:tcPr>
          <w:p w:rsidR="00DA18C6" w:rsidRPr="0013451E" w:rsidRDefault="00DA18C6" w:rsidP="00B918F2">
            <w:pPr>
              <w:spacing w:after="0" w:line="240" w:lineRule="auto"/>
              <w:rPr>
                <w:b/>
                <w:sz w:val="24"/>
                <w:szCs w:val="24"/>
              </w:rPr>
            </w:pPr>
            <w:r w:rsidRPr="0013451E">
              <w:rPr>
                <w:b/>
                <w:sz w:val="24"/>
                <w:szCs w:val="24"/>
              </w:rPr>
              <w:t>6.</w:t>
            </w:r>
          </w:p>
        </w:tc>
        <w:tc>
          <w:tcPr>
            <w:tcW w:w="1356" w:type="pct"/>
            <w:vAlign w:val="center"/>
          </w:tcPr>
          <w:p w:rsidR="00DA18C6" w:rsidRPr="0013451E" w:rsidRDefault="00DA18C6" w:rsidP="00B918F2">
            <w:pPr>
              <w:spacing w:after="0" w:line="240" w:lineRule="auto"/>
              <w:rPr>
                <w:b/>
                <w:sz w:val="24"/>
                <w:szCs w:val="24"/>
              </w:rPr>
            </w:pPr>
            <w:r w:rsidRPr="0013451E">
              <w:rPr>
                <w:b/>
                <w:sz w:val="24"/>
                <w:szCs w:val="24"/>
              </w:rPr>
              <w:t>Kvalifikacijos tobulinimas auklėtojų padėjėjoms</w:t>
            </w: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9</w:t>
            </w:r>
          </w:p>
        </w:tc>
        <w:tc>
          <w:tcPr>
            <w:tcW w:w="2619" w:type="pct"/>
            <w:vAlign w:val="center"/>
          </w:tcPr>
          <w:p w:rsidR="00DA18C6" w:rsidRPr="0013451E" w:rsidRDefault="00DA18C6" w:rsidP="00B918F2">
            <w:pPr>
              <w:spacing w:after="0" w:line="240" w:lineRule="auto"/>
              <w:rPr>
                <w:sz w:val="24"/>
                <w:szCs w:val="24"/>
              </w:rPr>
            </w:pPr>
            <w:r w:rsidRPr="0013451E">
              <w:rPr>
                <w:sz w:val="24"/>
                <w:szCs w:val="24"/>
              </w:rPr>
              <w:t xml:space="preserve">„Suaugusiųjų saugaus eismo mokymai“ </w:t>
            </w:r>
          </w:p>
          <w:p w:rsidR="00DA18C6" w:rsidRPr="0013451E" w:rsidRDefault="00DA18C6" w:rsidP="00B918F2">
            <w:pPr>
              <w:spacing w:after="0" w:line="240" w:lineRule="auto"/>
              <w:rPr>
                <w:sz w:val="24"/>
                <w:szCs w:val="24"/>
              </w:rPr>
            </w:pPr>
            <w:r w:rsidRPr="0013451E">
              <w:rPr>
                <w:sz w:val="24"/>
                <w:szCs w:val="24"/>
              </w:rPr>
              <w:t>2014.05.05;  40 akad. val.</w:t>
            </w:r>
          </w:p>
        </w:tc>
      </w:tr>
      <w:tr w:rsidR="00DA18C6" w:rsidRPr="0013451E" w:rsidTr="00686A67">
        <w:trPr>
          <w:trHeight w:val="381"/>
        </w:trPr>
        <w:tc>
          <w:tcPr>
            <w:tcW w:w="289" w:type="pct"/>
            <w:vMerge w:val="restart"/>
            <w:vAlign w:val="center"/>
          </w:tcPr>
          <w:p w:rsidR="00DA18C6" w:rsidRPr="0013451E" w:rsidRDefault="00DA18C6" w:rsidP="00B918F2">
            <w:pPr>
              <w:spacing w:after="0" w:line="240" w:lineRule="auto"/>
              <w:rPr>
                <w:b/>
                <w:sz w:val="24"/>
                <w:szCs w:val="24"/>
              </w:rPr>
            </w:pPr>
            <w:r w:rsidRPr="0013451E">
              <w:rPr>
                <w:b/>
                <w:sz w:val="24"/>
                <w:szCs w:val="24"/>
              </w:rPr>
              <w:t>7.</w:t>
            </w:r>
          </w:p>
        </w:tc>
        <w:tc>
          <w:tcPr>
            <w:tcW w:w="1356" w:type="pct"/>
            <w:vMerge w:val="restart"/>
            <w:vAlign w:val="center"/>
          </w:tcPr>
          <w:p w:rsidR="00DA18C6" w:rsidRPr="0013451E" w:rsidRDefault="00DA18C6" w:rsidP="00B918F2">
            <w:pPr>
              <w:spacing w:after="0" w:line="240" w:lineRule="auto"/>
              <w:rPr>
                <w:b/>
                <w:sz w:val="24"/>
                <w:szCs w:val="24"/>
              </w:rPr>
            </w:pPr>
            <w:r w:rsidRPr="0013451E">
              <w:rPr>
                <w:b/>
                <w:sz w:val="24"/>
                <w:szCs w:val="24"/>
              </w:rPr>
              <w:t xml:space="preserve">Mokosi </w:t>
            </w: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1</w:t>
            </w:r>
          </w:p>
        </w:tc>
        <w:tc>
          <w:tcPr>
            <w:tcW w:w="2619" w:type="pct"/>
            <w:vAlign w:val="center"/>
          </w:tcPr>
          <w:p w:rsidR="00DA18C6" w:rsidRPr="0013451E" w:rsidRDefault="00DA18C6" w:rsidP="00B918F2">
            <w:pPr>
              <w:spacing w:after="0" w:line="240" w:lineRule="auto"/>
              <w:rPr>
                <w:sz w:val="24"/>
                <w:szCs w:val="24"/>
              </w:rPr>
            </w:pPr>
            <w:r w:rsidRPr="0013451E">
              <w:rPr>
                <w:sz w:val="24"/>
                <w:szCs w:val="24"/>
              </w:rPr>
              <w:t>ŠU Ekonomikos magistro studijos</w:t>
            </w:r>
          </w:p>
        </w:tc>
      </w:tr>
      <w:tr w:rsidR="00DA18C6" w:rsidRPr="0013451E" w:rsidTr="00686A67">
        <w:trPr>
          <w:trHeight w:val="349"/>
        </w:trPr>
        <w:tc>
          <w:tcPr>
            <w:tcW w:w="289" w:type="pct"/>
            <w:vMerge/>
            <w:vAlign w:val="center"/>
          </w:tcPr>
          <w:p w:rsidR="00DA18C6" w:rsidRPr="0013451E" w:rsidRDefault="00DA18C6" w:rsidP="00B918F2">
            <w:pPr>
              <w:spacing w:after="0" w:line="240" w:lineRule="auto"/>
              <w:rPr>
                <w:b/>
                <w:sz w:val="24"/>
                <w:szCs w:val="24"/>
              </w:rPr>
            </w:pPr>
          </w:p>
        </w:tc>
        <w:tc>
          <w:tcPr>
            <w:tcW w:w="1356" w:type="pct"/>
            <w:vMerge/>
            <w:vAlign w:val="center"/>
          </w:tcPr>
          <w:p w:rsidR="00DA18C6" w:rsidRPr="0013451E" w:rsidRDefault="00DA18C6" w:rsidP="00B918F2">
            <w:pPr>
              <w:spacing w:after="0" w:line="240" w:lineRule="auto"/>
              <w:rPr>
                <w:b/>
                <w:sz w:val="24"/>
                <w:szCs w:val="24"/>
              </w:rPr>
            </w:pPr>
          </w:p>
        </w:tc>
        <w:tc>
          <w:tcPr>
            <w:tcW w:w="736" w:type="pct"/>
            <w:vAlign w:val="center"/>
          </w:tcPr>
          <w:p w:rsidR="00DA18C6" w:rsidRPr="0013451E" w:rsidRDefault="00DA18C6" w:rsidP="00B918F2">
            <w:pPr>
              <w:spacing w:after="0" w:line="240" w:lineRule="auto"/>
              <w:jc w:val="center"/>
              <w:rPr>
                <w:sz w:val="24"/>
                <w:szCs w:val="24"/>
              </w:rPr>
            </w:pPr>
            <w:r w:rsidRPr="0013451E">
              <w:rPr>
                <w:sz w:val="24"/>
                <w:szCs w:val="24"/>
              </w:rPr>
              <w:t>1</w:t>
            </w:r>
          </w:p>
        </w:tc>
        <w:tc>
          <w:tcPr>
            <w:tcW w:w="2619" w:type="pct"/>
            <w:vAlign w:val="center"/>
          </w:tcPr>
          <w:p w:rsidR="00DA18C6" w:rsidRPr="0013451E" w:rsidRDefault="00DA18C6" w:rsidP="00B918F2">
            <w:pPr>
              <w:spacing w:after="0" w:line="240" w:lineRule="auto"/>
              <w:rPr>
                <w:sz w:val="24"/>
                <w:szCs w:val="24"/>
              </w:rPr>
            </w:pPr>
            <w:r w:rsidRPr="0013451E">
              <w:rPr>
                <w:sz w:val="24"/>
                <w:szCs w:val="24"/>
              </w:rPr>
              <w:t>KTU Panevėžio technologijos ir verslo fakultetas</w:t>
            </w:r>
          </w:p>
        </w:tc>
      </w:tr>
    </w:tbl>
    <w:p w:rsidR="00686A67" w:rsidRDefault="00686A67" w:rsidP="00686A67">
      <w:pPr>
        <w:spacing w:after="0" w:line="240" w:lineRule="auto"/>
        <w:jc w:val="right"/>
        <w:rPr>
          <w:b/>
          <w:sz w:val="24"/>
          <w:szCs w:val="24"/>
        </w:rPr>
      </w:pPr>
      <w:r>
        <w:rPr>
          <w:b/>
          <w:sz w:val="24"/>
          <w:szCs w:val="24"/>
        </w:rPr>
        <w:tab/>
      </w:r>
    </w:p>
    <w:p w:rsidR="00686A67" w:rsidRPr="0013451E" w:rsidRDefault="00DA18C6" w:rsidP="00686A67">
      <w:pPr>
        <w:spacing w:after="0" w:line="240" w:lineRule="auto"/>
        <w:jc w:val="right"/>
        <w:rPr>
          <w:sz w:val="24"/>
          <w:szCs w:val="24"/>
        </w:rPr>
      </w:pPr>
      <w:r w:rsidRPr="0013451E">
        <w:rPr>
          <w:b/>
          <w:sz w:val="24"/>
          <w:szCs w:val="24"/>
        </w:rPr>
        <w:t xml:space="preserve">NEPEDAGOGINIO PERSONALO IŠSILAVINIMAS </w:t>
      </w:r>
      <w:r w:rsidR="00686A67">
        <w:rPr>
          <w:b/>
          <w:sz w:val="24"/>
          <w:szCs w:val="24"/>
        </w:rPr>
        <w:tab/>
      </w:r>
      <w:r w:rsidR="00686A67" w:rsidRPr="0013451E">
        <w:rPr>
          <w:sz w:val="24"/>
          <w:szCs w:val="24"/>
        </w:rPr>
        <w:t>6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7"/>
        <w:gridCol w:w="1186"/>
        <w:gridCol w:w="1527"/>
        <w:gridCol w:w="1186"/>
        <w:gridCol w:w="1042"/>
        <w:gridCol w:w="1042"/>
        <w:gridCol w:w="1196"/>
        <w:gridCol w:w="972"/>
      </w:tblGrid>
      <w:tr w:rsidR="00DA18C6" w:rsidRPr="0013451E" w:rsidTr="00686A67">
        <w:tc>
          <w:tcPr>
            <w:tcW w:w="767" w:type="pct"/>
            <w:vAlign w:val="center"/>
          </w:tcPr>
          <w:p w:rsidR="00DA18C6" w:rsidRPr="0013451E" w:rsidRDefault="00DA18C6" w:rsidP="00B918F2">
            <w:pPr>
              <w:spacing w:after="0" w:line="240" w:lineRule="auto"/>
              <w:jc w:val="center"/>
              <w:rPr>
                <w:b/>
                <w:sz w:val="24"/>
                <w:szCs w:val="24"/>
              </w:rPr>
            </w:pPr>
            <w:r w:rsidRPr="0013451E">
              <w:rPr>
                <w:b/>
                <w:sz w:val="24"/>
                <w:szCs w:val="24"/>
              </w:rPr>
              <w:t>Darbuotojų skaičius</w:t>
            </w:r>
          </w:p>
        </w:tc>
        <w:tc>
          <w:tcPr>
            <w:tcW w:w="616" w:type="pct"/>
            <w:vAlign w:val="center"/>
          </w:tcPr>
          <w:p w:rsidR="00DA18C6" w:rsidRPr="0013451E" w:rsidRDefault="00DA18C6" w:rsidP="00B918F2">
            <w:pPr>
              <w:spacing w:after="0" w:line="240" w:lineRule="auto"/>
              <w:jc w:val="center"/>
              <w:rPr>
                <w:b/>
                <w:sz w:val="24"/>
                <w:szCs w:val="24"/>
              </w:rPr>
            </w:pPr>
            <w:r w:rsidRPr="0013451E">
              <w:rPr>
                <w:b/>
                <w:sz w:val="24"/>
                <w:szCs w:val="24"/>
              </w:rPr>
              <w:t>Aukštasis</w:t>
            </w:r>
          </w:p>
          <w:p w:rsidR="00DA18C6" w:rsidRPr="0013451E" w:rsidRDefault="00DA18C6" w:rsidP="00B918F2">
            <w:pPr>
              <w:spacing w:after="0" w:line="240" w:lineRule="auto"/>
              <w:ind w:left="-110" w:right="-182"/>
              <w:rPr>
                <w:b/>
                <w:sz w:val="24"/>
                <w:szCs w:val="24"/>
              </w:rPr>
            </w:pPr>
            <w:r w:rsidRPr="0013451E">
              <w:rPr>
                <w:b/>
                <w:sz w:val="24"/>
                <w:szCs w:val="24"/>
              </w:rPr>
              <w:t>universitetinis</w:t>
            </w:r>
          </w:p>
        </w:tc>
        <w:tc>
          <w:tcPr>
            <w:tcW w:w="793" w:type="pct"/>
            <w:vAlign w:val="center"/>
          </w:tcPr>
          <w:p w:rsidR="00DA18C6" w:rsidRPr="0013451E" w:rsidRDefault="00DA18C6" w:rsidP="00B918F2">
            <w:pPr>
              <w:spacing w:after="0" w:line="240" w:lineRule="auto"/>
              <w:jc w:val="center"/>
              <w:rPr>
                <w:b/>
                <w:sz w:val="24"/>
                <w:szCs w:val="24"/>
              </w:rPr>
            </w:pPr>
            <w:r w:rsidRPr="0013451E">
              <w:rPr>
                <w:b/>
                <w:sz w:val="24"/>
                <w:szCs w:val="24"/>
              </w:rPr>
              <w:t>Aukštasis</w:t>
            </w:r>
          </w:p>
          <w:p w:rsidR="00DA18C6" w:rsidRPr="0013451E" w:rsidRDefault="00DA18C6" w:rsidP="00B918F2">
            <w:pPr>
              <w:spacing w:after="0" w:line="240" w:lineRule="auto"/>
              <w:ind w:hanging="112"/>
              <w:jc w:val="center"/>
              <w:rPr>
                <w:b/>
                <w:sz w:val="24"/>
                <w:szCs w:val="24"/>
              </w:rPr>
            </w:pPr>
            <w:r w:rsidRPr="0013451E">
              <w:rPr>
                <w:b/>
                <w:sz w:val="24"/>
                <w:szCs w:val="24"/>
              </w:rPr>
              <w:t xml:space="preserve"> neuniversitetinis</w:t>
            </w:r>
          </w:p>
        </w:tc>
        <w:tc>
          <w:tcPr>
            <w:tcW w:w="616" w:type="pct"/>
            <w:vAlign w:val="center"/>
          </w:tcPr>
          <w:p w:rsidR="00DA18C6" w:rsidRPr="0013451E" w:rsidRDefault="00DA18C6" w:rsidP="00B918F2">
            <w:pPr>
              <w:spacing w:after="0" w:line="240" w:lineRule="auto"/>
              <w:ind w:right="-118"/>
              <w:rPr>
                <w:b/>
                <w:sz w:val="24"/>
                <w:szCs w:val="24"/>
              </w:rPr>
            </w:pPr>
            <w:r w:rsidRPr="0013451E">
              <w:rPr>
                <w:b/>
                <w:sz w:val="24"/>
                <w:szCs w:val="24"/>
              </w:rPr>
              <w:t>Aukštesnysis</w:t>
            </w:r>
          </w:p>
        </w:tc>
        <w:tc>
          <w:tcPr>
            <w:tcW w:w="541" w:type="pct"/>
            <w:vAlign w:val="center"/>
          </w:tcPr>
          <w:p w:rsidR="00DA18C6" w:rsidRPr="0013451E" w:rsidRDefault="00DA18C6" w:rsidP="00B918F2">
            <w:pPr>
              <w:spacing w:after="0" w:line="240" w:lineRule="auto"/>
              <w:jc w:val="center"/>
              <w:rPr>
                <w:b/>
                <w:sz w:val="24"/>
                <w:szCs w:val="24"/>
              </w:rPr>
            </w:pPr>
            <w:r w:rsidRPr="0013451E">
              <w:rPr>
                <w:b/>
                <w:sz w:val="24"/>
                <w:szCs w:val="24"/>
              </w:rPr>
              <w:t>Profesinis</w:t>
            </w:r>
          </w:p>
        </w:tc>
        <w:tc>
          <w:tcPr>
            <w:tcW w:w="541" w:type="pct"/>
            <w:vAlign w:val="center"/>
          </w:tcPr>
          <w:p w:rsidR="00DA18C6" w:rsidRPr="0013451E" w:rsidRDefault="00DA18C6" w:rsidP="00B918F2">
            <w:pPr>
              <w:spacing w:after="0" w:line="240" w:lineRule="auto"/>
              <w:jc w:val="center"/>
              <w:rPr>
                <w:b/>
                <w:sz w:val="24"/>
                <w:szCs w:val="24"/>
              </w:rPr>
            </w:pPr>
            <w:r w:rsidRPr="0013451E">
              <w:rPr>
                <w:b/>
                <w:sz w:val="24"/>
                <w:szCs w:val="24"/>
              </w:rPr>
              <w:t>Vidurinis</w:t>
            </w:r>
          </w:p>
        </w:tc>
        <w:tc>
          <w:tcPr>
            <w:tcW w:w="621" w:type="pct"/>
            <w:vAlign w:val="center"/>
          </w:tcPr>
          <w:p w:rsidR="00DA18C6" w:rsidRPr="0013451E" w:rsidRDefault="00DA18C6" w:rsidP="00B918F2">
            <w:pPr>
              <w:spacing w:after="0" w:line="240" w:lineRule="auto"/>
              <w:jc w:val="center"/>
              <w:rPr>
                <w:b/>
                <w:sz w:val="24"/>
                <w:szCs w:val="24"/>
              </w:rPr>
            </w:pPr>
            <w:r w:rsidRPr="0013451E">
              <w:rPr>
                <w:b/>
                <w:sz w:val="24"/>
                <w:szCs w:val="24"/>
              </w:rPr>
              <w:t>Pagrindinis</w:t>
            </w:r>
          </w:p>
        </w:tc>
        <w:tc>
          <w:tcPr>
            <w:tcW w:w="505" w:type="pct"/>
            <w:vAlign w:val="center"/>
          </w:tcPr>
          <w:p w:rsidR="00DA18C6" w:rsidRPr="0013451E" w:rsidRDefault="00DA18C6" w:rsidP="00B918F2">
            <w:pPr>
              <w:spacing w:after="0" w:line="240" w:lineRule="auto"/>
              <w:jc w:val="center"/>
              <w:rPr>
                <w:b/>
                <w:sz w:val="24"/>
                <w:szCs w:val="24"/>
              </w:rPr>
            </w:pPr>
            <w:r w:rsidRPr="0013451E">
              <w:rPr>
                <w:b/>
                <w:sz w:val="24"/>
                <w:szCs w:val="24"/>
              </w:rPr>
              <w:t>Pastabos</w:t>
            </w:r>
          </w:p>
        </w:tc>
      </w:tr>
      <w:tr w:rsidR="00DA18C6" w:rsidRPr="0013451E" w:rsidTr="00686A67">
        <w:trPr>
          <w:trHeight w:val="525"/>
        </w:trPr>
        <w:tc>
          <w:tcPr>
            <w:tcW w:w="767" w:type="pct"/>
            <w:vAlign w:val="center"/>
          </w:tcPr>
          <w:p w:rsidR="00DA18C6" w:rsidRPr="0013451E" w:rsidRDefault="00DA18C6" w:rsidP="00B918F2">
            <w:pPr>
              <w:spacing w:after="0" w:line="240" w:lineRule="auto"/>
              <w:jc w:val="center"/>
              <w:rPr>
                <w:sz w:val="24"/>
                <w:szCs w:val="24"/>
              </w:rPr>
            </w:pPr>
            <w:r w:rsidRPr="0013451E">
              <w:rPr>
                <w:sz w:val="24"/>
                <w:szCs w:val="24"/>
              </w:rPr>
              <w:t>36</w:t>
            </w:r>
          </w:p>
          <w:p w:rsidR="00DA18C6" w:rsidRPr="0013451E" w:rsidRDefault="00DA18C6" w:rsidP="00B918F2">
            <w:pPr>
              <w:spacing w:after="0" w:line="240" w:lineRule="auto"/>
              <w:rPr>
                <w:sz w:val="24"/>
                <w:szCs w:val="24"/>
              </w:rPr>
            </w:pPr>
          </w:p>
        </w:tc>
        <w:tc>
          <w:tcPr>
            <w:tcW w:w="616" w:type="pct"/>
            <w:vAlign w:val="center"/>
          </w:tcPr>
          <w:p w:rsidR="00DA18C6" w:rsidRPr="0013451E" w:rsidRDefault="00DA18C6" w:rsidP="00B918F2">
            <w:pPr>
              <w:spacing w:after="0" w:line="240" w:lineRule="auto"/>
              <w:jc w:val="center"/>
              <w:rPr>
                <w:sz w:val="24"/>
                <w:szCs w:val="24"/>
              </w:rPr>
            </w:pPr>
            <w:r w:rsidRPr="0013451E">
              <w:rPr>
                <w:sz w:val="24"/>
                <w:szCs w:val="24"/>
              </w:rPr>
              <w:t>1</w:t>
            </w:r>
          </w:p>
          <w:p w:rsidR="00DA18C6" w:rsidRPr="0013451E" w:rsidRDefault="00DA18C6" w:rsidP="00B918F2">
            <w:pPr>
              <w:spacing w:after="0" w:line="240" w:lineRule="auto"/>
              <w:rPr>
                <w:sz w:val="24"/>
                <w:szCs w:val="24"/>
              </w:rPr>
            </w:pPr>
          </w:p>
        </w:tc>
        <w:tc>
          <w:tcPr>
            <w:tcW w:w="793" w:type="pct"/>
            <w:vAlign w:val="center"/>
          </w:tcPr>
          <w:p w:rsidR="00DA18C6" w:rsidRPr="0013451E" w:rsidRDefault="00DA18C6" w:rsidP="00B918F2">
            <w:pPr>
              <w:spacing w:after="0" w:line="240" w:lineRule="auto"/>
              <w:jc w:val="center"/>
              <w:rPr>
                <w:sz w:val="24"/>
                <w:szCs w:val="24"/>
              </w:rPr>
            </w:pPr>
            <w:r w:rsidRPr="0013451E">
              <w:rPr>
                <w:sz w:val="24"/>
                <w:szCs w:val="24"/>
              </w:rPr>
              <w:t>5</w:t>
            </w:r>
          </w:p>
          <w:p w:rsidR="00DA18C6" w:rsidRPr="0013451E" w:rsidRDefault="00DA18C6" w:rsidP="00B918F2">
            <w:pPr>
              <w:spacing w:after="0" w:line="240" w:lineRule="auto"/>
              <w:rPr>
                <w:sz w:val="24"/>
                <w:szCs w:val="24"/>
              </w:rPr>
            </w:pPr>
          </w:p>
        </w:tc>
        <w:tc>
          <w:tcPr>
            <w:tcW w:w="616" w:type="pct"/>
            <w:vAlign w:val="center"/>
          </w:tcPr>
          <w:p w:rsidR="00DA18C6" w:rsidRPr="0013451E" w:rsidRDefault="00DA18C6" w:rsidP="00B918F2">
            <w:pPr>
              <w:spacing w:after="0" w:line="240" w:lineRule="auto"/>
              <w:jc w:val="center"/>
              <w:rPr>
                <w:sz w:val="24"/>
                <w:szCs w:val="24"/>
              </w:rPr>
            </w:pPr>
            <w:r w:rsidRPr="0013451E">
              <w:rPr>
                <w:sz w:val="24"/>
                <w:szCs w:val="24"/>
              </w:rPr>
              <w:t>10</w:t>
            </w:r>
          </w:p>
          <w:p w:rsidR="00DA18C6" w:rsidRPr="0013451E" w:rsidRDefault="00DA18C6" w:rsidP="00B918F2">
            <w:pPr>
              <w:spacing w:after="0" w:line="240" w:lineRule="auto"/>
              <w:rPr>
                <w:sz w:val="24"/>
                <w:szCs w:val="24"/>
              </w:rPr>
            </w:pPr>
          </w:p>
        </w:tc>
        <w:tc>
          <w:tcPr>
            <w:tcW w:w="541" w:type="pct"/>
            <w:vAlign w:val="center"/>
          </w:tcPr>
          <w:p w:rsidR="00DA18C6" w:rsidRPr="0013451E" w:rsidRDefault="00DA18C6" w:rsidP="00B918F2">
            <w:pPr>
              <w:spacing w:after="0" w:line="240" w:lineRule="auto"/>
              <w:jc w:val="center"/>
              <w:rPr>
                <w:sz w:val="24"/>
                <w:szCs w:val="24"/>
              </w:rPr>
            </w:pPr>
            <w:r w:rsidRPr="0013451E">
              <w:rPr>
                <w:sz w:val="24"/>
                <w:szCs w:val="24"/>
              </w:rPr>
              <w:t>10</w:t>
            </w:r>
          </w:p>
          <w:p w:rsidR="00DA18C6" w:rsidRPr="0013451E" w:rsidRDefault="00DA18C6" w:rsidP="00B918F2">
            <w:pPr>
              <w:spacing w:after="0" w:line="240" w:lineRule="auto"/>
              <w:rPr>
                <w:sz w:val="24"/>
                <w:szCs w:val="24"/>
              </w:rPr>
            </w:pPr>
          </w:p>
        </w:tc>
        <w:tc>
          <w:tcPr>
            <w:tcW w:w="541" w:type="pct"/>
            <w:vAlign w:val="center"/>
          </w:tcPr>
          <w:p w:rsidR="00DA18C6" w:rsidRPr="0013451E" w:rsidRDefault="00DA18C6" w:rsidP="00B918F2">
            <w:pPr>
              <w:spacing w:after="0" w:line="240" w:lineRule="auto"/>
              <w:jc w:val="center"/>
              <w:rPr>
                <w:sz w:val="24"/>
                <w:szCs w:val="24"/>
              </w:rPr>
            </w:pPr>
            <w:r w:rsidRPr="0013451E">
              <w:rPr>
                <w:sz w:val="24"/>
                <w:szCs w:val="24"/>
              </w:rPr>
              <w:t>10</w:t>
            </w:r>
          </w:p>
          <w:p w:rsidR="00DA18C6" w:rsidRPr="0013451E" w:rsidRDefault="00DA18C6" w:rsidP="00B918F2">
            <w:pPr>
              <w:spacing w:after="0" w:line="240" w:lineRule="auto"/>
              <w:rPr>
                <w:sz w:val="24"/>
                <w:szCs w:val="24"/>
              </w:rPr>
            </w:pPr>
          </w:p>
        </w:tc>
        <w:tc>
          <w:tcPr>
            <w:tcW w:w="621" w:type="pct"/>
            <w:vAlign w:val="center"/>
          </w:tcPr>
          <w:p w:rsidR="00DA18C6" w:rsidRPr="0013451E" w:rsidRDefault="00DA18C6" w:rsidP="00B918F2">
            <w:pPr>
              <w:spacing w:after="0" w:line="240" w:lineRule="auto"/>
              <w:jc w:val="center"/>
              <w:rPr>
                <w:sz w:val="24"/>
                <w:szCs w:val="24"/>
              </w:rPr>
            </w:pPr>
            <w:r w:rsidRPr="0013451E">
              <w:rPr>
                <w:sz w:val="24"/>
                <w:szCs w:val="24"/>
              </w:rPr>
              <w:t>-</w:t>
            </w:r>
          </w:p>
        </w:tc>
        <w:tc>
          <w:tcPr>
            <w:tcW w:w="505" w:type="pct"/>
            <w:vAlign w:val="center"/>
          </w:tcPr>
          <w:p w:rsidR="00DA18C6" w:rsidRPr="0013451E" w:rsidRDefault="00DA18C6" w:rsidP="00B918F2">
            <w:pPr>
              <w:spacing w:after="0" w:line="240" w:lineRule="auto"/>
              <w:jc w:val="center"/>
              <w:rPr>
                <w:sz w:val="24"/>
                <w:szCs w:val="24"/>
              </w:rPr>
            </w:pPr>
            <w:r w:rsidRPr="0013451E">
              <w:rPr>
                <w:sz w:val="24"/>
                <w:szCs w:val="24"/>
              </w:rPr>
              <w:t xml:space="preserve">Iš jų </w:t>
            </w:r>
          </w:p>
          <w:p w:rsidR="00DA18C6" w:rsidRPr="0013451E" w:rsidRDefault="00DA18C6" w:rsidP="00B918F2">
            <w:pPr>
              <w:spacing w:after="0" w:line="240" w:lineRule="auto"/>
              <w:jc w:val="center"/>
              <w:rPr>
                <w:sz w:val="24"/>
                <w:szCs w:val="24"/>
              </w:rPr>
            </w:pPr>
            <w:r w:rsidRPr="0013451E">
              <w:rPr>
                <w:sz w:val="24"/>
                <w:szCs w:val="24"/>
              </w:rPr>
              <w:t>2 mokosi</w:t>
            </w:r>
          </w:p>
        </w:tc>
      </w:tr>
    </w:tbl>
    <w:p w:rsidR="00DA18C6" w:rsidRPr="0013451E" w:rsidRDefault="00DA18C6" w:rsidP="00B918F2">
      <w:pPr>
        <w:spacing w:after="0" w:line="240" w:lineRule="auto"/>
        <w:jc w:val="both"/>
        <w:rPr>
          <w:sz w:val="24"/>
          <w:szCs w:val="24"/>
        </w:rPr>
      </w:pPr>
    </w:p>
    <w:p w:rsidR="00DA18C6" w:rsidRPr="0013451E" w:rsidRDefault="00DA18C6" w:rsidP="00B918F2">
      <w:pPr>
        <w:spacing w:after="0" w:line="240" w:lineRule="auto"/>
        <w:jc w:val="both"/>
        <w:rPr>
          <w:sz w:val="24"/>
          <w:szCs w:val="24"/>
        </w:rPr>
      </w:pPr>
      <w:r w:rsidRPr="0013451E">
        <w:rPr>
          <w:sz w:val="24"/>
          <w:szCs w:val="24"/>
        </w:rPr>
        <w:t xml:space="preserve">           Įstaigą lankantys specialiųjų poreikių vaikai gavo ne tik logopedų, kineziterapeuto ir socialinio pedagogo pagalbą, bet nustačius reikmę ir specialiojo pedagogo bei psichologo pagalbą.</w:t>
      </w:r>
    </w:p>
    <w:p w:rsidR="00DA18C6" w:rsidRPr="0013451E" w:rsidRDefault="00DA18C6" w:rsidP="00B918F2">
      <w:pPr>
        <w:spacing w:after="0" w:line="240" w:lineRule="auto"/>
        <w:ind w:firstLine="600"/>
        <w:jc w:val="both"/>
        <w:rPr>
          <w:sz w:val="24"/>
          <w:szCs w:val="24"/>
        </w:rPr>
      </w:pPr>
      <w:r w:rsidRPr="0013451E">
        <w:rPr>
          <w:sz w:val="24"/>
          <w:szCs w:val="24"/>
        </w:rPr>
        <w:t>2014 m. įstaigoje buvo sukurta lanksti paslaugų šeimai sistema, tenkinanti šeimos ir vaiko poreikius. Tėvai, bet kuriuo metu, su specialistais suderinę laiką gali atvykti į konsultacijas ir gauti profesionalių vaiko ugdymo rekomendacijų.</w:t>
      </w:r>
    </w:p>
    <w:p w:rsidR="00DA18C6" w:rsidRPr="0013451E" w:rsidRDefault="00DA18C6" w:rsidP="00B918F2">
      <w:pPr>
        <w:spacing w:after="0" w:line="240" w:lineRule="auto"/>
        <w:jc w:val="both"/>
        <w:rPr>
          <w:sz w:val="24"/>
          <w:szCs w:val="24"/>
        </w:rPr>
      </w:pPr>
      <w:r w:rsidRPr="0013451E">
        <w:rPr>
          <w:sz w:val="24"/>
          <w:szCs w:val="24"/>
        </w:rPr>
        <w:t xml:space="preserve">          Įgyvendinant ES projektą ,,Menininkai vaikams: kurks, svajok, atrask“, menui gabūs vaikai, lankė meninės krypties prailgintą vakarinę grupę, kurioje šalia auklėtojos dirbo miesto menininkai (aktoriai, dailininkas, choreografas). Jų veiklos buvo vykdomos ir finansuojamos pagal ŠMM Švietimo aprūpinimo centro projektą ,,Ikimokyklinio ir priešmokyklinio ugdymo plėtra (IPUP)“ Nr. VP1-2.3-ŠMM-03-V-02-001“. </w:t>
      </w:r>
    </w:p>
    <w:p w:rsidR="00DA18C6" w:rsidRDefault="00DA18C6" w:rsidP="00B918F2">
      <w:pPr>
        <w:spacing w:after="0" w:line="240" w:lineRule="auto"/>
        <w:jc w:val="both"/>
        <w:rPr>
          <w:b/>
          <w:sz w:val="24"/>
          <w:szCs w:val="24"/>
        </w:rPr>
      </w:pPr>
      <w:r w:rsidRPr="0013451E">
        <w:rPr>
          <w:sz w:val="24"/>
          <w:szCs w:val="24"/>
        </w:rPr>
        <w:t xml:space="preserve">       Įgyvendinant strateginį tikslą, sudaromos sąlygos tėvams pasirinkti grupės veiklos modelį (7 lentelė</w:t>
      </w:r>
      <w:r w:rsidRPr="0013451E">
        <w:rPr>
          <w:b/>
          <w:sz w:val="24"/>
          <w:szCs w:val="24"/>
        </w:rPr>
        <w:t>)</w:t>
      </w:r>
      <w:r w:rsidRPr="0013451E">
        <w:rPr>
          <w:sz w:val="24"/>
          <w:szCs w:val="24"/>
        </w:rPr>
        <w:t>.</w:t>
      </w:r>
      <w:r w:rsidRPr="0013451E">
        <w:rPr>
          <w:b/>
          <w:sz w:val="24"/>
          <w:szCs w:val="24"/>
        </w:rPr>
        <w:t xml:space="preserve"> </w:t>
      </w:r>
      <w:r w:rsidRPr="0013451E">
        <w:rPr>
          <w:sz w:val="24"/>
          <w:szCs w:val="24"/>
        </w:rPr>
        <w:t>Sudarytos sąlygos šeimų vaikams, kurių gyvenamoji vieta deklaruota kitose savivaldybėse tęsti ugdymą(si) įstaigoje (8 lentelė</w:t>
      </w:r>
      <w:r w:rsidRPr="0013451E">
        <w:rPr>
          <w:b/>
          <w:sz w:val="24"/>
          <w:szCs w:val="24"/>
        </w:rPr>
        <w:t>)</w:t>
      </w:r>
      <w:r w:rsidRPr="0013451E">
        <w:rPr>
          <w:sz w:val="24"/>
          <w:szCs w:val="24"/>
        </w:rPr>
        <w:t>.</w:t>
      </w:r>
      <w:r w:rsidRPr="0013451E">
        <w:rPr>
          <w:b/>
          <w:sz w:val="24"/>
          <w:szCs w:val="24"/>
        </w:rPr>
        <w:t xml:space="preserve"> </w:t>
      </w:r>
    </w:p>
    <w:p w:rsidR="00686A67" w:rsidRPr="0013451E" w:rsidRDefault="00686A67" w:rsidP="00B918F2">
      <w:pPr>
        <w:spacing w:after="0" w:line="240" w:lineRule="auto"/>
        <w:jc w:val="both"/>
        <w:rPr>
          <w:b/>
          <w:sz w:val="24"/>
          <w:szCs w:val="24"/>
        </w:rPr>
      </w:pPr>
    </w:p>
    <w:p w:rsidR="00686A67" w:rsidRPr="0013451E" w:rsidRDefault="00DA18C6" w:rsidP="00686A67">
      <w:pPr>
        <w:spacing w:after="0" w:line="240" w:lineRule="auto"/>
        <w:jc w:val="center"/>
        <w:rPr>
          <w:sz w:val="24"/>
          <w:szCs w:val="24"/>
        </w:rPr>
      </w:pPr>
      <w:r w:rsidRPr="0013451E">
        <w:rPr>
          <w:b/>
          <w:sz w:val="24"/>
          <w:szCs w:val="24"/>
        </w:rPr>
        <w:t xml:space="preserve">LOPŠELIO-DARŽELIO DARBO LAIKAS 2014 M. </w:t>
      </w:r>
      <w:r w:rsidR="00686A67">
        <w:rPr>
          <w:b/>
          <w:sz w:val="24"/>
          <w:szCs w:val="24"/>
        </w:rPr>
        <w:t xml:space="preserve">                                   </w:t>
      </w:r>
      <w:r w:rsidRPr="0013451E">
        <w:rPr>
          <w:sz w:val="24"/>
          <w:szCs w:val="24"/>
        </w:rPr>
        <w:t xml:space="preserve"> </w:t>
      </w:r>
      <w:r w:rsidR="00686A67" w:rsidRPr="0013451E">
        <w:rPr>
          <w:sz w:val="24"/>
          <w:szCs w:val="24"/>
        </w:rPr>
        <w:t>7 lentelė</w:t>
      </w: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0"/>
        <w:gridCol w:w="1020"/>
        <w:gridCol w:w="3501"/>
        <w:gridCol w:w="1559"/>
        <w:gridCol w:w="1985"/>
      </w:tblGrid>
      <w:tr w:rsidR="00686A67" w:rsidRPr="0013451E" w:rsidTr="00686A67">
        <w:tc>
          <w:tcPr>
            <w:tcW w:w="1500" w:type="dxa"/>
            <w:shd w:val="clear" w:color="auto" w:fill="auto"/>
          </w:tcPr>
          <w:p w:rsidR="00686A67" w:rsidRPr="0013451E" w:rsidRDefault="00686A67" w:rsidP="00B918F2">
            <w:pPr>
              <w:spacing w:after="0" w:line="240" w:lineRule="auto"/>
              <w:jc w:val="center"/>
              <w:rPr>
                <w:b/>
                <w:sz w:val="24"/>
                <w:szCs w:val="24"/>
              </w:rPr>
            </w:pPr>
            <w:r w:rsidRPr="0013451E">
              <w:rPr>
                <w:b/>
                <w:sz w:val="24"/>
                <w:szCs w:val="24"/>
              </w:rPr>
              <w:t>Grupių skaičius įstaigoje</w:t>
            </w:r>
          </w:p>
        </w:tc>
        <w:tc>
          <w:tcPr>
            <w:tcW w:w="1020" w:type="dxa"/>
            <w:shd w:val="clear" w:color="auto" w:fill="auto"/>
          </w:tcPr>
          <w:p w:rsidR="00686A67" w:rsidRPr="0013451E" w:rsidRDefault="00686A67" w:rsidP="00B918F2">
            <w:pPr>
              <w:spacing w:after="0" w:line="240" w:lineRule="auto"/>
              <w:jc w:val="center"/>
              <w:rPr>
                <w:b/>
                <w:sz w:val="24"/>
                <w:szCs w:val="24"/>
              </w:rPr>
            </w:pPr>
            <w:r w:rsidRPr="0013451E">
              <w:rPr>
                <w:b/>
                <w:sz w:val="24"/>
                <w:szCs w:val="24"/>
              </w:rPr>
              <w:t>Įstaigos darbo laikas</w:t>
            </w:r>
          </w:p>
        </w:tc>
        <w:tc>
          <w:tcPr>
            <w:tcW w:w="3501" w:type="dxa"/>
            <w:shd w:val="clear" w:color="auto" w:fill="auto"/>
          </w:tcPr>
          <w:p w:rsidR="00686A67" w:rsidRPr="0013451E" w:rsidRDefault="00686A67" w:rsidP="00B918F2">
            <w:pPr>
              <w:spacing w:after="0" w:line="240" w:lineRule="auto"/>
              <w:jc w:val="center"/>
              <w:rPr>
                <w:b/>
                <w:sz w:val="24"/>
                <w:szCs w:val="24"/>
              </w:rPr>
            </w:pPr>
            <w:r w:rsidRPr="0013451E">
              <w:rPr>
                <w:b/>
                <w:sz w:val="24"/>
                <w:szCs w:val="24"/>
              </w:rPr>
              <w:t>Grupių darbo laikas</w:t>
            </w:r>
          </w:p>
        </w:tc>
        <w:tc>
          <w:tcPr>
            <w:tcW w:w="1559" w:type="dxa"/>
            <w:shd w:val="clear" w:color="auto" w:fill="auto"/>
          </w:tcPr>
          <w:p w:rsidR="00686A67" w:rsidRPr="0013451E" w:rsidRDefault="00686A67" w:rsidP="00B918F2">
            <w:pPr>
              <w:spacing w:after="0" w:line="240" w:lineRule="auto"/>
              <w:jc w:val="center"/>
              <w:rPr>
                <w:b/>
                <w:sz w:val="24"/>
                <w:szCs w:val="24"/>
              </w:rPr>
            </w:pPr>
            <w:r w:rsidRPr="0013451E">
              <w:rPr>
                <w:b/>
                <w:sz w:val="24"/>
                <w:szCs w:val="24"/>
              </w:rPr>
              <w:t>Budinčių grupių pavadinimas ir darbo laikas</w:t>
            </w:r>
          </w:p>
        </w:tc>
        <w:tc>
          <w:tcPr>
            <w:tcW w:w="1985" w:type="dxa"/>
            <w:shd w:val="clear" w:color="auto" w:fill="auto"/>
          </w:tcPr>
          <w:p w:rsidR="00686A67" w:rsidRPr="0013451E" w:rsidRDefault="00686A67" w:rsidP="00B918F2">
            <w:pPr>
              <w:spacing w:after="0" w:line="240" w:lineRule="auto"/>
              <w:ind w:right="-108"/>
              <w:jc w:val="center"/>
              <w:rPr>
                <w:b/>
                <w:sz w:val="24"/>
                <w:szCs w:val="24"/>
              </w:rPr>
            </w:pPr>
            <w:r w:rsidRPr="0013451E">
              <w:rPr>
                <w:b/>
                <w:sz w:val="24"/>
                <w:szCs w:val="24"/>
              </w:rPr>
              <w:t>Teisės aktai, patvirtinantys gr. darbo</w:t>
            </w:r>
          </w:p>
          <w:p w:rsidR="00686A67" w:rsidRPr="0013451E" w:rsidRDefault="00686A67" w:rsidP="00B918F2">
            <w:pPr>
              <w:spacing w:after="0" w:line="240" w:lineRule="auto"/>
              <w:ind w:right="-108"/>
              <w:jc w:val="center"/>
              <w:rPr>
                <w:b/>
                <w:sz w:val="24"/>
                <w:szCs w:val="24"/>
              </w:rPr>
            </w:pPr>
            <w:r w:rsidRPr="0013451E">
              <w:rPr>
                <w:b/>
                <w:sz w:val="24"/>
                <w:szCs w:val="24"/>
              </w:rPr>
              <w:t>laiką</w:t>
            </w:r>
          </w:p>
        </w:tc>
      </w:tr>
      <w:tr w:rsidR="00686A67" w:rsidRPr="0013451E" w:rsidTr="00686A67">
        <w:tc>
          <w:tcPr>
            <w:tcW w:w="1500" w:type="dxa"/>
            <w:shd w:val="clear" w:color="auto" w:fill="auto"/>
          </w:tcPr>
          <w:p w:rsidR="00686A67" w:rsidRPr="0013451E" w:rsidRDefault="00686A67" w:rsidP="00B918F2">
            <w:pPr>
              <w:spacing w:after="0" w:line="240" w:lineRule="auto"/>
              <w:rPr>
                <w:b/>
                <w:sz w:val="24"/>
                <w:szCs w:val="24"/>
              </w:rPr>
            </w:pPr>
            <w:r w:rsidRPr="0013451E">
              <w:rPr>
                <w:b/>
                <w:sz w:val="24"/>
                <w:szCs w:val="24"/>
              </w:rPr>
              <w:t>10 grupių</w:t>
            </w:r>
          </w:p>
          <w:p w:rsidR="00686A67" w:rsidRPr="0013451E" w:rsidRDefault="00686A67" w:rsidP="00B918F2">
            <w:pPr>
              <w:spacing w:after="0" w:line="240" w:lineRule="auto"/>
              <w:rPr>
                <w:b/>
                <w:sz w:val="24"/>
                <w:szCs w:val="24"/>
              </w:rPr>
            </w:pPr>
            <w:r w:rsidRPr="0013451E">
              <w:rPr>
                <w:b/>
                <w:sz w:val="24"/>
                <w:szCs w:val="24"/>
              </w:rPr>
              <w:t>Iš jų:</w:t>
            </w:r>
          </w:p>
          <w:p w:rsidR="00686A67" w:rsidRPr="0013451E" w:rsidRDefault="00686A67" w:rsidP="00B918F2">
            <w:pPr>
              <w:spacing w:after="0" w:line="240" w:lineRule="auto"/>
              <w:rPr>
                <w:sz w:val="24"/>
                <w:szCs w:val="24"/>
              </w:rPr>
            </w:pPr>
          </w:p>
        </w:tc>
        <w:tc>
          <w:tcPr>
            <w:tcW w:w="1020" w:type="dxa"/>
            <w:shd w:val="clear" w:color="auto" w:fill="auto"/>
          </w:tcPr>
          <w:p w:rsidR="00686A67" w:rsidRPr="0013451E" w:rsidRDefault="00686A67" w:rsidP="00B918F2">
            <w:pPr>
              <w:spacing w:after="0" w:line="240" w:lineRule="auto"/>
              <w:rPr>
                <w:b/>
                <w:sz w:val="24"/>
                <w:szCs w:val="24"/>
              </w:rPr>
            </w:pPr>
            <w:r w:rsidRPr="0013451E">
              <w:rPr>
                <w:b/>
                <w:sz w:val="24"/>
                <w:szCs w:val="24"/>
              </w:rPr>
              <w:t>6.30 – 20.00</w:t>
            </w:r>
          </w:p>
        </w:tc>
        <w:tc>
          <w:tcPr>
            <w:tcW w:w="3501" w:type="dxa"/>
            <w:shd w:val="clear" w:color="auto" w:fill="auto"/>
          </w:tcPr>
          <w:p w:rsidR="00686A67" w:rsidRPr="0013451E" w:rsidRDefault="00686A67" w:rsidP="00B918F2">
            <w:pPr>
              <w:spacing w:after="0" w:line="240" w:lineRule="auto"/>
              <w:rPr>
                <w:sz w:val="24"/>
                <w:szCs w:val="24"/>
              </w:rPr>
            </w:pPr>
            <w:r w:rsidRPr="0013451E">
              <w:rPr>
                <w:sz w:val="24"/>
                <w:szCs w:val="24"/>
              </w:rPr>
              <w:t>„Lelijos šakelė“7.30-18.18</w:t>
            </w:r>
          </w:p>
          <w:p w:rsidR="00686A67" w:rsidRPr="0013451E" w:rsidRDefault="00686A67" w:rsidP="00B918F2">
            <w:pPr>
              <w:spacing w:after="0" w:line="240" w:lineRule="auto"/>
              <w:rPr>
                <w:sz w:val="24"/>
                <w:szCs w:val="24"/>
              </w:rPr>
            </w:pPr>
            <w:r w:rsidRPr="0013451E">
              <w:rPr>
                <w:sz w:val="24"/>
                <w:szCs w:val="24"/>
              </w:rPr>
              <w:t>„Ančiukai“</w:t>
            </w:r>
            <w:r>
              <w:rPr>
                <w:sz w:val="24"/>
                <w:szCs w:val="24"/>
              </w:rPr>
              <w:t>7</w:t>
            </w:r>
            <w:r w:rsidRPr="0013451E">
              <w:rPr>
                <w:sz w:val="24"/>
                <w:szCs w:val="24"/>
              </w:rPr>
              <w:t>.30-18.18</w:t>
            </w:r>
          </w:p>
          <w:p w:rsidR="00686A67" w:rsidRPr="0013451E" w:rsidRDefault="00686A67" w:rsidP="00B918F2">
            <w:pPr>
              <w:spacing w:after="0" w:line="240" w:lineRule="auto"/>
              <w:rPr>
                <w:sz w:val="24"/>
                <w:szCs w:val="24"/>
              </w:rPr>
            </w:pPr>
            <w:r w:rsidRPr="0013451E">
              <w:rPr>
                <w:sz w:val="24"/>
                <w:szCs w:val="24"/>
              </w:rPr>
              <w:t xml:space="preserve">  „Gerumo mokyklėlė“7.30-18.06</w:t>
            </w:r>
          </w:p>
          <w:p w:rsidR="00686A67" w:rsidRPr="0013451E" w:rsidRDefault="00686A67" w:rsidP="00B918F2">
            <w:pPr>
              <w:spacing w:after="0" w:line="240" w:lineRule="auto"/>
              <w:rPr>
                <w:sz w:val="24"/>
                <w:szCs w:val="24"/>
              </w:rPr>
            </w:pPr>
            <w:r w:rsidRPr="0013451E">
              <w:rPr>
                <w:sz w:val="24"/>
                <w:szCs w:val="24"/>
              </w:rPr>
              <w:t>„Strazdanėlės“7.30-18.06</w:t>
            </w:r>
          </w:p>
          <w:p w:rsidR="00686A67" w:rsidRPr="0013451E" w:rsidRDefault="00686A67" w:rsidP="00B918F2">
            <w:pPr>
              <w:spacing w:after="0" w:line="240" w:lineRule="auto"/>
              <w:rPr>
                <w:sz w:val="24"/>
                <w:szCs w:val="24"/>
              </w:rPr>
            </w:pPr>
            <w:r w:rsidRPr="0013451E">
              <w:rPr>
                <w:sz w:val="24"/>
                <w:szCs w:val="24"/>
              </w:rPr>
              <w:t>„Meilės lašelis“8.00- 17.00</w:t>
            </w:r>
          </w:p>
          <w:p w:rsidR="00686A67" w:rsidRPr="0013451E" w:rsidRDefault="00686A67" w:rsidP="00B918F2">
            <w:pPr>
              <w:spacing w:after="0" w:line="240" w:lineRule="auto"/>
              <w:rPr>
                <w:sz w:val="24"/>
                <w:szCs w:val="24"/>
              </w:rPr>
            </w:pPr>
            <w:r w:rsidRPr="0013451E">
              <w:rPr>
                <w:sz w:val="24"/>
                <w:szCs w:val="24"/>
              </w:rPr>
              <w:t>„Pelėdžiukai“8.00-17.00</w:t>
            </w:r>
          </w:p>
          <w:p w:rsidR="00686A67" w:rsidRPr="0013451E" w:rsidRDefault="00686A67" w:rsidP="00B918F2">
            <w:pPr>
              <w:spacing w:after="0" w:line="240" w:lineRule="auto"/>
              <w:rPr>
                <w:sz w:val="24"/>
                <w:szCs w:val="24"/>
              </w:rPr>
            </w:pPr>
            <w:r w:rsidRPr="0013451E">
              <w:rPr>
                <w:sz w:val="24"/>
                <w:szCs w:val="24"/>
              </w:rPr>
              <w:t>„Spinduliukai</w:t>
            </w:r>
            <w:r w:rsidRPr="0013451E">
              <w:rPr>
                <w:sz w:val="24"/>
                <w:szCs w:val="24"/>
              </w:rPr>
              <w:br w:type="column"/>
              <w:t>“7.30-18.18</w:t>
            </w:r>
          </w:p>
          <w:p w:rsidR="00686A67" w:rsidRPr="0013451E" w:rsidRDefault="00686A67" w:rsidP="00B918F2">
            <w:pPr>
              <w:spacing w:after="0" w:line="240" w:lineRule="auto"/>
              <w:rPr>
                <w:sz w:val="24"/>
                <w:szCs w:val="24"/>
              </w:rPr>
            </w:pPr>
            <w:r w:rsidRPr="0013451E">
              <w:rPr>
                <w:sz w:val="24"/>
                <w:szCs w:val="24"/>
              </w:rPr>
              <w:t>„Rožės žiedelis“8.00-17.00</w:t>
            </w:r>
          </w:p>
          <w:p w:rsidR="00686A67" w:rsidRPr="0013451E" w:rsidRDefault="00686A67" w:rsidP="00686A67">
            <w:pPr>
              <w:spacing w:after="0" w:line="240" w:lineRule="auto"/>
              <w:rPr>
                <w:sz w:val="24"/>
                <w:szCs w:val="24"/>
              </w:rPr>
            </w:pPr>
            <w:r w:rsidRPr="0013451E">
              <w:rPr>
                <w:sz w:val="24"/>
                <w:szCs w:val="24"/>
              </w:rPr>
              <w:t>Lašiukai“8.00-17.00</w:t>
            </w:r>
          </w:p>
        </w:tc>
        <w:tc>
          <w:tcPr>
            <w:tcW w:w="1559" w:type="dxa"/>
            <w:shd w:val="clear" w:color="auto" w:fill="auto"/>
          </w:tcPr>
          <w:p w:rsidR="00686A67" w:rsidRPr="0013451E" w:rsidRDefault="00686A67" w:rsidP="00B918F2">
            <w:pPr>
              <w:spacing w:after="0" w:line="240" w:lineRule="auto"/>
              <w:rPr>
                <w:sz w:val="24"/>
                <w:szCs w:val="24"/>
              </w:rPr>
            </w:pPr>
            <w:r w:rsidRPr="0013451E">
              <w:rPr>
                <w:sz w:val="24"/>
                <w:szCs w:val="24"/>
              </w:rPr>
              <w:t>„Balandėlės“</w:t>
            </w:r>
          </w:p>
          <w:p w:rsidR="00686A67" w:rsidRPr="0013451E" w:rsidRDefault="00686A67" w:rsidP="00B918F2">
            <w:pPr>
              <w:spacing w:after="0" w:line="240" w:lineRule="auto"/>
              <w:rPr>
                <w:sz w:val="24"/>
                <w:szCs w:val="24"/>
              </w:rPr>
            </w:pPr>
            <w:r w:rsidRPr="0013451E">
              <w:rPr>
                <w:sz w:val="24"/>
                <w:szCs w:val="24"/>
              </w:rPr>
              <w:t xml:space="preserve">   6.30-20.00</w:t>
            </w:r>
          </w:p>
        </w:tc>
        <w:tc>
          <w:tcPr>
            <w:tcW w:w="1985" w:type="dxa"/>
            <w:shd w:val="clear" w:color="auto" w:fill="auto"/>
          </w:tcPr>
          <w:p w:rsidR="00686A67" w:rsidRPr="0013451E" w:rsidRDefault="00686A67" w:rsidP="00B918F2">
            <w:pPr>
              <w:spacing w:after="0" w:line="240" w:lineRule="auto"/>
              <w:ind w:right="-108"/>
              <w:rPr>
                <w:sz w:val="24"/>
                <w:szCs w:val="24"/>
              </w:rPr>
            </w:pPr>
            <w:r w:rsidRPr="0013451E">
              <w:rPr>
                <w:sz w:val="24"/>
                <w:szCs w:val="24"/>
              </w:rPr>
              <w:t>Teisės aktai, patvirtinantys ikimokyklinio ir priešmokyk-</w:t>
            </w:r>
          </w:p>
          <w:p w:rsidR="00686A67" w:rsidRPr="0013451E" w:rsidRDefault="00686A67" w:rsidP="00B918F2">
            <w:pPr>
              <w:spacing w:after="0" w:line="240" w:lineRule="auto"/>
              <w:ind w:right="-108"/>
              <w:rPr>
                <w:sz w:val="24"/>
                <w:szCs w:val="24"/>
              </w:rPr>
            </w:pPr>
            <w:r w:rsidRPr="0013451E">
              <w:rPr>
                <w:sz w:val="24"/>
                <w:szCs w:val="24"/>
              </w:rPr>
              <w:t>linio ugdymo organizavimo įstaigoje modelius –</w:t>
            </w:r>
          </w:p>
          <w:p w:rsidR="00686A67" w:rsidRPr="0013451E" w:rsidRDefault="00686A67" w:rsidP="00B918F2">
            <w:pPr>
              <w:spacing w:after="0" w:line="240" w:lineRule="auto"/>
              <w:ind w:right="-108"/>
              <w:rPr>
                <w:sz w:val="24"/>
                <w:szCs w:val="24"/>
              </w:rPr>
            </w:pPr>
            <w:r w:rsidRPr="0013451E">
              <w:rPr>
                <w:sz w:val="24"/>
                <w:szCs w:val="24"/>
              </w:rPr>
              <w:t>Panevėžio m. savivaldybės direktoriaus 2014-08-29 įsakymas Nr. A-720</w:t>
            </w:r>
          </w:p>
        </w:tc>
      </w:tr>
    </w:tbl>
    <w:p w:rsidR="00DA18C6" w:rsidRPr="0013451E" w:rsidRDefault="00DA18C6" w:rsidP="00B918F2">
      <w:pPr>
        <w:spacing w:after="0" w:line="240" w:lineRule="auto"/>
        <w:rPr>
          <w:color w:val="FF0000"/>
          <w:sz w:val="24"/>
          <w:szCs w:val="24"/>
        </w:rPr>
      </w:pPr>
    </w:p>
    <w:p w:rsidR="00DA18C6" w:rsidRPr="0013451E" w:rsidRDefault="00DA18C6" w:rsidP="00B918F2">
      <w:pPr>
        <w:spacing w:after="0" w:line="240" w:lineRule="auto"/>
        <w:jc w:val="right"/>
        <w:rPr>
          <w:sz w:val="24"/>
          <w:szCs w:val="24"/>
        </w:rPr>
      </w:pPr>
      <w:r w:rsidRPr="0013451E">
        <w:rPr>
          <w:sz w:val="24"/>
          <w:szCs w:val="24"/>
        </w:rPr>
        <w:t>8 lentelė</w:t>
      </w:r>
    </w:p>
    <w:p w:rsidR="00DA18C6" w:rsidRPr="0013451E" w:rsidRDefault="00DA18C6" w:rsidP="00B918F2">
      <w:pPr>
        <w:spacing w:after="0" w:line="240" w:lineRule="auto"/>
        <w:jc w:val="center"/>
        <w:rPr>
          <w:b/>
          <w:sz w:val="24"/>
          <w:szCs w:val="24"/>
        </w:rPr>
      </w:pPr>
      <w:r w:rsidRPr="0013451E">
        <w:rPr>
          <w:b/>
          <w:sz w:val="24"/>
          <w:szCs w:val="24"/>
        </w:rPr>
        <w:t xml:space="preserve">VAIKŲ IŠ KITŲ SAVIVALDYBIŲ SKAIČIUS 2014 M. </w:t>
      </w:r>
      <w:r w:rsidRPr="0013451E">
        <w:rPr>
          <w:sz w:val="24"/>
          <w:szCs w:val="24"/>
        </w:rPr>
        <w:t xml:space="preserve"> </w:t>
      </w:r>
      <w:r w:rsidRPr="0013451E">
        <w:rPr>
          <w:b/>
          <w:sz w:val="24"/>
          <w:szCs w:val="24"/>
        </w:rPr>
        <w:t xml:space="preserve"> </w:t>
      </w:r>
      <w:r w:rsidRPr="0013451E">
        <w:rPr>
          <w:sz w:val="24"/>
          <w:szCs w:val="24"/>
        </w:rPr>
        <w:t xml:space="preserve"> </w:t>
      </w:r>
      <w:r w:rsidRPr="0013451E">
        <w:rPr>
          <w:b/>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2268"/>
        <w:gridCol w:w="4116"/>
        <w:gridCol w:w="1417"/>
      </w:tblGrid>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b/>
                <w:sz w:val="24"/>
                <w:szCs w:val="24"/>
              </w:rPr>
            </w:pPr>
            <w:r w:rsidRPr="0013451E">
              <w:rPr>
                <w:b/>
                <w:sz w:val="24"/>
                <w:szCs w:val="24"/>
              </w:rPr>
              <w:t>Eil.Nr.</w:t>
            </w:r>
          </w:p>
        </w:tc>
        <w:tc>
          <w:tcPr>
            <w:tcW w:w="2268" w:type="dxa"/>
            <w:shd w:val="clear" w:color="auto" w:fill="auto"/>
          </w:tcPr>
          <w:p w:rsidR="00686A67" w:rsidRPr="0013451E" w:rsidRDefault="00686A67" w:rsidP="00B918F2">
            <w:pPr>
              <w:spacing w:after="0" w:line="240" w:lineRule="auto"/>
              <w:jc w:val="both"/>
              <w:rPr>
                <w:b/>
                <w:sz w:val="24"/>
                <w:szCs w:val="24"/>
              </w:rPr>
            </w:pPr>
            <w:r w:rsidRPr="0013451E">
              <w:rPr>
                <w:b/>
                <w:sz w:val="24"/>
                <w:szCs w:val="24"/>
              </w:rPr>
              <w:t>Grupė, amžius</w:t>
            </w:r>
          </w:p>
        </w:tc>
        <w:tc>
          <w:tcPr>
            <w:tcW w:w="4116" w:type="dxa"/>
            <w:shd w:val="clear" w:color="auto" w:fill="auto"/>
          </w:tcPr>
          <w:p w:rsidR="00686A67" w:rsidRPr="0013451E" w:rsidRDefault="00686A67" w:rsidP="00B918F2">
            <w:pPr>
              <w:spacing w:after="0" w:line="240" w:lineRule="auto"/>
              <w:jc w:val="both"/>
              <w:rPr>
                <w:b/>
                <w:sz w:val="24"/>
                <w:szCs w:val="24"/>
              </w:rPr>
            </w:pPr>
            <w:r w:rsidRPr="0013451E">
              <w:rPr>
                <w:b/>
                <w:sz w:val="24"/>
                <w:szCs w:val="24"/>
              </w:rPr>
              <w:t>Savivaldybė</w:t>
            </w:r>
          </w:p>
        </w:tc>
        <w:tc>
          <w:tcPr>
            <w:tcW w:w="1417" w:type="dxa"/>
            <w:shd w:val="clear" w:color="auto" w:fill="auto"/>
          </w:tcPr>
          <w:p w:rsidR="00686A67" w:rsidRPr="0013451E" w:rsidRDefault="00686A67" w:rsidP="00B918F2">
            <w:pPr>
              <w:spacing w:after="0" w:line="240" w:lineRule="auto"/>
              <w:jc w:val="both"/>
              <w:rPr>
                <w:b/>
                <w:sz w:val="24"/>
                <w:szCs w:val="24"/>
              </w:rPr>
            </w:pPr>
            <w:r w:rsidRPr="0013451E">
              <w:rPr>
                <w:b/>
                <w:sz w:val="24"/>
                <w:szCs w:val="24"/>
              </w:rPr>
              <w:t>Taikoma lengvata</w:t>
            </w: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1.</w:t>
            </w:r>
          </w:p>
        </w:tc>
        <w:tc>
          <w:tcPr>
            <w:tcW w:w="2268" w:type="dxa"/>
            <w:shd w:val="clear" w:color="auto" w:fill="auto"/>
          </w:tcPr>
          <w:p w:rsidR="00686A67" w:rsidRPr="0013451E" w:rsidRDefault="00686A67" w:rsidP="00B918F2">
            <w:pPr>
              <w:spacing w:after="0" w:line="240" w:lineRule="auto"/>
              <w:rPr>
                <w:sz w:val="24"/>
                <w:szCs w:val="24"/>
              </w:rPr>
            </w:pPr>
            <w:r w:rsidRPr="0013451E">
              <w:rPr>
                <w:sz w:val="24"/>
                <w:szCs w:val="24"/>
              </w:rPr>
              <w:t>„Gerumo mokyklėlė“</w:t>
            </w:r>
          </w:p>
        </w:tc>
        <w:tc>
          <w:tcPr>
            <w:tcW w:w="4116" w:type="dxa"/>
            <w:shd w:val="clear" w:color="auto" w:fill="auto"/>
          </w:tcPr>
          <w:p w:rsidR="00686A67" w:rsidRPr="0013451E" w:rsidRDefault="00686A67" w:rsidP="00686A67">
            <w:pPr>
              <w:spacing w:after="0" w:line="240" w:lineRule="auto"/>
              <w:rPr>
                <w:sz w:val="24"/>
                <w:szCs w:val="24"/>
              </w:rPr>
            </w:pPr>
            <w:r w:rsidRPr="0013451E">
              <w:rPr>
                <w:sz w:val="24"/>
                <w:szCs w:val="24"/>
              </w:rPr>
              <w:t>Pan. raj. savivald.Pan. seniūnija</w:t>
            </w:r>
          </w:p>
        </w:tc>
        <w:tc>
          <w:tcPr>
            <w:tcW w:w="1417" w:type="dxa"/>
            <w:shd w:val="clear" w:color="auto" w:fill="auto"/>
          </w:tcPr>
          <w:p w:rsidR="00686A67" w:rsidRPr="0013451E" w:rsidRDefault="00686A67" w:rsidP="00B918F2">
            <w:pPr>
              <w:spacing w:after="0" w:line="240" w:lineRule="auto"/>
              <w:jc w:val="center"/>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2.</w:t>
            </w:r>
          </w:p>
        </w:tc>
        <w:tc>
          <w:tcPr>
            <w:tcW w:w="2268" w:type="dxa"/>
            <w:shd w:val="clear" w:color="auto" w:fill="auto"/>
          </w:tcPr>
          <w:p w:rsidR="00686A67" w:rsidRPr="0013451E" w:rsidRDefault="00686A67" w:rsidP="00B918F2">
            <w:pPr>
              <w:spacing w:after="0" w:line="240" w:lineRule="auto"/>
              <w:rPr>
                <w:sz w:val="24"/>
                <w:szCs w:val="24"/>
              </w:rPr>
            </w:pPr>
            <w:r w:rsidRPr="0013451E">
              <w:rPr>
                <w:sz w:val="24"/>
                <w:szCs w:val="24"/>
              </w:rPr>
              <w:t>„Gerumo mokyklėlė“</w:t>
            </w:r>
          </w:p>
        </w:tc>
        <w:tc>
          <w:tcPr>
            <w:tcW w:w="4116" w:type="dxa"/>
            <w:shd w:val="clear" w:color="auto" w:fill="auto"/>
          </w:tcPr>
          <w:p w:rsidR="00686A67" w:rsidRPr="0013451E" w:rsidRDefault="00686A67" w:rsidP="00686A67">
            <w:pPr>
              <w:spacing w:after="0" w:line="240" w:lineRule="auto"/>
              <w:rPr>
                <w:sz w:val="24"/>
                <w:szCs w:val="24"/>
              </w:rPr>
            </w:pPr>
            <w:r w:rsidRPr="0013451E">
              <w:rPr>
                <w:sz w:val="24"/>
                <w:szCs w:val="24"/>
              </w:rPr>
              <w:t>Pan. raj. savivald.Raguvos sen.</w:t>
            </w:r>
          </w:p>
        </w:tc>
        <w:tc>
          <w:tcPr>
            <w:tcW w:w="1417" w:type="dxa"/>
            <w:shd w:val="clear" w:color="auto" w:fill="auto"/>
          </w:tcPr>
          <w:p w:rsidR="00686A67" w:rsidRPr="0013451E" w:rsidRDefault="00686A67" w:rsidP="00B918F2">
            <w:pPr>
              <w:spacing w:after="0" w:line="240" w:lineRule="auto"/>
              <w:rPr>
                <w:sz w:val="24"/>
                <w:szCs w:val="24"/>
              </w:rPr>
            </w:pPr>
            <w:r w:rsidRPr="0013451E">
              <w:rPr>
                <w:sz w:val="24"/>
                <w:szCs w:val="24"/>
              </w:rPr>
              <w:t>50</w:t>
            </w:r>
            <w:r w:rsidRPr="0013451E">
              <w:rPr>
                <w:sz w:val="24"/>
                <w:szCs w:val="24"/>
                <w:lang w:val="en-US"/>
              </w:rPr>
              <w:t xml:space="preserve">% daugiavaikė </w:t>
            </w:r>
            <w:r w:rsidRPr="0013451E">
              <w:rPr>
                <w:sz w:val="24"/>
                <w:szCs w:val="24"/>
              </w:rPr>
              <w:t>šeima</w:t>
            </w:r>
          </w:p>
        </w:tc>
      </w:tr>
      <w:tr w:rsidR="00686A67" w:rsidRPr="0013451E" w:rsidTr="00686A67">
        <w:trPr>
          <w:trHeight w:val="505"/>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3.</w:t>
            </w:r>
          </w:p>
        </w:tc>
        <w:tc>
          <w:tcPr>
            <w:tcW w:w="2268" w:type="dxa"/>
            <w:shd w:val="clear" w:color="auto" w:fill="auto"/>
          </w:tcPr>
          <w:p w:rsidR="00686A67" w:rsidRPr="0013451E" w:rsidRDefault="00686A67" w:rsidP="00B918F2">
            <w:pPr>
              <w:spacing w:after="0" w:line="240" w:lineRule="auto"/>
              <w:rPr>
                <w:sz w:val="24"/>
                <w:szCs w:val="24"/>
              </w:rPr>
            </w:pPr>
            <w:r w:rsidRPr="0013451E">
              <w:rPr>
                <w:sz w:val="24"/>
                <w:szCs w:val="24"/>
              </w:rPr>
              <w:t>„Balandėlės</w:t>
            </w:r>
            <w:r w:rsidRPr="0013451E">
              <w:rPr>
                <w:sz w:val="24"/>
                <w:szCs w:val="24"/>
              </w:rPr>
              <w:br w:type="column"/>
            </w:r>
            <w:r w:rsidRPr="0013451E">
              <w:rPr>
                <w:sz w:val="24"/>
                <w:szCs w:val="24"/>
              </w:rPr>
              <w:br w:type="column"/>
              <w:t>“</w:t>
            </w:r>
          </w:p>
        </w:tc>
        <w:tc>
          <w:tcPr>
            <w:tcW w:w="4116" w:type="dxa"/>
            <w:shd w:val="clear" w:color="auto" w:fill="auto"/>
          </w:tcPr>
          <w:p w:rsidR="00686A67" w:rsidRPr="0013451E" w:rsidRDefault="00686A67" w:rsidP="00686A67">
            <w:pPr>
              <w:spacing w:after="0" w:line="240" w:lineRule="auto"/>
              <w:rPr>
                <w:sz w:val="24"/>
                <w:szCs w:val="24"/>
              </w:rPr>
            </w:pPr>
            <w:r w:rsidRPr="0013451E">
              <w:rPr>
                <w:sz w:val="24"/>
                <w:szCs w:val="24"/>
              </w:rPr>
              <w:t>Pan. raj. savivald.Karsakiškio sen.</w:t>
            </w:r>
          </w:p>
        </w:tc>
        <w:tc>
          <w:tcPr>
            <w:tcW w:w="1417" w:type="dxa"/>
            <w:shd w:val="clear" w:color="auto" w:fill="auto"/>
          </w:tcPr>
          <w:p w:rsidR="00686A67" w:rsidRPr="0013451E" w:rsidRDefault="00686A67" w:rsidP="00B918F2">
            <w:pPr>
              <w:spacing w:after="0" w:line="240" w:lineRule="auto"/>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 xml:space="preserve">4. </w:t>
            </w:r>
          </w:p>
        </w:tc>
        <w:tc>
          <w:tcPr>
            <w:tcW w:w="2268" w:type="dxa"/>
            <w:shd w:val="clear" w:color="auto" w:fill="auto"/>
          </w:tcPr>
          <w:p w:rsidR="00686A67" w:rsidRPr="0013451E" w:rsidRDefault="00686A67" w:rsidP="00B918F2">
            <w:pPr>
              <w:spacing w:after="0" w:line="240" w:lineRule="auto"/>
              <w:rPr>
                <w:sz w:val="24"/>
                <w:szCs w:val="24"/>
              </w:rPr>
            </w:pPr>
            <w:r w:rsidRPr="0013451E">
              <w:rPr>
                <w:sz w:val="24"/>
                <w:szCs w:val="24"/>
              </w:rPr>
              <w:t>„Balandėlės</w:t>
            </w:r>
            <w:r w:rsidRPr="0013451E">
              <w:rPr>
                <w:sz w:val="24"/>
                <w:szCs w:val="24"/>
              </w:rPr>
              <w:br w:type="column"/>
            </w:r>
            <w:r w:rsidRPr="0013451E">
              <w:rPr>
                <w:sz w:val="24"/>
                <w:szCs w:val="24"/>
              </w:rPr>
              <w:br w:type="column"/>
              <w:t>“</w:t>
            </w:r>
          </w:p>
        </w:tc>
        <w:tc>
          <w:tcPr>
            <w:tcW w:w="4116" w:type="dxa"/>
            <w:shd w:val="clear" w:color="auto" w:fill="auto"/>
          </w:tcPr>
          <w:p w:rsidR="00686A67" w:rsidRPr="0013451E" w:rsidRDefault="00686A67" w:rsidP="00686A67">
            <w:pPr>
              <w:spacing w:after="0" w:line="240" w:lineRule="auto"/>
              <w:rPr>
                <w:sz w:val="24"/>
                <w:szCs w:val="24"/>
              </w:rPr>
            </w:pPr>
            <w:r w:rsidRPr="0013451E">
              <w:rPr>
                <w:sz w:val="24"/>
                <w:szCs w:val="24"/>
              </w:rPr>
              <w:t>Pan. raj. savivald.Ramygalos sen.</w:t>
            </w:r>
          </w:p>
        </w:tc>
        <w:tc>
          <w:tcPr>
            <w:tcW w:w="1417" w:type="dxa"/>
            <w:shd w:val="clear" w:color="auto" w:fill="auto"/>
          </w:tcPr>
          <w:p w:rsidR="00686A67" w:rsidRPr="0013451E" w:rsidRDefault="00686A67" w:rsidP="00B918F2">
            <w:pPr>
              <w:spacing w:after="0" w:line="240" w:lineRule="auto"/>
              <w:jc w:val="center"/>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5.</w:t>
            </w:r>
          </w:p>
        </w:tc>
        <w:tc>
          <w:tcPr>
            <w:tcW w:w="2268" w:type="dxa"/>
            <w:shd w:val="clear" w:color="auto" w:fill="auto"/>
          </w:tcPr>
          <w:p w:rsidR="00686A67" w:rsidRPr="0013451E" w:rsidRDefault="00686A67" w:rsidP="00686A67">
            <w:pPr>
              <w:spacing w:after="0" w:line="240" w:lineRule="auto"/>
              <w:rPr>
                <w:sz w:val="24"/>
                <w:szCs w:val="24"/>
              </w:rPr>
            </w:pPr>
            <w:r w:rsidRPr="0013451E">
              <w:rPr>
                <w:sz w:val="24"/>
                <w:szCs w:val="24"/>
              </w:rPr>
              <w:t>„Strazdanėlių</w:t>
            </w:r>
            <w:r w:rsidRPr="0013451E">
              <w:rPr>
                <w:sz w:val="24"/>
                <w:szCs w:val="24"/>
              </w:rPr>
              <w:br w:type="column"/>
              <w:t>“</w:t>
            </w:r>
            <w:r>
              <w:rPr>
                <w:sz w:val="24"/>
                <w:szCs w:val="24"/>
              </w:rPr>
              <w:t xml:space="preserve"> </w:t>
            </w:r>
            <w:r w:rsidRPr="0013451E">
              <w:rPr>
                <w:sz w:val="24"/>
                <w:szCs w:val="24"/>
              </w:rPr>
              <w:t>3 m.</w:t>
            </w:r>
          </w:p>
        </w:tc>
        <w:tc>
          <w:tcPr>
            <w:tcW w:w="4116" w:type="dxa"/>
            <w:shd w:val="clear" w:color="auto" w:fill="auto"/>
          </w:tcPr>
          <w:p w:rsidR="00686A67" w:rsidRPr="0013451E" w:rsidRDefault="00686A67" w:rsidP="00B918F2">
            <w:pPr>
              <w:spacing w:after="0" w:line="240" w:lineRule="auto"/>
              <w:rPr>
                <w:sz w:val="24"/>
                <w:szCs w:val="24"/>
              </w:rPr>
            </w:pPr>
            <w:r w:rsidRPr="0013451E">
              <w:rPr>
                <w:sz w:val="24"/>
                <w:szCs w:val="24"/>
              </w:rPr>
              <w:t>Pan. raj. savivald.Karsakiškio sen. Bernotų kaim.</w:t>
            </w:r>
          </w:p>
        </w:tc>
        <w:tc>
          <w:tcPr>
            <w:tcW w:w="1417" w:type="dxa"/>
            <w:shd w:val="clear" w:color="auto" w:fill="auto"/>
          </w:tcPr>
          <w:p w:rsidR="00686A67" w:rsidRPr="0013451E" w:rsidRDefault="00686A67" w:rsidP="00B918F2">
            <w:pPr>
              <w:spacing w:after="0" w:line="240" w:lineRule="auto"/>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 xml:space="preserve">6. </w:t>
            </w:r>
          </w:p>
        </w:tc>
        <w:tc>
          <w:tcPr>
            <w:tcW w:w="2268" w:type="dxa"/>
            <w:shd w:val="clear" w:color="auto" w:fill="auto"/>
          </w:tcPr>
          <w:p w:rsidR="00686A67" w:rsidRPr="0013451E" w:rsidRDefault="00686A67" w:rsidP="00B918F2">
            <w:pPr>
              <w:spacing w:after="0" w:line="240" w:lineRule="auto"/>
              <w:rPr>
                <w:sz w:val="24"/>
                <w:szCs w:val="24"/>
              </w:rPr>
            </w:pPr>
            <w:r w:rsidRPr="0013451E">
              <w:rPr>
                <w:sz w:val="24"/>
                <w:szCs w:val="24"/>
              </w:rPr>
              <w:t>„Strazdanėlių</w:t>
            </w:r>
            <w:r w:rsidRPr="0013451E">
              <w:rPr>
                <w:sz w:val="24"/>
                <w:szCs w:val="24"/>
              </w:rPr>
              <w:br w:type="column"/>
              <w:t>“</w:t>
            </w:r>
          </w:p>
          <w:p w:rsidR="00686A67" w:rsidRPr="0013451E" w:rsidRDefault="00686A67" w:rsidP="00B918F2">
            <w:pPr>
              <w:spacing w:after="0" w:line="240" w:lineRule="auto"/>
              <w:rPr>
                <w:sz w:val="24"/>
                <w:szCs w:val="24"/>
              </w:rPr>
            </w:pPr>
            <w:r w:rsidRPr="0013451E">
              <w:rPr>
                <w:sz w:val="24"/>
                <w:szCs w:val="24"/>
              </w:rPr>
              <w:t>3 m.</w:t>
            </w:r>
          </w:p>
        </w:tc>
        <w:tc>
          <w:tcPr>
            <w:tcW w:w="4116" w:type="dxa"/>
            <w:shd w:val="clear" w:color="auto" w:fill="auto"/>
          </w:tcPr>
          <w:p w:rsidR="00686A67" w:rsidRPr="0013451E" w:rsidRDefault="00686A67" w:rsidP="00B918F2">
            <w:pPr>
              <w:spacing w:after="0" w:line="240" w:lineRule="auto"/>
              <w:rPr>
                <w:sz w:val="24"/>
                <w:szCs w:val="24"/>
              </w:rPr>
            </w:pPr>
            <w:r w:rsidRPr="0013451E">
              <w:rPr>
                <w:sz w:val="24"/>
                <w:szCs w:val="24"/>
              </w:rPr>
              <w:t>Pan. raj. savivald. Paįstrio sen. Abukauskynės kaim.</w:t>
            </w:r>
          </w:p>
        </w:tc>
        <w:tc>
          <w:tcPr>
            <w:tcW w:w="1417" w:type="dxa"/>
            <w:shd w:val="clear" w:color="auto" w:fill="auto"/>
          </w:tcPr>
          <w:p w:rsidR="00686A67" w:rsidRPr="0013451E" w:rsidRDefault="00686A67" w:rsidP="00B918F2">
            <w:pPr>
              <w:spacing w:after="0" w:line="240" w:lineRule="auto"/>
              <w:jc w:val="center"/>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7.</w:t>
            </w:r>
          </w:p>
        </w:tc>
        <w:tc>
          <w:tcPr>
            <w:tcW w:w="2268" w:type="dxa"/>
            <w:shd w:val="clear" w:color="auto" w:fill="auto"/>
          </w:tcPr>
          <w:p w:rsidR="00686A67" w:rsidRPr="0013451E" w:rsidRDefault="00686A67" w:rsidP="00B918F2">
            <w:pPr>
              <w:spacing w:after="0" w:line="240" w:lineRule="auto"/>
              <w:rPr>
                <w:sz w:val="24"/>
                <w:szCs w:val="24"/>
              </w:rPr>
            </w:pPr>
            <w:r w:rsidRPr="0013451E">
              <w:rPr>
                <w:sz w:val="24"/>
                <w:szCs w:val="24"/>
              </w:rPr>
              <w:t>„Pelėdžiukų“</w:t>
            </w:r>
          </w:p>
          <w:p w:rsidR="00686A67" w:rsidRPr="0013451E" w:rsidRDefault="00686A67" w:rsidP="00B918F2">
            <w:pPr>
              <w:spacing w:after="0" w:line="240" w:lineRule="auto"/>
              <w:rPr>
                <w:sz w:val="24"/>
                <w:szCs w:val="24"/>
              </w:rPr>
            </w:pPr>
            <w:r w:rsidRPr="0013451E">
              <w:rPr>
                <w:sz w:val="24"/>
                <w:szCs w:val="24"/>
              </w:rPr>
              <w:t>4 m.</w:t>
            </w:r>
          </w:p>
        </w:tc>
        <w:tc>
          <w:tcPr>
            <w:tcW w:w="4116" w:type="dxa"/>
            <w:shd w:val="clear" w:color="auto" w:fill="auto"/>
          </w:tcPr>
          <w:p w:rsidR="00686A67" w:rsidRPr="0013451E" w:rsidRDefault="00686A67" w:rsidP="00686A67">
            <w:pPr>
              <w:spacing w:after="0" w:line="240" w:lineRule="auto"/>
              <w:rPr>
                <w:sz w:val="24"/>
                <w:szCs w:val="24"/>
              </w:rPr>
            </w:pPr>
            <w:r w:rsidRPr="0013451E">
              <w:rPr>
                <w:sz w:val="24"/>
                <w:szCs w:val="24"/>
              </w:rPr>
              <w:t>Pan. raj. savivald.Karsakiškio sen. Pagiegalos kaim. Uosių g. 7</w:t>
            </w:r>
          </w:p>
        </w:tc>
        <w:tc>
          <w:tcPr>
            <w:tcW w:w="1417" w:type="dxa"/>
            <w:shd w:val="clear" w:color="auto" w:fill="auto"/>
          </w:tcPr>
          <w:p w:rsidR="00686A67" w:rsidRPr="0013451E" w:rsidRDefault="00686A67" w:rsidP="00B918F2">
            <w:pPr>
              <w:spacing w:after="0" w:line="240" w:lineRule="auto"/>
              <w:jc w:val="center"/>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8.</w:t>
            </w:r>
          </w:p>
        </w:tc>
        <w:tc>
          <w:tcPr>
            <w:tcW w:w="2268" w:type="dxa"/>
            <w:shd w:val="clear" w:color="auto" w:fill="auto"/>
          </w:tcPr>
          <w:p w:rsidR="00686A67" w:rsidRPr="0013451E" w:rsidRDefault="00686A67" w:rsidP="00686A67">
            <w:pPr>
              <w:spacing w:after="0" w:line="240" w:lineRule="auto"/>
              <w:rPr>
                <w:sz w:val="24"/>
                <w:szCs w:val="24"/>
              </w:rPr>
            </w:pPr>
            <w:r w:rsidRPr="0013451E">
              <w:rPr>
                <w:sz w:val="24"/>
                <w:szCs w:val="24"/>
              </w:rPr>
              <w:t>„Pelėdžiukų“</w:t>
            </w:r>
            <w:r>
              <w:rPr>
                <w:sz w:val="24"/>
                <w:szCs w:val="24"/>
              </w:rPr>
              <w:t xml:space="preserve"> </w:t>
            </w:r>
            <w:r w:rsidRPr="0013451E">
              <w:rPr>
                <w:sz w:val="24"/>
                <w:szCs w:val="24"/>
              </w:rPr>
              <w:t>4 m.</w:t>
            </w:r>
          </w:p>
        </w:tc>
        <w:tc>
          <w:tcPr>
            <w:tcW w:w="4116" w:type="dxa"/>
            <w:shd w:val="clear" w:color="auto" w:fill="auto"/>
          </w:tcPr>
          <w:p w:rsidR="00686A67" w:rsidRPr="0013451E" w:rsidRDefault="00686A67" w:rsidP="00B918F2">
            <w:pPr>
              <w:spacing w:after="0" w:line="240" w:lineRule="auto"/>
              <w:rPr>
                <w:sz w:val="24"/>
                <w:szCs w:val="24"/>
              </w:rPr>
            </w:pPr>
            <w:r w:rsidRPr="0013451E">
              <w:rPr>
                <w:sz w:val="24"/>
                <w:szCs w:val="24"/>
              </w:rPr>
              <w:t>Pan. raj. savivald. Paįstrio sen. Abukauskynės kaim.</w:t>
            </w:r>
          </w:p>
        </w:tc>
        <w:tc>
          <w:tcPr>
            <w:tcW w:w="1417" w:type="dxa"/>
            <w:shd w:val="clear" w:color="auto" w:fill="auto"/>
          </w:tcPr>
          <w:p w:rsidR="00686A67" w:rsidRPr="0013451E" w:rsidRDefault="00686A67" w:rsidP="00B918F2">
            <w:pPr>
              <w:spacing w:after="0" w:line="240" w:lineRule="auto"/>
              <w:jc w:val="center"/>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9.</w:t>
            </w:r>
          </w:p>
        </w:tc>
        <w:tc>
          <w:tcPr>
            <w:tcW w:w="2268" w:type="dxa"/>
            <w:shd w:val="clear" w:color="auto" w:fill="auto"/>
          </w:tcPr>
          <w:p w:rsidR="00686A67" w:rsidRPr="0013451E" w:rsidRDefault="00686A67" w:rsidP="00686A67">
            <w:pPr>
              <w:spacing w:after="0" w:line="240" w:lineRule="auto"/>
              <w:rPr>
                <w:sz w:val="24"/>
                <w:szCs w:val="24"/>
              </w:rPr>
            </w:pPr>
            <w:r w:rsidRPr="0013451E">
              <w:rPr>
                <w:sz w:val="24"/>
                <w:szCs w:val="24"/>
              </w:rPr>
              <w:t>„Pelėdžiukų“</w:t>
            </w:r>
            <w:r>
              <w:rPr>
                <w:sz w:val="24"/>
                <w:szCs w:val="24"/>
              </w:rPr>
              <w:t xml:space="preserve"> </w:t>
            </w:r>
            <w:r w:rsidRPr="0013451E">
              <w:rPr>
                <w:sz w:val="24"/>
                <w:szCs w:val="24"/>
              </w:rPr>
              <w:t>4 m.</w:t>
            </w:r>
          </w:p>
        </w:tc>
        <w:tc>
          <w:tcPr>
            <w:tcW w:w="4116" w:type="dxa"/>
            <w:shd w:val="clear" w:color="auto" w:fill="auto"/>
          </w:tcPr>
          <w:p w:rsidR="00686A67" w:rsidRPr="0013451E" w:rsidRDefault="00686A67" w:rsidP="00686A67">
            <w:pPr>
              <w:spacing w:after="0" w:line="240" w:lineRule="auto"/>
              <w:rPr>
                <w:sz w:val="24"/>
                <w:szCs w:val="24"/>
              </w:rPr>
            </w:pPr>
            <w:r w:rsidRPr="0013451E">
              <w:rPr>
                <w:sz w:val="24"/>
                <w:szCs w:val="24"/>
              </w:rPr>
              <w:t>Pan. raj. savivald. Pan. sen.Vaivadų kaim.Klevų g. 1</w:t>
            </w:r>
          </w:p>
        </w:tc>
        <w:tc>
          <w:tcPr>
            <w:tcW w:w="1417" w:type="dxa"/>
            <w:shd w:val="clear" w:color="auto" w:fill="auto"/>
          </w:tcPr>
          <w:p w:rsidR="00686A67" w:rsidRPr="0013451E" w:rsidRDefault="00686A67" w:rsidP="00B918F2">
            <w:pPr>
              <w:spacing w:after="0" w:line="240" w:lineRule="auto"/>
              <w:jc w:val="center"/>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10</w:t>
            </w:r>
          </w:p>
        </w:tc>
        <w:tc>
          <w:tcPr>
            <w:tcW w:w="2268" w:type="dxa"/>
            <w:shd w:val="clear" w:color="auto" w:fill="auto"/>
          </w:tcPr>
          <w:p w:rsidR="00686A67" w:rsidRPr="0013451E" w:rsidRDefault="00686A67" w:rsidP="00686A67">
            <w:pPr>
              <w:spacing w:after="0" w:line="240" w:lineRule="auto"/>
              <w:rPr>
                <w:sz w:val="24"/>
                <w:szCs w:val="24"/>
              </w:rPr>
            </w:pPr>
            <w:r w:rsidRPr="0013451E">
              <w:rPr>
                <w:sz w:val="24"/>
                <w:szCs w:val="24"/>
              </w:rPr>
              <w:t>„Spinduliukų“</w:t>
            </w:r>
            <w:r>
              <w:rPr>
                <w:sz w:val="24"/>
                <w:szCs w:val="24"/>
              </w:rPr>
              <w:t xml:space="preserve"> </w:t>
            </w:r>
            <w:r w:rsidRPr="0013451E">
              <w:rPr>
                <w:sz w:val="24"/>
                <w:szCs w:val="24"/>
              </w:rPr>
              <w:t>5 m.</w:t>
            </w:r>
          </w:p>
        </w:tc>
        <w:tc>
          <w:tcPr>
            <w:tcW w:w="4116" w:type="dxa"/>
            <w:shd w:val="clear" w:color="auto" w:fill="auto"/>
          </w:tcPr>
          <w:p w:rsidR="00686A67" w:rsidRPr="0013451E" w:rsidRDefault="00686A67" w:rsidP="00B918F2">
            <w:pPr>
              <w:spacing w:after="0" w:line="240" w:lineRule="auto"/>
              <w:rPr>
                <w:sz w:val="24"/>
                <w:szCs w:val="24"/>
              </w:rPr>
            </w:pPr>
            <w:r w:rsidRPr="0013451E">
              <w:rPr>
                <w:sz w:val="24"/>
                <w:szCs w:val="24"/>
              </w:rPr>
              <w:t>Pan. raj. savivald. Pan. sen. Vaivadų kaim. Klevų g. 1</w:t>
            </w:r>
          </w:p>
        </w:tc>
        <w:tc>
          <w:tcPr>
            <w:tcW w:w="1417" w:type="dxa"/>
            <w:shd w:val="clear" w:color="auto" w:fill="auto"/>
          </w:tcPr>
          <w:p w:rsidR="00686A67" w:rsidRPr="0013451E" w:rsidRDefault="00686A67" w:rsidP="00B918F2">
            <w:pPr>
              <w:spacing w:after="0" w:line="240" w:lineRule="auto"/>
              <w:jc w:val="center"/>
              <w:rPr>
                <w:sz w:val="24"/>
                <w:szCs w:val="24"/>
              </w:rPr>
            </w:pPr>
          </w:p>
        </w:tc>
      </w:tr>
      <w:tr w:rsidR="00686A67" w:rsidRPr="0013451E" w:rsidTr="00686A67">
        <w:trPr>
          <w:jc w:val="center"/>
        </w:trPr>
        <w:tc>
          <w:tcPr>
            <w:tcW w:w="1271" w:type="dxa"/>
            <w:shd w:val="clear" w:color="auto" w:fill="auto"/>
          </w:tcPr>
          <w:p w:rsidR="00686A67" w:rsidRPr="0013451E" w:rsidRDefault="00686A67" w:rsidP="00B918F2">
            <w:pPr>
              <w:spacing w:after="0" w:line="240" w:lineRule="auto"/>
              <w:jc w:val="both"/>
              <w:rPr>
                <w:sz w:val="24"/>
                <w:szCs w:val="24"/>
              </w:rPr>
            </w:pPr>
            <w:r w:rsidRPr="0013451E">
              <w:rPr>
                <w:sz w:val="24"/>
                <w:szCs w:val="24"/>
              </w:rPr>
              <w:t>11.</w:t>
            </w:r>
          </w:p>
        </w:tc>
        <w:tc>
          <w:tcPr>
            <w:tcW w:w="2268" w:type="dxa"/>
            <w:shd w:val="clear" w:color="auto" w:fill="auto"/>
          </w:tcPr>
          <w:p w:rsidR="00686A67" w:rsidRPr="0013451E" w:rsidRDefault="00686A67" w:rsidP="00B918F2">
            <w:pPr>
              <w:spacing w:after="0" w:line="240" w:lineRule="auto"/>
              <w:rPr>
                <w:sz w:val="24"/>
                <w:szCs w:val="24"/>
              </w:rPr>
            </w:pPr>
            <w:r w:rsidRPr="0013451E">
              <w:rPr>
                <w:sz w:val="24"/>
                <w:szCs w:val="24"/>
              </w:rPr>
              <w:t>„Ančiukai“</w:t>
            </w:r>
          </w:p>
        </w:tc>
        <w:tc>
          <w:tcPr>
            <w:tcW w:w="4116" w:type="dxa"/>
            <w:shd w:val="clear" w:color="auto" w:fill="auto"/>
          </w:tcPr>
          <w:p w:rsidR="00686A67" w:rsidRPr="0013451E" w:rsidRDefault="00686A67" w:rsidP="00B918F2">
            <w:pPr>
              <w:spacing w:after="0" w:line="240" w:lineRule="auto"/>
              <w:rPr>
                <w:sz w:val="24"/>
                <w:szCs w:val="24"/>
              </w:rPr>
            </w:pPr>
            <w:r w:rsidRPr="0013451E">
              <w:rPr>
                <w:sz w:val="24"/>
                <w:szCs w:val="24"/>
              </w:rPr>
              <w:t>Pan. raj. savivald. Panevėžio sen.Tičkūnų kaim. Lazdynų g. 2</w:t>
            </w:r>
          </w:p>
        </w:tc>
        <w:tc>
          <w:tcPr>
            <w:tcW w:w="1417" w:type="dxa"/>
            <w:shd w:val="clear" w:color="auto" w:fill="auto"/>
          </w:tcPr>
          <w:p w:rsidR="00686A67" w:rsidRPr="0013451E" w:rsidRDefault="00686A67" w:rsidP="00B918F2">
            <w:pPr>
              <w:spacing w:after="0" w:line="240" w:lineRule="auto"/>
              <w:jc w:val="center"/>
              <w:rPr>
                <w:sz w:val="24"/>
                <w:szCs w:val="24"/>
              </w:rPr>
            </w:pPr>
          </w:p>
        </w:tc>
      </w:tr>
    </w:tbl>
    <w:p w:rsidR="00DA18C6" w:rsidRPr="0013451E" w:rsidRDefault="00DA18C6" w:rsidP="00B918F2">
      <w:pPr>
        <w:spacing w:after="0" w:line="240" w:lineRule="auto"/>
        <w:ind w:firstLine="1296"/>
        <w:jc w:val="both"/>
        <w:rPr>
          <w:b/>
          <w:sz w:val="24"/>
          <w:szCs w:val="24"/>
        </w:rPr>
      </w:pPr>
      <w:r w:rsidRPr="0013451E">
        <w:rPr>
          <w:b/>
          <w:sz w:val="24"/>
          <w:szCs w:val="24"/>
        </w:rPr>
        <w:t>Iš viso: 11 vaikų</w:t>
      </w:r>
    </w:p>
    <w:p w:rsidR="00DA18C6" w:rsidRPr="0013451E" w:rsidRDefault="00DA18C6" w:rsidP="00B918F2">
      <w:pPr>
        <w:spacing w:after="0" w:line="240" w:lineRule="auto"/>
        <w:jc w:val="both"/>
        <w:rPr>
          <w:b/>
          <w:color w:val="FF0000"/>
          <w:sz w:val="24"/>
          <w:szCs w:val="24"/>
        </w:rPr>
      </w:pPr>
    </w:p>
    <w:p w:rsidR="00DA18C6" w:rsidRPr="0013451E" w:rsidRDefault="00DA18C6" w:rsidP="00B918F2">
      <w:pPr>
        <w:spacing w:after="0" w:line="240" w:lineRule="auto"/>
        <w:jc w:val="both"/>
        <w:rPr>
          <w:sz w:val="24"/>
          <w:szCs w:val="24"/>
        </w:rPr>
      </w:pPr>
      <w:r w:rsidRPr="0013451E">
        <w:rPr>
          <w:b/>
          <w:sz w:val="24"/>
          <w:szCs w:val="24"/>
        </w:rPr>
        <w:t xml:space="preserve">                   </w:t>
      </w:r>
      <w:r w:rsidRPr="0013451E">
        <w:rPr>
          <w:sz w:val="24"/>
          <w:szCs w:val="24"/>
        </w:rPr>
        <w:t>Įstaigos pedagogų, specialistų ir nepedagoginio personalo dėka, vaikų sergamumo rodikliai nėra aukšti (9 lentelė). Pastebėta, kad nuo 2010 metų ženkliai mažėja sveikų vaikų skaičius. Jei 2010 metais sveikų vaikų skaičius įstaigoje sudarė 75 proc., tai 2014 metais išanalizavus pasitikrinusių lopšelį-darželį lankančių vaikų sveikatos pažymėjimus ( forma Nr. 207-1/a ) išaiškėjo, kad iš 183 vaikų:   sveikų vaikų yra 79 vaikai, tai sudaro 43 proc. ( 1, 2 pav. ).</w:t>
      </w:r>
    </w:p>
    <w:p w:rsidR="00DA18C6" w:rsidRPr="0013451E" w:rsidRDefault="00DA18C6" w:rsidP="00B918F2">
      <w:pPr>
        <w:spacing w:after="0" w:line="240" w:lineRule="auto"/>
        <w:jc w:val="center"/>
        <w:rPr>
          <w:sz w:val="24"/>
          <w:szCs w:val="24"/>
        </w:rPr>
      </w:pPr>
    </w:p>
    <w:p w:rsidR="00DA18C6" w:rsidRPr="00AF5211" w:rsidRDefault="00DA18C6" w:rsidP="00B918F2">
      <w:pPr>
        <w:spacing w:after="0" w:line="240" w:lineRule="auto"/>
        <w:jc w:val="center"/>
        <w:rPr>
          <w:b/>
          <w:sz w:val="24"/>
          <w:szCs w:val="24"/>
        </w:rPr>
      </w:pPr>
      <w:r w:rsidRPr="00AF5211">
        <w:rPr>
          <w:b/>
          <w:noProof/>
          <w:sz w:val="24"/>
          <w:szCs w:val="24"/>
          <w:lang w:val="en-US" w:eastAsia="en-US"/>
        </w:rPr>
        <w:drawing>
          <wp:inline distT="0" distB="0" distL="0" distR="0">
            <wp:extent cx="2858770" cy="2023745"/>
            <wp:effectExtent l="0" t="0" r="0"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858770" cy="2023745"/>
                    </a:xfrm>
                    <a:prstGeom prst="rect">
                      <a:avLst/>
                    </a:prstGeom>
                    <a:noFill/>
                    <a:ln>
                      <a:noFill/>
                    </a:ln>
                  </pic:spPr>
                </pic:pic>
              </a:graphicData>
            </a:graphic>
          </wp:inline>
        </w:drawing>
      </w:r>
      <w:r w:rsidRPr="00AF5211">
        <w:rPr>
          <w:b/>
          <w:noProof/>
          <w:sz w:val="24"/>
          <w:szCs w:val="24"/>
          <w:lang w:val="en-US" w:eastAsia="en-US"/>
        </w:rPr>
        <w:drawing>
          <wp:inline distT="0" distB="0" distL="0" distR="0">
            <wp:extent cx="2706370" cy="2023745"/>
            <wp:effectExtent l="0" t="0" r="0" b="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706370" cy="2023745"/>
                    </a:xfrm>
                    <a:prstGeom prst="rect">
                      <a:avLst/>
                    </a:prstGeom>
                    <a:noFill/>
                    <a:ln>
                      <a:noFill/>
                    </a:ln>
                  </pic:spPr>
                </pic:pic>
              </a:graphicData>
            </a:graphic>
          </wp:inline>
        </w:drawing>
      </w:r>
    </w:p>
    <w:p w:rsidR="00DA18C6" w:rsidRPr="00686A67" w:rsidRDefault="00DA18C6" w:rsidP="00B918F2">
      <w:pPr>
        <w:spacing w:after="0" w:line="240" w:lineRule="auto"/>
        <w:jc w:val="both"/>
        <w:rPr>
          <w:sz w:val="24"/>
          <w:szCs w:val="24"/>
        </w:rPr>
      </w:pPr>
      <w:r w:rsidRPr="0013451E">
        <w:rPr>
          <w:sz w:val="24"/>
          <w:szCs w:val="24"/>
        </w:rPr>
        <w:tab/>
      </w:r>
      <w:r w:rsidRPr="0013451E">
        <w:rPr>
          <w:sz w:val="24"/>
          <w:szCs w:val="24"/>
        </w:rPr>
        <w:tab/>
      </w:r>
      <w:r w:rsidRPr="00686A67">
        <w:rPr>
          <w:sz w:val="24"/>
          <w:szCs w:val="24"/>
        </w:rPr>
        <w:t xml:space="preserve">                 1,2 pav Vaikų sveikatos analizė</w:t>
      </w:r>
    </w:p>
    <w:p w:rsidR="00DA18C6" w:rsidRPr="0013451E" w:rsidRDefault="00DA18C6" w:rsidP="00B918F2">
      <w:pPr>
        <w:spacing w:after="0" w:line="240" w:lineRule="auto"/>
        <w:jc w:val="right"/>
        <w:rPr>
          <w:sz w:val="24"/>
          <w:szCs w:val="24"/>
        </w:rPr>
      </w:pPr>
      <w:r w:rsidRPr="0013451E">
        <w:rPr>
          <w:sz w:val="24"/>
          <w:szCs w:val="24"/>
        </w:rPr>
        <w:t>9 lentelė</w:t>
      </w:r>
    </w:p>
    <w:p w:rsidR="00DA18C6" w:rsidRPr="0013451E" w:rsidRDefault="00DA18C6" w:rsidP="00B918F2">
      <w:pPr>
        <w:spacing w:after="0" w:line="240" w:lineRule="auto"/>
        <w:jc w:val="center"/>
        <w:rPr>
          <w:b/>
          <w:sz w:val="24"/>
          <w:szCs w:val="24"/>
        </w:rPr>
      </w:pPr>
      <w:r w:rsidRPr="0013451E">
        <w:rPr>
          <w:b/>
          <w:sz w:val="24"/>
          <w:szCs w:val="24"/>
        </w:rPr>
        <w:t>VAIKŲ SERGAMUMO ANALIZĖ 2014 M.M.</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1361"/>
        <w:gridCol w:w="1940"/>
        <w:gridCol w:w="930"/>
        <w:gridCol w:w="204"/>
        <w:gridCol w:w="1704"/>
        <w:gridCol w:w="2259"/>
      </w:tblGrid>
      <w:tr w:rsidR="00473318" w:rsidRPr="0013451E" w:rsidTr="00473318">
        <w:tc>
          <w:tcPr>
            <w:tcW w:w="4531" w:type="dxa"/>
            <w:gridSpan w:val="3"/>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I korpusas</w:t>
            </w:r>
          </w:p>
        </w:tc>
        <w:tc>
          <w:tcPr>
            <w:tcW w:w="5097" w:type="dxa"/>
            <w:gridSpan w:val="4"/>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II korpusas</w:t>
            </w:r>
          </w:p>
        </w:tc>
      </w:tr>
      <w:tr w:rsidR="00473318" w:rsidRPr="0013451E" w:rsidTr="00473318">
        <w:trPr>
          <w:trHeight w:val="608"/>
        </w:trPr>
        <w:tc>
          <w:tcPr>
            <w:tcW w:w="1230" w:type="dxa"/>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Mėnesiai</w:t>
            </w:r>
          </w:p>
        </w:tc>
        <w:tc>
          <w:tcPr>
            <w:tcW w:w="1361" w:type="dxa"/>
            <w:shd w:val="clear" w:color="auto" w:fill="auto"/>
            <w:vAlign w:val="center"/>
          </w:tcPr>
          <w:p w:rsidR="00473318" w:rsidRPr="0013451E" w:rsidRDefault="00473318" w:rsidP="00B918F2">
            <w:pPr>
              <w:spacing w:after="0" w:line="240" w:lineRule="auto"/>
              <w:ind w:hanging="67"/>
              <w:jc w:val="center"/>
              <w:rPr>
                <w:b/>
                <w:sz w:val="24"/>
                <w:szCs w:val="24"/>
              </w:rPr>
            </w:pPr>
            <w:r w:rsidRPr="0013451E">
              <w:rPr>
                <w:b/>
                <w:sz w:val="24"/>
                <w:szCs w:val="24"/>
              </w:rPr>
              <w:t>Iš viso praleis-</w:t>
            </w:r>
          </w:p>
          <w:p w:rsidR="00473318" w:rsidRPr="0013451E" w:rsidRDefault="00473318" w:rsidP="00B918F2">
            <w:pPr>
              <w:spacing w:after="0" w:line="240" w:lineRule="auto"/>
              <w:ind w:hanging="67"/>
              <w:jc w:val="center"/>
              <w:rPr>
                <w:b/>
                <w:sz w:val="24"/>
                <w:szCs w:val="24"/>
              </w:rPr>
            </w:pPr>
            <w:r w:rsidRPr="0013451E">
              <w:rPr>
                <w:b/>
                <w:sz w:val="24"/>
                <w:szCs w:val="24"/>
              </w:rPr>
              <w:t>ta dienų /</w:t>
            </w:r>
          </w:p>
          <w:p w:rsidR="00473318" w:rsidRPr="0013451E" w:rsidRDefault="00473318" w:rsidP="00B918F2">
            <w:pPr>
              <w:spacing w:after="0" w:line="240" w:lineRule="auto"/>
              <w:jc w:val="center"/>
              <w:rPr>
                <w:b/>
                <w:sz w:val="24"/>
                <w:szCs w:val="24"/>
              </w:rPr>
            </w:pPr>
            <w:r w:rsidRPr="0013451E">
              <w:rPr>
                <w:b/>
                <w:sz w:val="24"/>
                <w:szCs w:val="24"/>
              </w:rPr>
              <w:t>iš jų dėl ligos</w:t>
            </w:r>
          </w:p>
        </w:tc>
        <w:tc>
          <w:tcPr>
            <w:tcW w:w="1940" w:type="dxa"/>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Iš jų grupėse</w:t>
            </w:r>
          </w:p>
        </w:tc>
        <w:tc>
          <w:tcPr>
            <w:tcW w:w="930" w:type="dxa"/>
            <w:shd w:val="clear" w:color="auto" w:fill="auto"/>
            <w:vAlign w:val="center"/>
          </w:tcPr>
          <w:p w:rsidR="00473318" w:rsidRPr="00AF5211" w:rsidRDefault="00473318" w:rsidP="00AF5211">
            <w:pPr>
              <w:spacing w:after="0" w:line="240" w:lineRule="auto"/>
              <w:jc w:val="center"/>
              <w:rPr>
                <w:b/>
                <w:sz w:val="22"/>
                <w:szCs w:val="22"/>
              </w:rPr>
            </w:pPr>
            <w:r w:rsidRPr="00AF5211">
              <w:rPr>
                <w:b/>
                <w:sz w:val="22"/>
                <w:szCs w:val="22"/>
              </w:rPr>
              <w:t>Mėnuo</w:t>
            </w:r>
          </w:p>
        </w:tc>
        <w:tc>
          <w:tcPr>
            <w:tcW w:w="1908" w:type="dxa"/>
            <w:gridSpan w:val="2"/>
            <w:shd w:val="clear" w:color="auto" w:fill="auto"/>
            <w:vAlign w:val="center"/>
          </w:tcPr>
          <w:p w:rsidR="00473318" w:rsidRPr="0013451E" w:rsidRDefault="00473318" w:rsidP="00B918F2">
            <w:pPr>
              <w:spacing w:after="0" w:line="240" w:lineRule="auto"/>
              <w:ind w:right="-108"/>
              <w:jc w:val="center"/>
              <w:rPr>
                <w:b/>
                <w:sz w:val="24"/>
                <w:szCs w:val="24"/>
              </w:rPr>
            </w:pPr>
            <w:r w:rsidRPr="0013451E">
              <w:rPr>
                <w:b/>
                <w:sz w:val="24"/>
                <w:szCs w:val="24"/>
              </w:rPr>
              <w:t xml:space="preserve">Iš viso praleista dienų/ </w:t>
            </w:r>
          </w:p>
          <w:p w:rsidR="00473318" w:rsidRPr="0013451E" w:rsidRDefault="00473318" w:rsidP="00B918F2">
            <w:pPr>
              <w:spacing w:after="0" w:line="240" w:lineRule="auto"/>
              <w:jc w:val="center"/>
              <w:rPr>
                <w:b/>
                <w:sz w:val="24"/>
                <w:szCs w:val="24"/>
              </w:rPr>
            </w:pPr>
            <w:r w:rsidRPr="0013451E">
              <w:rPr>
                <w:b/>
                <w:sz w:val="24"/>
                <w:szCs w:val="24"/>
              </w:rPr>
              <w:t xml:space="preserve">iš jų dėl ligos </w:t>
            </w:r>
          </w:p>
        </w:tc>
        <w:tc>
          <w:tcPr>
            <w:tcW w:w="2259" w:type="dxa"/>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Iš jų grupėse</w:t>
            </w: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Sausis</w:t>
            </w:r>
          </w:p>
          <w:p w:rsidR="00473318" w:rsidRPr="0013451E" w:rsidRDefault="00473318" w:rsidP="00B918F2">
            <w:pPr>
              <w:spacing w:after="0" w:line="240" w:lineRule="auto"/>
              <w:jc w:val="center"/>
              <w:rPr>
                <w:b/>
                <w:sz w:val="24"/>
                <w:szCs w:val="24"/>
              </w:rPr>
            </w:pPr>
          </w:p>
        </w:tc>
        <w:tc>
          <w:tcPr>
            <w:tcW w:w="1361"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708/306</w:t>
            </w:r>
          </w:p>
          <w:p w:rsidR="00473318" w:rsidRPr="0013451E" w:rsidRDefault="00473318" w:rsidP="00B918F2">
            <w:pPr>
              <w:spacing w:after="0" w:line="240" w:lineRule="auto"/>
              <w:jc w:val="center"/>
              <w:rPr>
                <w:b/>
                <w:sz w:val="24"/>
                <w:szCs w:val="24"/>
              </w:rPr>
            </w:pPr>
          </w:p>
        </w:tc>
        <w:tc>
          <w:tcPr>
            <w:tcW w:w="1940" w:type="dxa"/>
            <w:shd w:val="clear" w:color="auto" w:fill="auto"/>
          </w:tcPr>
          <w:p w:rsidR="00473318" w:rsidRPr="0013451E" w:rsidRDefault="00473318" w:rsidP="00AF5211">
            <w:pPr>
              <w:spacing w:after="0" w:line="240" w:lineRule="auto"/>
              <w:rPr>
                <w:sz w:val="24"/>
                <w:szCs w:val="24"/>
              </w:rPr>
            </w:pPr>
            <w:r w:rsidRPr="0013451E">
              <w:rPr>
                <w:sz w:val="24"/>
                <w:szCs w:val="24"/>
              </w:rPr>
              <w:t xml:space="preserve">1 grupė - </w:t>
            </w:r>
            <w:r>
              <w:rPr>
                <w:sz w:val="24"/>
                <w:szCs w:val="24"/>
              </w:rPr>
              <w:t>62 /</w:t>
            </w:r>
            <w:r w:rsidRPr="0013451E">
              <w:rPr>
                <w:sz w:val="24"/>
                <w:szCs w:val="24"/>
              </w:rPr>
              <w:t>17</w:t>
            </w:r>
          </w:p>
        </w:tc>
        <w:tc>
          <w:tcPr>
            <w:tcW w:w="930" w:type="dxa"/>
            <w:vMerge w:val="restart"/>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Sausis</w:t>
            </w:r>
          </w:p>
          <w:p w:rsidR="00473318" w:rsidRPr="00AF5211" w:rsidRDefault="00473318" w:rsidP="00B918F2">
            <w:pPr>
              <w:spacing w:after="0" w:line="240" w:lineRule="auto"/>
              <w:jc w:val="center"/>
              <w:rPr>
                <w:b/>
                <w:sz w:val="22"/>
                <w:szCs w:val="22"/>
              </w:rPr>
            </w:pPr>
          </w:p>
        </w:tc>
        <w:tc>
          <w:tcPr>
            <w:tcW w:w="1908" w:type="dxa"/>
            <w:gridSpan w:val="2"/>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747/279</w:t>
            </w:r>
          </w:p>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1 grupė-      142 /50</w:t>
            </w:r>
          </w:p>
          <w:p w:rsidR="00473318" w:rsidRPr="0013451E" w:rsidRDefault="00473318" w:rsidP="00B918F2">
            <w:pPr>
              <w:spacing w:after="0" w:line="240" w:lineRule="auto"/>
              <w:rPr>
                <w:sz w:val="24"/>
                <w:szCs w:val="24"/>
              </w:rPr>
            </w:pP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154/97</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2 grupė-      114 /18</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3 grupė -216/</w:t>
            </w:r>
            <w:r w:rsidRPr="0013451E">
              <w:rPr>
                <w:sz w:val="24"/>
                <w:szCs w:val="24"/>
              </w:rPr>
              <w:t>89</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3 grupė-      180 /96</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4 grupė-152/</w:t>
            </w:r>
            <w:r w:rsidRPr="0013451E">
              <w:rPr>
                <w:sz w:val="24"/>
                <w:szCs w:val="24"/>
              </w:rPr>
              <w:t>58</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 xml:space="preserve">4 grupė -     139/ 44 </w:t>
            </w:r>
          </w:p>
        </w:tc>
      </w:tr>
      <w:tr w:rsidR="00473318" w:rsidRPr="0013451E" w:rsidTr="00473318">
        <w:trPr>
          <w:trHeight w:val="273"/>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AF5211">
            <w:pPr>
              <w:spacing w:after="0" w:line="240" w:lineRule="auto"/>
              <w:rPr>
                <w:sz w:val="24"/>
                <w:szCs w:val="24"/>
              </w:rPr>
            </w:pPr>
            <w:r>
              <w:rPr>
                <w:sz w:val="24"/>
                <w:szCs w:val="24"/>
              </w:rPr>
              <w:t>5 grupė-124/</w:t>
            </w:r>
            <w:r w:rsidRPr="0013451E">
              <w:rPr>
                <w:sz w:val="24"/>
                <w:szCs w:val="24"/>
              </w:rPr>
              <w:t>45</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 xml:space="preserve">5 grupė –     172 / 71  </w:t>
            </w:r>
          </w:p>
        </w:tc>
      </w:tr>
      <w:tr w:rsidR="00473318" w:rsidRPr="0013451E" w:rsidTr="00473318">
        <w:tc>
          <w:tcPr>
            <w:tcW w:w="9628" w:type="dxa"/>
            <w:gridSpan w:val="7"/>
            <w:shd w:val="clear" w:color="auto" w:fill="auto"/>
          </w:tcPr>
          <w:p w:rsidR="00473318" w:rsidRPr="00AF5211" w:rsidRDefault="00473318" w:rsidP="00B918F2">
            <w:pPr>
              <w:spacing w:after="0" w:line="240" w:lineRule="auto"/>
              <w:rPr>
                <w:sz w:val="22"/>
                <w:szCs w:val="22"/>
              </w:rPr>
            </w:pP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Vasaris</w:t>
            </w:r>
          </w:p>
        </w:tc>
        <w:tc>
          <w:tcPr>
            <w:tcW w:w="1361" w:type="dxa"/>
            <w:vMerge w:val="restart"/>
            <w:shd w:val="clear" w:color="auto" w:fill="auto"/>
            <w:vAlign w:val="center"/>
          </w:tcPr>
          <w:p w:rsidR="00473318" w:rsidRPr="0013451E" w:rsidRDefault="00473318" w:rsidP="00B918F2">
            <w:pPr>
              <w:spacing w:after="0" w:line="240" w:lineRule="auto"/>
              <w:rPr>
                <w:b/>
                <w:sz w:val="24"/>
                <w:szCs w:val="24"/>
              </w:rPr>
            </w:pPr>
            <w:r w:rsidRPr="0013451E">
              <w:rPr>
                <w:b/>
                <w:sz w:val="24"/>
                <w:szCs w:val="24"/>
              </w:rPr>
              <w:t xml:space="preserve">    623/346</w:t>
            </w:r>
          </w:p>
        </w:tc>
        <w:tc>
          <w:tcPr>
            <w:tcW w:w="1940" w:type="dxa"/>
            <w:shd w:val="clear" w:color="auto" w:fill="auto"/>
          </w:tcPr>
          <w:p w:rsidR="00473318" w:rsidRPr="0013451E" w:rsidRDefault="00473318" w:rsidP="00B918F2">
            <w:pPr>
              <w:spacing w:after="0" w:line="240" w:lineRule="auto"/>
              <w:rPr>
                <w:sz w:val="24"/>
                <w:szCs w:val="24"/>
              </w:rPr>
            </w:pPr>
            <w:r>
              <w:rPr>
                <w:sz w:val="24"/>
                <w:szCs w:val="24"/>
              </w:rPr>
              <w:t>1 grupė -</w:t>
            </w:r>
            <w:r w:rsidRPr="0013451E">
              <w:rPr>
                <w:sz w:val="24"/>
                <w:szCs w:val="24"/>
              </w:rPr>
              <w:t>81/64</w:t>
            </w:r>
          </w:p>
        </w:tc>
        <w:tc>
          <w:tcPr>
            <w:tcW w:w="930" w:type="dxa"/>
            <w:vMerge w:val="restart"/>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Vasaris</w:t>
            </w:r>
          </w:p>
        </w:tc>
        <w:tc>
          <w:tcPr>
            <w:tcW w:w="1908" w:type="dxa"/>
            <w:gridSpan w:val="2"/>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657/302</w:t>
            </w: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1 grupė-        134/102</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111/98</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2 grupė-        122/31</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3 grupė -</w:t>
            </w:r>
            <w:r w:rsidRPr="0013451E">
              <w:rPr>
                <w:sz w:val="24"/>
                <w:szCs w:val="24"/>
              </w:rPr>
              <w:t>198/98</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3 grupė-        150/59</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123/50</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4 grupė -       140/67</w:t>
            </w:r>
          </w:p>
        </w:tc>
      </w:tr>
      <w:tr w:rsidR="00473318" w:rsidRPr="0013451E" w:rsidTr="00473318">
        <w:trPr>
          <w:trHeight w:val="243"/>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110/23</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5 grupė -       111/43</w:t>
            </w:r>
          </w:p>
        </w:tc>
      </w:tr>
      <w:tr w:rsidR="00473318" w:rsidRPr="0013451E" w:rsidTr="00473318">
        <w:tc>
          <w:tcPr>
            <w:tcW w:w="9628" w:type="dxa"/>
            <w:gridSpan w:val="7"/>
            <w:tcBorders>
              <w:top w:val="nil"/>
            </w:tcBorders>
            <w:shd w:val="clear" w:color="auto" w:fill="auto"/>
          </w:tcPr>
          <w:p w:rsidR="00473318" w:rsidRPr="00AF5211" w:rsidRDefault="00473318" w:rsidP="00B918F2">
            <w:pPr>
              <w:spacing w:after="0" w:line="240" w:lineRule="auto"/>
              <w:rPr>
                <w:sz w:val="22"/>
                <w:szCs w:val="22"/>
              </w:rPr>
            </w:pP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Kovas</w:t>
            </w: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tc>
        <w:tc>
          <w:tcPr>
            <w:tcW w:w="1361" w:type="dxa"/>
            <w:vMerge w:val="restart"/>
            <w:shd w:val="clear" w:color="auto" w:fill="auto"/>
            <w:vAlign w:val="center"/>
          </w:tcPr>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r w:rsidRPr="0013451E">
              <w:rPr>
                <w:b/>
                <w:sz w:val="24"/>
                <w:szCs w:val="24"/>
              </w:rPr>
              <w:t>428/196</w:t>
            </w: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1 grupė -</w:t>
            </w:r>
            <w:r w:rsidRPr="0013451E">
              <w:rPr>
                <w:sz w:val="24"/>
                <w:szCs w:val="24"/>
              </w:rPr>
              <w:t>45/26</w:t>
            </w:r>
          </w:p>
        </w:tc>
        <w:tc>
          <w:tcPr>
            <w:tcW w:w="930" w:type="dxa"/>
            <w:vMerge w:val="restart"/>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Kovas</w:t>
            </w:r>
          </w:p>
          <w:p w:rsidR="00473318" w:rsidRPr="00AF5211" w:rsidRDefault="00473318" w:rsidP="00B918F2">
            <w:pPr>
              <w:spacing w:after="0" w:line="240" w:lineRule="auto"/>
              <w:jc w:val="center"/>
              <w:rPr>
                <w:b/>
                <w:sz w:val="22"/>
                <w:szCs w:val="22"/>
              </w:rPr>
            </w:pPr>
          </w:p>
          <w:p w:rsidR="00473318" w:rsidRPr="00AF5211" w:rsidRDefault="00473318" w:rsidP="00B918F2">
            <w:pPr>
              <w:spacing w:after="0" w:line="240" w:lineRule="auto"/>
              <w:jc w:val="center"/>
              <w:rPr>
                <w:b/>
                <w:sz w:val="22"/>
                <w:szCs w:val="22"/>
              </w:rPr>
            </w:pPr>
          </w:p>
          <w:p w:rsidR="00473318" w:rsidRPr="00AF5211" w:rsidRDefault="00473318" w:rsidP="00B918F2">
            <w:pPr>
              <w:spacing w:after="0" w:line="240" w:lineRule="auto"/>
              <w:jc w:val="center"/>
              <w:rPr>
                <w:b/>
                <w:sz w:val="22"/>
                <w:szCs w:val="22"/>
              </w:rPr>
            </w:pPr>
          </w:p>
        </w:tc>
        <w:tc>
          <w:tcPr>
            <w:tcW w:w="1908" w:type="dxa"/>
            <w:gridSpan w:val="2"/>
            <w:vMerge w:val="restart"/>
            <w:shd w:val="clear" w:color="auto" w:fill="auto"/>
            <w:vAlign w:val="center"/>
          </w:tcPr>
          <w:p w:rsidR="00473318" w:rsidRPr="0013451E" w:rsidRDefault="00473318" w:rsidP="00B918F2">
            <w:pPr>
              <w:spacing w:after="0" w:line="240" w:lineRule="auto"/>
              <w:rPr>
                <w:b/>
                <w:sz w:val="24"/>
                <w:szCs w:val="24"/>
              </w:rPr>
            </w:pP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r w:rsidRPr="0013451E">
              <w:rPr>
                <w:b/>
                <w:sz w:val="24"/>
                <w:szCs w:val="24"/>
              </w:rPr>
              <w:t>465/153</w:t>
            </w:r>
          </w:p>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1 grupė-         111/52</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tcBorders>
              <w:bottom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66/31</w:t>
            </w:r>
          </w:p>
        </w:tc>
        <w:tc>
          <w:tcPr>
            <w:tcW w:w="930" w:type="dxa"/>
            <w:vMerge/>
            <w:tcBorders>
              <w:bottom w:val="single" w:sz="4" w:space="0" w:color="auto"/>
            </w:tcBorders>
            <w:shd w:val="clear" w:color="auto" w:fill="auto"/>
          </w:tcPr>
          <w:p w:rsidR="00473318" w:rsidRPr="00AF5211" w:rsidRDefault="00473318" w:rsidP="00B918F2">
            <w:pPr>
              <w:spacing w:after="0" w:line="240" w:lineRule="auto"/>
              <w:jc w:val="center"/>
              <w:rPr>
                <w:sz w:val="22"/>
                <w:szCs w:val="22"/>
              </w:rPr>
            </w:pPr>
          </w:p>
        </w:tc>
        <w:tc>
          <w:tcPr>
            <w:tcW w:w="1908" w:type="dxa"/>
            <w:gridSpan w:val="2"/>
            <w:vMerge/>
            <w:tcBorders>
              <w:bottom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2259" w:type="dxa"/>
            <w:tcBorders>
              <w:bottom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2 grupė-           95/16</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tcBorders>
              <w:right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1940" w:type="dxa"/>
            <w:tcBorders>
              <w:top w:val="single" w:sz="4" w:space="0" w:color="auto"/>
              <w:left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3 grupė -</w:t>
            </w:r>
            <w:r w:rsidRPr="0013451E">
              <w:rPr>
                <w:sz w:val="24"/>
                <w:szCs w:val="24"/>
              </w:rPr>
              <w:t>94/41</w:t>
            </w:r>
          </w:p>
        </w:tc>
        <w:tc>
          <w:tcPr>
            <w:tcW w:w="930" w:type="dxa"/>
            <w:vMerge/>
            <w:tcBorders>
              <w:top w:val="single" w:sz="4" w:space="0" w:color="auto"/>
            </w:tcBorders>
            <w:shd w:val="clear" w:color="auto" w:fill="auto"/>
          </w:tcPr>
          <w:p w:rsidR="00473318" w:rsidRPr="00AF5211" w:rsidRDefault="00473318" w:rsidP="00B918F2">
            <w:pPr>
              <w:spacing w:after="0" w:line="240" w:lineRule="auto"/>
              <w:jc w:val="center"/>
              <w:rPr>
                <w:sz w:val="22"/>
                <w:szCs w:val="22"/>
              </w:rPr>
            </w:pPr>
          </w:p>
        </w:tc>
        <w:tc>
          <w:tcPr>
            <w:tcW w:w="1908" w:type="dxa"/>
            <w:gridSpan w:val="2"/>
            <w:vMerge/>
            <w:tcBorders>
              <w:top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2259" w:type="dxa"/>
            <w:tcBorders>
              <w:top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3 grupė-           92/25</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tcBorders>
              <w:right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1940" w:type="dxa"/>
            <w:tcBorders>
              <w:left w:val="single" w:sz="4" w:space="0" w:color="auto"/>
              <w:bottom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135/84</w:t>
            </w:r>
          </w:p>
        </w:tc>
        <w:tc>
          <w:tcPr>
            <w:tcW w:w="930" w:type="dxa"/>
            <w:vMerge/>
            <w:tcBorders>
              <w:bottom w:val="single" w:sz="4" w:space="0" w:color="auto"/>
            </w:tcBorders>
            <w:shd w:val="clear" w:color="auto" w:fill="auto"/>
          </w:tcPr>
          <w:p w:rsidR="00473318" w:rsidRPr="00AF5211" w:rsidRDefault="00473318" w:rsidP="00B918F2">
            <w:pPr>
              <w:spacing w:after="0" w:line="240" w:lineRule="auto"/>
              <w:jc w:val="center"/>
              <w:rPr>
                <w:sz w:val="22"/>
                <w:szCs w:val="22"/>
              </w:rPr>
            </w:pPr>
          </w:p>
        </w:tc>
        <w:tc>
          <w:tcPr>
            <w:tcW w:w="1908" w:type="dxa"/>
            <w:gridSpan w:val="2"/>
            <w:vMerge/>
            <w:tcBorders>
              <w:bottom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2259" w:type="dxa"/>
            <w:tcBorders>
              <w:bottom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4 grupė -          94/27</w:t>
            </w:r>
          </w:p>
        </w:tc>
      </w:tr>
      <w:tr w:rsidR="00473318" w:rsidRPr="0013451E" w:rsidTr="00473318">
        <w:trPr>
          <w:trHeight w:val="228"/>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tcBorders>
              <w:top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88/14</w:t>
            </w:r>
          </w:p>
        </w:tc>
        <w:tc>
          <w:tcPr>
            <w:tcW w:w="930" w:type="dxa"/>
            <w:vMerge/>
            <w:tcBorders>
              <w:top w:val="single" w:sz="4" w:space="0" w:color="auto"/>
            </w:tcBorders>
            <w:shd w:val="clear" w:color="auto" w:fill="auto"/>
          </w:tcPr>
          <w:p w:rsidR="00473318" w:rsidRPr="00AF5211" w:rsidRDefault="00473318" w:rsidP="00B918F2">
            <w:pPr>
              <w:spacing w:after="0" w:line="240" w:lineRule="auto"/>
              <w:jc w:val="center"/>
              <w:rPr>
                <w:sz w:val="22"/>
                <w:szCs w:val="22"/>
              </w:rPr>
            </w:pPr>
          </w:p>
        </w:tc>
        <w:tc>
          <w:tcPr>
            <w:tcW w:w="1908" w:type="dxa"/>
            <w:gridSpan w:val="2"/>
            <w:vMerge/>
            <w:tcBorders>
              <w:top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2259" w:type="dxa"/>
            <w:tcBorders>
              <w:top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5 grupė -          73/33</w:t>
            </w:r>
          </w:p>
        </w:tc>
      </w:tr>
      <w:tr w:rsidR="00473318" w:rsidRPr="0013451E" w:rsidTr="00473318">
        <w:tc>
          <w:tcPr>
            <w:tcW w:w="9628" w:type="dxa"/>
            <w:gridSpan w:val="7"/>
            <w:shd w:val="clear" w:color="auto" w:fill="auto"/>
          </w:tcPr>
          <w:p w:rsidR="00473318" w:rsidRPr="00AF5211" w:rsidRDefault="00473318" w:rsidP="00B918F2">
            <w:pPr>
              <w:spacing w:after="0" w:line="240" w:lineRule="auto"/>
              <w:rPr>
                <w:sz w:val="22"/>
                <w:szCs w:val="22"/>
              </w:rPr>
            </w:pP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Balandis</w:t>
            </w:r>
          </w:p>
        </w:tc>
        <w:tc>
          <w:tcPr>
            <w:tcW w:w="1361"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517/177</w:t>
            </w:r>
          </w:p>
        </w:tc>
        <w:tc>
          <w:tcPr>
            <w:tcW w:w="1940" w:type="dxa"/>
            <w:shd w:val="clear" w:color="auto" w:fill="auto"/>
          </w:tcPr>
          <w:p w:rsidR="00473318" w:rsidRPr="0013451E" w:rsidRDefault="00473318" w:rsidP="00B918F2">
            <w:pPr>
              <w:spacing w:after="0" w:line="240" w:lineRule="auto"/>
              <w:rPr>
                <w:sz w:val="24"/>
                <w:szCs w:val="24"/>
              </w:rPr>
            </w:pPr>
            <w:r>
              <w:rPr>
                <w:sz w:val="24"/>
                <w:szCs w:val="24"/>
              </w:rPr>
              <w:t>1 grupė -</w:t>
            </w:r>
            <w:r w:rsidRPr="0013451E">
              <w:rPr>
                <w:sz w:val="24"/>
                <w:szCs w:val="24"/>
              </w:rPr>
              <w:t>89/63</w:t>
            </w:r>
          </w:p>
        </w:tc>
        <w:tc>
          <w:tcPr>
            <w:tcW w:w="930" w:type="dxa"/>
            <w:vMerge w:val="restart"/>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Balandis</w:t>
            </w:r>
          </w:p>
        </w:tc>
        <w:tc>
          <w:tcPr>
            <w:tcW w:w="1908" w:type="dxa"/>
            <w:gridSpan w:val="2"/>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578/167</w:t>
            </w: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1 grupė-          93/33</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87/40</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2 grupė-         125/39</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3 grupė -</w:t>
            </w:r>
            <w:r w:rsidRPr="0013451E">
              <w:rPr>
                <w:sz w:val="24"/>
                <w:szCs w:val="24"/>
              </w:rPr>
              <w:t>88/19</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3 grupė-         109/36</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116/39</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4 grupė -        130/25</w:t>
            </w:r>
          </w:p>
        </w:tc>
      </w:tr>
      <w:tr w:rsidR="00473318" w:rsidRPr="0013451E" w:rsidTr="00473318">
        <w:trPr>
          <w:trHeight w:val="225"/>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137/16</w:t>
            </w:r>
          </w:p>
        </w:tc>
        <w:tc>
          <w:tcPr>
            <w:tcW w:w="930" w:type="dxa"/>
            <w:vMerge/>
            <w:shd w:val="clear" w:color="auto" w:fill="auto"/>
          </w:tcPr>
          <w:p w:rsidR="00473318" w:rsidRPr="00AF5211" w:rsidRDefault="00473318" w:rsidP="00B918F2">
            <w:pPr>
              <w:spacing w:after="0" w:line="240" w:lineRule="auto"/>
              <w:jc w:val="center"/>
              <w:rPr>
                <w:sz w:val="22"/>
                <w:szCs w:val="22"/>
              </w:rPr>
            </w:pPr>
          </w:p>
        </w:tc>
        <w:tc>
          <w:tcPr>
            <w:tcW w:w="1908" w:type="dxa"/>
            <w:gridSpan w:val="2"/>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5 grupė -        121/34</w:t>
            </w:r>
          </w:p>
        </w:tc>
      </w:tr>
      <w:tr w:rsidR="00473318" w:rsidRPr="0013451E" w:rsidTr="00473318">
        <w:tc>
          <w:tcPr>
            <w:tcW w:w="9628" w:type="dxa"/>
            <w:gridSpan w:val="7"/>
            <w:shd w:val="clear" w:color="auto" w:fill="auto"/>
          </w:tcPr>
          <w:p w:rsidR="00473318" w:rsidRPr="00AF5211" w:rsidRDefault="00473318" w:rsidP="00B918F2">
            <w:pPr>
              <w:spacing w:after="0" w:line="240" w:lineRule="auto"/>
              <w:rPr>
                <w:sz w:val="22"/>
                <w:szCs w:val="22"/>
              </w:rPr>
            </w:pP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Gegužė</w:t>
            </w:r>
          </w:p>
        </w:tc>
        <w:tc>
          <w:tcPr>
            <w:tcW w:w="1361"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344/132</w:t>
            </w:r>
          </w:p>
        </w:tc>
        <w:tc>
          <w:tcPr>
            <w:tcW w:w="1940" w:type="dxa"/>
            <w:shd w:val="clear" w:color="auto" w:fill="auto"/>
          </w:tcPr>
          <w:p w:rsidR="00473318" w:rsidRPr="0013451E" w:rsidRDefault="00473318" w:rsidP="00B918F2">
            <w:pPr>
              <w:spacing w:after="0" w:line="240" w:lineRule="auto"/>
              <w:rPr>
                <w:sz w:val="24"/>
                <w:szCs w:val="24"/>
              </w:rPr>
            </w:pPr>
            <w:r>
              <w:rPr>
                <w:sz w:val="24"/>
                <w:szCs w:val="24"/>
              </w:rPr>
              <w:t>1 grupė -</w:t>
            </w:r>
            <w:r w:rsidRPr="0013451E">
              <w:rPr>
                <w:sz w:val="24"/>
                <w:szCs w:val="24"/>
              </w:rPr>
              <w:t>53/18</w:t>
            </w:r>
          </w:p>
        </w:tc>
        <w:tc>
          <w:tcPr>
            <w:tcW w:w="1134" w:type="dxa"/>
            <w:gridSpan w:val="2"/>
            <w:vMerge w:val="restart"/>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Gegužė</w:t>
            </w:r>
          </w:p>
        </w:tc>
        <w:tc>
          <w:tcPr>
            <w:tcW w:w="1704"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503/125</w:t>
            </w: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1 grupė-         86/17</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50/25</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2 grupė-        139/48</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3 grupė -</w:t>
            </w:r>
            <w:r w:rsidRPr="0013451E">
              <w:rPr>
                <w:sz w:val="24"/>
                <w:szCs w:val="24"/>
              </w:rPr>
              <w:t>123/51</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3 grupė-         71/27</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67/27</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4 grupė -       125/21</w:t>
            </w:r>
          </w:p>
        </w:tc>
      </w:tr>
      <w:tr w:rsidR="00473318" w:rsidRPr="0013451E" w:rsidTr="00473318">
        <w:trPr>
          <w:trHeight w:val="404"/>
        </w:trPr>
        <w:tc>
          <w:tcPr>
            <w:tcW w:w="1230" w:type="dxa"/>
            <w:vMerge/>
            <w:tcBorders>
              <w:bottom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1361" w:type="dxa"/>
            <w:vMerge/>
            <w:tcBorders>
              <w:bottom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1940" w:type="dxa"/>
            <w:tcBorders>
              <w:bottom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51/11</w:t>
            </w:r>
          </w:p>
        </w:tc>
        <w:tc>
          <w:tcPr>
            <w:tcW w:w="1134" w:type="dxa"/>
            <w:gridSpan w:val="2"/>
            <w:vMerge/>
            <w:tcBorders>
              <w:bottom w:val="single" w:sz="4" w:space="0" w:color="auto"/>
            </w:tcBorders>
            <w:shd w:val="clear" w:color="auto" w:fill="auto"/>
          </w:tcPr>
          <w:p w:rsidR="00473318" w:rsidRPr="00AF5211" w:rsidRDefault="00473318" w:rsidP="00B918F2">
            <w:pPr>
              <w:spacing w:after="0" w:line="240" w:lineRule="auto"/>
              <w:jc w:val="center"/>
              <w:rPr>
                <w:sz w:val="22"/>
                <w:szCs w:val="22"/>
              </w:rPr>
            </w:pPr>
          </w:p>
        </w:tc>
        <w:tc>
          <w:tcPr>
            <w:tcW w:w="1704" w:type="dxa"/>
            <w:vMerge/>
            <w:tcBorders>
              <w:bottom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2259" w:type="dxa"/>
            <w:tcBorders>
              <w:bottom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5 grupė -        82/12</w:t>
            </w:r>
          </w:p>
        </w:tc>
      </w:tr>
      <w:tr w:rsidR="00473318" w:rsidRPr="0013451E" w:rsidTr="00473318">
        <w:trPr>
          <w:trHeight w:val="70"/>
        </w:trPr>
        <w:tc>
          <w:tcPr>
            <w:tcW w:w="9628" w:type="dxa"/>
            <w:gridSpan w:val="7"/>
            <w:tcBorders>
              <w:top w:val="single" w:sz="4" w:space="0" w:color="auto"/>
              <w:left w:val="single" w:sz="4" w:space="0" w:color="auto"/>
              <w:right w:val="single" w:sz="4" w:space="0" w:color="auto"/>
            </w:tcBorders>
            <w:shd w:val="clear" w:color="auto" w:fill="auto"/>
          </w:tcPr>
          <w:p w:rsidR="00473318" w:rsidRPr="00AF5211" w:rsidRDefault="00473318" w:rsidP="00B918F2">
            <w:pPr>
              <w:spacing w:after="0" w:line="240" w:lineRule="auto"/>
              <w:rPr>
                <w:sz w:val="22"/>
                <w:szCs w:val="22"/>
              </w:rPr>
            </w:pP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Birželis</w:t>
            </w:r>
          </w:p>
        </w:tc>
        <w:tc>
          <w:tcPr>
            <w:tcW w:w="1361"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504/38</w:t>
            </w:r>
          </w:p>
        </w:tc>
        <w:tc>
          <w:tcPr>
            <w:tcW w:w="1940" w:type="dxa"/>
            <w:shd w:val="clear" w:color="auto" w:fill="auto"/>
          </w:tcPr>
          <w:p w:rsidR="00473318" w:rsidRPr="0013451E" w:rsidRDefault="00473318" w:rsidP="00B918F2">
            <w:pPr>
              <w:spacing w:after="0" w:line="240" w:lineRule="auto"/>
              <w:rPr>
                <w:sz w:val="24"/>
                <w:szCs w:val="24"/>
              </w:rPr>
            </w:pPr>
            <w:r w:rsidRPr="0013451E">
              <w:rPr>
                <w:sz w:val="24"/>
                <w:szCs w:val="24"/>
              </w:rPr>
              <w:t>1 g</w:t>
            </w:r>
            <w:r>
              <w:rPr>
                <w:sz w:val="24"/>
                <w:szCs w:val="24"/>
              </w:rPr>
              <w:t>rupė -</w:t>
            </w:r>
            <w:r w:rsidRPr="0013451E">
              <w:rPr>
                <w:sz w:val="24"/>
                <w:szCs w:val="24"/>
              </w:rPr>
              <w:t>92/0</w:t>
            </w:r>
          </w:p>
        </w:tc>
        <w:tc>
          <w:tcPr>
            <w:tcW w:w="1134" w:type="dxa"/>
            <w:gridSpan w:val="2"/>
            <w:vMerge w:val="restart"/>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Birželis</w:t>
            </w:r>
          </w:p>
        </w:tc>
        <w:tc>
          <w:tcPr>
            <w:tcW w:w="1704" w:type="dxa"/>
            <w:vMerge w:val="restart"/>
            <w:shd w:val="clear" w:color="auto" w:fill="auto"/>
            <w:vAlign w:val="center"/>
          </w:tcPr>
          <w:p w:rsidR="00473318" w:rsidRPr="0013451E" w:rsidRDefault="00473318" w:rsidP="00B918F2">
            <w:pPr>
              <w:spacing w:after="0" w:line="240" w:lineRule="auto"/>
              <w:rPr>
                <w:b/>
                <w:sz w:val="24"/>
                <w:szCs w:val="24"/>
              </w:rPr>
            </w:pPr>
            <w:r w:rsidRPr="0013451E">
              <w:rPr>
                <w:b/>
                <w:sz w:val="24"/>
                <w:szCs w:val="24"/>
              </w:rPr>
              <w:t xml:space="preserve">           580/60</w:t>
            </w: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1 grupė-        93/0</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100/12</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2 grupė-        198/25</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3 grupė -</w:t>
            </w:r>
            <w:r w:rsidRPr="0013451E">
              <w:rPr>
                <w:sz w:val="24"/>
                <w:szCs w:val="24"/>
              </w:rPr>
              <w:t>161/18</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3 grupė-        147/14</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151/8</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4 grupė -        125/21</w:t>
            </w:r>
          </w:p>
        </w:tc>
      </w:tr>
      <w:tr w:rsidR="00473318" w:rsidRPr="0013451E" w:rsidTr="00473318">
        <w:trPr>
          <w:trHeight w:val="187"/>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0/0</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tcBorders>
              <w:bottom w:val="single" w:sz="4" w:space="0" w:color="auto"/>
            </w:tcBorders>
            <w:shd w:val="clear" w:color="auto" w:fill="auto"/>
          </w:tcPr>
          <w:p w:rsidR="00473318" w:rsidRPr="0013451E" w:rsidRDefault="00473318" w:rsidP="00473318">
            <w:pPr>
              <w:spacing w:after="0" w:line="240" w:lineRule="auto"/>
              <w:rPr>
                <w:sz w:val="24"/>
                <w:szCs w:val="24"/>
              </w:rPr>
            </w:pPr>
            <w:r w:rsidRPr="0013451E">
              <w:rPr>
                <w:sz w:val="24"/>
                <w:szCs w:val="24"/>
              </w:rPr>
              <w:t>5 grupė -        17 /0</w:t>
            </w:r>
          </w:p>
        </w:tc>
      </w:tr>
      <w:tr w:rsidR="00473318" w:rsidRPr="0013451E" w:rsidTr="00473318">
        <w:tc>
          <w:tcPr>
            <w:tcW w:w="9628" w:type="dxa"/>
            <w:gridSpan w:val="7"/>
            <w:tcBorders>
              <w:top w:val="nil"/>
            </w:tcBorders>
            <w:shd w:val="clear" w:color="auto" w:fill="auto"/>
          </w:tcPr>
          <w:p w:rsidR="00473318" w:rsidRPr="00AF5211" w:rsidRDefault="00473318" w:rsidP="00B918F2">
            <w:pPr>
              <w:spacing w:after="0" w:line="240" w:lineRule="auto"/>
              <w:rPr>
                <w:sz w:val="22"/>
                <w:szCs w:val="22"/>
              </w:rPr>
            </w:pP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Liepa</w:t>
            </w: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tc>
        <w:tc>
          <w:tcPr>
            <w:tcW w:w="1361" w:type="dxa"/>
            <w:vMerge w:val="restart"/>
            <w:shd w:val="clear" w:color="auto" w:fill="auto"/>
            <w:vAlign w:val="center"/>
          </w:tcPr>
          <w:p w:rsidR="00473318" w:rsidRPr="0013451E" w:rsidRDefault="00473318" w:rsidP="00B918F2">
            <w:pPr>
              <w:spacing w:after="0" w:line="240" w:lineRule="auto"/>
              <w:ind w:right="-225"/>
              <w:rPr>
                <w:sz w:val="24"/>
                <w:szCs w:val="24"/>
              </w:rPr>
            </w:pPr>
            <w:r w:rsidRPr="0013451E">
              <w:rPr>
                <w:sz w:val="24"/>
                <w:szCs w:val="24"/>
              </w:rPr>
              <w:t>Įstaiga nedirbo</w:t>
            </w:r>
          </w:p>
          <w:p w:rsidR="00473318" w:rsidRPr="0013451E" w:rsidRDefault="00473318" w:rsidP="00B918F2">
            <w:pPr>
              <w:spacing w:after="0" w:line="240" w:lineRule="auto"/>
              <w:ind w:right="-225"/>
              <w:rPr>
                <w:sz w:val="24"/>
                <w:szCs w:val="24"/>
              </w:rPr>
            </w:pPr>
          </w:p>
          <w:p w:rsidR="00473318" w:rsidRPr="0013451E" w:rsidRDefault="00473318" w:rsidP="00B918F2">
            <w:pPr>
              <w:spacing w:after="0" w:line="240" w:lineRule="auto"/>
              <w:ind w:right="-225"/>
              <w:rPr>
                <w:sz w:val="24"/>
                <w:szCs w:val="24"/>
              </w:rPr>
            </w:pPr>
          </w:p>
          <w:p w:rsidR="00473318" w:rsidRPr="0013451E" w:rsidRDefault="00473318" w:rsidP="00B918F2">
            <w:pPr>
              <w:spacing w:after="0" w:line="240" w:lineRule="auto"/>
              <w:ind w:right="-225"/>
              <w:rPr>
                <w:sz w:val="24"/>
                <w:szCs w:val="24"/>
              </w:rPr>
            </w:pPr>
          </w:p>
          <w:p w:rsidR="00473318" w:rsidRPr="0013451E" w:rsidRDefault="00473318" w:rsidP="00B918F2">
            <w:pPr>
              <w:spacing w:after="0" w:line="240" w:lineRule="auto"/>
              <w:ind w:right="-225"/>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sidRPr="0013451E">
              <w:rPr>
                <w:sz w:val="24"/>
                <w:szCs w:val="24"/>
              </w:rPr>
              <w:t>1 grupė -</w:t>
            </w:r>
          </w:p>
        </w:tc>
        <w:tc>
          <w:tcPr>
            <w:tcW w:w="1134" w:type="dxa"/>
            <w:gridSpan w:val="2"/>
            <w:vMerge w:val="restart"/>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Liepa</w:t>
            </w:r>
          </w:p>
          <w:p w:rsidR="00473318" w:rsidRPr="00AF5211" w:rsidRDefault="00473318" w:rsidP="00B918F2">
            <w:pPr>
              <w:spacing w:after="0" w:line="240" w:lineRule="auto"/>
              <w:jc w:val="center"/>
              <w:rPr>
                <w:b/>
                <w:sz w:val="22"/>
                <w:szCs w:val="22"/>
              </w:rPr>
            </w:pPr>
          </w:p>
          <w:p w:rsidR="00473318" w:rsidRPr="00AF5211" w:rsidRDefault="00473318" w:rsidP="00B918F2">
            <w:pPr>
              <w:spacing w:after="0" w:line="240" w:lineRule="auto"/>
              <w:jc w:val="center"/>
              <w:rPr>
                <w:b/>
                <w:sz w:val="22"/>
                <w:szCs w:val="22"/>
              </w:rPr>
            </w:pPr>
          </w:p>
        </w:tc>
        <w:tc>
          <w:tcPr>
            <w:tcW w:w="1704" w:type="dxa"/>
            <w:vMerge w:val="restart"/>
            <w:shd w:val="clear" w:color="auto" w:fill="auto"/>
            <w:vAlign w:val="center"/>
          </w:tcPr>
          <w:p w:rsidR="00473318" w:rsidRPr="0013451E" w:rsidRDefault="00473318" w:rsidP="00B918F2">
            <w:pPr>
              <w:spacing w:after="0" w:line="240" w:lineRule="auto"/>
              <w:rPr>
                <w:sz w:val="24"/>
                <w:szCs w:val="24"/>
              </w:rPr>
            </w:pPr>
            <w:r w:rsidRPr="0013451E">
              <w:rPr>
                <w:b/>
                <w:sz w:val="24"/>
                <w:szCs w:val="24"/>
              </w:rPr>
              <w:t xml:space="preserve">   </w:t>
            </w:r>
            <w:r w:rsidRPr="0013451E">
              <w:rPr>
                <w:sz w:val="24"/>
                <w:szCs w:val="24"/>
              </w:rPr>
              <w:t>Įstaiga nedirbo</w:t>
            </w:r>
          </w:p>
          <w:p w:rsidR="00473318" w:rsidRPr="0013451E" w:rsidRDefault="00473318" w:rsidP="00B918F2">
            <w:pPr>
              <w:spacing w:after="0" w:line="240" w:lineRule="auto"/>
              <w:rPr>
                <w:sz w:val="24"/>
                <w:szCs w:val="24"/>
              </w:rPr>
            </w:pPr>
          </w:p>
          <w:p w:rsidR="00473318" w:rsidRPr="0013451E" w:rsidRDefault="00473318" w:rsidP="00B918F2">
            <w:pPr>
              <w:spacing w:after="0" w:line="240" w:lineRule="auto"/>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 xml:space="preserve">1 grupė-        </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sidRPr="0013451E">
              <w:rPr>
                <w:sz w:val="24"/>
                <w:szCs w:val="24"/>
              </w:rPr>
              <w:t xml:space="preserve">2 grupė -  </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 xml:space="preserve">2 grupė-         </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tcBorders>
              <w:bottom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 xml:space="preserve">3 grupė – </w:t>
            </w:r>
          </w:p>
        </w:tc>
        <w:tc>
          <w:tcPr>
            <w:tcW w:w="1134" w:type="dxa"/>
            <w:gridSpan w:val="2"/>
            <w:vMerge/>
            <w:tcBorders>
              <w:bottom w:val="single" w:sz="4" w:space="0" w:color="auto"/>
            </w:tcBorders>
            <w:shd w:val="clear" w:color="auto" w:fill="auto"/>
          </w:tcPr>
          <w:p w:rsidR="00473318" w:rsidRPr="00AF5211" w:rsidRDefault="00473318" w:rsidP="00B918F2">
            <w:pPr>
              <w:spacing w:after="0" w:line="240" w:lineRule="auto"/>
              <w:jc w:val="center"/>
              <w:rPr>
                <w:sz w:val="22"/>
                <w:szCs w:val="22"/>
              </w:rPr>
            </w:pPr>
          </w:p>
        </w:tc>
        <w:tc>
          <w:tcPr>
            <w:tcW w:w="1704" w:type="dxa"/>
            <w:vMerge/>
            <w:tcBorders>
              <w:bottom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2259" w:type="dxa"/>
            <w:tcBorders>
              <w:bottom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 xml:space="preserve">3 grupė-         </w:t>
            </w:r>
          </w:p>
        </w:tc>
      </w:tr>
      <w:tr w:rsidR="00473318" w:rsidRPr="0013451E" w:rsidTr="00473318">
        <w:trPr>
          <w:trHeight w:val="70"/>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tcBorders>
              <w:right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1940" w:type="dxa"/>
            <w:tcBorders>
              <w:top w:val="single" w:sz="4" w:space="0" w:color="auto"/>
              <w:left w:val="single" w:sz="4" w:space="0" w:color="auto"/>
              <w:bottom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 xml:space="preserve">4 grupė-  </w:t>
            </w:r>
          </w:p>
        </w:tc>
        <w:tc>
          <w:tcPr>
            <w:tcW w:w="1134" w:type="dxa"/>
            <w:gridSpan w:val="2"/>
            <w:vMerge/>
            <w:tcBorders>
              <w:top w:val="single" w:sz="4" w:space="0" w:color="auto"/>
            </w:tcBorders>
            <w:shd w:val="clear" w:color="auto" w:fill="auto"/>
          </w:tcPr>
          <w:p w:rsidR="00473318" w:rsidRPr="00AF5211" w:rsidRDefault="00473318" w:rsidP="00B918F2">
            <w:pPr>
              <w:spacing w:after="0" w:line="240" w:lineRule="auto"/>
              <w:jc w:val="center"/>
              <w:rPr>
                <w:sz w:val="22"/>
                <w:szCs w:val="22"/>
              </w:rPr>
            </w:pPr>
          </w:p>
        </w:tc>
        <w:tc>
          <w:tcPr>
            <w:tcW w:w="1704" w:type="dxa"/>
            <w:vMerge/>
            <w:tcBorders>
              <w:top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2259" w:type="dxa"/>
            <w:tcBorders>
              <w:top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 xml:space="preserve">4 grupė -        </w:t>
            </w:r>
          </w:p>
        </w:tc>
      </w:tr>
      <w:tr w:rsidR="00473318" w:rsidRPr="0013451E" w:rsidTr="00473318">
        <w:trPr>
          <w:trHeight w:val="320"/>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tcBorders>
              <w:right w:val="single" w:sz="4" w:space="0" w:color="auto"/>
            </w:tcBorders>
            <w:shd w:val="clear" w:color="auto" w:fill="auto"/>
          </w:tcPr>
          <w:p w:rsidR="00473318" w:rsidRPr="0013451E" w:rsidRDefault="00473318" w:rsidP="00B918F2">
            <w:pPr>
              <w:spacing w:after="0" w:line="240" w:lineRule="auto"/>
              <w:jc w:val="center"/>
              <w:rPr>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 xml:space="preserve">5 grupė-  </w:t>
            </w:r>
          </w:p>
        </w:tc>
        <w:tc>
          <w:tcPr>
            <w:tcW w:w="1134" w:type="dxa"/>
            <w:gridSpan w:val="2"/>
            <w:vMerge/>
            <w:tcBorders>
              <w:left w:val="single" w:sz="4" w:space="0" w:color="auto"/>
            </w:tcBorders>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tcBorders>
              <w:right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 xml:space="preserve">5 grupė -     </w:t>
            </w:r>
          </w:p>
        </w:tc>
      </w:tr>
      <w:tr w:rsidR="00473318" w:rsidRPr="0013451E" w:rsidTr="00473318">
        <w:tc>
          <w:tcPr>
            <w:tcW w:w="9628" w:type="dxa"/>
            <w:gridSpan w:val="7"/>
            <w:tcBorders>
              <w:left w:val="nil"/>
              <w:bottom w:val="single" w:sz="4" w:space="0" w:color="auto"/>
              <w:right w:val="nil"/>
            </w:tcBorders>
            <w:shd w:val="clear" w:color="auto" w:fill="auto"/>
          </w:tcPr>
          <w:p w:rsidR="00473318" w:rsidRPr="00AF5211" w:rsidRDefault="00473318" w:rsidP="00B918F2">
            <w:pPr>
              <w:spacing w:after="0" w:line="240" w:lineRule="auto"/>
              <w:rPr>
                <w:sz w:val="22"/>
                <w:szCs w:val="22"/>
              </w:rPr>
            </w:pPr>
          </w:p>
        </w:tc>
      </w:tr>
      <w:tr w:rsidR="00473318" w:rsidRPr="0013451E" w:rsidTr="00473318">
        <w:tc>
          <w:tcPr>
            <w:tcW w:w="1230" w:type="dxa"/>
            <w:vMerge w:val="restart"/>
            <w:tcBorders>
              <w:top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Rugpjūtis</w:t>
            </w:r>
          </w:p>
          <w:p w:rsidR="00473318" w:rsidRPr="0013451E" w:rsidRDefault="00473318" w:rsidP="00B918F2">
            <w:pPr>
              <w:spacing w:after="0" w:line="240" w:lineRule="auto"/>
              <w:jc w:val="center"/>
              <w:rPr>
                <w:b/>
                <w:sz w:val="24"/>
                <w:szCs w:val="24"/>
              </w:rPr>
            </w:pPr>
            <w:r w:rsidRPr="0013451E">
              <w:rPr>
                <w:b/>
                <w:sz w:val="24"/>
                <w:szCs w:val="24"/>
              </w:rPr>
              <w:t>28, 29 d.</w:t>
            </w:r>
          </w:p>
        </w:tc>
        <w:tc>
          <w:tcPr>
            <w:tcW w:w="1361" w:type="dxa"/>
            <w:vMerge w:val="restart"/>
            <w:tcBorders>
              <w:top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126/-</w:t>
            </w:r>
          </w:p>
        </w:tc>
        <w:tc>
          <w:tcPr>
            <w:tcW w:w="1940" w:type="dxa"/>
            <w:tcBorders>
              <w:top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1 gr</w:t>
            </w:r>
            <w:r>
              <w:rPr>
                <w:sz w:val="24"/>
                <w:szCs w:val="24"/>
              </w:rPr>
              <w:t>upė -</w:t>
            </w:r>
            <w:r w:rsidRPr="0013451E">
              <w:rPr>
                <w:sz w:val="24"/>
                <w:szCs w:val="24"/>
              </w:rPr>
              <w:t>303/0</w:t>
            </w:r>
          </w:p>
        </w:tc>
        <w:tc>
          <w:tcPr>
            <w:tcW w:w="1134" w:type="dxa"/>
            <w:gridSpan w:val="2"/>
            <w:vMerge w:val="restart"/>
            <w:tcBorders>
              <w:top w:val="single" w:sz="4" w:space="0" w:color="auto"/>
            </w:tcBorders>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Rugpjūtis</w:t>
            </w:r>
          </w:p>
          <w:p w:rsidR="00473318" w:rsidRPr="00AF5211" w:rsidRDefault="00473318" w:rsidP="00B918F2">
            <w:pPr>
              <w:spacing w:after="0" w:line="240" w:lineRule="auto"/>
              <w:jc w:val="center"/>
              <w:rPr>
                <w:b/>
                <w:sz w:val="22"/>
                <w:szCs w:val="22"/>
              </w:rPr>
            </w:pPr>
            <w:r w:rsidRPr="00AF5211">
              <w:rPr>
                <w:b/>
                <w:sz w:val="22"/>
                <w:szCs w:val="22"/>
              </w:rPr>
              <w:t>28, 29 d.</w:t>
            </w:r>
          </w:p>
        </w:tc>
        <w:tc>
          <w:tcPr>
            <w:tcW w:w="1704" w:type="dxa"/>
            <w:vMerge w:val="restart"/>
            <w:tcBorders>
              <w:top w:val="single" w:sz="4" w:space="0" w:color="auto"/>
            </w:tcBorders>
            <w:shd w:val="clear" w:color="auto" w:fill="auto"/>
            <w:vAlign w:val="center"/>
          </w:tcPr>
          <w:p w:rsidR="00473318" w:rsidRPr="0013451E" w:rsidRDefault="00473318" w:rsidP="00B918F2">
            <w:pPr>
              <w:spacing w:after="0" w:line="240" w:lineRule="auto"/>
              <w:rPr>
                <w:b/>
                <w:sz w:val="24"/>
                <w:szCs w:val="24"/>
              </w:rPr>
            </w:pPr>
            <w:r w:rsidRPr="0013451E">
              <w:rPr>
                <w:b/>
                <w:sz w:val="24"/>
                <w:szCs w:val="24"/>
              </w:rPr>
              <w:t xml:space="preserve">              1519</w:t>
            </w:r>
          </w:p>
        </w:tc>
        <w:tc>
          <w:tcPr>
            <w:tcW w:w="2259" w:type="dxa"/>
            <w:tcBorders>
              <w:top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1 grupė-        256/0</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361/0</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2 grupė-        385/0</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AF5211">
            <w:pPr>
              <w:spacing w:after="0" w:line="240" w:lineRule="auto"/>
              <w:rPr>
                <w:sz w:val="24"/>
                <w:szCs w:val="24"/>
              </w:rPr>
            </w:pPr>
            <w:r w:rsidRPr="0013451E">
              <w:rPr>
                <w:sz w:val="24"/>
                <w:szCs w:val="24"/>
              </w:rPr>
              <w:t xml:space="preserve">3 grupė </w:t>
            </w:r>
            <w:r>
              <w:rPr>
                <w:sz w:val="24"/>
                <w:szCs w:val="24"/>
              </w:rPr>
              <w:t>-</w:t>
            </w:r>
            <w:r w:rsidRPr="0013451E">
              <w:rPr>
                <w:sz w:val="24"/>
                <w:szCs w:val="24"/>
              </w:rPr>
              <w:t>28/0</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3 grupė-        406/0</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379/0</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4 grupė -       373/0</w:t>
            </w:r>
          </w:p>
        </w:tc>
      </w:tr>
      <w:tr w:rsidR="00473318" w:rsidRPr="0013451E" w:rsidTr="00473318">
        <w:trPr>
          <w:trHeight w:val="234"/>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0/0</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5 grupė -        99/0</w:t>
            </w:r>
          </w:p>
        </w:tc>
      </w:tr>
      <w:tr w:rsidR="00473318" w:rsidRPr="0013451E" w:rsidTr="00473318">
        <w:tc>
          <w:tcPr>
            <w:tcW w:w="9628" w:type="dxa"/>
            <w:gridSpan w:val="7"/>
            <w:shd w:val="clear" w:color="auto" w:fill="auto"/>
          </w:tcPr>
          <w:p w:rsidR="00473318" w:rsidRPr="00AF5211" w:rsidRDefault="00473318" w:rsidP="00B918F2">
            <w:pPr>
              <w:spacing w:after="0" w:line="240" w:lineRule="auto"/>
              <w:jc w:val="center"/>
              <w:rPr>
                <w:sz w:val="22"/>
                <w:szCs w:val="22"/>
              </w:rPr>
            </w:pP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r w:rsidRPr="0013451E">
              <w:rPr>
                <w:b/>
                <w:sz w:val="24"/>
                <w:szCs w:val="24"/>
              </w:rPr>
              <w:t>Rugsėjis</w:t>
            </w: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tc>
        <w:tc>
          <w:tcPr>
            <w:tcW w:w="1361" w:type="dxa"/>
            <w:vMerge w:val="restart"/>
            <w:shd w:val="clear" w:color="auto" w:fill="auto"/>
            <w:vAlign w:val="center"/>
          </w:tcPr>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r w:rsidRPr="0013451E">
              <w:rPr>
                <w:b/>
                <w:sz w:val="24"/>
                <w:szCs w:val="24"/>
              </w:rPr>
              <w:t>392/238</w:t>
            </w: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1 grupė -</w:t>
            </w:r>
            <w:r w:rsidRPr="0013451E">
              <w:rPr>
                <w:sz w:val="24"/>
                <w:szCs w:val="24"/>
              </w:rPr>
              <w:t>95/64</w:t>
            </w:r>
          </w:p>
        </w:tc>
        <w:tc>
          <w:tcPr>
            <w:tcW w:w="1134" w:type="dxa"/>
            <w:gridSpan w:val="2"/>
            <w:vMerge w:val="restart"/>
            <w:shd w:val="clear" w:color="auto" w:fill="auto"/>
            <w:vAlign w:val="center"/>
          </w:tcPr>
          <w:p w:rsidR="00473318" w:rsidRPr="00AF5211" w:rsidRDefault="00473318" w:rsidP="00B918F2">
            <w:pPr>
              <w:spacing w:after="0" w:line="240" w:lineRule="auto"/>
              <w:jc w:val="center"/>
              <w:rPr>
                <w:b/>
                <w:sz w:val="22"/>
                <w:szCs w:val="22"/>
              </w:rPr>
            </w:pPr>
          </w:p>
          <w:p w:rsidR="00473318" w:rsidRPr="00AF5211" w:rsidRDefault="00473318" w:rsidP="00B918F2">
            <w:pPr>
              <w:spacing w:after="0" w:line="240" w:lineRule="auto"/>
              <w:jc w:val="center"/>
              <w:rPr>
                <w:b/>
                <w:sz w:val="22"/>
                <w:szCs w:val="22"/>
              </w:rPr>
            </w:pPr>
            <w:r w:rsidRPr="00AF5211">
              <w:rPr>
                <w:b/>
                <w:sz w:val="22"/>
                <w:szCs w:val="22"/>
              </w:rPr>
              <w:t>Rugsėjis</w:t>
            </w:r>
          </w:p>
          <w:p w:rsidR="00473318" w:rsidRPr="00AF5211" w:rsidRDefault="00473318" w:rsidP="00B918F2">
            <w:pPr>
              <w:spacing w:after="0" w:line="240" w:lineRule="auto"/>
              <w:jc w:val="center"/>
              <w:rPr>
                <w:b/>
                <w:sz w:val="22"/>
                <w:szCs w:val="22"/>
              </w:rPr>
            </w:pPr>
          </w:p>
          <w:p w:rsidR="00473318" w:rsidRPr="00AF5211" w:rsidRDefault="00473318" w:rsidP="00B918F2">
            <w:pPr>
              <w:spacing w:after="0" w:line="240" w:lineRule="auto"/>
              <w:jc w:val="center"/>
              <w:rPr>
                <w:b/>
                <w:sz w:val="22"/>
                <w:szCs w:val="22"/>
              </w:rPr>
            </w:pPr>
          </w:p>
          <w:p w:rsidR="00473318" w:rsidRPr="00AF5211" w:rsidRDefault="00473318" w:rsidP="00B918F2">
            <w:pPr>
              <w:spacing w:after="0" w:line="240" w:lineRule="auto"/>
              <w:jc w:val="center"/>
              <w:rPr>
                <w:b/>
                <w:sz w:val="22"/>
                <w:szCs w:val="22"/>
              </w:rPr>
            </w:pPr>
          </w:p>
          <w:p w:rsidR="00473318" w:rsidRPr="00AF5211" w:rsidRDefault="00473318" w:rsidP="00B918F2">
            <w:pPr>
              <w:spacing w:after="0" w:line="240" w:lineRule="auto"/>
              <w:rPr>
                <w:b/>
                <w:sz w:val="22"/>
                <w:szCs w:val="22"/>
              </w:rPr>
            </w:pPr>
          </w:p>
        </w:tc>
        <w:tc>
          <w:tcPr>
            <w:tcW w:w="1704" w:type="dxa"/>
            <w:vMerge w:val="restart"/>
            <w:shd w:val="clear" w:color="auto" w:fill="auto"/>
            <w:vAlign w:val="center"/>
          </w:tcPr>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r w:rsidRPr="0013451E">
              <w:rPr>
                <w:b/>
                <w:sz w:val="24"/>
                <w:szCs w:val="24"/>
              </w:rPr>
              <w:t>543/180</w:t>
            </w: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AF5211">
            <w:pPr>
              <w:spacing w:after="0" w:line="240" w:lineRule="auto"/>
              <w:rPr>
                <w:sz w:val="24"/>
                <w:szCs w:val="24"/>
              </w:rPr>
            </w:pPr>
            <w:r w:rsidRPr="0013451E">
              <w:rPr>
                <w:sz w:val="24"/>
                <w:szCs w:val="24"/>
              </w:rPr>
              <w:t xml:space="preserve">1 grupė-       147/30 </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65/33</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2 grupė-         94/27</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3 grupė -</w:t>
            </w:r>
            <w:r w:rsidRPr="0013451E">
              <w:rPr>
                <w:sz w:val="24"/>
                <w:szCs w:val="24"/>
              </w:rPr>
              <w:t>81/64</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3 grupė-         119/60</w:t>
            </w:r>
          </w:p>
        </w:tc>
      </w:tr>
      <w:tr w:rsidR="00473318" w:rsidRPr="0013451E" w:rsidTr="00473318">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81/50</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4 grupė -        105/25</w:t>
            </w:r>
          </w:p>
        </w:tc>
      </w:tr>
      <w:tr w:rsidR="00473318" w:rsidRPr="0013451E" w:rsidTr="00473318">
        <w:trPr>
          <w:trHeight w:val="203"/>
        </w:trPr>
        <w:tc>
          <w:tcPr>
            <w:tcW w:w="1230" w:type="dxa"/>
            <w:vMerge/>
            <w:shd w:val="clear" w:color="auto" w:fill="auto"/>
          </w:tcPr>
          <w:p w:rsidR="00473318" w:rsidRPr="0013451E" w:rsidRDefault="00473318" w:rsidP="00B918F2">
            <w:pPr>
              <w:spacing w:after="0" w:line="240" w:lineRule="auto"/>
              <w:jc w:val="center"/>
              <w:rPr>
                <w:sz w:val="24"/>
                <w:szCs w:val="24"/>
              </w:rPr>
            </w:pPr>
          </w:p>
        </w:tc>
        <w:tc>
          <w:tcPr>
            <w:tcW w:w="1361" w:type="dxa"/>
            <w:vMerge/>
            <w:shd w:val="clear" w:color="auto" w:fill="auto"/>
          </w:tcPr>
          <w:p w:rsidR="00473318" w:rsidRPr="0013451E" w:rsidRDefault="00473318" w:rsidP="00B918F2">
            <w:pPr>
              <w:spacing w:after="0" w:line="240" w:lineRule="auto"/>
              <w:jc w:val="center"/>
              <w:rPr>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70/27</w:t>
            </w:r>
          </w:p>
        </w:tc>
        <w:tc>
          <w:tcPr>
            <w:tcW w:w="1134" w:type="dxa"/>
            <w:gridSpan w:val="2"/>
            <w:vMerge/>
            <w:shd w:val="clear" w:color="auto" w:fill="auto"/>
          </w:tcPr>
          <w:p w:rsidR="00473318" w:rsidRPr="00AF5211" w:rsidRDefault="00473318" w:rsidP="00B918F2">
            <w:pPr>
              <w:spacing w:after="0" w:line="240" w:lineRule="auto"/>
              <w:jc w:val="center"/>
              <w:rPr>
                <w:sz w:val="22"/>
                <w:szCs w:val="22"/>
              </w:rPr>
            </w:pPr>
          </w:p>
        </w:tc>
        <w:tc>
          <w:tcPr>
            <w:tcW w:w="1704" w:type="dxa"/>
            <w:vMerge/>
            <w:shd w:val="clear" w:color="auto" w:fill="auto"/>
          </w:tcPr>
          <w:p w:rsidR="00473318" w:rsidRPr="0013451E" w:rsidRDefault="00473318" w:rsidP="00B918F2">
            <w:pPr>
              <w:spacing w:after="0" w:line="240" w:lineRule="auto"/>
              <w:jc w:val="center"/>
              <w:rPr>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5 grupė -        78/38</w:t>
            </w:r>
          </w:p>
        </w:tc>
      </w:tr>
      <w:tr w:rsidR="00473318" w:rsidRPr="0013451E" w:rsidTr="00473318">
        <w:tc>
          <w:tcPr>
            <w:tcW w:w="9628" w:type="dxa"/>
            <w:gridSpan w:val="7"/>
            <w:shd w:val="clear" w:color="auto" w:fill="auto"/>
          </w:tcPr>
          <w:p w:rsidR="00473318" w:rsidRPr="00AF5211" w:rsidRDefault="00473318" w:rsidP="00B918F2">
            <w:pPr>
              <w:spacing w:after="0" w:line="240" w:lineRule="auto"/>
              <w:jc w:val="center"/>
              <w:rPr>
                <w:sz w:val="22"/>
                <w:szCs w:val="22"/>
              </w:rPr>
            </w:pPr>
          </w:p>
        </w:tc>
      </w:tr>
      <w:tr w:rsidR="00473318" w:rsidRPr="0013451E" w:rsidTr="00473318">
        <w:tc>
          <w:tcPr>
            <w:tcW w:w="1230" w:type="dxa"/>
            <w:vMerge w:val="restart"/>
            <w:shd w:val="clear" w:color="auto" w:fill="auto"/>
            <w:vAlign w:val="center"/>
          </w:tcPr>
          <w:p w:rsidR="00473318" w:rsidRPr="0013451E" w:rsidRDefault="00473318" w:rsidP="00B918F2">
            <w:pPr>
              <w:spacing w:after="0" w:line="240" w:lineRule="auto"/>
              <w:jc w:val="center"/>
              <w:rPr>
                <w:b/>
                <w:sz w:val="24"/>
                <w:szCs w:val="24"/>
              </w:rPr>
            </w:pPr>
            <w:r w:rsidRPr="0013451E">
              <w:rPr>
                <w:b/>
                <w:sz w:val="24"/>
                <w:szCs w:val="24"/>
              </w:rPr>
              <w:t>Spalis</w:t>
            </w:r>
          </w:p>
        </w:tc>
        <w:tc>
          <w:tcPr>
            <w:tcW w:w="1361" w:type="dxa"/>
            <w:vMerge w:val="restart"/>
            <w:shd w:val="clear" w:color="auto" w:fill="auto"/>
            <w:vAlign w:val="center"/>
          </w:tcPr>
          <w:p w:rsidR="00473318" w:rsidRPr="0013451E" w:rsidRDefault="00473318" w:rsidP="00B918F2">
            <w:pPr>
              <w:spacing w:after="0" w:line="240" w:lineRule="auto"/>
              <w:rPr>
                <w:b/>
                <w:sz w:val="24"/>
                <w:szCs w:val="24"/>
              </w:rPr>
            </w:pPr>
            <w:r w:rsidRPr="0013451E">
              <w:rPr>
                <w:b/>
                <w:sz w:val="24"/>
                <w:szCs w:val="24"/>
              </w:rPr>
              <w:t>462/217</w:t>
            </w:r>
          </w:p>
        </w:tc>
        <w:tc>
          <w:tcPr>
            <w:tcW w:w="1940" w:type="dxa"/>
            <w:shd w:val="clear" w:color="auto" w:fill="auto"/>
          </w:tcPr>
          <w:p w:rsidR="00473318" w:rsidRPr="0013451E" w:rsidRDefault="00473318" w:rsidP="00B918F2">
            <w:pPr>
              <w:spacing w:after="0" w:line="240" w:lineRule="auto"/>
              <w:rPr>
                <w:sz w:val="24"/>
                <w:szCs w:val="24"/>
              </w:rPr>
            </w:pPr>
            <w:r>
              <w:rPr>
                <w:sz w:val="24"/>
                <w:szCs w:val="24"/>
              </w:rPr>
              <w:t>1 grupė -</w:t>
            </w:r>
            <w:r w:rsidRPr="0013451E">
              <w:rPr>
                <w:sz w:val="24"/>
                <w:szCs w:val="24"/>
              </w:rPr>
              <w:t>101/63</w:t>
            </w:r>
          </w:p>
        </w:tc>
        <w:tc>
          <w:tcPr>
            <w:tcW w:w="1134" w:type="dxa"/>
            <w:gridSpan w:val="2"/>
            <w:vMerge w:val="restart"/>
            <w:shd w:val="clear" w:color="auto" w:fill="auto"/>
            <w:vAlign w:val="center"/>
          </w:tcPr>
          <w:p w:rsidR="00473318" w:rsidRPr="00AF5211" w:rsidRDefault="00473318" w:rsidP="00B918F2">
            <w:pPr>
              <w:spacing w:after="0" w:line="240" w:lineRule="auto"/>
              <w:jc w:val="center"/>
              <w:rPr>
                <w:b/>
                <w:sz w:val="22"/>
                <w:szCs w:val="22"/>
              </w:rPr>
            </w:pPr>
            <w:r w:rsidRPr="00AF5211">
              <w:rPr>
                <w:b/>
                <w:sz w:val="22"/>
                <w:szCs w:val="22"/>
              </w:rPr>
              <w:t>Spalis</w:t>
            </w:r>
          </w:p>
        </w:tc>
        <w:tc>
          <w:tcPr>
            <w:tcW w:w="1704" w:type="dxa"/>
            <w:vMerge w:val="restart"/>
            <w:shd w:val="clear" w:color="auto" w:fill="auto"/>
            <w:vAlign w:val="center"/>
          </w:tcPr>
          <w:p w:rsidR="00473318" w:rsidRPr="0013451E" w:rsidRDefault="00473318" w:rsidP="00B918F2">
            <w:pPr>
              <w:spacing w:after="0" w:line="240" w:lineRule="auto"/>
              <w:rPr>
                <w:b/>
                <w:sz w:val="24"/>
                <w:szCs w:val="24"/>
              </w:rPr>
            </w:pPr>
            <w:r w:rsidRPr="0013451E">
              <w:rPr>
                <w:b/>
                <w:sz w:val="24"/>
                <w:szCs w:val="24"/>
              </w:rPr>
              <w:t xml:space="preserve">          634/300</w:t>
            </w:r>
          </w:p>
        </w:tc>
        <w:tc>
          <w:tcPr>
            <w:tcW w:w="2259" w:type="dxa"/>
            <w:shd w:val="clear" w:color="auto" w:fill="auto"/>
          </w:tcPr>
          <w:p w:rsidR="00473318" w:rsidRPr="0013451E" w:rsidRDefault="00473318" w:rsidP="00AF5211">
            <w:pPr>
              <w:spacing w:after="0" w:line="240" w:lineRule="auto"/>
              <w:rPr>
                <w:sz w:val="24"/>
                <w:szCs w:val="24"/>
              </w:rPr>
            </w:pPr>
            <w:r w:rsidRPr="0013451E">
              <w:rPr>
                <w:sz w:val="24"/>
                <w:szCs w:val="24"/>
              </w:rPr>
              <w:t>1 grupė-      115/39</w:t>
            </w:r>
          </w:p>
        </w:tc>
      </w:tr>
      <w:tr w:rsidR="00473318" w:rsidRPr="0013451E" w:rsidTr="00473318">
        <w:tc>
          <w:tcPr>
            <w:tcW w:w="1230" w:type="dxa"/>
            <w:vMerge/>
            <w:shd w:val="clear" w:color="auto" w:fill="auto"/>
            <w:vAlign w:val="center"/>
          </w:tcPr>
          <w:p w:rsidR="00473318" w:rsidRPr="0013451E" w:rsidRDefault="00473318" w:rsidP="00B918F2">
            <w:pPr>
              <w:spacing w:after="0" w:line="240" w:lineRule="auto"/>
              <w:jc w:val="center"/>
              <w:rPr>
                <w:b/>
                <w:sz w:val="24"/>
                <w:szCs w:val="24"/>
              </w:rPr>
            </w:pPr>
          </w:p>
        </w:tc>
        <w:tc>
          <w:tcPr>
            <w:tcW w:w="1361" w:type="dxa"/>
            <w:vMerge/>
            <w:shd w:val="clear" w:color="auto" w:fill="auto"/>
            <w:vAlign w:val="center"/>
          </w:tcPr>
          <w:p w:rsidR="00473318" w:rsidRPr="0013451E" w:rsidRDefault="00473318" w:rsidP="00B918F2">
            <w:pPr>
              <w:spacing w:after="0" w:line="240" w:lineRule="auto"/>
              <w:rPr>
                <w:b/>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 -</w:t>
            </w:r>
            <w:r w:rsidRPr="0013451E">
              <w:rPr>
                <w:sz w:val="24"/>
                <w:szCs w:val="24"/>
              </w:rPr>
              <w:t>76/43</w:t>
            </w:r>
          </w:p>
        </w:tc>
        <w:tc>
          <w:tcPr>
            <w:tcW w:w="1134" w:type="dxa"/>
            <w:gridSpan w:val="2"/>
            <w:vMerge/>
            <w:shd w:val="clear" w:color="auto" w:fill="auto"/>
            <w:vAlign w:val="center"/>
          </w:tcPr>
          <w:p w:rsidR="00473318" w:rsidRPr="00AF5211" w:rsidRDefault="00473318" w:rsidP="00B918F2">
            <w:pPr>
              <w:spacing w:after="0" w:line="240" w:lineRule="auto"/>
              <w:jc w:val="center"/>
              <w:rPr>
                <w:b/>
                <w:sz w:val="22"/>
                <w:szCs w:val="22"/>
              </w:rPr>
            </w:pPr>
          </w:p>
        </w:tc>
        <w:tc>
          <w:tcPr>
            <w:tcW w:w="1704" w:type="dxa"/>
            <w:vMerge/>
            <w:shd w:val="clear" w:color="auto" w:fill="auto"/>
            <w:vAlign w:val="center"/>
          </w:tcPr>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AF5211">
            <w:pPr>
              <w:spacing w:after="0" w:line="240" w:lineRule="auto"/>
              <w:rPr>
                <w:sz w:val="24"/>
                <w:szCs w:val="24"/>
              </w:rPr>
            </w:pPr>
            <w:r w:rsidRPr="0013451E">
              <w:rPr>
                <w:sz w:val="24"/>
                <w:szCs w:val="24"/>
              </w:rPr>
              <w:t>2 grupė-      114/76</w:t>
            </w:r>
          </w:p>
        </w:tc>
      </w:tr>
      <w:tr w:rsidR="00473318" w:rsidRPr="0013451E" w:rsidTr="00473318">
        <w:tc>
          <w:tcPr>
            <w:tcW w:w="1230" w:type="dxa"/>
            <w:vMerge/>
            <w:shd w:val="clear" w:color="auto" w:fill="auto"/>
            <w:vAlign w:val="center"/>
          </w:tcPr>
          <w:p w:rsidR="00473318" w:rsidRPr="0013451E" w:rsidRDefault="00473318" w:rsidP="00B918F2">
            <w:pPr>
              <w:spacing w:after="0" w:line="240" w:lineRule="auto"/>
              <w:jc w:val="center"/>
              <w:rPr>
                <w:b/>
                <w:sz w:val="24"/>
                <w:szCs w:val="24"/>
              </w:rPr>
            </w:pPr>
          </w:p>
        </w:tc>
        <w:tc>
          <w:tcPr>
            <w:tcW w:w="1361" w:type="dxa"/>
            <w:vMerge/>
            <w:shd w:val="clear" w:color="auto" w:fill="auto"/>
            <w:vAlign w:val="center"/>
          </w:tcPr>
          <w:p w:rsidR="00473318" w:rsidRPr="0013451E" w:rsidRDefault="00473318" w:rsidP="00B918F2">
            <w:pPr>
              <w:spacing w:after="0" w:line="240" w:lineRule="auto"/>
              <w:rPr>
                <w:b/>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3 grupė -</w:t>
            </w:r>
            <w:r w:rsidRPr="0013451E">
              <w:rPr>
                <w:sz w:val="24"/>
                <w:szCs w:val="24"/>
              </w:rPr>
              <w:t>66/39</w:t>
            </w:r>
          </w:p>
        </w:tc>
        <w:tc>
          <w:tcPr>
            <w:tcW w:w="1134" w:type="dxa"/>
            <w:gridSpan w:val="2"/>
            <w:vMerge/>
            <w:shd w:val="clear" w:color="auto" w:fill="auto"/>
            <w:vAlign w:val="center"/>
          </w:tcPr>
          <w:p w:rsidR="00473318" w:rsidRPr="00AF5211" w:rsidRDefault="00473318" w:rsidP="00B918F2">
            <w:pPr>
              <w:spacing w:after="0" w:line="240" w:lineRule="auto"/>
              <w:jc w:val="center"/>
              <w:rPr>
                <w:b/>
                <w:sz w:val="22"/>
                <w:szCs w:val="22"/>
              </w:rPr>
            </w:pPr>
          </w:p>
        </w:tc>
        <w:tc>
          <w:tcPr>
            <w:tcW w:w="1704" w:type="dxa"/>
            <w:vMerge/>
            <w:shd w:val="clear" w:color="auto" w:fill="auto"/>
            <w:vAlign w:val="center"/>
          </w:tcPr>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AF5211">
            <w:pPr>
              <w:spacing w:after="0" w:line="240" w:lineRule="auto"/>
              <w:rPr>
                <w:sz w:val="24"/>
                <w:szCs w:val="24"/>
              </w:rPr>
            </w:pPr>
            <w:r w:rsidRPr="0013451E">
              <w:rPr>
                <w:sz w:val="24"/>
                <w:szCs w:val="24"/>
              </w:rPr>
              <w:t>3 grupė-      133/49</w:t>
            </w:r>
          </w:p>
        </w:tc>
      </w:tr>
      <w:tr w:rsidR="00473318" w:rsidRPr="0013451E" w:rsidTr="00473318">
        <w:tc>
          <w:tcPr>
            <w:tcW w:w="1230" w:type="dxa"/>
            <w:vMerge/>
            <w:shd w:val="clear" w:color="auto" w:fill="auto"/>
            <w:vAlign w:val="center"/>
          </w:tcPr>
          <w:p w:rsidR="00473318" w:rsidRPr="0013451E" w:rsidRDefault="00473318" w:rsidP="00B918F2">
            <w:pPr>
              <w:spacing w:after="0" w:line="240" w:lineRule="auto"/>
              <w:jc w:val="center"/>
              <w:rPr>
                <w:b/>
                <w:sz w:val="24"/>
                <w:szCs w:val="24"/>
              </w:rPr>
            </w:pPr>
          </w:p>
        </w:tc>
        <w:tc>
          <w:tcPr>
            <w:tcW w:w="1361" w:type="dxa"/>
            <w:vMerge/>
            <w:shd w:val="clear" w:color="auto" w:fill="auto"/>
            <w:vAlign w:val="center"/>
          </w:tcPr>
          <w:p w:rsidR="00473318" w:rsidRPr="0013451E" w:rsidRDefault="00473318" w:rsidP="00B918F2">
            <w:pPr>
              <w:spacing w:after="0" w:line="240" w:lineRule="auto"/>
              <w:rPr>
                <w:b/>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109/67</w:t>
            </w:r>
          </w:p>
        </w:tc>
        <w:tc>
          <w:tcPr>
            <w:tcW w:w="1134" w:type="dxa"/>
            <w:gridSpan w:val="2"/>
            <w:vMerge/>
            <w:shd w:val="clear" w:color="auto" w:fill="auto"/>
            <w:vAlign w:val="center"/>
          </w:tcPr>
          <w:p w:rsidR="00473318" w:rsidRPr="00AF5211" w:rsidRDefault="00473318" w:rsidP="00B918F2">
            <w:pPr>
              <w:spacing w:after="0" w:line="240" w:lineRule="auto"/>
              <w:jc w:val="center"/>
              <w:rPr>
                <w:b/>
                <w:sz w:val="22"/>
                <w:szCs w:val="22"/>
              </w:rPr>
            </w:pPr>
          </w:p>
        </w:tc>
        <w:tc>
          <w:tcPr>
            <w:tcW w:w="1704" w:type="dxa"/>
            <w:vMerge/>
            <w:shd w:val="clear" w:color="auto" w:fill="auto"/>
            <w:vAlign w:val="center"/>
          </w:tcPr>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AF5211">
            <w:pPr>
              <w:spacing w:after="0" w:line="240" w:lineRule="auto"/>
              <w:rPr>
                <w:sz w:val="24"/>
                <w:szCs w:val="24"/>
              </w:rPr>
            </w:pPr>
            <w:r w:rsidRPr="0013451E">
              <w:rPr>
                <w:sz w:val="24"/>
                <w:szCs w:val="24"/>
              </w:rPr>
              <w:t>4 grupė -     191/114</w:t>
            </w:r>
          </w:p>
        </w:tc>
      </w:tr>
      <w:tr w:rsidR="00473318" w:rsidRPr="0013451E" w:rsidTr="00473318">
        <w:tc>
          <w:tcPr>
            <w:tcW w:w="1230" w:type="dxa"/>
            <w:vMerge/>
            <w:tcBorders>
              <w:bottom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p>
        </w:tc>
        <w:tc>
          <w:tcPr>
            <w:tcW w:w="1361" w:type="dxa"/>
            <w:vMerge/>
            <w:tcBorders>
              <w:bottom w:val="single" w:sz="4" w:space="0" w:color="auto"/>
            </w:tcBorders>
            <w:shd w:val="clear" w:color="auto" w:fill="auto"/>
            <w:vAlign w:val="center"/>
          </w:tcPr>
          <w:p w:rsidR="00473318" w:rsidRPr="0013451E" w:rsidRDefault="00473318" w:rsidP="00B918F2">
            <w:pPr>
              <w:spacing w:after="0" w:line="240" w:lineRule="auto"/>
              <w:rPr>
                <w:b/>
                <w:sz w:val="24"/>
                <w:szCs w:val="24"/>
              </w:rPr>
            </w:pPr>
          </w:p>
        </w:tc>
        <w:tc>
          <w:tcPr>
            <w:tcW w:w="1940" w:type="dxa"/>
            <w:tcBorders>
              <w:bottom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110/5</w:t>
            </w:r>
          </w:p>
        </w:tc>
        <w:tc>
          <w:tcPr>
            <w:tcW w:w="1134" w:type="dxa"/>
            <w:gridSpan w:val="2"/>
            <w:vMerge/>
            <w:tcBorders>
              <w:bottom w:val="single" w:sz="4" w:space="0" w:color="auto"/>
            </w:tcBorders>
            <w:shd w:val="clear" w:color="auto" w:fill="auto"/>
            <w:vAlign w:val="center"/>
          </w:tcPr>
          <w:p w:rsidR="00473318" w:rsidRPr="00AF5211" w:rsidRDefault="00473318" w:rsidP="00B918F2">
            <w:pPr>
              <w:spacing w:after="0" w:line="240" w:lineRule="auto"/>
              <w:jc w:val="center"/>
              <w:rPr>
                <w:b/>
                <w:sz w:val="22"/>
                <w:szCs w:val="22"/>
              </w:rPr>
            </w:pPr>
          </w:p>
        </w:tc>
        <w:tc>
          <w:tcPr>
            <w:tcW w:w="1704" w:type="dxa"/>
            <w:vMerge/>
            <w:tcBorders>
              <w:bottom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5 grupė -         81/22</w:t>
            </w:r>
          </w:p>
        </w:tc>
      </w:tr>
      <w:tr w:rsidR="00473318" w:rsidRPr="0013451E" w:rsidTr="00473318">
        <w:tc>
          <w:tcPr>
            <w:tcW w:w="9628" w:type="dxa"/>
            <w:gridSpan w:val="7"/>
            <w:tcBorders>
              <w:bottom w:val="single" w:sz="4" w:space="0" w:color="auto"/>
            </w:tcBorders>
            <w:shd w:val="clear" w:color="auto" w:fill="auto"/>
            <w:vAlign w:val="center"/>
          </w:tcPr>
          <w:p w:rsidR="00473318" w:rsidRPr="0013451E" w:rsidRDefault="00473318" w:rsidP="00B918F2">
            <w:pPr>
              <w:spacing w:after="0" w:line="240" w:lineRule="auto"/>
              <w:rPr>
                <w:sz w:val="24"/>
                <w:szCs w:val="24"/>
              </w:rPr>
            </w:pPr>
          </w:p>
        </w:tc>
      </w:tr>
      <w:tr w:rsidR="00473318" w:rsidRPr="0013451E" w:rsidTr="00473318">
        <w:tc>
          <w:tcPr>
            <w:tcW w:w="1230" w:type="dxa"/>
            <w:vMerge w:val="restart"/>
            <w:tcBorders>
              <w:right w:val="single" w:sz="4" w:space="0" w:color="auto"/>
            </w:tcBorders>
            <w:shd w:val="clear" w:color="auto" w:fill="auto"/>
            <w:vAlign w:val="center"/>
          </w:tcPr>
          <w:p w:rsidR="00473318" w:rsidRPr="0013451E" w:rsidRDefault="00473318" w:rsidP="00B918F2">
            <w:pPr>
              <w:spacing w:after="0" w:line="240" w:lineRule="auto"/>
              <w:jc w:val="right"/>
              <w:rPr>
                <w:b/>
                <w:sz w:val="24"/>
                <w:szCs w:val="24"/>
              </w:rPr>
            </w:pPr>
            <w:r w:rsidRPr="0013451E">
              <w:rPr>
                <w:b/>
                <w:sz w:val="24"/>
                <w:szCs w:val="24"/>
              </w:rPr>
              <w:t>Lapkritis</w:t>
            </w:r>
          </w:p>
        </w:tc>
        <w:tc>
          <w:tcPr>
            <w:tcW w:w="1361" w:type="dxa"/>
            <w:tcBorders>
              <w:left w:val="single" w:sz="4" w:space="0" w:color="auto"/>
              <w:bottom w:val="single" w:sz="4" w:space="0" w:color="auto"/>
              <w:right w:val="single" w:sz="4" w:space="0" w:color="auto"/>
            </w:tcBorders>
            <w:shd w:val="clear" w:color="auto" w:fill="auto"/>
            <w:vAlign w:val="center"/>
          </w:tcPr>
          <w:p w:rsidR="00473318" w:rsidRPr="0013451E" w:rsidRDefault="00473318" w:rsidP="00B918F2">
            <w:pPr>
              <w:spacing w:after="0" w:line="240" w:lineRule="auto"/>
              <w:rPr>
                <w:b/>
                <w:sz w:val="24"/>
                <w:szCs w:val="24"/>
              </w:rPr>
            </w:pPr>
          </w:p>
        </w:tc>
        <w:tc>
          <w:tcPr>
            <w:tcW w:w="1940" w:type="dxa"/>
            <w:tcBorders>
              <w:left w:val="single" w:sz="4" w:space="0" w:color="auto"/>
              <w:bottom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1 grupė-</w:t>
            </w:r>
            <w:r w:rsidRPr="0013451E">
              <w:rPr>
                <w:sz w:val="24"/>
                <w:szCs w:val="24"/>
              </w:rPr>
              <w:t>133/101</w:t>
            </w:r>
          </w:p>
        </w:tc>
        <w:tc>
          <w:tcPr>
            <w:tcW w:w="1134" w:type="dxa"/>
            <w:gridSpan w:val="2"/>
            <w:tcBorders>
              <w:left w:val="single" w:sz="4" w:space="0" w:color="auto"/>
              <w:bottom w:val="single" w:sz="4" w:space="0" w:color="auto"/>
              <w:right w:val="single" w:sz="4" w:space="0" w:color="auto"/>
            </w:tcBorders>
            <w:shd w:val="clear" w:color="auto" w:fill="auto"/>
            <w:vAlign w:val="center"/>
          </w:tcPr>
          <w:p w:rsidR="00473318" w:rsidRPr="00AF5211" w:rsidRDefault="00473318" w:rsidP="00B918F2">
            <w:pPr>
              <w:spacing w:after="0" w:line="240" w:lineRule="auto"/>
              <w:jc w:val="center"/>
              <w:rPr>
                <w:b/>
                <w:sz w:val="22"/>
                <w:szCs w:val="22"/>
              </w:rPr>
            </w:pPr>
          </w:p>
        </w:tc>
        <w:tc>
          <w:tcPr>
            <w:tcW w:w="1704" w:type="dxa"/>
            <w:vMerge w:val="restart"/>
            <w:tcBorders>
              <w:left w:val="single" w:sz="4" w:space="0" w:color="auto"/>
              <w:right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p>
          <w:p w:rsidR="00473318" w:rsidRPr="0013451E" w:rsidRDefault="00473318" w:rsidP="00B918F2">
            <w:pPr>
              <w:spacing w:after="0" w:line="240" w:lineRule="auto"/>
              <w:jc w:val="center"/>
              <w:rPr>
                <w:b/>
                <w:sz w:val="24"/>
                <w:szCs w:val="24"/>
              </w:rPr>
            </w:pPr>
            <w:r w:rsidRPr="0013451E">
              <w:rPr>
                <w:b/>
                <w:sz w:val="24"/>
                <w:szCs w:val="24"/>
              </w:rPr>
              <w:t>500/328</w:t>
            </w:r>
          </w:p>
        </w:tc>
        <w:tc>
          <w:tcPr>
            <w:tcW w:w="2259" w:type="dxa"/>
            <w:tcBorders>
              <w:left w:val="single" w:sz="4" w:space="0" w:color="auto"/>
              <w:bottom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1 grupė-         111/92</w:t>
            </w:r>
          </w:p>
        </w:tc>
      </w:tr>
      <w:tr w:rsidR="00473318" w:rsidRPr="0013451E" w:rsidTr="00473318">
        <w:tc>
          <w:tcPr>
            <w:tcW w:w="1230" w:type="dxa"/>
            <w:vMerge/>
            <w:tcBorders>
              <w:right w:val="single" w:sz="4" w:space="0" w:color="auto"/>
            </w:tcBorders>
            <w:shd w:val="clear" w:color="auto" w:fill="auto"/>
            <w:vAlign w:val="center"/>
          </w:tcPr>
          <w:p w:rsidR="00473318" w:rsidRPr="0013451E" w:rsidRDefault="00473318" w:rsidP="00B918F2">
            <w:pPr>
              <w:spacing w:after="0" w:line="240" w:lineRule="auto"/>
              <w:jc w:val="right"/>
              <w:rPr>
                <w:b/>
                <w:sz w:val="24"/>
                <w:szCs w:val="24"/>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473318" w:rsidRPr="0013451E" w:rsidRDefault="00473318" w:rsidP="00B918F2">
            <w:pPr>
              <w:spacing w:after="0" w:line="240" w:lineRule="auto"/>
              <w:rPr>
                <w:b/>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2 grupė-</w:t>
            </w:r>
            <w:r w:rsidRPr="0013451E">
              <w:rPr>
                <w:sz w:val="24"/>
                <w:szCs w:val="24"/>
              </w:rPr>
              <w:t>91/71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3318" w:rsidRPr="00AF5211" w:rsidRDefault="00473318" w:rsidP="00B918F2">
            <w:pPr>
              <w:spacing w:after="0" w:line="240" w:lineRule="auto"/>
              <w:jc w:val="center"/>
              <w:rPr>
                <w:b/>
                <w:sz w:val="22"/>
                <w:szCs w:val="22"/>
              </w:rPr>
            </w:pPr>
          </w:p>
        </w:tc>
        <w:tc>
          <w:tcPr>
            <w:tcW w:w="1704" w:type="dxa"/>
            <w:vMerge/>
            <w:tcBorders>
              <w:left w:val="single" w:sz="4" w:space="0" w:color="auto"/>
              <w:right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p>
        </w:tc>
        <w:tc>
          <w:tcPr>
            <w:tcW w:w="2259" w:type="dxa"/>
            <w:tcBorders>
              <w:top w:val="single" w:sz="4" w:space="0" w:color="auto"/>
              <w:left w:val="single" w:sz="4" w:space="0" w:color="auto"/>
              <w:bottom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2 grupė-         118/55</w:t>
            </w:r>
          </w:p>
        </w:tc>
      </w:tr>
      <w:tr w:rsidR="00473318" w:rsidRPr="0013451E" w:rsidTr="00473318">
        <w:tc>
          <w:tcPr>
            <w:tcW w:w="1230" w:type="dxa"/>
            <w:vMerge/>
            <w:tcBorders>
              <w:right w:val="single" w:sz="4" w:space="0" w:color="auto"/>
            </w:tcBorders>
            <w:shd w:val="clear" w:color="auto" w:fill="auto"/>
            <w:vAlign w:val="center"/>
          </w:tcPr>
          <w:p w:rsidR="00473318" w:rsidRPr="0013451E" w:rsidRDefault="00473318" w:rsidP="00B918F2">
            <w:pPr>
              <w:spacing w:after="0" w:line="240" w:lineRule="auto"/>
              <w:jc w:val="right"/>
              <w:rPr>
                <w:b/>
                <w:sz w:val="24"/>
                <w:szCs w:val="24"/>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473318" w:rsidRPr="0013451E" w:rsidRDefault="00473318" w:rsidP="00B918F2">
            <w:pPr>
              <w:spacing w:after="0" w:line="240" w:lineRule="auto"/>
              <w:rPr>
                <w:b/>
                <w:sz w:val="24"/>
                <w:szCs w:val="24"/>
              </w:rPr>
            </w:pPr>
            <w:r w:rsidRPr="0013451E">
              <w:rPr>
                <w:b/>
                <w:sz w:val="24"/>
                <w:szCs w:val="24"/>
              </w:rPr>
              <w:t>490/323</w:t>
            </w:r>
          </w:p>
        </w:tc>
        <w:tc>
          <w:tcPr>
            <w:tcW w:w="1940" w:type="dxa"/>
            <w:tcBorders>
              <w:top w:val="single" w:sz="4" w:space="0" w:color="auto"/>
              <w:left w:val="single" w:sz="4" w:space="0" w:color="auto"/>
              <w:bottom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3 grupė-</w:t>
            </w:r>
            <w:r w:rsidRPr="0013451E">
              <w:rPr>
                <w:sz w:val="24"/>
                <w:szCs w:val="24"/>
              </w:rPr>
              <w:t>84/53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3318" w:rsidRPr="00AF5211" w:rsidRDefault="00473318" w:rsidP="00B918F2">
            <w:pPr>
              <w:spacing w:after="0" w:line="240" w:lineRule="auto"/>
              <w:jc w:val="right"/>
              <w:rPr>
                <w:b/>
                <w:sz w:val="22"/>
                <w:szCs w:val="22"/>
              </w:rPr>
            </w:pPr>
            <w:r w:rsidRPr="00AF5211">
              <w:rPr>
                <w:b/>
                <w:sz w:val="22"/>
                <w:szCs w:val="22"/>
              </w:rPr>
              <w:t>Lapkritis</w:t>
            </w:r>
          </w:p>
        </w:tc>
        <w:tc>
          <w:tcPr>
            <w:tcW w:w="1704" w:type="dxa"/>
            <w:vMerge/>
            <w:tcBorders>
              <w:left w:val="single" w:sz="4" w:space="0" w:color="auto"/>
              <w:right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p>
        </w:tc>
        <w:tc>
          <w:tcPr>
            <w:tcW w:w="2259" w:type="dxa"/>
            <w:tcBorders>
              <w:top w:val="single" w:sz="4" w:space="0" w:color="auto"/>
              <w:left w:val="single" w:sz="4" w:space="0" w:color="auto"/>
              <w:bottom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3 grupė-         101/47</w:t>
            </w:r>
          </w:p>
        </w:tc>
      </w:tr>
      <w:tr w:rsidR="00473318" w:rsidRPr="0013451E" w:rsidTr="00473318">
        <w:tc>
          <w:tcPr>
            <w:tcW w:w="1230" w:type="dxa"/>
            <w:vMerge/>
            <w:tcBorders>
              <w:right w:val="single" w:sz="4" w:space="0" w:color="auto"/>
            </w:tcBorders>
            <w:shd w:val="clear" w:color="auto" w:fill="auto"/>
            <w:vAlign w:val="center"/>
          </w:tcPr>
          <w:p w:rsidR="00473318" w:rsidRPr="0013451E" w:rsidRDefault="00473318" w:rsidP="00B918F2">
            <w:pPr>
              <w:spacing w:after="0" w:line="240" w:lineRule="auto"/>
              <w:jc w:val="right"/>
              <w:rPr>
                <w:b/>
                <w:sz w:val="24"/>
                <w:szCs w:val="24"/>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473318" w:rsidRPr="0013451E" w:rsidRDefault="00473318" w:rsidP="00B918F2">
            <w:pPr>
              <w:spacing w:after="0" w:line="240" w:lineRule="auto"/>
              <w:rPr>
                <w:b/>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133/98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3318" w:rsidRPr="00AF5211" w:rsidRDefault="00473318" w:rsidP="00B918F2">
            <w:pPr>
              <w:spacing w:after="0" w:line="240" w:lineRule="auto"/>
              <w:jc w:val="right"/>
              <w:rPr>
                <w:b/>
                <w:sz w:val="22"/>
                <w:szCs w:val="22"/>
              </w:rPr>
            </w:pPr>
          </w:p>
        </w:tc>
        <w:tc>
          <w:tcPr>
            <w:tcW w:w="1704" w:type="dxa"/>
            <w:vMerge/>
            <w:tcBorders>
              <w:left w:val="single" w:sz="4" w:space="0" w:color="auto"/>
              <w:right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p>
        </w:tc>
        <w:tc>
          <w:tcPr>
            <w:tcW w:w="2259" w:type="dxa"/>
            <w:tcBorders>
              <w:top w:val="single" w:sz="4" w:space="0" w:color="auto"/>
              <w:left w:val="single" w:sz="4" w:space="0" w:color="auto"/>
              <w:bottom w:val="single" w:sz="4" w:space="0" w:color="auto"/>
            </w:tcBorders>
            <w:shd w:val="clear" w:color="auto" w:fill="auto"/>
          </w:tcPr>
          <w:p w:rsidR="00473318" w:rsidRPr="0013451E" w:rsidRDefault="00473318" w:rsidP="00AF5211">
            <w:pPr>
              <w:spacing w:after="0" w:line="240" w:lineRule="auto"/>
              <w:rPr>
                <w:sz w:val="24"/>
                <w:szCs w:val="24"/>
              </w:rPr>
            </w:pPr>
            <w:r w:rsidRPr="0013451E">
              <w:rPr>
                <w:sz w:val="24"/>
                <w:szCs w:val="24"/>
              </w:rPr>
              <w:t xml:space="preserve">4 grupė- </w:t>
            </w:r>
            <w:r>
              <w:rPr>
                <w:sz w:val="24"/>
                <w:szCs w:val="24"/>
              </w:rPr>
              <w:t xml:space="preserve">  </w:t>
            </w:r>
            <w:r w:rsidRPr="0013451E">
              <w:rPr>
                <w:sz w:val="24"/>
                <w:szCs w:val="24"/>
              </w:rPr>
              <w:t xml:space="preserve">    132/127</w:t>
            </w:r>
          </w:p>
        </w:tc>
      </w:tr>
      <w:tr w:rsidR="00473318" w:rsidRPr="0013451E" w:rsidTr="00473318">
        <w:tc>
          <w:tcPr>
            <w:tcW w:w="1230" w:type="dxa"/>
            <w:vMerge/>
            <w:tcBorders>
              <w:right w:val="single" w:sz="4" w:space="0" w:color="auto"/>
            </w:tcBorders>
            <w:shd w:val="clear" w:color="auto" w:fill="auto"/>
            <w:vAlign w:val="center"/>
          </w:tcPr>
          <w:p w:rsidR="00473318" w:rsidRPr="0013451E" w:rsidRDefault="00473318" w:rsidP="00B918F2">
            <w:pPr>
              <w:spacing w:after="0" w:line="240" w:lineRule="auto"/>
              <w:jc w:val="right"/>
              <w:rPr>
                <w:b/>
                <w:sz w:val="24"/>
                <w:szCs w:val="24"/>
              </w:rPr>
            </w:pPr>
          </w:p>
        </w:tc>
        <w:tc>
          <w:tcPr>
            <w:tcW w:w="1361" w:type="dxa"/>
            <w:tcBorders>
              <w:top w:val="single" w:sz="4" w:space="0" w:color="auto"/>
              <w:left w:val="single" w:sz="4" w:space="0" w:color="auto"/>
              <w:right w:val="single" w:sz="4" w:space="0" w:color="auto"/>
            </w:tcBorders>
            <w:shd w:val="clear" w:color="auto" w:fill="auto"/>
            <w:vAlign w:val="center"/>
          </w:tcPr>
          <w:p w:rsidR="00473318" w:rsidRPr="0013451E" w:rsidRDefault="00473318" w:rsidP="00B918F2">
            <w:pPr>
              <w:spacing w:after="0" w:line="240" w:lineRule="auto"/>
              <w:rPr>
                <w:b/>
                <w:sz w:val="24"/>
                <w:szCs w:val="24"/>
              </w:rPr>
            </w:pPr>
          </w:p>
        </w:tc>
        <w:tc>
          <w:tcPr>
            <w:tcW w:w="1940" w:type="dxa"/>
            <w:tcBorders>
              <w:top w:val="single" w:sz="4" w:space="0" w:color="auto"/>
              <w:left w:val="single" w:sz="4" w:space="0" w:color="auto"/>
              <w:right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49/0</w:t>
            </w:r>
          </w:p>
        </w:tc>
        <w:tc>
          <w:tcPr>
            <w:tcW w:w="1134" w:type="dxa"/>
            <w:gridSpan w:val="2"/>
            <w:tcBorders>
              <w:top w:val="single" w:sz="4" w:space="0" w:color="auto"/>
              <w:left w:val="single" w:sz="4" w:space="0" w:color="auto"/>
              <w:right w:val="single" w:sz="4" w:space="0" w:color="auto"/>
            </w:tcBorders>
            <w:shd w:val="clear" w:color="auto" w:fill="auto"/>
            <w:vAlign w:val="center"/>
          </w:tcPr>
          <w:p w:rsidR="00473318" w:rsidRPr="00AF5211" w:rsidRDefault="00473318" w:rsidP="00B918F2">
            <w:pPr>
              <w:spacing w:after="0" w:line="240" w:lineRule="auto"/>
              <w:jc w:val="center"/>
              <w:rPr>
                <w:b/>
                <w:sz w:val="22"/>
                <w:szCs w:val="22"/>
              </w:rPr>
            </w:pPr>
          </w:p>
        </w:tc>
        <w:tc>
          <w:tcPr>
            <w:tcW w:w="1704" w:type="dxa"/>
            <w:vMerge/>
            <w:tcBorders>
              <w:left w:val="single" w:sz="4" w:space="0" w:color="auto"/>
              <w:right w:val="single" w:sz="4" w:space="0" w:color="auto"/>
            </w:tcBorders>
            <w:shd w:val="clear" w:color="auto" w:fill="auto"/>
            <w:vAlign w:val="center"/>
          </w:tcPr>
          <w:p w:rsidR="00473318" w:rsidRPr="0013451E" w:rsidRDefault="00473318" w:rsidP="00B918F2">
            <w:pPr>
              <w:spacing w:after="0" w:line="240" w:lineRule="auto"/>
              <w:jc w:val="center"/>
              <w:rPr>
                <w:b/>
                <w:sz w:val="24"/>
                <w:szCs w:val="24"/>
              </w:rPr>
            </w:pPr>
          </w:p>
        </w:tc>
        <w:tc>
          <w:tcPr>
            <w:tcW w:w="2259" w:type="dxa"/>
            <w:tcBorders>
              <w:top w:val="single" w:sz="4" w:space="0" w:color="auto"/>
              <w:left w:val="single" w:sz="4" w:space="0" w:color="auto"/>
            </w:tcBorders>
            <w:shd w:val="clear" w:color="auto" w:fill="auto"/>
          </w:tcPr>
          <w:p w:rsidR="00473318" w:rsidRPr="0013451E" w:rsidRDefault="00473318" w:rsidP="00B918F2">
            <w:pPr>
              <w:spacing w:after="0" w:line="240" w:lineRule="auto"/>
              <w:rPr>
                <w:sz w:val="24"/>
                <w:szCs w:val="24"/>
              </w:rPr>
            </w:pPr>
            <w:r w:rsidRPr="0013451E">
              <w:rPr>
                <w:sz w:val="24"/>
                <w:szCs w:val="24"/>
              </w:rPr>
              <w:t>5 grupė-         38/7</w:t>
            </w:r>
          </w:p>
        </w:tc>
      </w:tr>
      <w:tr w:rsidR="00473318" w:rsidRPr="0013451E" w:rsidTr="00473318">
        <w:tc>
          <w:tcPr>
            <w:tcW w:w="1230" w:type="dxa"/>
            <w:vMerge/>
            <w:tcBorders>
              <w:bottom w:val="single" w:sz="4" w:space="0" w:color="auto"/>
              <w:right w:val="single" w:sz="4" w:space="0" w:color="auto"/>
            </w:tcBorders>
            <w:shd w:val="clear" w:color="auto" w:fill="auto"/>
          </w:tcPr>
          <w:p w:rsidR="00473318" w:rsidRPr="0013451E" w:rsidRDefault="00473318" w:rsidP="00B918F2">
            <w:pPr>
              <w:spacing w:after="0" w:line="240" w:lineRule="auto"/>
              <w:jc w:val="right"/>
              <w:rPr>
                <w:b/>
                <w:sz w:val="24"/>
                <w:szCs w:val="24"/>
              </w:rPr>
            </w:pPr>
          </w:p>
        </w:tc>
        <w:tc>
          <w:tcPr>
            <w:tcW w:w="1361" w:type="dxa"/>
            <w:tcBorders>
              <w:left w:val="single" w:sz="4" w:space="0" w:color="auto"/>
              <w:bottom w:val="single" w:sz="4" w:space="0" w:color="auto"/>
            </w:tcBorders>
            <w:shd w:val="clear" w:color="auto" w:fill="auto"/>
          </w:tcPr>
          <w:p w:rsidR="00473318" w:rsidRPr="0013451E" w:rsidRDefault="00473318" w:rsidP="00B918F2">
            <w:pPr>
              <w:spacing w:after="0" w:line="240" w:lineRule="auto"/>
              <w:rPr>
                <w:b/>
                <w:sz w:val="24"/>
                <w:szCs w:val="24"/>
              </w:rPr>
            </w:pPr>
            <w:r w:rsidRPr="0013451E">
              <w:rPr>
                <w:b/>
                <w:sz w:val="24"/>
                <w:szCs w:val="24"/>
              </w:rPr>
              <w:t xml:space="preserve">  </w:t>
            </w:r>
          </w:p>
        </w:tc>
        <w:tc>
          <w:tcPr>
            <w:tcW w:w="1940" w:type="dxa"/>
            <w:shd w:val="clear" w:color="auto" w:fill="auto"/>
          </w:tcPr>
          <w:p w:rsidR="00473318" w:rsidRPr="0013451E" w:rsidRDefault="00473318" w:rsidP="00B918F2">
            <w:pPr>
              <w:spacing w:after="0" w:line="240" w:lineRule="auto"/>
              <w:jc w:val="center"/>
              <w:rPr>
                <w:sz w:val="24"/>
                <w:szCs w:val="24"/>
              </w:rPr>
            </w:pPr>
          </w:p>
        </w:tc>
        <w:tc>
          <w:tcPr>
            <w:tcW w:w="1134" w:type="dxa"/>
            <w:gridSpan w:val="2"/>
            <w:tcBorders>
              <w:bottom w:val="single" w:sz="4" w:space="0" w:color="auto"/>
              <w:right w:val="single" w:sz="4" w:space="0" w:color="auto"/>
            </w:tcBorders>
            <w:shd w:val="clear" w:color="auto" w:fill="auto"/>
          </w:tcPr>
          <w:p w:rsidR="00473318" w:rsidRPr="00AF5211" w:rsidRDefault="00473318" w:rsidP="00B918F2">
            <w:pPr>
              <w:spacing w:after="0" w:line="240" w:lineRule="auto"/>
              <w:jc w:val="center"/>
              <w:rPr>
                <w:b/>
                <w:sz w:val="22"/>
                <w:szCs w:val="22"/>
              </w:rPr>
            </w:pPr>
          </w:p>
        </w:tc>
        <w:tc>
          <w:tcPr>
            <w:tcW w:w="1704" w:type="dxa"/>
            <w:vMerge/>
            <w:tcBorders>
              <w:left w:val="single" w:sz="4" w:space="0" w:color="auto"/>
              <w:bottom w:val="single" w:sz="4" w:space="0" w:color="auto"/>
              <w:right w:val="single" w:sz="4" w:space="0" w:color="auto"/>
            </w:tcBorders>
            <w:shd w:val="clear" w:color="auto" w:fill="auto"/>
          </w:tcPr>
          <w:p w:rsidR="00473318" w:rsidRPr="0013451E" w:rsidRDefault="00473318" w:rsidP="00B918F2">
            <w:pPr>
              <w:spacing w:after="0" w:line="240" w:lineRule="auto"/>
              <w:jc w:val="center"/>
              <w:rPr>
                <w:b/>
                <w:sz w:val="24"/>
                <w:szCs w:val="24"/>
              </w:rPr>
            </w:pPr>
          </w:p>
        </w:tc>
        <w:tc>
          <w:tcPr>
            <w:tcW w:w="2259" w:type="dxa"/>
            <w:tcBorders>
              <w:left w:val="single" w:sz="4" w:space="0" w:color="auto"/>
            </w:tcBorders>
            <w:shd w:val="clear" w:color="auto" w:fill="auto"/>
          </w:tcPr>
          <w:p w:rsidR="00473318" w:rsidRPr="0013451E" w:rsidRDefault="00473318" w:rsidP="00B918F2">
            <w:pPr>
              <w:spacing w:after="0" w:line="240" w:lineRule="auto"/>
              <w:jc w:val="center"/>
              <w:rPr>
                <w:sz w:val="24"/>
                <w:szCs w:val="24"/>
              </w:rPr>
            </w:pPr>
          </w:p>
        </w:tc>
      </w:tr>
      <w:tr w:rsidR="00473318" w:rsidRPr="0013451E" w:rsidTr="00473318">
        <w:tc>
          <w:tcPr>
            <w:tcW w:w="1230" w:type="dxa"/>
            <w:vMerge w:val="restart"/>
            <w:shd w:val="clear" w:color="auto" w:fill="auto"/>
          </w:tcPr>
          <w:p w:rsidR="00473318" w:rsidRDefault="00473318" w:rsidP="00B918F2">
            <w:pPr>
              <w:spacing w:after="0" w:line="240" w:lineRule="auto"/>
              <w:jc w:val="right"/>
              <w:rPr>
                <w:b/>
                <w:sz w:val="24"/>
                <w:szCs w:val="24"/>
              </w:rPr>
            </w:pPr>
          </w:p>
          <w:p w:rsidR="00473318" w:rsidRDefault="00473318" w:rsidP="00B918F2">
            <w:pPr>
              <w:spacing w:after="0" w:line="240" w:lineRule="auto"/>
              <w:jc w:val="right"/>
              <w:rPr>
                <w:b/>
                <w:sz w:val="24"/>
                <w:szCs w:val="24"/>
              </w:rPr>
            </w:pPr>
          </w:p>
          <w:p w:rsidR="00473318" w:rsidRDefault="00473318" w:rsidP="00B918F2">
            <w:pPr>
              <w:spacing w:after="0" w:line="240" w:lineRule="auto"/>
              <w:jc w:val="right"/>
              <w:rPr>
                <w:b/>
                <w:sz w:val="24"/>
                <w:szCs w:val="24"/>
              </w:rPr>
            </w:pPr>
          </w:p>
          <w:p w:rsidR="00473318" w:rsidRPr="0013451E" w:rsidRDefault="00473318" w:rsidP="00B918F2">
            <w:pPr>
              <w:spacing w:after="0" w:line="240" w:lineRule="auto"/>
              <w:jc w:val="right"/>
              <w:rPr>
                <w:b/>
                <w:sz w:val="24"/>
                <w:szCs w:val="24"/>
              </w:rPr>
            </w:pPr>
            <w:r w:rsidRPr="0013451E">
              <w:rPr>
                <w:b/>
                <w:sz w:val="24"/>
                <w:szCs w:val="24"/>
              </w:rPr>
              <w:t>Gruodis</w:t>
            </w:r>
          </w:p>
        </w:tc>
        <w:tc>
          <w:tcPr>
            <w:tcW w:w="1361" w:type="dxa"/>
            <w:tcBorders>
              <w:bottom w:val="nil"/>
            </w:tcBorders>
            <w:shd w:val="clear" w:color="auto" w:fill="auto"/>
          </w:tcPr>
          <w:p w:rsidR="00473318" w:rsidRPr="0013451E" w:rsidRDefault="00473318" w:rsidP="00B918F2">
            <w:pPr>
              <w:spacing w:after="0" w:line="240" w:lineRule="auto"/>
              <w:rPr>
                <w:b/>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1 grupė-</w:t>
            </w:r>
            <w:r w:rsidRPr="0013451E">
              <w:rPr>
                <w:sz w:val="24"/>
                <w:szCs w:val="24"/>
              </w:rPr>
              <w:t>84/36</w:t>
            </w:r>
          </w:p>
        </w:tc>
        <w:tc>
          <w:tcPr>
            <w:tcW w:w="1134" w:type="dxa"/>
            <w:gridSpan w:val="2"/>
            <w:tcBorders>
              <w:bottom w:val="nil"/>
            </w:tcBorders>
            <w:shd w:val="clear" w:color="auto" w:fill="auto"/>
          </w:tcPr>
          <w:p w:rsidR="00473318" w:rsidRPr="00AF5211" w:rsidRDefault="00473318" w:rsidP="00B918F2">
            <w:pPr>
              <w:spacing w:after="0" w:line="240" w:lineRule="auto"/>
              <w:jc w:val="center"/>
              <w:rPr>
                <w:b/>
                <w:sz w:val="22"/>
                <w:szCs w:val="22"/>
              </w:rPr>
            </w:pPr>
          </w:p>
        </w:tc>
        <w:tc>
          <w:tcPr>
            <w:tcW w:w="1704" w:type="dxa"/>
            <w:tcBorders>
              <w:bottom w:val="nil"/>
            </w:tcBorders>
            <w:shd w:val="clear" w:color="auto" w:fill="auto"/>
          </w:tcPr>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1 grupė-       134/98</w:t>
            </w:r>
          </w:p>
        </w:tc>
      </w:tr>
      <w:tr w:rsidR="00473318" w:rsidRPr="0013451E" w:rsidTr="00473318">
        <w:tc>
          <w:tcPr>
            <w:tcW w:w="1230" w:type="dxa"/>
            <w:vMerge/>
            <w:shd w:val="clear" w:color="auto" w:fill="auto"/>
          </w:tcPr>
          <w:p w:rsidR="00473318" w:rsidRPr="0013451E" w:rsidRDefault="00473318" w:rsidP="00B918F2">
            <w:pPr>
              <w:spacing w:after="0" w:line="240" w:lineRule="auto"/>
              <w:jc w:val="right"/>
              <w:rPr>
                <w:b/>
                <w:sz w:val="24"/>
                <w:szCs w:val="24"/>
              </w:rPr>
            </w:pPr>
          </w:p>
        </w:tc>
        <w:tc>
          <w:tcPr>
            <w:tcW w:w="1361" w:type="dxa"/>
            <w:tcBorders>
              <w:top w:val="nil"/>
              <w:bottom w:val="nil"/>
            </w:tcBorders>
            <w:shd w:val="clear" w:color="auto" w:fill="auto"/>
          </w:tcPr>
          <w:p w:rsidR="00473318" w:rsidRPr="0013451E" w:rsidRDefault="00473318" w:rsidP="00B918F2">
            <w:pPr>
              <w:spacing w:after="0" w:line="240" w:lineRule="auto"/>
              <w:rPr>
                <w:b/>
                <w:sz w:val="24"/>
                <w:szCs w:val="24"/>
              </w:rPr>
            </w:pPr>
          </w:p>
        </w:tc>
        <w:tc>
          <w:tcPr>
            <w:tcW w:w="1940" w:type="dxa"/>
            <w:shd w:val="clear" w:color="auto" w:fill="auto"/>
          </w:tcPr>
          <w:p w:rsidR="00473318" w:rsidRPr="0013451E" w:rsidRDefault="00473318" w:rsidP="00B918F2">
            <w:pPr>
              <w:spacing w:after="0" w:line="240" w:lineRule="auto"/>
              <w:rPr>
                <w:sz w:val="24"/>
                <w:szCs w:val="24"/>
              </w:rPr>
            </w:pPr>
            <w:r>
              <w:rPr>
                <w:sz w:val="24"/>
                <w:szCs w:val="24"/>
              </w:rPr>
              <w:t>2 grupė-</w:t>
            </w:r>
            <w:r w:rsidRPr="0013451E">
              <w:rPr>
                <w:sz w:val="24"/>
                <w:szCs w:val="24"/>
              </w:rPr>
              <w:t>140/105</w:t>
            </w:r>
          </w:p>
        </w:tc>
        <w:tc>
          <w:tcPr>
            <w:tcW w:w="1134" w:type="dxa"/>
            <w:gridSpan w:val="2"/>
            <w:tcBorders>
              <w:top w:val="nil"/>
              <w:bottom w:val="nil"/>
            </w:tcBorders>
            <w:shd w:val="clear" w:color="auto" w:fill="auto"/>
          </w:tcPr>
          <w:p w:rsidR="00473318" w:rsidRPr="00AF5211" w:rsidRDefault="00473318" w:rsidP="00B918F2">
            <w:pPr>
              <w:spacing w:after="0" w:line="240" w:lineRule="auto"/>
              <w:jc w:val="center"/>
              <w:rPr>
                <w:b/>
                <w:sz w:val="22"/>
                <w:szCs w:val="22"/>
              </w:rPr>
            </w:pPr>
          </w:p>
        </w:tc>
        <w:tc>
          <w:tcPr>
            <w:tcW w:w="1704" w:type="dxa"/>
            <w:tcBorders>
              <w:top w:val="nil"/>
              <w:bottom w:val="nil"/>
            </w:tcBorders>
            <w:shd w:val="clear" w:color="auto" w:fill="auto"/>
          </w:tcPr>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2 grupė-        128/69</w:t>
            </w:r>
          </w:p>
        </w:tc>
      </w:tr>
      <w:tr w:rsidR="00473318" w:rsidRPr="0013451E" w:rsidTr="00473318">
        <w:tc>
          <w:tcPr>
            <w:tcW w:w="1230" w:type="dxa"/>
            <w:vMerge/>
            <w:shd w:val="clear" w:color="auto" w:fill="auto"/>
          </w:tcPr>
          <w:p w:rsidR="00473318" w:rsidRPr="0013451E" w:rsidRDefault="00473318" w:rsidP="00B918F2">
            <w:pPr>
              <w:spacing w:after="0" w:line="240" w:lineRule="auto"/>
              <w:jc w:val="right"/>
              <w:rPr>
                <w:b/>
                <w:sz w:val="24"/>
                <w:szCs w:val="24"/>
              </w:rPr>
            </w:pPr>
          </w:p>
        </w:tc>
        <w:tc>
          <w:tcPr>
            <w:tcW w:w="1361" w:type="dxa"/>
            <w:tcBorders>
              <w:top w:val="nil"/>
              <w:bottom w:val="single" w:sz="4" w:space="0" w:color="auto"/>
            </w:tcBorders>
            <w:shd w:val="clear" w:color="auto" w:fill="auto"/>
          </w:tcPr>
          <w:p w:rsidR="00473318" w:rsidRPr="0013451E" w:rsidRDefault="00473318" w:rsidP="00B918F2">
            <w:pPr>
              <w:spacing w:after="0" w:line="240" w:lineRule="auto"/>
              <w:jc w:val="center"/>
              <w:rPr>
                <w:b/>
                <w:sz w:val="24"/>
                <w:szCs w:val="24"/>
              </w:rPr>
            </w:pPr>
            <w:r w:rsidRPr="0013451E">
              <w:rPr>
                <w:b/>
                <w:sz w:val="24"/>
                <w:szCs w:val="24"/>
              </w:rPr>
              <w:t>488/256</w:t>
            </w:r>
          </w:p>
        </w:tc>
        <w:tc>
          <w:tcPr>
            <w:tcW w:w="1940" w:type="dxa"/>
            <w:tcBorders>
              <w:bottom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3 grupė-</w:t>
            </w:r>
            <w:r w:rsidRPr="0013451E">
              <w:rPr>
                <w:sz w:val="24"/>
                <w:szCs w:val="24"/>
              </w:rPr>
              <w:t>95/64</w:t>
            </w:r>
          </w:p>
        </w:tc>
        <w:tc>
          <w:tcPr>
            <w:tcW w:w="1134" w:type="dxa"/>
            <w:gridSpan w:val="2"/>
            <w:tcBorders>
              <w:top w:val="nil"/>
              <w:bottom w:val="single" w:sz="4" w:space="0" w:color="auto"/>
            </w:tcBorders>
            <w:shd w:val="clear" w:color="auto" w:fill="auto"/>
          </w:tcPr>
          <w:p w:rsidR="00473318" w:rsidRPr="00AF5211" w:rsidRDefault="00473318" w:rsidP="00B918F2">
            <w:pPr>
              <w:spacing w:after="0" w:line="240" w:lineRule="auto"/>
              <w:jc w:val="center"/>
              <w:rPr>
                <w:b/>
                <w:sz w:val="22"/>
                <w:szCs w:val="22"/>
              </w:rPr>
            </w:pPr>
            <w:r w:rsidRPr="00AF5211">
              <w:rPr>
                <w:b/>
                <w:sz w:val="22"/>
                <w:szCs w:val="22"/>
              </w:rPr>
              <w:t>Gruodis</w:t>
            </w:r>
          </w:p>
        </w:tc>
        <w:tc>
          <w:tcPr>
            <w:tcW w:w="1704" w:type="dxa"/>
            <w:tcBorders>
              <w:top w:val="nil"/>
              <w:bottom w:val="single" w:sz="4" w:space="0" w:color="auto"/>
            </w:tcBorders>
            <w:shd w:val="clear" w:color="auto" w:fill="auto"/>
          </w:tcPr>
          <w:p w:rsidR="00473318" w:rsidRPr="0013451E" w:rsidRDefault="00473318" w:rsidP="00AF5211">
            <w:pPr>
              <w:spacing w:after="0" w:line="240" w:lineRule="auto"/>
              <w:jc w:val="center"/>
              <w:rPr>
                <w:b/>
                <w:sz w:val="24"/>
                <w:szCs w:val="24"/>
              </w:rPr>
            </w:pPr>
            <w:r w:rsidRPr="0013451E">
              <w:rPr>
                <w:b/>
                <w:sz w:val="24"/>
                <w:szCs w:val="24"/>
              </w:rPr>
              <w:t>627/336</w:t>
            </w: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3 grupė-        124/42</w:t>
            </w:r>
          </w:p>
        </w:tc>
      </w:tr>
      <w:tr w:rsidR="00473318" w:rsidRPr="0013451E" w:rsidTr="00473318">
        <w:tc>
          <w:tcPr>
            <w:tcW w:w="1230" w:type="dxa"/>
            <w:vMerge/>
            <w:shd w:val="clear" w:color="auto" w:fill="auto"/>
          </w:tcPr>
          <w:p w:rsidR="00473318" w:rsidRPr="0013451E" w:rsidRDefault="00473318" w:rsidP="00B918F2">
            <w:pPr>
              <w:spacing w:after="0" w:line="240" w:lineRule="auto"/>
              <w:jc w:val="right"/>
              <w:rPr>
                <w:b/>
                <w:sz w:val="24"/>
                <w:szCs w:val="24"/>
              </w:rPr>
            </w:pPr>
          </w:p>
        </w:tc>
        <w:tc>
          <w:tcPr>
            <w:tcW w:w="1361" w:type="dxa"/>
            <w:tcBorders>
              <w:top w:val="single" w:sz="4" w:space="0" w:color="auto"/>
              <w:bottom w:val="single" w:sz="4" w:space="0" w:color="auto"/>
            </w:tcBorders>
            <w:shd w:val="clear" w:color="auto" w:fill="auto"/>
          </w:tcPr>
          <w:p w:rsidR="00473318" w:rsidRPr="0013451E" w:rsidRDefault="00473318" w:rsidP="00B918F2">
            <w:pPr>
              <w:spacing w:after="0" w:line="240" w:lineRule="auto"/>
              <w:rPr>
                <w:b/>
                <w:sz w:val="24"/>
                <w:szCs w:val="24"/>
              </w:rPr>
            </w:pPr>
          </w:p>
        </w:tc>
        <w:tc>
          <w:tcPr>
            <w:tcW w:w="1940" w:type="dxa"/>
            <w:tcBorders>
              <w:top w:val="single" w:sz="4" w:space="0" w:color="auto"/>
              <w:bottom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4 grupė-</w:t>
            </w:r>
            <w:r w:rsidRPr="0013451E">
              <w:rPr>
                <w:sz w:val="24"/>
                <w:szCs w:val="24"/>
              </w:rPr>
              <w:t>76/26</w:t>
            </w:r>
          </w:p>
        </w:tc>
        <w:tc>
          <w:tcPr>
            <w:tcW w:w="1134" w:type="dxa"/>
            <w:gridSpan w:val="2"/>
            <w:tcBorders>
              <w:top w:val="single" w:sz="4" w:space="0" w:color="auto"/>
              <w:bottom w:val="single" w:sz="4" w:space="0" w:color="auto"/>
            </w:tcBorders>
            <w:shd w:val="clear" w:color="auto" w:fill="auto"/>
          </w:tcPr>
          <w:p w:rsidR="00473318" w:rsidRPr="0013451E" w:rsidRDefault="00473318" w:rsidP="00B918F2">
            <w:pPr>
              <w:spacing w:after="0" w:line="240" w:lineRule="auto"/>
              <w:jc w:val="center"/>
              <w:rPr>
                <w:b/>
                <w:sz w:val="24"/>
                <w:szCs w:val="24"/>
              </w:rPr>
            </w:pPr>
          </w:p>
        </w:tc>
        <w:tc>
          <w:tcPr>
            <w:tcW w:w="1704" w:type="dxa"/>
            <w:tcBorders>
              <w:top w:val="single" w:sz="4" w:space="0" w:color="auto"/>
              <w:bottom w:val="single" w:sz="4" w:space="0" w:color="auto"/>
            </w:tcBorders>
            <w:shd w:val="clear" w:color="auto" w:fill="auto"/>
          </w:tcPr>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4 grupė-        118/87</w:t>
            </w:r>
          </w:p>
        </w:tc>
      </w:tr>
      <w:tr w:rsidR="00473318" w:rsidRPr="0013451E" w:rsidTr="00473318">
        <w:tc>
          <w:tcPr>
            <w:tcW w:w="1230" w:type="dxa"/>
            <w:vMerge/>
            <w:tcBorders>
              <w:bottom w:val="single" w:sz="4" w:space="0" w:color="auto"/>
            </w:tcBorders>
            <w:shd w:val="clear" w:color="auto" w:fill="auto"/>
          </w:tcPr>
          <w:p w:rsidR="00473318" w:rsidRPr="0013451E" w:rsidRDefault="00473318" w:rsidP="00B918F2">
            <w:pPr>
              <w:spacing w:after="0" w:line="240" w:lineRule="auto"/>
              <w:jc w:val="right"/>
              <w:rPr>
                <w:b/>
                <w:sz w:val="24"/>
                <w:szCs w:val="24"/>
              </w:rPr>
            </w:pPr>
          </w:p>
        </w:tc>
        <w:tc>
          <w:tcPr>
            <w:tcW w:w="1361" w:type="dxa"/>
            <w:tcBorders>
              <w:top w:val="single" w:sz="4" w:space="0" w:color="auto"/>
              <w:bottom w:val="single" w:sz="4" w:space="0" w:color="auto"/>
            </w:tcBorders>
            <w:shd w:val="clear" w:color="auto" w:fill="auto"/>
          </w:tcPr>
          <w:p w:rsidR="00473318" w:rsidRPr="0013451E" w:rsidRDefault="00473318" w:rsidP="00B918F2">
            <w:pPr>
              <w:spacing w:after="0" w:line="240" w:lineRule="auto"/>
              <w:rPr>
                <w:b/>
                <w:sz w:val="24"/>
                <w:szCs w:val="24"/>
              </w:rPr>
            </w:pPr>
          </w:p>
        </w:tc>
        <w:tc>
          <w:tcPr>
            <w:tcW w:w="1940" w:type="dxa"/>
            <w:tcBorders>
              <w:top w:val="single" w:sz="4" w:space="0" w:color="auto"/>
            </w:tcBorders>
            <w:shd w:val="clear" w:color="auto" w:fill="auto"/>
          </w:tcPr>
          <w:p w:rsidR="00473318" w:rsidRPr="0013451E" w:rsidRDefault="00473318" w:rsidP="00B918F2">
            <w:pPr>
              <w:spacing w:after="0" w:line="240" w:lineRule="auto"/>
              <w:rPr>
                <w:sz w:val="24"/>
                <w:szCs w:val="24"/>
              </w:rPr>
            </w:pPr>
            <w:r>
              <w:rPr>
                <w:sz w:val="24"/>
                <w:szCs w:val="24"/>
              </w:rPr>
              <w:t>5 grupė-</w:t>
            </w:r>
            <w:r w:rsidRPr="0013451E">
              <w:rPr>
                <w:sz w:val="24"/>
                <w:szCs w:val="24"/>
              </w:rPr>
              <w:t>93/25</w:t>
            </w:r>
          </w:p>
        </w:tc>
        <w:tc>
          <w:tcPr>
            <w:tcW w:w="1134" w:type="dxa"/>
            <w:gridSpan w:val="2"/>
            <w:tcBorders>
              <w:top w:val="single" w:sz="4" w:space="0" w:color="auto"/>
              <w:bottom w:val="single" w:sz="4" w:space="0" w:color="auto"/>
            </w:tcBorders>
            <w:shd w:val="clear" w:color="auto" w:fill="auto"/>
          </w:tcPr>
          <w:p w:rsidR="00473318" w:rsidRPr="0013451E" w:rsidRDefault="00473318" w:rsidP="00B918F2">
            <w:pPr>
              <w:spacing w:after="0" w:line="240" w:lineRule="auto"/>
              <w:jc w:val="center"/>
              <w:rPr>
                <w:b/>
                <w:sz w:val="24"/>
                <w:szCs w:val="24"/>
              </w:rPr>
            </w:pPr>
          </w:p>
        </w:tc>
        <w:tc>
          <w:tcPr>
            <w:tcW w:w="1704" w:type="dxa"/>
            <w:tcBorders>
              <w:top w:val="single" w:sz="4" w:space="0" w:color="auto"/>
              <w:bottom w:val="single" w:sz="4" w:space="0" w:color="auto"/>
            </w:tcBorders>
            <w:shd w:val="clear" w:color="auto" w:fill="auto"/>
          </w:tcPr>
          <w:p w:rsidR="00473318" w:rsidRPr="0013451E" w:rsidRDefault="00473318" w:rsidP="00B918F2">
            <w:pPr>
              <w:spacing w:after="0" w:line="240" w:lineRule="auto"/>
              <w:jc w:val="center"/>
              <w:rPr>
                <w:b/>
                <w:sz w:val="24"/>
                <w:szCs w:val="24"/>
              </w:rPr>
            </w:pPr>
          </w:p>
        </w:tc>
        <w:tc>
          <w:tcPr>
            <w:tcW w:w="2259" w:type="dxa"/>
            <w:shd w:val="clear" w:color="auto" w:fill="auto"/>
          </w:tcPr>
          <w:p w:rsidR="00473318" w:rsidRPr="0013451E" w:rsidRDefault="00473318" w:rsidP="00B918F2">
            <w:pPr>
              <w:spacing w:after="0" w:line="240" w:lineRule="auto"/>
              <w:rPr>
                <w:sz w:val="24"/>
                <w:szCs w:val="24"/>
              </w:rPr>
            </w:pPr>
            <w:r w:rsidRPr="0013451E">
              <w:rPr>
                <w:sz w:val="24"/>
                <w:szCs w:val="24"/>
              </w:rPr>
              <w:t>5 grupė-        123/40</w:t>
            </w:r>
          </w:p>
        </w:tc>
      </w:tr>
      <w:tr w:rsidR="00473318" w:rsidRPr="0013451E" w:rsidTr="00473318">
        <w:tc>
          <w:tcPr>
            <w:tcW w:w="1230" w:type="dxa"/>
            <w:tcBorders>
              <w:top w:val="single" w:sz="4" w:space="0" w:color="auto"/>
            </w:tcBorders>
            <w:shd w:val="clear" w:color="auto" w:fill="auto"/>
          </w:tcPr>
          <w:p w:rsidR="00473318" w:rsidRPr="0013451E" w:rsidRDefault="00473318" w:rsidP="00B918F2">
            <w:pPr>
              <w:spacing w:after="0" w:line="240" w:lineRule="auto"/>
              <w:jc w:val="right"/>
              <w:rPr>
                <w:b/>
                <w:sz w:val="24"/>
                <w:szCs w:val="24"/>
              </w:rPr>
            </w:pPr>
            <w:r w:rsidRPr="0013451E">
              <w:rPr>
                <w:b/>
                <w:sz w:val="24"/>
                <w:szCs w:val="24"/>
              </w:rPr>
              <w:t>Iš viso</w:t>
            </w:r>
          </w:p>
        </w:tc>
        <w:tc>
          <w:tcPr>
            <w:tcW w:w="1361" w:type="dxa"/>
            <w:tcBorders>
              <w:top w:val="single" w:sz="4" w:space="0" w:color="auto"/>
            </w:tcBorders>
            <w:shd w:val="clear" w:color="auto" w:fill="auto"/>
          </w:tcPr>
          <w:p w:rsidR="00473318" w:rsidRPr="0013451E" w:rsidRDefault="00473318" w:rsidP="00B918F2">
            <w:pPr>
              <w:spacing w:after="0" w:line="240" w:lineRule="auto"/>
              <w:rPr>
                <w:b/>
                <w:sz w:val="24"/>
                <w:szCs w:val="24"/>
              </w:rPr>
            </w:pPr>
            <w:r w:rsidRPr="0013451E">
              <w:rPr>
                <w:b/>
                <w:sz w:val="24"/>
                <w:szCs w:val="24"/>
              </w:rPr>
              <w:t>5082/2229</w:t>
            </w:r>
          </w:p>
        </w:tc>
        <w:tc>
          <w:tcPr>
            <w:tcW w:w="1940" w:type="dxa"/>
            <w:shd w:val="clear" w:color="auto" w:fill="auto"/>
          </w:tcPr>
          <w:p w:rsidR="00473318" w:rsidRPr="0013451E" w:rsidRDefault="00473318" w:rsidP="00B918F2">
            <w:pPr>
              <w:spacing w:after="0" w:line="240" w:lineRule="auto"/>
              <w:rPr>
                <w:sz w:val="24"/>
                <w:szCs w:val="24"/>
              </w:rPr>
            </w:pPr>
          </w:p>
        </w:tc>
        <w:tc>
          <w:tcPr>
            <w:tcW w:w="1134" w:type="dxa"/>
            <w:gridSpan w:val="2"/>
            <w:tcBorders>
              <w:top w:val="single" w:sz="4" w:space="0" w:color="auto"/>
            </w:tcBorders>
            <w:shd w:val="clear" w:color="auto" w:fill="auto"/>
          </w:tcPr>
          <w:p w:rsidR="00473318" w:rsidRPr="0013451E" w:rsidRDefault="00473318" w:rsidP="00B918F2">
            <w:pPr>
              <w:spacing w:after="0" w:line="240" w:lineRule="auto"/>
              <w:jc w:val="center"/>
              <w:rPr>
                <w:b/>
                <w:sz w:val="24"/>
                <w:szCs w:val="24"/>
              </w:rPr>
            </w:pPr>
          </w:p>
        </w:tc>
        <w:tc>
          <w:tcPr>
            <w:tcW w:w="1704" w:type="dxa"/>
            <w:tcBorders>
              <w:top w:val="single" w:sz="4" w:space="0" w:color="auto"/>
            </w:tcBorders>
            <w:shd w:val="clear" w:color="auto" w:fill="auto"/>
          </w:tcPr>
          <w:p w:rsidR="00473318" w:rsidRPr="0013451E" w:rsidRDefault="00473318" w:rsidP="00B918F2">
            <w:pPr>
              <w:spacing w:after="0" w:line="240" w:lineRule="auto"/>
              <w:jc w:val="center"/>
              <w:rPr>
                <w:b/>
                <w:sz w:val="24"/>
                <w:szCs w:val="24"/>
              </w:rPr>
            </w:pPr>
            <w:r w:rsidRPr="0013451E">
              <w:rPr>
                <w:b/>
                <w:sz w:val="24"/>
                <w:szCs w:val="24"/>
              </w:rPr>
              <w:t>7353/2230</w:t>
            </w:r>
          </w:p>
        </w:tc>
        <w:tc>
          <w:tcPr>
            <w:tcW w:w="2259" w:type="dxa"/>
            <w:shd w:val="clear" w:color="auto" w:fill="auto"/>
          </w:tcPr>
          <w:p w:rsidR="00473318" w:rsidRPr="0013451E" w:rsidRDefault="00473318" w:rsidP="00B918F2">
            <w:pPr>
              <w:spacing w:after="0" w:line="240" w:lineRule="auto"/>
              <w:rPr>
                <w:sz w:val="24"/>
                <w:szCs w:val="24"/>
              </w:rPr>
            </w:pPr>
          </w:p>
        </w:tc>
      </w:tr>
    </w:tbl>
    <w:p w:rsidR="00DA18C6" w:rsidRPr="0013451E" w:rsidRDefault="00DA18C6" w:rsidP="00B918F2">
      <w:pPr>
        <w:spacing w:after="0" w:line="240" w:lineRule="auto"/>
        <w:jc w:val="both"/>
        <w:rPr>
          <w:b/>
          <w:sz w:val="24"/>
          <w:szCs w:val="24"/>
        </w:rPr>
      </w:pPr>
      <w:r w:rsidRPr="0013451E">
        <w:rPr>
          <w:sz w:val="24"/>
          <w:szCs w:val="24"/>
        </w:rPr>
        <w:t xml:space="preserve">           Siekiant užtikrinti sėkmingą įstaigos funkcionavimą, fiksuojama ir analizuojama informacija apie išvykstančių vaikų skaičių ir išvykimo priežastis (10, 11 lentelės).</w:t>
      </w:r>
      <w:r w:rsidRPr="0013451E">
        <w:rPr>
          <w:b/>
          <w:sz w:val="24"/>
          <w:szCs w:val="24"/>
        </w:rPr>
        <w:t xml:space="preserve"> </w:t>
      </w:r>
      <w:r w:rsidRPr="0013451E">
        <w:rPr>
          <w:sz w:val="24"/>
          <w:szCs w:val="24"/>
        </w:rPr>
        <w:t xml:space="preserve">Komplektuojant grupes, atsižvelgiama į tėvų lūkesčius ir vaikų poreikius. Grupės yra užpildytos daugeliu atvejų pagal maksimalius rodiklius. Mokesčių lengvatos užtikrina galimybę socialiai remtiniems vaikams lankyti įstaigą. Mokesčių lengvatų suvestinė  ir šeimų socialinės būklės analizė – 12 lentelė, 13 lentelė. </w:t>
      </w:r>
    </w:p>
    <w:p w:rsidR="00DA18C6" w:rsidRPr="0013451E" w:rsidRDefault="00DA18C6" w:rsidP="00473318">
      <w:pPr>
        <w:spacing w:after="0" w:line="240" w:lineRule="auto"/>
        <w:jc w:val="both"/>
        <w:rPr>
          <w:sz w:val="24"/>
          <w:szCs w:val="24"/>
        </w:rPr>
      </w:pPr>
      <w:r w:rsidRPr="0013451E">
        <w:rPr>
          <w:sz w:val="24"/>
          <w:szCs w:val="24"/>
        </w:rPr>
        <w:t xml:space="preserve">           Užtikrinant vaiko gerovę ir palankias vystymosi sąlygas, įstaigoje ir už jos ribų vaikai dalyvavo įvairiose veiklose ir programose, kurių metu realizavo saviraiškos poreikius, puoselėjo tautos tradicijas.</w:t>
      </w:r>
      <w:r w:rsidRPr="0013451E">
        <w:rPr>
          <w:b/>
          <w:sz w:val="24"/>
          <w:szCs w:val="24"/>
        </w:rPr>
        <w:t xml:space="preserve"> </w:t>
      </w:r>
      <w:r w:rsidRPr="0013451E">
        <w:rPr>
          <w:sz w:val="24"/>
          <w:szCs w:val="24"/>
        </w:rPr>
        <w:t>Įstaigoje dirbama su socialinių problemų turinčiais vaikais, bendradarbiaujama su miesto organizacijomis.</w:t>
      </w:r>
    </w:p>
    <w:p w:rsidR="00DA18C6" w:rsidRPr="0013451E" w:rsidRDefault="00DA18C6" w:rsidP="00B918F2">
      <w:pPr>
        <w:spacing w:after="0" w:line="240" w:lineRule="auto"/>
        <w:jc w:val="right"/>
        <w:rPr>
          <w:sz w:val="24"/>
          <w:szCs w:val="24"/>
        </w:rPr>
      </w:pPr>
      <w:r w:rsidRPr="0013451E">
        <w:rPr>
          <w:sz w:val="24"/>
          <w:szCs w:val="24"/>
        </w:rPr>
        <w:t>10 lentelė</w:t>
      </w:r>
    </w:p>
    <w:p w:rsidR="00DA18C6" w:rsidRPr="0013451E" w:rsidRDefault="00DA18C6" w:rsidP="00B918F2">
      <w:pPr>
        <w:spacing w:after="0" w:line="240" w:lineRule="auto"/>
        <w:jc w:val="center"/>
        <w:rPr>
          <w:sz w:val="24"/>
          <w:szCs w:val="24"/>
        </w:rPr>
      </w:pPr>
      <w:r w:rsidRPr="0013451E">
        <w:rPr>
          <w:b/>
          <w:bCs/>
          <w:sz w:val="24"/>
          <w:szCs w:val="24"/>
        </w:rPr>
        <w:t>ATVYKUSIŲ – IŠVYKUSIŲ BEI SĄRAŠINIO VAIKŲ SKAIČIAUS DINAMIKA 2014 M.</w:t>
      </w:r>
    </w:p>
    <w:tbl>
      <w:tblPr>
        <w:tblW w:w="0" w:type="auto"/>
        <w:tblCellMar>
          <w:left w:w="0" w:type="dxa"/>
          <w:right w:w="0" w:type="dxa"/>
        </w:tblCellMar>
        <w:tblLook w:val="0000" w:firstRow="0" w:lastRow="0" w:firstColumn="0" w:lastColumn="0" w:noHBand="0" w:noVBand="0"/>
      </w:tblPr>
      <w:tblGrid>
        <w:gridCol w:w="1169"/>
        <w:gridCol w:w="614"/>
        <w:gridCol w:w="614"/>
        <w:gridCol w:w="613"/>
        <w:gridCol w:w="613"/>
        <w:gridCol w:w="668"/>
        <w:gridCol w:w="613"/>
        <w:gridCol w:w="613"/>
        <w:gridCol w:w="613"/>
        <w:gridCol w:w="613"/>
        <w:gridCol w:w="613"/>
        <w:gridCol w:w="613"/>
        <w:gridCol w:w="613"/>
        <w:gridCol w:w="1036"/>
      </w:tblGrid>
      <w:tr w:rsidR="00DA18C6" w:rsidRPr="0013451E" w:rsidTr="00D40ECD">
        <w:tc>
          <w:tcPr>
            <w:tcW w:w="18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b/>
                <w:bCs/>
                <w:sz w:val="24"/>
                <w:szCs w:val="24"/>
              </w:rPr>
              <w:t>Vaikų skaičiaus pokyčiai</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 xml:space="preserve">01 </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02</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03</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04</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5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05</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06</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07</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08</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09</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10</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5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 xml:space="preserve">11 </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7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12</w:t>
            </w:r>
          </w:p>
          <w:p w:rsidR="00DA18C6" w:rsidRPr="0013451E" w:rsidRDefault="00DA18C6" w:rsidP="00B918F2">
            <w:pPr>
              <w:spacing w:before="100" w:beforeAutospacing="1" w:after="0" w:line="240" w:lineRule="auto"/>
              <w:jc w:val="center"/>
              <w:rPr>
                <w:sz w:val="24"/>
                <w:szCs w:val="24"/>
              </w:rPr>
            </w:pPr>
            <w:r w:rsidRPr="0013451E">
              <w:rPr>
                <w:b/>
                <w:bCs/>
                <w:sz w:val="24"/>
                <w:szCs w:val="24"/>
              </w:rPr>
              <w:t>mėn</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b/>
                <w:bCs/>
                <w:sz w:val="24"/>
                <w:szCs w:val="24"/>
              </w:rPr>
              <w:t>Viso</w:t>
            </w:r>
          </w:p>
        </w:tc>
      </w:tr>
      <w:tr w:rsidR="00DA18C6" w:rsidRPr="0013451E" w:rsidTr="00D40ECD">
        <w:tc>
          <w:tcPr>
            <w:tcW w:w="186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rPr>
                <w:sz w:val="24"/>
                <w:szCs w:val="24"/>
              </w:rPr>
            </w:pPr>
            <w:r w:rsidRPr="0013451E">
              <w:rPr>
                <w:b/>
                <w:bCs/>
                <w:sz w:val="24"/>
                <w:szCs w:val="24"/>
              </w:rPr>
              <w:t>Atvykusių vaikų skaičius</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1</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4</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3</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3</w:t>
            </w:r>
          </w:p>
        </w:tc>
        <w:tc>
          <w:tcPr>
            <w:tcW w:w="553"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2</w:t>
            </w:r>
          </w:p>
        </w:tc>
        <w:tc>
          <w:tcPr>
            <w:tcW w:w="518"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1</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0</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42</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rPr>
                <w:sz w:val="24"/>
                <w:szCs w:val="24"/>
              </w:rPr>
            </w:pPr>
            <w:r w:rsidRPr="0013451E">
              <w:rPr>
                <w:sz w:val="24"/>
                <w:szCs w:val="24"/>
              </w:rPr>
              <w:t>7</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2</w:t>
            </w:r>
          </w:p>
        </w:tc>
        <w:tc>
          <w:tcPr>
            <w:tcW w:w="526"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0</w:t>
            </w:r>
          </w:p>
        </w:tc>
        <w:tc>
          <w:tcPr>
            <w:tcW w:w="718"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4</w:t>
            </w:r>
          </w:p>
        </w:tc>
        <w:tc>
          <w:tcPr>
            <w:tcW w:w="1680" w:type="dxa"/>
            <w:tcBorders>
              <w:top w:val="nil"/>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b/>
                <w:sz w:val="24"/>
                <w:szCs w:val="24"/>
              </w:rPr>
            </w:pPr>
            <w:r w:rsidRPr="0013451E">
              <w:rPr>
                <w:b/>
                <w:sz w:val="24"/>
                <w:szCs w:val="24"/>
              </w:rPr>
              <w:t>69</w:t>
            </w:r>
          </w:p>
        </w:tc>
      </w:tr>
      <w:tr w:rsidR="00DA18C6" w:rsidRPr="0013451E" w:rsidTr="00D40ECD">
        <w:tc>
          <w:tcPr>
            <w:tcW w:w="186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rPr>
                <w:sz w:val="24"/>
                <w:szCs w:val="24"/>
              </w:rPr>
            </w:pPr>
            <w:r w:rsidRPr="0013451E">
              <w:rPr>
                <w:b/>
                <w:bCs/>
                <w:sz w:val="24"/>
                <w:szCs w:val="24"/>
              </w:rPr>
              <w:t>Išvykusių vaikų skaičius</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3</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2</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2</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2</w:t>
            </w:r>
          </w:p>
        </w:tc>
        <w:tc>
          <w:tcPr>
            <w:tcW w:w="5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2</w:t>
            </w:r>
          </w:p>
        </w:tc>
        <w:tc>
          <w:tcPr>
            <w:tcW w:w="5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30</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0</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17</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7</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4</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3</w:t>
            </w:r>
          </w:p>
        </w:tc>
        <w:tc>
          <w:tcPr>
            <w:tcW w:w="7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jc w:val="center"/>
              <w:rPr>
                <w:sz w:val="24"/>
                <w:szCs w:val="24"/>
              </w:rPr>
            </w:pPr>
            <w:r w:rsidRPr="0013451E">
              <w:rPr>
                <w:sz w:val="24"/>
                <w:szCs w:val="24"/>
              </w:rPr>
              <w:t>1</w:t>
            </w:r>
          </w:p>
        </w:tc>
        <w:tc>
          <w:tcPr>
            <w:tcW w:w="16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after="0" w:line="240" w:lineRule="auto"/>
              <w:jc w:val="center"/>
              <w:rPr>
                <w:b/>
                <w:sz w:val="24"/>
                <w:szCs w:val="24"/>
              </w:rPr>
            </w:pPr>
            <w:r w:rsidRPr="0013451E">
              <w:rPr>
                <w:b/>
                <w:sz w:val="24"/>
                <w:szCs w:val="24"/>
              </w:rPr>
              <w:t>73</w:t>
            </w:r>
          </w:p>
        </w:tc>
      </w:tr>
      <w:tr w:rsidR="00DA18C6" w:rsidRPr="0013451E" w:rsidTr="00D40ECD">
        <w:trPr>
          <w:trHeight w:val="440"/>
        </w:trPr>
        <w:tc>
          <w:tcPr>
            <w:tcW w:w="186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A18C6" w:rsidRPr="0013451E" w:rsidRDefault="00DA18C6" w:rsidP="00B918F2">
            <w:pPr>
              <w:spacing w:after="0" w:line="240" w:lineRule="auto"/>
              <w:rPr>
                <w:sz w:val="24"/>
                <w:szCs w:val="24"/>
              </w:rPr>
            </w:pPr>
            <w:r w:rsidRPr="0013451E">
              <w:rPr>
                <w:b/>
                <w:bCs/>
                <w:sz w:val="24"/>
                <w:szCs w:val="24"/>
              </w:rPr>
              <w:t xml:space="preserve"> Vaikų skaičius </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184</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184</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184</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rPr>
                <w:sz w:val="24"/>
                <w:szCs w:val="24"/>
              </w:rPr>
            </w:pPr>
            <w:r w:rsidRPr="0013451E">
              <w:rPr>
                <w:sz w:val="24"/>
                <w:szCs w:val="24"/>
              </w:rPr>
              <w:t>186</w:t>
            </w:r>
          </w:p>
        </w:tc>
        <w:tc>
          <w:tcPr>
            <w:tcW w:w="55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186</w:t>
            </w:r>
          </w:p>
        </w:tc>
        <w:tc>
          <w:tcPr>
            <w:tcW w:w="51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186</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0</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157</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184</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182</w:t>
            </w:r>
          </w:p>
        </w:tc>
        <w:tc>
          <w:tcPr>
            <w:tcW w:w="5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180</w:t>
            </w:r>
          </w:p>
        </w:tc>
        <w:tc>
          <w:tcPr>
            <w:tcW w:w="71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sz w:val="24"/>
                <w:szCs w:val="24"/>
              </w:rPr>
            </w:pPr>
            <w:r w:rsidRPr="0013451E">
              <w:rPr>
                <w:sz w:val="24"/>
                <w:szCs w:val="24"/>
              </w:rPr>
              <w:t>178</w:t>
            </w:r>
          </w:p>
        </w:tc>
        <w:tc>
          <w:tcPr>
            <w:tcW w:w="168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b/>
                <w:sz w:val="24"/>
                <w:szCs w:val="24"/>
              </w:rPr>
            </w:pPr>
            <w:r w:rsidRPr="0013451E">
              <w:rPr>
                <w:b/>
                <w:sz w:val="24"/>
                <w:szCs w:val="24"/>
              </w:rPr>
              <w:t>Vidurkis 164</w:t>
            </w:r>
          </w:p>
        </w:tc>
      </w:tr>
      <w:tr w:rsidR="00DA18C6" w:rsidRPr="0013451E" w:rsidTr="00D40ECD">
        <w:trPr>
          <w:trHeight w:val="358"/>
        </w:trPr>
        <w:tc>
          <w:tcPr>
            <w:tcW w:w="1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after="0" w:line="240" w:lineRule="auto"/>
              <w:rPr>
                <w:sz w:val="24"/>
                <w:szCs w:val="24"/>
              </w:rPr>
            </w:pPr>
            <w:r w:rsidRPr="0013451E">
              <w:rPr>
                <w:b/>
                <w:bCs/>
                <w:sz w:val="24"/>
                <w:szCs w:val="24"/>
              </w:rPr>
              <w:t>Užimtų vietų</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192</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192</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192</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194</w:t>
            </w:r>
          </w:p>
        </w:tc>
        <w:tc>
          <w:tcPr>
            <w:tcW w:w="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197</w:t>
            </w:r>
          </w:p>
        </w:tc>
        <w:tc>
          <w:tcPr>
            <w:tcW w:w="5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197</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0</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165</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191</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189</w:t>
            </w:r>
          </w:p>
        </w:tc>
        <w:tc>
          <w:tcPr>
            <w:tcW w:w="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187</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8C6" w:rsidRPr="0013451E" w:rsidRDefault="00DA18C6" w:rsidP="00B918F2">
            <w:pPr>
              <w:spacing w:before="100" w:beforeAutospacing="1" w:after="0" w:line="240" w:lineRule="auto"/>
              <w:jc w:val="center"/>
              <w:rPr>
                <w:sz w:val="24"/>
                <w:szCs w:val="24"/>
              </w:rPr>
            </w:pPr>
            <w:r w:rsidRPr="0013451E">
              <w:rPr>
                <w:sz w:val="24"/>
                <w:szCs w:val="24"/>
              </w:rPr>
              <w:t>185</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A18C6" w:rsidRPr="0013451E" w:rsidRDefault="00DA18C6" w:rsidP="00B918F2">
            <w:pPr>
              <w:spacing w:before="100" w:beforeAutospacing="1" w:after="0" w:line="240" w:lineRule="auto"/>
              <w:jc w:val="center"/>
              <w:rPr>
                <w:b/>
                <w:sz w:val="24"/>
                <w:szCs w:val="24"/>
              </w:rPr>
            </w:pPr>
            <w:r w:rsidRPr="0013451E">
              <w:rPr>
                <w:b/>
                <w:sz w:val="24"/>
                <w:szCs w:val="24"/>
              </w:rPr>
              <w:t>Vidurkis 189</w:t>
            </w:r>
          </w:p>
        </w:tc>
      </w:tr>
    </w:tbl>
    <w:p w:rsidR="00DA18C6" w:rsidRPr="0013451E" w:rsidRDefault="00DA18C6" w:rsidP="00B918F2">
      <w:pPr>
        <w:spacing w:after="0" w:line="240" w:lineRule="auto"/>
        <w:rPr>
          <w:b/>
          <w:sz w:val="24"/>
          <w:szCs w:val="24"/>
        </w:rPr>
      </w:pPr>
      <w:r w:rsidRPr="0013451E">
        <w:rPr>
          <w:b/>
          <w:sz w:val="24"/>
          <w:szCs w:val="24"/>
        </w:rPr>
        <w:t>Pastaba. Min-max skaičius: 164-190.</w:t>
      </w:r>
    </w:p>
    <w:p w:rsidR="00DA18C6" w:rsidRPr="0013451E" w:rsidRDefault="00DA18C6" w:rsidP="00B918F2">
      <w:pPr>
        <w:spacing w:after="0" w:line="240" w:lineRule="auto"/>
        <w:jc w:val="right"/>
        <w:rPr>
          <w:sz w:val="24"/>
          <w:szCs w:val="24"/>
        </w:rPr>
      </w:pPr>
    </w:p>
    <w:p w:rsidR="00DA18C6" w:rsidRPr="0013451E" w:rsidRDefault="00DA18C6" w:rsidP="00B918F2">
      <w:pPr>
        <w:spacing w:after="0" w:line="240" w:lineRule="auto"/>
        <w:jc w:val="center"/>
        <w:rPr>
          <w:sz w:val="24"/>
          <w:szCs w:val="24"/>
        </w:rPr>
      </w:pPr>
      <w:r w:rsidRPr="0013451E">
        <w:rPr>
          <w:noProof/>
          <w:sz w:val="24"/>
          <w:szCs w:val="24"/>
          <w:lang w:val="en-US" w:eastAsia="en-US"/>
        </w:rPr>
        <w:drawing>
          <wp:inline distT="0" distB="0" distL="0" distR="0">
            <wp:extent cx="5798820" cy="1932305"/>
            <wp:effectExtent l="0" t="0" r="0" b="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98820" cy="1932305"/>
                    </a:xfrm>
                    <a:prstGeom prst="rect">
                      <a:avLst/>
                    </a:prstGeom>
                    <a:noFill/>
                    <a:ln>
                      <a:noFill/>
                    </a:ln>
                  </pic:spPr>
                </pic:pic>
              </a:graphicData>
            </a:graphic>
          </wp:inline>
        </w:drawing>
      </w:r>
    </w:p>
    <w:p w:rsidR="00DA18C6" w:rsidRPr="0013451E" w:rsidRDefault="00DA18C6" w:rsidP="00B918F2">
      <w:pPr>
        <w:spacing w:after="0" w:line="240" w:lineRule="auto"/>
        <w:jc w:val="center"/>
        <w:rPr>
          <w:sz w:val="24"/>
          <w:szCs w:val="24"/>
        </w:rPr>
      </w:pPr>
      <w:r w:rsidRPr="0013451E">
        <w:rPr>
          <w:sz w:val="24"/>
          <w:szCs w:val="24"/>
        </w:rPr>
        <w:t>3 pav.</w:t>
      </w:r>
      <w:r w:rsidRPr="0013451E">
        <w:rPr>
          <w:b/>
          <w:bCs/>
          <w:sz w:val="24"/>
          <w:szCs w:val="24"/>
        </w:rPr>
        <w:t xml:space="preserve"> Atvykusių – išvykusių vaikų skaičiaus dinamika 2014 m</w:t>
      </w:r>
      <w:r w:rsidRPr="0013451E">
        <w:rPr>
          <w:bCs/>
          <w:sz w:val="24"/>
          <w:szCs w:val="24"/>
        </w:rPr>
        <w:t>.</w:t>
      </w:r>
    </w:p>
    <w:p w:rsidR="00DA18C6" w:rsidRPr="0013451E" w:rsidRDefault="00DA18C6" w:rsidP="00B918F2">
      <w:pPr>
        <w:spacing w:after="0" w:line="240" w:lineRule="auto"/>
        <w:jc w:val="center"/>
        <w:rPr>
          <w:sz w:val="24"/>
          <w:szCs w:val="24"/>
        </w:rPr>
      </w:pPr>
    </w:p>
    <w:p w:rsidR="00DA18C6" w:rsidRPr="0013451E" w:rsidRDefault="00DA18C6" w:rsidP="00B918F2">
      <w:pPr>
        <w:spacing w:after="0" w:line="240" w:lineRule="auto"/>
        <w:jc w:val="right"/>
        <w:rPr>
          <w:sz w:val="24"/>
          <w:szCs w:val="24"/>
        </w:rPr>
      </w:pPr>
      <w:r w:rsidRPr="0013451E">
        <w:rPr>
          <w:sz w:val="24"/>
          <w:szCs w:val="24"/>
        </w:rPr>
        <w:t>11 lentelė</w:t>
      </w:r>
    </w:p>
    <w:p w:rsidR="00DA18C6" w:rsidRPr="0013451E" w:rsidRDefault="00DA18C6" w:rsidP="00B918F2">
      <w:pPr>
        <w:spacing w:after="0" w:line="240" w:lineRule="auto"/>
        <w:jc w:val="center"/>
        <w:rPr>
          <w:b/>
          <w:sz w:val="24"/>
          <w:szCs w:val="24"/>
        </w:rPr>
      </w:pPr>
      <w:r w:rsidRPr="0013451E">
        <w:rPr>
          <w:b/>
          <w:sz w:val="24"/>
          <w:szCs w:val="24"/>
        </w:rPr>
        <w:t>VAIKŲ IŠSIBRAUKIMO IŠ ĮSTAIGOS PRIEŽASTYS 2014 M.</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4959"/>
      </w:tblGrid>
      <w:tr w:rsidR="00DA18C6" w:rsidRPr="0013451E" w:rsidTr="00D40ECD">
        <w:tc>
          <w:tcPr>
            <w:tcW w:w="6357" w:type="dxa"/>
            <w:shd w:val="clear" w:color="auto" w:fill="auto"/>
          </w:tcPr>
          <w:p w:rsidR="00DA18C6" w:rsidRPr="0013451E" w:rsidRDefault="00DA18C6" w:rsidP="00B918F2">
            <w:pPr>
              <w:spacing w:after="0" w:line="240" w:lineRule="auto"/>
              <w:jc w:val="center"/>
              <w:rPr>
                <w:b/>
                <w:sz w:val="24"/>
                <w:szCs w:val="24"/>
              </w:rPr>
            </w:pPr>
            <w:r w:rsidRPr="0013451E">
              <w:rPr>
                <w:b/>
                <w:sz w:val="24"/>
                <w:szCs w:val="24"/>
              </w:rPr>
              <w:t>Išsibraukimo priežastys</w:t>
            </w:r>
          </w:p>
        </w:tc>
        <w:tc>
          <w:tcPr>
            <w:tcW w:w="6804" w:type="dxa"/>
            <w:shd w:val="clear" w:color="auto" w:fill="auto"/>
          </w:tcPr>
          <w:p w:rsidR="00DA18C6" w:rsidRPr="0013451E" w:rsidRDefault="00DA18C6" w:rsidP="00B918F2">
            <w:pPr>
              <w:spacing w:after="0" w:line="240" w:lineRule="auto"/>
              <w:jc w:val="center"/>
              <w:rPr>
                <w:b/>
                <w:sz w:val="24"/>
                <w:szCs w:val="24"/>
              </w:rPr>
            </w:pPr>
            <w:r w:rsidRPr="0013451E">
              <w:rPr>
                <w:b/>
                <w:sz w:val="24"/>
                <w:szCs w:val="24"/>
              </w:rPr>
              <w:t>Išsibraukusių vaikų skaičius</w:t>
            </w:r>
          </w:p>
        </w:tc>
      </w:tr>
      <w:tr w:rsidR="00DA18C6" w:rsidRPr="0013451E" w:rsidTr="00D40ECD">
        <w:tc>
          <w:tcPr>
            <w:tcW w:w="6357" w:type="dxa"/>
            <w:shd w:val="clear" w:color="auto" w:fill="auto"/>
          </w:tcPr>
          <w:p w:rsidR="00DA18C6" w:rsidRPr="0013451E" w:rsidRDefault="00DA18C6" w:rsidP="00B918F2">
            <w:pPr>
              <w:spacing w:after="0" w:line="240" w:lineRule="auto"/>
              <w:rPr>
                <w:rFonts w:eastAsia="Arial Unicode MS"/>
                <w:sz w:val="24"/>
                <w:szCs w:val="24"/>
              </w:rPr>
            </w:pPr>
            <w:r w:rsidRPr="0013451E">
              <w:rPr>
                <w:rFonts w:eastAsia="Arial Unicode MS"/>
                <w:sz w:val="24"/>
                <w:szCs w:val="24"/>
              </w:rPr>
              <w:t>Gyvenamosios vietos keitimas</w:t>
            </w:r>
          </w:p>
        </w:tc>
        <w:tc>
          <w:tcPr>
            <w:tcW w:w="6804"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17</w:t>
            </w:r>
          </w:p>
        </w:tc>
      </w:tr>
      <w:tr w:rsidR="00DA18C6" w:rsidRPr="0013451E" w:rsidTr="00D40ECD">
        <w:tc>
          <w:tcPr>
            <w:tcW w:w="6357" w:type="dxa"/>
            <w:shd w:val="clear" w:color="auto" w:fill="auto"/>
          </w:tcPr>
          <w:p w:rsidR="00DA18C6" w:rsidRPr="0013451E" w:rsidRDefault="00DA18C6" w:rsidP="00B918F2">
            <w:pPr>
              <w:spacing w:after="0" w:line="240" w:lineRule="auto"/>
              <w:rPr>
                <w:sz w:val="24"/>
                <w:szCs w:val="24"/>
              </w:rPr>
            </w:pPr>
            <w:r w:rsidRPr="0013451E">
              <w:rPr>
                <w:sz w:val="24"/>
                <w:szCs w:val="24"/>
              </w:rPr>
              <w:t>Sveikatos problemos</w:t>
            </w:r>
          </w:p>
        </w:tc>
        <w:tc>
          <w:tcPr>
            <w:tcW w:w="6804" w:type="dxa"/>
            <w:shd w:val="clear" w:color="auto" w:fill="auto"/>
          </w:tcPr>
          <w:p w:rsidR="00DA18C6" w:rsidRPr="0013451E" w:rsidRDefault="00DA18C6" w:rsidP="00B918F2">
            <w:pPr>
              <w:spacing w:after="0" w:line="240" w:lineRule="auto"/>
              <w:jc w:val="center"/>
              <w:rPr>
                <w:sz w:val="24"/>
                <w:szCs w:val="24"/>
              </w:rPr>
            </w:pPr>
            <w:r w:rsidRPr="0013451E">
              <w:rPr>
                <w:sz w:val="24"/>
                <w:szCs w:val="24"/>
              </w:rPr>
              <w:t>5</w:t>
            </w:r>
          </w:p>
        </w:tc>
      </w:tr>
      <w:tr w:rsidR="00DA18C6" w:rsidRPr="0013451E" w:rsidTr="00D40ECD">
        <w:tc>
          <w:tcPr>
            <w:tcW w:w="6357" w:type="dxa"/>
            <w:shd w:val="clear" w:color="auto" w:fill="auto"/>
          </w:tcPr>
          <w:p w:rsidR="00DA18C6" w:rsidRPr="0013451E" w:rsidRDefault="00DA18C6" w:rsidP="00B918F2">
            <w:pPr>
              <w:spacing w:after="0" w:line="240" w:lineRule="auto"/>
              <w:rPr>
                <w:sz w:val="24"/>
                <w:szCs w:val="24"/>
              </w:rPr>
            </w:pPr>
            <w:r w:rsidRPr="0013451E">
              <w:rPr>
                <w:sz w:val="24"/>
                <w:szCs w:val="24"/>
              </w:rPr>
              <w:t>Savo noru</w:t>
            </w:r>
          </w:p>
        </w:tc>
        <w:tc>
          <w:tcPr>
            <w:tcW w:w="6804" w:type="dxa"/>
            <w:shd w:val="clear" w:color="auto" w:fill="auto"/>
          </w:tcPr>
          <w:p w:rsidR="00DA18C6" w:rsidRPr="0013451E" w:rsidRDefault="00DA18C6" w:rsidP="00B918F2">
            <w:pPr>
              <w:spacing w:after="0" w:line="240" w:lineRule="auto"/>
              <w:jc w:val="center"/>
              <w:rPr>
                <w:sz w:val="24"/>
                <w:szCs w:val="24"/>
              </w:rPr>
            </w:pPr>
            <w:r w:rsidRPr="0013451E">
              <w:rPr>
                <w:sz w:val="24"/>
                <w:szCs w:val="24"/>
              </w:rPr>
              <w:t>-</w:t>
            </w:r>
          </w:p>
        </w:tc>
      </w:tr>
      <w:tr w:rsidR="00DA18C6" w:rsidRPr="0013451E" w:rsidTr="00D40ECD">
        <w:tc>
          <w:tcPr>
            <w:tcW w:w="6357" w:type="dxa"/>
            <w:shd w:val="clear" w:color="auto" w:fill="auto"/>
          </w:tcPr>
          <w:p w:rsidR="00DA18C6" w:rsidRPr="0013451E" w:rsidRDefault="00DA18C6" w:rsidP="00B918F2">
            <w:pPr>
              <w:spacing w:after="0" w:line="240" w:lineRule="auto"/>
              <w:rPr>
                <w:sz w:val="24"/>
                <w:szCs w:val="24"/>
              </w:rPr>
            </w:pPr>
            <w:r w:rsidRPr="0013451E">
              <w:rPr>
                <w:sz w:val="24"/>
                <w:szCs w:val="24"/>
              </w:rPr>
              <w:t>Mokslo užbaigimas mokykloje</w:t>
            </w:r>
          </w:p>
        </w:tc>
        <w:tc>
          <w:tcPr>
            <w:tcW w:w="6804" w:type="dxa"/>
            <w:shd w:val="clear" w:color="auto" w:fill="auto"/>
          </w:tcPr>
          <w:p w:rsidR="00DA18C6" w:rsidRPr="0013451E" w:rsidRDefault="00DA18C6" w:rsidP="00B918F2">
            <w:pPr>
              <w:spacing w:after="0" w:line="240" w:lineRule="auto"/>
              <w:jc w:val="center"/>
              <w:rPr>
                <w:sz w:val="24"/>
                <w:szCs w:val="24"/>
              </w:rPr>
            </w:pPr>
            <w:r w:rsidRPr="0013451E">
              <w:rPr>
                <w:sz w:val="24"/>
                <w:szCs w:val="24"/>
              </w:rPr>
              <w:t>40</w:t>
            </w:r>
          </w:p>
        </w:tc>
      </w:tr>
      <w:tr w:rsidR="00DA18C6" w:rsidRPr="0013451E" w:rsidTr="00D40ECD">
        <w:tc>
          <w:tcPr>
            <w:tcW w:w="6357" w:type="dxa"/>
            <w:shd w:val="clear" w:color="auto" w:fill="auto"/>
          </w:tcPr>
          <w:p w:rsidR="00DA18C6" w:rsidRPr="0013451E" w:rsidRDefault="00DA18C6" w:rsidP="00B918F2">
            <w:pPr>
              <w:spacing w:after="0" w:line="240" w:lineRule="auto"/>
              <w:rPr>
                <w:sz w:val="24"/>
                <w:szCs w:val="24"/>
              </w:rPr>
            </w:pPr>
            <w:r w:rsidRPr="0013451E">
              <w:rPr>
                <w:sz w:val="24"/>
                <w:szCs w:val="24"/>
              </w:rPr>
              <w:t>Mokyklos keitimas</w:t>
            </w:r>
          </w:p>
        </w:tc>
        <w:tc>
          <w:tcPr>
            <w:tcW w:w="6804" w:type="dxa"/>
            <w:shd w:val="clear" w:color="auto" w:fill="auto"/>
          </w:tcPr>
          <w:p w:rsidR="00DA18C6" w:rsidRPr="0013451E" w:rsidRDefault="00DA18C6" w:rsidP="00B918F2">
            <w:pPr>
              <w:spacing w:after="0" w:line="240" w:lineRule="auto"/>
              <w:jc w:val="center"/>
              <w:rPr>
                <w:sz w:val="24"/>
                <w:szCs w:val="24"/>
              </w:rPr>
            </w:pPr>
            <w:r w:rsidRPr="0013451E">
              <w:rPr>
                <w:sz w:val="24"/>
                <w:szCs w:val="24"/>
              </w:rPr>
              <w:t>-</w:t>
            </w:r>
          </w:p>
        </w:tc>
      </w:tr>
      <w:tr w:rsidR="00DA18C6" w:rsidRPr="0013451E" w:rsidTr="00D40ECD">
        <w:tc>
          <w:tcPr>
            <w:tcW w:w="6357" w:type="dxa"/>
            <w:shd w:val="clear" w:color="auto" w:fill="auto"/>
          </w:tcPr>
          <w:p w:rsidR="00DA18C6" w:rsidRPr="0013451E" w:rsidRDefault="00DA18C6" w:rsidP="00B918F2">
            <w:pPr>
              <w:spacing w:after="0" w:line="240" w:lineRule="auto"/>
              <w:rPr>
                <w:sz w:val="24"/>
                <w:szCs w:val="24"/>
              </w:rPr>
            </w:pPr>
            <w:r w:rsidRPr="0013451E">
              <w:rPr>
                <w:sz w:val="24"/>
                <w:szCs w:val="24"/>
              </w:rPr>
              <w:t>Išvykimas į užsienį</w:t>
            </w:r>
          </w:p>
        </w:tc>
        <w:tc>
          <w:tcPr>
            <w:tcW w:w="6804"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w:t>
            </w:r>
          </w:p>
        </w:tc>
      </w:tr>
      <w:tr w:rsidR="00DA18C6" w:rsidRPr="0013451E" w:rsidTr="00D40ECD">
        <w:tc>
          <w:tcPr>
            <w:tcW w:w="6357" w:type="dxa"/>
            <w:shd w:val="clear" w:color="auto" w:fill="auto"/>
          </w:tcPr>
          <w:p w:rsidR="00DA18C6" w:rsidRPr="0013451E" w:rsidRDefault="00DA18C6" w:rsidP="00B918F2">
            <w:pPr>
              <w:spacing w:after="0" w:line="240" w:lineRule="auto"/>
              <w:rPr>
                <w:sz w:val="24"/>
                <w:szCs w:val="24"/>
              </w:rPr>
            </w:pPr>
            <w:r w:rsidRPr="0013451E">
              <w:rPr>
                <w:sz w:val="24"/>
                <w:szCs w:val="24"/>
              </w:rPr>
              <w:t>Kitos priežastys</w:t>
            </w:r>
          </w:p>
        </w:tc>
        <w:tc>
          <w:tcPr>
            <w:tcW w:w="6804" w:type="dxa"/>
            <w:shd w:val="clear" w:color="auto" w:fill="auto"/>
          </w:tcPr>
          <w:p w:rsidR="00DA18C6" w:rsidRPr="0013451E" w:rsidRDefault="00DA18C6" w:rsidP="00B918F2">
            <w:pPr>
              <w:spacing w:after="0" w:line="240" w:lineRule="auto"/>
              <w:jc w:val="center"/>
              <w:rPr>
                <w:sz w:val="24"/>
                <w:szCs w:val="24"/>
              </w:rPr>
            </w:pPr>
            <w:r w:rsidRPr="0013451E">
              <w:rPr>
                <w:sz w:val="24"/>
                <w:szCs w:val="24"/>
              </w:rPr>
              <w:t>10</w:t>
            </w:r>
          </w:p>
        </w:tc>
      </w:tr>
    </w:tbl>
    <w:p w:rsidR="00DA18C6" w:rsidRPr="0013451E" w:rsidRDefault="00DA18C6" w:rsidP="00B918F2">
      <w:pPr>
        <w:tabs>
          <w:tab w:val="left" w:pos="8100"/>
        </w:tabs>
        <w:spacing w:after="0" w:line="240" w:lineRule="auto"/>
        <w:rPr>
          <w:color w:val="FF0000"/>
          <w:sz w:val="24"/>
          <w:szCs w:val="24"/>
        </w:rPr>
      </w:pPr>
    </w:p>
    <w:p w:rsidR="00473318" w:rsidRDefault="00473318" w:rsidP="00B918F2">
      <w:pPr>
        <w:spacing w:after="0" w:line="240" w:lineRule="auto"/>
        <w:jc w:val="right"/>
        <w:rPr>
          <w:sz w:val="24"/>
          <w:szCs w:val="24"/>
        </w:rPr>
      </w:pPr>
    </w:p>
    <w:p w:rsidR="00DA18C6" w:rsidRPr="0013451E" w:rsidRDefault="00DA18C6" w:rsidP="00B918F2">
      <w:pPr>
        <w:spacing w:after="0" w:line="240" w:lineRule="auto"/>
        <w:jc w:val="right"/>
        <w:rPr>
          <w:sz w:val="24"/>
          <w:szCs w:val="24"/>
        </w:rPr>
      </w:pPr>
      <w:r w:rsidRPr="0013451E">
        <w:rPr>
          <w:sz w:val="24"/>
          <w:szCs w:val="24"/>
        </w:rPr>
        <w:t xml:space="preserve">12 lentelė </w:t>
      </w:r>
    </w:p>
    <w:p w:rsidR="00DA18C6" w:rsidRPr="0013451E" w:rsidRDefault="00DA18C6" w:rsidP="00B918F2">
      <w:pPr>
        <w:spacing w:after="0" w:line="240" w:lineRule="auto"/>
        <w:jc w:val="center"/>
        <w:rPr>
          <w:sz w:val="24"/>
          <w:szCs w:val="24"/>
        </w:rPr>
      </w:pPr>
      <w:r w:rsidRPr="0013451E">
        <w:rPr>
          <w:b/>
          <w:sz w:val="24"/>
          <w:szCs w:val="24"/>
        </w:rPr>
        <w:t>ŠEIMŲ SOCIALINĖS BŪKLĖS ANALIZĖ</w:t>
      </w:r>
      <w:r w:rsidRPr="0013451E">
        <w:rPr>
          <w:sz w:val="24"/>
          <w:szCs w:val="24"/>
        </w:rPr>
        <w:t xml:space="preserve">  </w:t>
      </w:r>
      <w:r w:rsidRPr="0013451E">
        <w:rPr>
          <w:b/>
          <w:sz w:val="24"/>
          <w:szCs w:val="24"/>
        </w:rPr>
        <w:t xml:space="preserve">2014 M. </w:t>
      </w:r>
      <w:r w:rsidRPr="0013451E">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372"/>
        <w:gridCol w:w="562"/>
        <w:gridCol w:w="561"/>
        <w:gridCol w:w="662"/>
        <w:gridCol w:w="662"/>
        <w:gridCol w:w="662"/>
        <w:gridCol w:w="662"/>
        <w:gridCol w:w="662"/>
        <w:gridCol w:w="662"/>
        <w:gridCol w:w="662"/>
        <w:gridCol w:w="662"/>
        <w:gridCol w:w="662"/>
        <w:gridCol w:w="662"/>
      </w:tblGrid>
      <w:tr w:rsidR="00DA18C6" w:rsidRPr="0013451E" w:rsidTr="00473318">
        <w:tc>
          <w:tcPr>
            <w:tcW w:w="266" w:type="pct"/>
            <w:shd w:val="clear" w:color="auto" w:fill="auto"/>
          </w:tcPr>
          <w:p w:rsidR="00DA18C6" w:rsidRPr="0013451E" w:rsidRDefault="00DA18C6" w:rsidP="00B918F2">
            <w:pPr>
              <w:spacing w:after="0" w:line="240" w:lineRule="auto"/>
              <w:ind w:right="-108"/>
              <w:rPr>
                <w:sz w:val="24"/>
                <w:szCs w:val="24"/>
              </w:rPr>
            </w:pPr>
            <w:r w:rsidRPr="0013451E">
              <w:rPr>
                <w:sz w:val="24"/>
                <w:szCs w:val="24"/>
              </w:rPr>
              <w:t>Nr.</w:t>
            </w:r>
          </w:p>
        </w:tc>
        <w:tc>
          <w:tcPr>
            <w:tcW w:w="762" w:type="pct"/>
            <w:shd w:val="clear" w:color="auto" w:fill="auto"/>
          </w:tcPr>
          <w:p w:rsidR="00DA18C6" w:rsidRPr="0013451E" w:rsidRDefault="00DA18C6" w:rsidP="00B918F2">
            <w:pPr>
              <w:spacing w:after="0" w:line="240" w:lineRule="auto"/>
              <w:jc w:val="center"/>
              <w:rPr>
                <w:sz w:val="24"/>
                <w:szCs w:val="24"/>
              </w:rPr>
            </w:pPr>
            <w:r w:rsidRPr="0013451E">
              <w:rPr>
                <w:sz w:val="24"/>
                <w:szCs w:val="24"/>
              </w:rPr>
              <w:t>Stebėsena</w:t>
            </w:r>
          </w:p>
        </w:tc>
        <w:tc>
          <w:tcPr>
            <w:tcW w:w="243" w:type="pct"/>
            <w:shd w:val="clear" w:color="auto" w:fill="auto"/>
          </w:tcPr>
          <w:p w:rsidR="00DA18C6" w:rsidRPr="0013451E" w:rsidRDefault="00DA18C6" w:rsidP="00B918F2">
            <w:pPr>
              <w:spacing w:after="0" w:line="240" w:lineRule="auto"/>
              <w:ind w:right="-228"/>
              <w:jc w:val="center"/>
              <w:rPr>
                <w:sz w:val="24"/>
                <w:szCs w:val="24"/>
              </w:rPr>
            </w:pPr>
            <w:r w:rsidRPr="0013451E">
              <w:rPr>
                <w:sz w:val="24"/>
                <w:szCs w:val="24"/>
              </w:rPr>
              <w:t>1</w:t>
            </w:r>
          </w:p>
          <w:p w:rsidR="00DA18C6" w:rsidRPr="0013451E" w:rsidRDefault="00DA18C6" w:rsidP="00B918F2">
            <w:pPr>
              <w:spacing w:after="0" w:line="240" w:lineRule="auto"/>
              <w:ind w:left="-108" w:right="-228"/>
              <w:jc w:val="center"/>
              <w:rPr>
                <w:sz w:val="24"/>
                <w:szCs w:val="24"/>
              </w:rPr>
            </w:pPr>
            <w:r w:rsidRPr="0013451E">
              <w:rPr>
                <w:sz w:val="24"/>
                <w:szCs w:val="24"/>
              </w:rPr>
              <w:t>mėn.</w:t>
            </w:r>
          </w:p>
        </w:tc>
        <w:tc>
          <w:tcPr>
            <w:tcW w:w="291" w:type="pct"/>
            <w:shd w:val="clear" w:color="auto" w:fill="auto"/>
          </w:tcPr>
          <w:p w:rsidR="00DA18C6" w:rsidRPr="0013451E" w:rsidRDefault="00DA18C6" w:rsidP="00B918F2">
            <w:pPr>
              <w:spacing w:after="0" w:line="240" w:lineRule="auto"/>
              <w:ind w:left="-108" w:right="-66"/>
              <w:jc w:val="center"/>
              <w:rPr>
                <w:sz w:val="24"/>
                <w:szCs w:val="24"/>
              </w:rPr>
            </w:pPr>
            <w:r w:rsidRPr="0013451E">
              <w:rPr>
                <w:sz w:val="24"/>
                <w:szCs w:val="24"/>
              </w:rPr>
              <w:t>2          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4</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5</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6</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7</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8</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9</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10</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11</w:t>
            </w:r>
          </w:p>
          <w:p w:rsidR="00DA18C6" w:rsidRPr="0013451E" w:rsidRDefault="00DA18C6" w:rsidP="00B918F2">
            <w:pPr>
              <w:spacing w:after="0" w:line="240" w:lineRule="auto"/>
              <w:ind w:right="-108"/>
              <w:jc w:val="center"/>
              <w:rPr>
                <w:sz w:val="24"/>
                <w:szCs w:val="24"/>
              </w:rPr>
            </w:pPr>
            <w:r w:rsidRPr="0013451E">
              <w:rPr>
                <w:sz w:val="24"/>
                <w:szCs w:val="24"/>
              </w:rPr>
              <w:t>mėn.</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12</w:t>
            </w:r>
          </w:p>
          <w:p w:rsidR="00DA18C6" w:rsidRPr="0013451E" w:rsidRDefault="00DA18C6" w:rsidP="00B918F2">
            <w:pPr>
              <w:spacing w:after="0" w:line="240" w:lineRule="auto"/>
              <w:ind w:right="-106"/>
              <w:jc w:val="center"/>
              <w:rPr>
                <w:sz w:val="24"/>
                <w:szCs w:val="24"/>
              </w:rPr>
            </w:pPr>
            <w:r w:rsidRPr="0013451E">
              <w:rPr>
                <w:sz w:val="24"/>
                <w:szCs w:val="24"/>
              </w:rPr>
              <w:t>mėn.</w:t>
            </w:r>
          </w:p>
        </w:tc>
      </w:tr>
      <w:tr w:rsidR="00DA18C6" w:rsidRPr="0013451E" w:rsidTr="00473318">
        <w:tc>
          <w:tcPr>
            <w:tcW w:w="266" w:type="pct"/>
            <w:shd w:val="clear" w:color="auto" w:fill="auto"/>
          </w:tcPr>
          <w:p w:rsidR="00DA18C6" w:rsidRPr="0013451E" w:rsidRDefault="00DA18C6" w:rsidP="00B918F2">
            <w:pPr>
              <w:spacing w:after="0" w:line="240" w:lineRule="auto"/>
              <w:rPr>
                <w:sz w:val="24"/>
                <w:szCs w:val="24"/>
              </w:rPr>
            </w:pPr>
            <w:r w:rsidRPr="0013451E">
              <w:rPr>
                <w:sz w:val="24"/>
                <w:szCs w:val="24"/>
              </w:rPr>
              <w:t>1</w:t>
            </w:r>
          </w:p>
        </w:tc>
        <w:tc>
          <w:tcPr>
            <w:tcW w:w="762" w:type="pct"/>
            <w:shd w:val="clear" w:color="auto" w:fill="auto"/>
          </w:tcPr>
          <w:p w:rsidR="00DA18C6" w:rsidRPr="0013451E" w:rsidRDefault="00DA18C6" w:rsidP="00B918F2">
            <w:pPr>
              <w:spacing w:after="0" w:line="240" w:lineRule="auto"/>
              <w:rPr>
                <w:sz w:val="24"/>
                <w:szCs w:val="24"/>
              </w:rPr>
            </w:pPr>
            <w:r w:rsidRPr="0013451E">
              <w:rPr>
                <w:sz w:val="24"/>
                <w:szCs w:val="24"/>
              </w:rPr>
              <w:t>2014 m. soc. remtinų šeimų vaikų skaičius</w:t>
            </w:r>
          </w:p>
        </w:tc>
        <w:tc>
          <w:tcPr>
            <w:tcW w:w="243"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32</w:t>
            </w:r>
          </w:p>
        </w:tc>
        <w:tc>
          <w:tcPr>
            <w:tcW w:w="291"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35</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31</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31</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31</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22</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18</w:t>
            </w:r>
          </w:p>
        </w:tc>
      </w:tr>
      <w:tr w:rsidR="00DA18C6" w:rsidRPr="0013451E" w:rsidTr="00473318">
        <w:tc>
          <w:tcPr>
            <w:tcW w:w="266" w:type="pct"/>
            <w:shd w:val="clear" w:color="auto" w:fill="auto"/>
          </w:tcPr>
          <w:p w:rsidR="00DA18C6" w:rsidRPr="0013451E" w:rsidRDefault="00DA18C6" w:rsidP="00B918F2">
            <w:pPr>
              <w:spacing w:after="0" w:line="240" w:lineRule="auto"/>
              <w:rPr>
                <w:sz w:val="24"/>
                <w:szCs w:val="24"/>
              </w:rPr>
            </w:pPr>
            <w:r w:rsidRPr="0013451E">
              <w:rPr>
                <w:sz w:val="24"/>
                <w:szCs w:val="24"/>
              </w:rPr>
              <w:t>2</w:t>
            </w:r>
          </w:p>
        </w:tc>
        <w:tc>
          <w:tcPr>
            <w:tcW w:w="762" w:type="pct"/>
            <w:shd w:val="clear" w:color="auto" w:fill="auto"/>
          </w:tcPr>
          <w:p w:rsidR="00DA18C6" w:rsidRPr="0013451E" w:rsidRDefault="00DA18C6" w:rsidP="00B918F2">
            <w:pPr>
              <w:spacing w:after="0" w:line="240" w:lineRule="auto"/>
              <w:rPr>
                <w:sz w:val="24"/>
                <w:szCs w:val="24"/>
              </w:rPr>
            </w:pPr>
            <w:r w:rsidRPr="0013451E">
              <w:rPr>
                <w:sz w:val="24"/>
                <w:szCs w:val="24"/>
              </w:rPr>
              <w:t>Gavusių 100 % paramą (soc. remtinų šeimų ir spec. poreikius turinčių) vaikų skaičius</w:t>
            </w:r>
          </w:p>
        </w:tc>
        <w:tc>
          <w:tcPr>
            <w:tcW w:w="243"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38</w:t>
            </w:r>
          </w:p>
        </w:tc>
        <w:tc>
          <w:tcPr>
            <w:tcW w:w="291" w:type="pct"/>
            <w:shd w:val="clear" w:color="auto" w:fill="auto"/>
          </w:tcPr>
          <w:p w:rsidR="00DA18C6" w:rsidRPr="0013451E" w:rsidRDefault="00DA18C6" w:rsidP="00B918F2">
            <w:pPr>
              <w:spacing w:after="0" w:line="240" w:lineRule="auto"/>
              <w:jc w:val="center"/>
              <w:rPr>
                <w:sz w:val="24"/>
                <w:szCs w:val="24"/>
              </w:rPr>
            </w:pPr>
            <w:r w:rsidRPr="0013451E">
              <w:rPr>
                <w:sz w:val="24"/>
                <w:szCs w:val="24"/>
              </w:rPr>
              <w:t>40</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41</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34</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19</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29</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20</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22</w:t>
            </w:r>
          </w:p>
        </w:tc>
      </w:tr>
      <w:tr w:rsidR="00DA18C6" w:rsidRPr="0013451E" w:rsidTr="00473318">
        <w:tc>
          <w:tcPr>
            <w:tcW w:w="1028" w:type="pct"/>
            <w:gridSpan w:val="2"/>
            <w:shd w:val="clear" w:color="auto" w:fill="auto"/>
          </w:tcPr>
          <w:p w:rsidR="00DA18C6" w:rsidRPr="0013451E" w:rsidRDefault="00DA18C6" w:rsidP="00B918F2">
            <w:pPr>
              <w:spacing w:after="0" w:line="240" w:lineRule="auto"/>
              <w:jc w:val="right"/>
              <w:rPr>
                <w:b/>
                <w:sz w:val="24"/>
                <w:szCs w:val="24"/>
              </w:rPr>
            </w:pPr>
            <w:r w:rsidRPr="0013451E">
              <w:rPr>
                <w:b/>
                <w:sz w:val="24"/>
                <w:szCs w:val="24"/>
              </w:rPr>
              <w:t>Skirtos lėšos (tūkst.lt.)</w:t>
            </w:r>
          </w:p>
        </w:tc>
        <w:tc>
          <w:tcPr>
            <w:tcW w:w="3972" w:type="pct"/>
            <w:gridSpan w:val="12"/>
            <w:shd w:val="clear" w:color="auto" w:fill="auto"/>
          </w:tcPr>
          <w:p w:rsidR="00DA18C6" w:rsidRPr="0013451E" w:rsidRDefault="00DA18C6" w:rsidP="00B918F2">
            <w:pPr>
              <w:spacing w:after="0" w:line="240" w:lineRule="auto"/>
              <w:jc w:val="center"/>
              <w:rPr>
                <w:b/>
                <w:sz w:val="24"/>
                <w:szCs w:val="24"/>
              </w:rPr>
            </w:pPr>
            <w:r w:rsidRPr="0013451E">
              <w:rPr>
                <w:b/>
                <w:sz w:val="24"/>
                <w:szCs w:val="24"/>
              </w:rPr>
              <w:t>33,2</w:t>
            </w:r>
          </w:p>
        </w:tc>
      </w:tr>
      <w:tr w:rsidR="00DA18C6" w:rsidRPr="0013451E" w:rsidTr="00473318">
        <w:tc>
          <w:tcPr>
            <w:tcW w:w="266" w:type="pct"/>
            <w:shd w:val="clear" w:color="auto" w:fill="auto"/>
          </w:tcPr>
          <w:p w:rsidR="00DA18C6" w:rsidRPr="0013451E" w:rsidRDefault="00DA18C6" w:rsidP="00B918F2">
            <w:pPr>
              <w:spacing w:after="0" w:line="240" w:lineRule="auto"/>
              <w:rPr>
                <w:sz w:val="24"/>
                <w:szCs w:val="24"/>
              </w:rPr>
            </w:pPr>
            <w:r w:rsidRPr="0013451E">
              <w:rPr>
                <w:sz w:val="24"/>
                <w:szCs w:val="24"/>
              </w:rPr>
              <w:t>3</w:t>
            </w:r>
          </w:p>
        </w:tc>
        <w:tc>
          <w:tcPr>
            <w:tcW w:w="762" w:type="pct"/>
            <w:shd w:val="clear" w:color="auto" w:fill="auto"/>
          </w:tcPr>
          <w:p w:rsidR="00DA18C6" w:rsidRPr="0013451E" w:rsidRDefault="00DA18C6" w:rsidP="00B918F2">
            <w:pPr>
              <w:spacing w:after="0" w:line="240" w:lineRule="auto"/>
              <w:rPr>
                <w:sz w:val="24"/>
                <w:szCs w:val="24"/>
              </w:rPr>
            </w:pPr>
            <w:r w:rsidRPr="0013451E">
              <w:rPr>
                <w:sz w:val="24"/>
                <w:szCs w:val="24"/>
              </w:rPr>
              <w:t>Gavusių 50 % paramą vaikų skaičius</w:t>
            </w:r>
          </w:p>
        </w:tc>
        <w:tc>
          <w:tcPr>
            <w:tcW w:w="243"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15</w:t>
            </w:r>
          </w:p>
        </w:tc>
        <w:tc>
          <w:tcPr>
            <w:tcW w:w="291"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15</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15</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15</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13</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13</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11</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13</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16</w:t>
            </w:r>
          </w:p>
        </w:tc>
        <w:tc>
          <w:tcPr>
            <w:tcW w:w="344" w:type="pct"/>
            <w:shd w:val="clear" w:color="auto" w:fill="auto"/>
          </w:tcPr>
          <w:p w:rsidR="00DA18C6" w:rsidRPr="0013451E" w:rsidRDefault="00DA18C6" w:rsidP="00B918F2">
            <w:pPr>
              <w:spacing w:after="0" w:line="240" w:lineRule="auto"/>
              <w:jc w:val="center"/>
              <w:rPr>
                <w:sz w:val="24"/>
                <w:szCs w:val="24"/>
              </w:rPr>
            </w:pPr>
            <w:r w:rsidRPr="0013451E">
              <w:rPr>
                <w:sz w:val="24"/>
                <w:szCs w:val="24"/>
              </w:rPr>
              <w:t>16</w:t>
            </w:r>
          </w:p>
        </w:tc>
      </w:tr>
      <w:tr w:rsidR="00DA18C6" w:rsidRPr="0013451E" w:rsidTr="00473318">
        <w:tc>
          <w:tcPr>
            <w:tcW w:w="1028" w:type="pct"/>
            <w:gridSpan w:val="2"/>
            <w:shd w:val="clear" w:color="auto" w:fill="auto"/>
          </w:tcPr>
          <w:p w:rsidR="00DA18C6" w:rsidRPr="0013451E" w:rsidRDefault="00DA18C6" w:rsidP="00B918F2">
            <w:pPr>
              <w:spacing w:after="0" w:line="240" w:lineRule="auto"/>
              <w:jc w:val="right"/>
              <w:rPr>
                <w:b/>
                <w:sz w:val="24"/>
                <w:szCs w:val="24"/>
              </w:rPr>
            </w:pPr>
            <w:r w:rsidRPr="0013451E">
              <w:rPr>
                <w:b/>
                <w:sz w:val="24"/>
                <w:szCs w:val="24"/>
              </w:rPr>
              <w:t>Skirtos lėšos (tūkst.lt.)</w:t>
            </w:r>
          </w:p>
        </w:tc>
        <w:tc>
          <w:tcPr>
            <w:tcW w:w="3972" w:type="pct"/>
            <w:gridSpan w:val="12"/>
            <w:tcBorders>
              <w:bottom w:val="single" w:sz="4" w:space="0" w:color="auto"/>
            </w:tcBorders>
            <w:shd w:val="clear" w:color="auto" w:fill="auto"/>
            <w:vAlign w:val="center"/>
          </w:tcPr>
          <w:p w:rsidR="00DA18C6" w:rsidRPr="0013451E" w:rsidRDefault="00DA18C6" w:rsidP="00B918F2">
            <w:pPr>
              <w:spacing w:after="0" w:line="240" w:lineRule="auto"/>
              <w:jc w:val="center"/>
              <w:rPr>
                <w:b/>
                <w:sz w:val="24"/>
                <w:szCs w:val="24"/>
              </w:rPr>
            </w:pPr>
            <w:r w:rsidRPr="0013451E">
              <w:rPr>
                <w:b/>
                <w:sz w:val="24"/>
                <w:szCs w:val="24"/>
              </w:rPr>
              <w:t>6,6</w:t>
            </w:r>
          </w:p>
        </w:tc>
      </w:tr>
      <w:tr w:rsidR="00DA18C6" w:rsidRPr="0013451E" w:rsidTr="00473318">
        <w:tc>
          <w:tcPr>
            <w:tcW w:w="266" w:type="pct"/>
            <w:shd w:val="clear" w:color="auto" w:fill="auto"/>
          </w:tcPr>
          <w:p w:rsidR="00DA18C6" w:rsidRPr="0013451E" w:rsidRDefault="00DA18C6" w:rsidP="00B918F2">
            <w:pPr>
              <w:spacing w:after="0" w:line="240" w:lineRule="auto"/>
              <w:rPr>
                <w:sz w:val="24"/>
                <w:szCs w:val="24"/>
              </w:rPr>
            </w:pPr>
            <w:r w:rsidRPr="0013451E">
              <w:rPr>
                <w:sz w:val="24"/>
                <w:szCs w:val="24"/>
              </w:rPr>
              <w:t>4</w:t>
            </w:r>
          </w:p>
        </w:tc>
        <w:tc>
          <w:tcPr>
            <w:tcW w:w="762" w:type="pct"/>
            <w:tcBorders>
              <w:right w:val="single" w:sz="4" w:space="0" w:color="auto"/>
            </w:tcBorders>
            <w:shd w:val="clear" w:color="auto" w:fill="auto"/>
          </w:tcPr>
          <w:p w:rsidR="00DA18C6" w:rsidRPr="0013451E" w:rsidRDefault="00DA18C6" w:rsidP="00B918F2">
            <w:pPr>
              <w:spacing w:after="0" w:line="240" w:lineRule="auto"/>
              <w:rPr>
                <w:sz w:val="24"/>
                <w:szCs w:val="24"/>
              </w:rPr>
            </w:pPr>
            <w:r w:rsidRPr="0013451E">
              <w:rPr>
                <w:sz w:val="24"/>
                <w:szCs w:val="24"/>
              </w:rPr>
              <w:t>Vaikų skaičius iš kitų savivaldybių</w:t>
            </w:r>
          </w:p>
        </w:tc>
        <w:tc>
          <w:tcPr>
            <w:tcW w:w="3972"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DA18C6" w:rsidRPr="0013451E" w:rsidRDefault="00DA18C6" w:rsidP="00B918F2">
            <w:pPr>
              <w:spacing w:after="0" w:line="240" w:lineRule="auto"/>
              <w:jc w:val="center"/>
              <w:rPr>
                <w:b/>
                <w:sz w:val="24"/>
                <w:szCs w:val="24"/>
              </w:rPr>
            </w:pPr>
            <w:r w:rsidRPr="0013451E">
              <w:rPr>
                <w:b/>
                <w:sz w:val="24"/>
                <w:szCs w:val="24"/>
              </w:rPr>
              <w:t>12</w:t>
            </w:r>
          </w:p>
        </w:tc>
      </w:tr>
      <w:tr w:rsidR="00DA18C6" w:rsidRPr="0013451E" w:rsidTr="00473318">
        <w:tc>
          <w:tcPr>
            <w:tcW w:w="1028" w:type="pct"/>
            <w:gridSpan w:val="2"/>
            <w:shd w:val="clear" w:color="auto" w:fill="auto"/>
          </w:tcPr>
          <w:p w:rsidR="00DA18C6" w:rsidRPr="0013451E" w:rsidRDefault="00DA18C6" w:rsidP="00B918F2">
            <w:pPr>
              <w:spacing w:after="0" w:line="240" w:lineRule="auto"/>
              <w:rPr>
                <w:b/>
                <w:sz w:val="24"/>
                <w:szCs w:val="24"/>
              </w:rPr>
            </w:pPr>
            <w:r w:rsidRPr="0013451E">
              <w:rPr>
                <w:b/>
                <w:sz w:val="24"/>
                <w:szCs w:val="24"/>
              </w:rPr>
              <w:t>Išlaikymo lėšos skirtos maitinimosi lengvatoms (tūkst.lt.)</w:t>
            </w:r>
          </w:p>
        </w:tc>
        <w:tc>
          <w:tcPr>
            <w:tcW w:w="3972" w:type="pct"/>
            <w:gridSpan w:val="12"/>
            <w:shd w:val="clear" w:color="auto" w:fill="auto"/>
            <w:vAlign w:val="center"/>
          </w:tcPr>
          <w:p w:rsidR="00DA18C6" w:rsidRPr="0013451E" w:rsidRDefault="00DA18C6" w:rsidP="00B918F2">
            <w:pPr>
              <w:spacing w:after="0" w:line="240" w:lineRule="auto"/>
              <w:jc w:val="center"/>
              <w:rPr>
                <w:b/>
                <w:sz w:val="24"/>
                <w:szCs w:val="24"/>
              </w:rPr>
            </w:pPr>
            <w:r w:rsidRPr="0013451E">
              <w:rPr>
                <w:b/>
                <w:sz w:val="24"/>
                <w:szCs w:val="24"/>
              </w:rPr>
              <w:t>39,8</w:t>
            </w:r>
          </w:p>
        </w:tc>
      </w:tr>
    </w:tbl>
    <w:p w:rsidR="00DA18C6" w:rsidRPr="0013451E" w:rsidRDefault="00DA18C6" w:rsidP="00B918F2">
      <w:pPr>
        <w:spacing w:after="0" w:line="240" w:lineRule="auto"/>
        <w:jc w:val="right"/>
        <w:rPr>
          <w:sz w:val="24"/>
          <w:szCs w:val="24"/>
        </w:rPr>
      </w:pPr>
    </w:p>
    <w:p w:rsidR="00DA18C6" w:rsidRPr="0013451E" w:rsidRDefault="00DA18C6" w:rsidP="00B918F2">
      <w:pPr>
        <w:spacing w:after="0" w:line="240" w:lineRule="auto"/>
        <w:jc w:val="right"/>
        <w:rPr>
          <w:sz w:val="24"/>
          <w:szCs w:val="24"/>
        </w:rPr>
      </w:pPr>
      <w:r w:rsidRPr="0013451E">
        <w:rPr>
          <w:sz w:val="24"/>
          <w:szCs w:val="24"/>
        </w:rPr>
        <w:t xml:space="preserve">  </w:t>
      </w:r>
    </w:p>
    <w:p w:rsidR="00DA18C6" w:rsidRPr="0013451E" w:rsidRDefault="00DA18C6" w:rsidP="00B918F2">
      <w:pPr>
        <w:spacing w:after="0" w:line="240" w:lineRule="auto"/>
        <w:jc w:val="right"/>
        <w:rPr>
          <w:sz w:val="24"/>
          <w:szCs w:val="24"/>
        </w:rPr>
      </w:pPr>
      <w:r w:rsidRPr="0013451E">
        <w:rPr>
          <w:sz w:val="24"/>
          <w:szCs w:val="24"/>
        </w:rPr>
        <w:t>13 lentelė</w:t>
      </w:r>
    </w:p>
    <w:p w:rsidR="00DA18C6" w:rsidRPr="0013451E" w:rsidRDefault="00DA18C6" w:rsidP="00B918F2">
      <w:pPr>
        <w:spacing w:after="0" w:line="240" w:lineRule="auto"/>
        <w:jc w:val="center"/>
        <w:rPr>
          <w:b/>
          <w:sz w:val="24"/>
          <w:szCs w:val="24"/>
        </w:rPr>
      </w:pPr>
      <w:r w:rsidRPr="0013451E">
        <w:rPr>
          <w:b/>
          <w:sz w:val="24"/>
          <w:szCs w:val="24"/>
        </w:rPr>
        <w:t xml:space="preserve">ŠEIMOMS UŽ VAIKŲ IŠLAIKYMĄ ĮSTAIGOJE 2014 M. SUTEIKTŲ LENGVATŲ DINAMIKA 2014 M. </w:t>
      </w:r>
      <w:r w:rsidRPr="0013451E">
        <w:rPr>
          <w:sz w:val="24"/>
          <w:szCs w:val="24"/>
        </w:rPr>
        <w:t xml:space="preserve"> </w:t>
      </w:r>
    </w:p>
    <w:tbl>
      <w:tblPr>
        <w:tblW w:w="9361" w:type="dxa"/>
        <w:tblLayout w:type="fixed"/>
        <w:tblLook w:val="0000" w:firstRow="0" w:lastRow="0" w:firstColumn="0" w:lastColumn="0" w:noHBand="0" w:noVBand="0"/>
      </w:tblPr>
      <w:tblGrid>
        <w:gridCol w:w="576"/>
        <w:gridCol w:w="705"/>
        <w:gridCol w:w="568"/>
        <w:gridCol w:w="141"/>
        <w:gridCol w:w="425"/>
        <w:gridCol w:w="284"/>
        <w:gridCol w:w="283"/>
        <w:gridCol w:w="426"/>
        <w:gridCol w:w="424"/>
        <w:gridCol w:w="284"/>
        <w:gridCol w:w="425"/>
        <w:gridCol w:w="284"/>
        <w:gridCol w:w="425"/>
        <w:gridCol w:w="284"/>
        <w:gridCol w:w="566"/>
        <w:gridCol w:w="143"/>
        <w:gridCol w:w="566"/>
        <w:gridCol w:w="142"/>
        <w:gridCol w:w="567"/>
        <w:gridCol w:w="567"/>
        <w:gridCol w:w="567"/>
        <w:gridCol w:w="709"/>
      </w:tblGrid>
      <w:tr w:rsidR="00473318" w:rsidRPr="00473318" w:rsidTr="00473318">
        <w:trPr>
          <w:trHeight w:val="267"/>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473318">
            <w:pPr>
              <w:spacing w:after="0" w:line="240" w:lineRule="auto"/>
              <w:rPr>
                <w:sz w:val="22"/>
                <w:szCs w:val="22"/>
              </w:rPr>
            </w:pPr>
            <w:r w:rsidRPr="00473318">
              <w:rPr>
                <w:sz w:val="22"/>
                <w:szCs w:val="22"/>
              </w:rPr>
              <w:t> </w:t>
            </w:r>
            <w:r>
              <w:rPr>
                <w:sz w:val="22"/>
                <w:szCs w:val="22"/>
              </w:rPr>
              <w:t xml:space="preserve">Grupės </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01</w:t>
            </w:r>
          </w:p>
          <w:p w:rsidR="00473318" w:rsidRPr="00473318" w:rsidRDefault="00473318" w:rsidP="00B918F2">
            <w:pPr>
              <w:spacing w:after="0" w:line="240" w:lineRule="auto"/>
              <w:jc w:val="center"/>
            </w:pPr>
            <w:r w:rsidRPr="00473318">
              <w:t>mėn</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02</w:t>
            </w:r>
          </w:p>
          <w:p w:rsidR="00473318" w:rsidRPr="00473318" w:rsidRDefault="00473318" w:rsidP="00B918F2">
            <w:pPr>
              <w:spacing w:after="0" w:line="240" w:lineRule="auto"/>
              <w:jc w:val="center"/>
            </w:pPr>
            <w:r w:rsidRPr="00473318">
              <w:t>mėn</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03</w:t>
            </w:r>
          </w:p>
          <w:p w:rsidR="00473318" w:rsidRPr="00473318" w:rsidRDefault="00473318" w:rsidP="00B918F2">
            <w:pPr>
              <w:spacing w:after="0" w:line="240" w:lineRule="auto"/>
              <w:jc w:val="center"/>
            </w:pPr>
            <w:r w:rsidRPr="00473318">
              <w:t>mėn</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04</w:t>
            </w:r>
          </w:p>
          <w:p w:rsidR="00473318" w:rsidRPr="00473318" w:rsidRDefault="00473318" w:rsidP="00B918F2">
            <w:pPr>
              <w:spacing w:after="0" w:line="240" w:lineRule="auto"/>
              <w:jc w:val="center"/>
            </w:pPr>
            <w:r w:rsidRPr="00473318">
              <w:t>mėn</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05</w:t>
            </w:r>
          </w:p>
          <w:p w:rsidR="00473318" w:rsidRPr="00473318" w:rsidRDefault="00473318" w:rsidP="00B918F2">
            <w:pPr>
              <w:spacing w:after="0" w:line="240" w:lineRule="auto"/>
              <w:jc w:val="center"/>
            </w:pPr>
            <w:r w:rsidRPr="00473318">
              <w:t>mėn</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06</w:t>
            </w:r>
          </w:p>
          <w:p w:rsidR="00473318" w:rsidRPr="00473318" w:rsidRDefault="00473318" w:rsidP="00B918F2">
            <w:pPr>
              <w:spacing w:after="0" w:line="240" w:lineRule="auto"/>
              <w:jc w:val="center"/>
            </w:pPr>
            <w:r w:rsidRPr="00473318">
              <w:t>mėn</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07</w:t>
            </w:r>
          </w:p>
          <w:p w:rsidR="00473318" w:rsidRPr="00473318" w:rsidRDefault="00473318" w:rsidP="00B918F2">
            <w:pPr>
              <w:spacing w:after="0" w:line="240" w:lineRule="auto"/>
              <w:jc w:val="center"/>
            </w:pPr>
            <w:r w:rsidRPr="00473318">
              <w:t>mėn</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08</w:t>
            </w:r>
          </w:p>
          <w:p w:rsidR="00473318" w:rsidRPr="00473318" w:rsidRDefault="00473318" w:rsidP="00B918F2">
            <w:pPr>
              <w:spacing w:after="0" w:line="240" w:lineRule="auto"/>
              <w:jc w:val="center"/>
            </w:pPr>
            <w:r w:rsidRPr="00473318">
              <w:t>mėn</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09</w:t>
            </w:r>
          </w:p>
          <w:p w:rsidR="00473318" w:rsidRPr="00473318" w:rsidRDefault="00473318" w:rsidP="00B918F2">
            <w:pPr>
              <w:spacing w:after="0" w:line="240" w:lineRule="auto"/>
              <w:jc w:val="center"/>
            </w:pPr>
            <w:r w:rsidRPr="00473318">
              <w:t>mėn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10</w:t>
            </w:r>
          </w:p>
          <w:p w:rsidR="00473318" w:rsidRPr="00473318" w:rsidRDefault="00473318" w:rsidP="00B918F2">
            <w:pPr>
              <w:spacing w:after="0" w:line="240" w:lineRule="auto"/>
              <w:jc w:val="center"/>
            </w:pPr>
            <w:r w:rsidRPr="00473318">
              <w:t>mėn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11</w:t>
            </w:r>
          </w:p>
          <w:p w:rsidR="00473318" w:rsidRPr="00473318" w:rsidRDefault="00473318" w:rsidP="00B918F2">
            <w:pPr>
              <w:spacing w:after="0" w:line="240" w:lineRule="auto"/>
              <w:ind w:left="-168" w:right="-228" w:hanging="120"/>
              <w:jc w:val="center"/>
            </w:pPr>
            <w:r w:rsidRPr="00473318">
              <w:t>mėn</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jc w:val="center"/>
            </w:pPr>
            <w:r w:rsidRPr="00473318">
              <w:t>12</w:t>
            </w:r>
          </w:p>
          <w:p w:rsidR="00473318" w:rsidRPr="00473318" w:rsidRDefault="00473318" w:rsidP="00B918F2">
            <w:pPr>
              <w:spacing w:after="0" w:line="240" w:lineRule="auto"/>
              <w:jc w:val="center"/>
            </w:pPr>
            <w:r w:rsidRPr="00473318">
              <w:t>mėn.</w:t>
            </w:r>
          </w:p>
        </w:tc>
      </w:tr>
      <w:tr w:rsidR="00473318" w:rsidRPr="0013451E" w:rsidTr="00473318">
        <w:trPr>
          <w:trHeight w:val="267"/>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rPr>
                <w:sz w:val="22"/>
                <w:szCs w:val="22"/>
              </w:rPr>
            </w:pPr>
            <w:r w:rsidRPr="00473318">
              <w:rPr>
                <w:sz w:val="22"/>
                <w:szCs w:val="22"/>
              </w:rPr>
              <w:t>Negalią turinčių vaikų skaičius</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4</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r>
      <w:tr w:rsidR="00473318" w:rsidRPr="0013451E" w:rsidTr="00473318">
        <w:trPr>
          <w:trHeight w:val="252"/>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473318">
            <w:pPr>
              <w:spacing w:after="0" w:line="240" w:lineRule="auto"/>
              <w:rPr>
                <w:sz w:val="22"/>
                <w:szCs w:val="22"/>
              </w:rPr>
            </w:pPr>
            <w:r w:rsidRPr="00473318">
              <w:rPr>
                <w:sz w:val="22"/>
                <w:szCs w:val="22"/>
              </w:rPr>
              <w:t>Soc.remtinų šeimų vaikų skaičius (soc. paramos sk. pažymos)</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p w:rsidR="00473318" w:rsidRPr="0013451E" w:rsidRDefault="00473318" w:rsidP="00B918F2">
            <w:pPr>
              <w:spacing w:after="0" w:line="240" w:lineRule="auto"/>
              <w:jc w:val="center"/>
              <w:rPr>
                <w:sz w:val="24"/>
                <w:szCs w:val="24"/>
              </w:rPr>
            </w:pPr>
          </w:p>
          <w:p w:rsidR="00473318" w:rsidRPr="0013451E" w:rsidRDefault="00473318" w:rsidP="00B918F2">
            <w:pPr>
              <w:spacing w:after="0" w:line="240" w:lineRule="auto"/>
              <w:jc w:val="center"/>
              <w:rPr>
                <w:sz w:val="24"/>
                <w:szCs w:val="24"/>
              </w:rPr>
            </w:pPr>
            <w:r w:rsidRPr="0013451E">
              <w:rPr>
                <w:sz w:val="24"/>
                <w:szCs w:val="24"/>
              </w:rPr>
              <w:t>32</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35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31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18</w:t>
            </w:r>
          </w:p>
        </w:tc>
      </w:tr>
      <w:tr w:rsidR="00473318" w:rsidRPr="0013451E" w:rsidTr="00473318">
        <w:trPr>
          <w:trHeight w:val="252"/>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rPr>
                <w:sz w:val="22"/>
                <w:szCs w:val="22"/>
              </w:rPr>
            </w:pPr>
            <w:r w:rsidRPr="00473318">
              <w:rPr>
                <w:sz w:val="22"/>
                <w:szCs w:val="22"/>
              </w:rPr>
              <w:t>Socialinės rizikos šeimų vaikų skaičius</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2</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2</w:t>
            </w:r>
          </w:p>
        </w:tc>
      </w:tr>
      <w:tr w:rsidR="00473318" w:rsidRPr="0013451E" w:rsidTr="00473318">
        <w:trPr>
          <w:trHeight w:val="267"/>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rPr>
                <w:sz w:val="22"/>
                <w:szCs w:val="22"/>
              </w:rPr>
            </w:pPr>
            <w:r w:rsidRPr="00473318">
              <w:rPr>
                <w:sz w:val="22"/>
                <w:szCs w:val="22"/>
              </w:rPr>
              <w:t>(vaikų teisių apsaugos tarnybos pažyma)</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 </w:t>
            </w:r>
          </w:p>
        </w:tc>
      </w:tr>
      <w:tr w:rsidR="00473318" w:rsidRPr="0013451E" w:rsidTr="00473318">
        <w:trPr>
          <w:trHeight w:val="252"/>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473318">
            <w:pPr>
              <w:spacing w:after="0" w:line="240" w:lineRule="auto"/>
              <w:ind w:right="-115"/>
              <w:rPr>
                <w:sz w:val="22"/>
                <w:szCs w:val="22"/>
              </w:rPr>
            </w:pPr>
            <w:r w:rsidRPr="00473318">
              <w:rPr>
                <w:sz w:val="22"/>
                <w:szCs w:val="22"/>
              </w:rPr>
              <w:t>Vaikų skaičius, kurių tėvai atlieka laisvės atėmimo bausmę</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r>
      <w:tr w:rsidR="00473318" w:rsidRPr="0013451E" w:rsidTr="00473318">
        <w:trPr>
          <w:trHeight w:val="267"/>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rPr>
                <w:sz w:val="22"/>
                <w:szCs w:val="22"/>
              </w:rPr>
            </w:pPr>
            <w:r w:rsidRPr="00473318">
              <w:rPr>
                <w:sz w:val="22"/>
                <w:szCs w:val="22"/>
              </w:rPr>
              <w:t>Vienišų mamų vaikų skaičius</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3</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3</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2</w:t>
            </w:r>
          </w:p>
        </w:tc>
      </w:tr>
      <w:tr w:rsidR="00473318" w:rsidRPr="0013451E" w:rsidTr="00473318">
        <w:trPr>
          <w:trHeight w:val="267"/>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rPr>
                <w:sz w:val="22"/>
                <w:szCs w:val="22"/>
              </w:rPr>
            </w:pPr>
            <w:r w:rsidRPr="00473318">
              <w:rPr>
                <w:sz w:val="22"/>
                <w:szCs w:val="22"/>
              </w:rPr>
              <w:t>Išsituokusių šeimų vaikų skaičius</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r>
      <w:tr w:rsidR="00473318" w:rsidRPr="0013451E" w:rsidTr="00473318">
        <w:trPr>
          <w:trHeight w:val="267"/>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rPr>
                <w:sz w:val="22"/>
                <w:szCs w:val="22"/>
              </w:rPr>
            </w:pPr>
            <w:r w:rsidRPr="00473318">
              <w:rPr>
                <w:sz w:val="22"/>
                <w:szCs w:val="22"/>
              </w:rPr>
              <w:t>Daugiavaikių šeimų vaikų skaičius</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11</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r w:rsidRPr="0013451E">
              <w:rPr>
                <w:sz w:val="24"/>
                <w:szCs w:val="24"/>
              </w:rPr>
              <w:t>12</w:t>
            </w:r>
          </w:p>
        </w:tc>
      </w:tr>
      <w:tr w:rsidR="00473318" w:rsidRPr="0013451E" w:rsidTr="00473318">
        <w:trPr>
          <w:trHeight w:val="526"/>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tcPr>
          <w:p w:rsidR="00473318" w:rsidRPr="00473318" w:rsidRDefault="00473318" w:rsidP="00B918F2">
            <w:pPr>
              <w:spacing w:after="0" w:line="240" w:lineRule="auto"/>
              <w:ind w:right="132"/>
              <w:rPr>
                <w:sz w:val="22"/>
                <w:szCs w:val="22"/>
              </w:rPr>
            </w:pPr>
            <w:r w:rsidRPr="00473318">
              <w:rPr>
                <w:sz w:val="22"/>
                <w:szCs w:val="22"/>
              </w:rPr>
              <w:t>Vaikų skaičius, kurių tėvai</w:t>
            </w:r>
          </w:p>
          <w:p w:rsidR="00473318" w:rsidRPr="00473318" w:rsidRDefault="00473318" w:rsidP="00B918F2">
            <w:pPr>
              <w:spacing w:after="0" w:line="240" w:lineRule="auto"/>
              <w:ind w:right="-115"/>
              <w:rPr>
                <w:sz w:val="22"/>
                <w:szCs w:val="22"/>
              </w:rPr>
            </w:pPr>
            <w:r w:rsidRPr="00473318">
              <w:rPr>
                <w:sz w:val="22"/>
                <w:szCs w:val="22"/>
              </w:rPr>
              <w:t>mokosi dieniniame skyriuje</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r>
      <w:tr w:rsidR="00473318" w:rsidRPr="0013451E" w:rsidTr="00473318">
        <w:trPr>
          <w:trHeight w:val="252"/>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ind w:right="-115"/>
              <w:rPr>
                <w:sz w:val="22"/>
                <w:szCs w:val="22"/>
              </w:rPr>
            </w:pPr>
            <w:r w:rsidRPr="00473318">
              <w:rPr>
                <w:sz w:val="22"/>
                <w:szCs w:val="22"/>
              </w:rPr>
              <w:t xml:space="preserve">Vaikų skaičius, kurių tėvai atlieka tikrąją  </w:t>
            </w:r>
          </w:p>
          <w:p w:rsidR="00473318" w:rsidRPr="00473318" w:rsidRDefault="00473318" w:rsidP="00B918F2">
            <w:pPr>
              <w:spacing w:after="0" w:line="240" w:lineRule="auto"/>
              <w:rPr>
                <w:sz w:val="22"/>
                <w:szCs w:val="22"/>
              </w:rPr>
            </w:pPr>
            <w:r w:rsidRPr="00473318">
              <w:rPr>
                <w:sz w:val="22"/>
                <w:szCs w:val="22"/>
              </w:rPr>
              <w:t>karinę tarnybą</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p w:rsidR="00473318" w:rsidRPr="0013451E" w:rsidRDefault="00473318" w:rsidP="00B918F2">
            <w:pPr>
              <w:spacing w:after="0" w:line="240" w:lineRule="auto"/>
              <w:jc w:val="center"/>
              <w:rPr>
                <w:sz w:val="24"/>
                <w:szCs w:val="24"/>
              </w:rPr>
            </w:pPr>
            <w:r w:rsidRPr="0013451E">
              <w:rPr>
                <w:sz w:val="24"/>
                <w:szCs w:val="24"/>
              </w:rPr>
              <w:t>1</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r w:rsidRPr="0013451E">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jc w:val="center"/>
              <w:rPr>
                <w:sz w:val="24"/>
                <w:szCs w:val="24"/>
              </w:rPr>
            </w:pPr>
            <w:r w:rsidRPr="0013451E">
              <w:rPr>
                <w:sz w:val="24"/>
                <w:szCs w:val="24"/>
              </w:rPr>
              <w:t>1</w:t>
            </w:r>
          </w:p>
        </w:tc>
      </w:tr>
      <w:tr w:rsidR="00473318" w:rsidRPr="0013451E" w:rsidTr="00473318">
        <w:trPr>
          <w:trHeight w:val="475"/>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B918F2">
            <w:pPr>
              <w:spacing w:after="0" w:line="240" w:lineRule="auto"/>
              <w:ind w:right="-115"/>
              <w:rPr>
                <w:sz w:val="22"/>
                <w:szCs w:val="22"/>
              </w:rPr>
            </w:pPr>
            <w:r w:rsidRPr="00473318">
              <w:rPr>
                <w:sz w:val="22"/>
                <w:szCs w:val="22"/>
              </w:rPr>
              <w:t>Vaikų skaičius, kurių vienas iš tėvų miręs</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p w:rsidR="00473318" w:rsidRPr="0013451E" w:rsidRDefault="00473318" w:rsidP="00B918F2">
            <w:pPr>
              <w:spacing w:after="0" w:line="240" w:lineRule="auto"/>
              <w:jc w:val="center"/>
              <w:rPr>
                <w:sz w:val="24"/>
                <w:szCs w:val="24"/>
              </w:rPr>
            </w:pPr>
            <w:r w:rsidRPr="0013451E">
              <w:rPr>
                <w:sz w:val="24"/>
                <w:szCs w:val="24"/>
              </w:rPr>
              <w:t>1</w:t>
            </w:r>
          </w:p>
          <w:p w:rsidR="00473318" w:rsidRPr="0013451E" w:rsidRDefault="00473318" w:rsidP="00B918F2">
            <w:pPr>
              <w:spacing w:after="0" w:line="240" w:lineRule="auto"/>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rPr>
                <w:sz w:val="24"/>
                <w:szCs w:val="24"/>
              </w:rPr>
            </w:pPr>
            <w:r w:rsidRPr="0013451E">
              <w:rPr>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rPr>
                <w:sz w:val="24"/>
                <w:szCs w:val="24"/>
              </w:rPr>
            </w:pPr>
            <w:r w:rsidRPr="0013451E">
              <w:rPr>
                <w:sz w:val="24"/>
                <w:szCs w:val="24"/>
              </w:rPr>
              <w:t>1</w:t>
            </w:r>
          </w:p>
        </w:tc>
      </w:tr>
      <w:tr w:rsidR="00473318" w:rsidRPr="0013451E" w:rsidTr="00473318">
        <w:trPr>
          <w:trHeight w:val="475"/>
        </w:trPr>
        <w:tc>
          <w:tcPr>
            <w:tcW w:w="12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473318" w:rsidRDefault="00473318" w:rsidP="00473318">
            <w:pPr>
              <w:spacing w:after="0" w:line="240" w:lineRule="auto"/>
              <w:rPr>
                <w:sz w:val="22"/>
                <w:szCs w:val="22"/>
              </w:rPr>
            </w:pPr>
            <w:r w:rsidRPr="00473318">
              <w:rPr>
                <w:sz w:val="22"/>
                <w:szCs w:val="22"/>
              </w:rPr>
              <w:t>Vaikų skaičius su kalbos ir komunikacijų</w:t>
            </w:r>
            <w:r>
              <w:rPr>
                <w:sz w:val="22"/>
                <w:szCs w:val="22"/>
              </w:rPr>
              <w:t xml:space="preserve"> </w:t>
            </w:r>
            <w:r w:rsidRPr="00473318">
              <w:rPr>
                <w:sz w:val="22"/>
                <w:szCs w:val="22"/>
              </w:rPr>
              <w:t>sutrikimais</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3318" w:rsidRPr="0013451E" w:rsidRDefault="00473318" w:rsidP="00B918F2">
            <w:pPr>
              <w:spacing w:after="0" w:line="240" w:lineRule="auto"/>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rPr>
                <w:sz w:val="24"/>
                <w:szCs w:val="24"/>
              </w:rPr>
            </w:pPr>
          </w:p>
        </w:tc>
      </w:tr>
      <w:tr w:rsidR="00473318" w:rsidRPr="0013451E" w:rsidTr="00473318">
        <w:trPr>
          <w:trHeight w:val="267"/>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53</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55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56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51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49</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47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30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42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42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36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73318" w:rsidRPr="0013451E" w:rsidRDefault="00473318" w:rsidP="00B918F2">
            <w:pPr>
              <w:spacing w:after="0" w:line="240" w:lineRule="auto"/>
              <w:jc w:val="center"/>
              <w:rPr>
                <w:b/>
                <w:sz w:val="24"/>
                <w:szCs w:val="24"/>
              </w:rPr>
            </w:pPr>
            <w:r w:rsidRPr="0013451E">
              <w:rPr>
                <w:b/>
                <w:sz w:val="24"/>
                <w:szCs w:val="24"/>
              </w:rPr>
              <w:t>38</w:t>
            </w:r>
          </w:p>
        </w:tc>
      </w:tr>
    </w:tbl>
    <w:p w:rsidR="00DA18C6" w:rsidRPr="0013451E" w:rsidRDefault="00DA18C6" w:rsidP="00B918F2">
      <w:pPr>
        <w:spacing w:after="0" w:line="240" w:lineRule="auto"/>
        <w:rPr>
          <w:b/>
          <w:sz w:val="24"/>
          <w:szCs w:val="24"/>
        </w:rPr>
      </w:pPr>
    </w:p>
    <w:p w:rsidR="00DA18C6" w:rsidRPr="0013451E" w:rsidRDefault="00DA18C6" w:rsidP="00B918F2">
      <w:pPr>
        <w:spacing w:after="0" w:line="240" w:lineRule="auto"/>
        <w:jc w:val="center"/>
        <w:rPr>
          <w:b/>
          <w:sz w:val="24"/>
          <w:szCs w:val="24"/>
        </w:rPr>
      </w:pPr>
      <w:r w:rsidRPr="0013451E">
        <w:rPr>
          <w:b/>
          <w:sz w:val="24"/>
          <w:szCs w:val="24"/>
        </w:rPr>
        <w:t>Įstaigos vykdytos programos, projektai</w:t>
      </w:r>
    </w:p>
    <w:p w:rsidR="00DA18C6" w:rsidRPr="0013451E" w:rsidRDefault="00DA18C6" w:rsidP="00B918F2">
      <w:pPr>
        <w:spacing w:after="0" w:line="240" w:lineRule="auto"/>
        <w:jc w:val="center"/>
        <w:rPr>
          <w:b/>
          <w:sz w:val="24"/>
          <w:szCs w:val="24"/>
        </w:rPr>
      </w:pPr>
    </w:p>
    <w:p w:rsidR="00DA18C6" w:rsidRPr="0013451E" w:rsidRDefault="00DA18C6" w:rsidP="00B918F2">
      <w:pPr>
        <w:spacing w:after="0" w:line="240" w:lineRule="auto"/>
        <w:rPr>
          <w:b/>
          <w:sz w:val="24"/>
          <w:szCs w:val="24"/>
        </w:rPr>
      </w:pPr>
      <w:r w:rsidRPr="0013451E">
        <w:rPr>
          <w:b/>
          <w:sz w:val="24"/>
          <w:szCs w:val="24"/>
        </w:rPr>
        <w:t xml:space="preserve">    2014 m. įstaiga dalyvavo ES, ŠMM finansuojamuose projektuose:</w:t>
      </w:r>
    </w:p>
    <w:p w:rsidR="00DA18C6" w:rsidRPr="0013451E" w:rsidRDefault="00DA18C6" w:rsidP="00282B5C">
      <w:pPr>
        <w:numPr>
          <w:ilvl w:val="0"/>
          <w:numId w:val="32"/>
        </w:numPr>
        <w:tabs>
          <w:tab w:val="clear" w:pos="960"/>
          <w:tab w:val="num" w:pos="720"/>
        </w:tabs>
        <w:spacing w:after="0" w:line="240" w:lineRule="auto"/>
        <w:ind w:left="720" w:hanging="240"/>
        <w:jc w:val="both"/>
        <w:rPr>
          <w:sz w:val="24"/>
          <w:szCs w:val="24"/>
        </w:rPr>
      </w:pPr>
      <w:r w:rsidRPr="0013451E">
        <w:rPr>
          <w:sz w:val="24"/>
          <w:szCs w:val="24"/>
        </w:rPr>
        <w:t>Tarptautiniame Europos komisijos finansuojamame projekte „A caravane of joy, friendship, and creativity“ (Džiaugsmo, draugystės ir kūrybos karavanas).</w:t>
      </w:r>
    </w:p>
    <w:p w:rsidR="00DA18C6" w:rsidRPr="0013451E" w:rsidRDefault="00DA18C6" w:rsidP="00282B5C">
      <w:pPr>
        <w:numPr>
          <w:ilvl w:val="0"/>
          <w:numId w:val="32"/>
        </w:numPr>
        <w:tabs>
          <w:tab w:val="clear" w:pos="960"/>
          <w:tab w:val="num" w:pos="720"/>
        </w:tabs>
        <w:spacing w:after="0" w:line="240" w:lineRule="auto"/>
        <w:ind w:left="720" w:hanging="240"/>
        <w:jc w:val="both"/>
        <w:rPr>
          <w:sz w:val="24"/>
          <w:szCs w:val="24"/>
        </w:rPr>
      </w:pPr>
      <w:r w:rsidRPr="0013451E">
        <w:rPr>
          <w:sz w:val="24"/>
          <w:szCs w:val="24"/>
        </w:rPr>
        <w:t>ES finansuojamas projektas ,,Menininkai vaikams-svajok, kurk, atrask“.</w:t>
      </w:r>
    </w:p>
    <w:p w:rsidR="00DA18C6" w:rsidRPr="0013451E" w:rsidRDefault="00DA18C6" w:rsidP="00282B5C">
      <w:pPr>
        <w:numPr>
          <w:ilvl w:val="0"/>
          <w:numId w:val="32"/>
        </w:numPr>
        <w:tabs>
          <w:tab w:val="clear" w:pos="960"/>
          <w:tab w:val="num" w:pos="720"/>
        </w:tabs>
        <w:spacing w:after="0" w:line="240" w:lineRule="auto"/>
        <w:ind w:left="720" w:hanging="240"/>
        <w:jc w:val="both"/>
        <w:rPr>
          <w:sz w:val="24"/>
          <w:szCs w:val="24"/>
        </w:rPr>
      </w:pPr>
      <w:r w:rsidRPr="0013451E">
        <w:rPr>
          <w:sz w:val="24"/>
          <w:szCs w:val="24"/>
        </w:rPr>
        <w:t>Įstaigoje vykdoma ES ir nacionalinio biudžeto lėšomis remiamos programos ,,Vaisių vartojimo skatinimas mokyklose“ ir ,,Pienas vaikams“.</w:t>
      </w:r>
    </w:p>
    <w:p w:rsidR="00DA18C6" w:rsidRPr="0013451E" w:rsidRDefault="00DA18C6" w:rsidP="00B918F2">
      <w:pPr>
        <w:tabs>
          <w:tab w:val="left" w:pos="2205"/>
        </w:tabs>
        <w:spacing w:after="0" w:line="240" w:lineRule="auto"/>
        <w:ind w:left="-180"/>
        <w:jc w:val="both"/>
        <w:rPr>
          <w:b/>
          <w:sz w:val="24"/>
          <w:szCs w:val="24"/>
        </w:rPr>
      </w:pPr>
      <w:r w:rsidRPr="0013451E">
        <w:rPr>
          <w:b/>
          <w:sz w:val="24"/>
          <w:szCs w:val="24"/>
        </w:rPr>
        <w:t xml:space="preserve">       Veikla vaikų sveikatinimo ir saugios gyvensenos ugdymo projektuose:  </w:t>
      </w:r>
    </w:p>
    <w:p w:rsidR="00DA18C6" w:rsidRPr="0013451E" w:rsidRDefault="00DA18C6" w:rsidP="00282B5C">
      <w:pPr>
        <w:numPr>
          <w:ilvl w:val="0"/>
          <w:numId w:val="33"/>
        </w:numPr>
        <w:tabs>
          <w:tab w:val="clear" w:pos="960"/>
          <w:tab w:val="num" w:pos="720"/>
        </w:tabs>
        <w:spacing w:after="0" w:line="240" w:lineRule="auto"/>
        <w:ind w:left="720" w:hanging="240"/>
        <w:jc w:val="both"/>
        <w:rPr>
          <w:sz w:val="24"/>
          <w:szCs w:val="24"/>
        </w:rPr>
      </w:pPr>
      <w:r w:rsidRPr="0013451E">
        <w:rPr>
          <w:sz w:val="24"/>
          <w:szCs w:val="24"/>
        </w:rPr>
        <w:t>Tarptautiniame projekte ,,Sveika mokykla“.</w:t>
      </w:r>
    </w:p>
    <w:p w:rsidR="00DA18C6" w:rsidRPr="0013451E" w:rsidRDefault="00DA18C6" w:rsidP="00282B5C">
      <w:pPr>
        <w:numPr>
          <w:ilvl w:val="0"/>
          <w:numId w:val="33"/>
        </w:numPr>
        <w:tabs>
          <w:tab w:val="clear" w:pos="960"/>
          <w:tab w:val="num" w:pos="720"/>
        </w:tabs>
        <w:spacing w:after="0" w:line="240" w:lineRule="auto"/>
        <w:ind w:left="720" w:hanging="240"/>
        <w:jc w:val="both"/>
        <w:rPr>
          <w:sz w:val="24"/>
          <w:szCs w:val="24"/>
        </w:rPr>
      </w:pPr>
      <w:r w:rsidRPr="0013451E">
        <w:rPr>
          <w:sz w:val="24"/>
          <w:szCs w:val="24"/>
        </w:rPr>
        <w:t>Respublikiniame sveikatinimo projekte  ,,Sveikatos želmenėliai.</w:t>
      </w:r>
    </w:p>
    <w:p w:rsidR="00DA18C6" w:rsidRPr="0013451E" w:rsidRDefault="00DA18C6" w:rsidP="00282B5C">
      <w:pPr>
        <w:numPr>
          <w:ilvl w:val="0"/>
          <w:numId w:val="33"/>
        </w:numPr>
        <w:tabs>
          <w:tab w:val="clear" w:pos="960"/>
          <w:tab w:val="num" w:pos="720"/>
        </w:tabs>
        <w:spacing w:after="0" w:line="240" w:lineRule="auto"/>
        <w:ind w:left="720" w:hanging="240"/>
        <w:jc w:val="both"/>
        <w:rPr>
          <w:sz w:val="24"/>
          <w:szCs w:val="24"/>
        </w:rPr>
      </w:pPr>
      <w:r w:rsidRPr="0013451E">
        <w:rPr>
          <w:sz w:val="24"/>
          <w:szCs w:val="24"/>
        </w:rPr>
        <w:t>Respublikiniame ,,Vaikų linijos” organizuotame projekte ,,Savaitė be patyčių-2014“.</w:t>
      </w:r>
    </w:p>
    <w:p w:rsidR="00DA18C6" w:rsidRPr="0013451E" w:rsidRDefault="00DA18C6" w:rsidP="00282B5C">
      <w:pPr>
        <w:numPr>
          <w:ilvl w:val="0"/>
          <w:numId w:val="33"/>
        </w:numPr>
        <w:tabs>
          <w:tab w:val="clear" w:pos="960"/>
          <w:tab w:val="num" w:pos="720"/>
        </w:tabs>
        <w:spacing w:after="0" w:line="240" w:lineRule="auto"/>
        <w:ind w:left="720" w:hanging="240"/>
        <w:jc w:val="both"/>
        <w:rPr>
          <w:sz w:val="24"/>
          <w:szCs w:val="24"/>
        </w:rPr>
      </w:pPr>
      <w:r w:rsidRPr="0013451E">
        <w:rPr>
          <w:sz w:val="24"/>
          <w:szCs w:val="24"/>
        </w:rPr>
        <w:t>Dalyvavo respublikinėje pilietinėje iniciatyvoje ,,Atmintis gyva, nes liudija” 2014.</w:t>
      </w:r>
    </w:p>
    <w:p w:rsidR="00DA18C6" w:rsidRPr="0013451E" w:rsidRDefault="00DA18C6" w:rsidP="00282B5C">
      <w:pPr>
        <w:numPr>
          <w:ilvl w:val="0"/>
          <w:numId w:val="33"/>
        </w:numPr>
        <w:tabs>
          <w:tab w:val="clear" w:pos="960"/>
          <w:tab w:val="num" w:pos="720"/>
        </w:tabs>
        <w:spacing w:after="0" w:line="240" w:lineRule="auto"/>
        <w:ind w:left="720" w:hanging="240"/>
        <w:jc w:val="both"/>
        <w:rPr>
          <w:sz w:val="24"/>
          <w:szCs w:val="24"/>
        </w:rPr>
      </w:pPr>
      <w:r w:rsidRPr="0013451E">
        <w:rPr>
          <w:sz w:val="24"/>
          <w:szCs w:val="24"/>
        </w:rPr>
        <w:t>Dalyvauta respublikiniame projekte pasaulinei tolerancijos dienai paminėti.</w:t>
      </w:r>
    </w:p>
    <w:p w:rsidR="00DA18C6" w:rsidRPr="0013451E" w:rsidRDefault="00DA18C6" w:rsidP="00282B5C">
      <w:pPr>
        <w:numPr>
          <w:ilvl w:val="0"/>
          <w:numId w:val="33"/>
        </w:numPr>
        <w:tabs>
          <w:tab w:val="clear" w:pos="960"/>
          <w:tab w:val="num" w:pos="720"/>
        </w:tabs>
        <w:spacing w:after="0" w:line="240" w:lineRule="auto"/>
        <w:ind w:left="720" w:hanging="240"/>
        <w:jc w:val="both"/>
        <w:rPr>
          <w:sz w:val="24"/>
          <w:szCs w:val="24"/>
        </w:rPr>
      </w:pPr>
      <w:r w:rsidRPr="0013451E">
        <w:rPr>
          <w:sz w:val="24"/>
          <w:szCs w:val="24"/>
        </w:rPr>
        <w:t>Panevėžio Gamtos mokyklos projekte „Mūsų mažieji draugai“.</w:t>
      </w:r>
    </w:p>
    <w:p w:rsidR="00DA18C6" w:rsidRPr="0013451E" w:rsidRDefault="00DA18C6" w:rsidP="00282B5C">
      <w:pPr>
        <w:numPr>
          <w:ilvl w:val="0"/>
          <w:numId w:val="33"/>
        </w:numPr>
        <w:tabs>
          <w:tab w:val="clear" w:pos="960"/>
          <w:tab w:val="num" w:pos="720"/>
        </w:tabs>
        <w:spacing w:after="0" w:line="240" w:lineRule="auto"/>
        <w:ind w:left="720" w:hanging="240"/>
        <w:jc w:val="both"/>
        <w:rPr>
          <w:sz w:val="24"/>
          <w:szCs w:val="24"/>
        </w:rPr>
      </w:pPr>
      <w:r w:rsidRPr="0013451E">
        <w:rPr>
          <w:sz w:val="24"/>
          <w:szCs w:val="24"/>
        </w:rPr>
        <w:t>Gabių vaikų dainavimo studija dalyvavo II tarptautiniame dainavimo konkurse SING CHRISMAS, Panevėžys 2014</w:t>
      </w:r>
    </w:p>
    <w:p w:rsidR="00DA18C6" w:rsidRPr="0013451E" w:rsidRDefault="00DA18C6" w:rsidP="00282B5C">
      <w:pPr>
        <w:numPr>
          <w:ilvl w:val="0"/>
          <w:numId w:val="33"/>
        </w:numPr>
        <w:tabs>
          <w:tab w:val="clear" w:pos="960"/>
          <w:tab w:val="num" w:pos="600"/>
          <w:tab w:val="num" w:pos="720"/>
        </w:tabs>
        <w:spacing w:after="0" w:line="240" w:lineRule="auto"/>
        <w:ind w:left="720" w:hanging="240"/>
        <w:jc w:val="both"/>
        <w:rPr>
          <w:color w:val="FF0000"/>
          <w:sz w:val="24"/>
          <w:szCs w:val="24"/>
        </w:rPr>
      </w:pPr>
      <w:r w:rsidRPr="0013451E">
        <w:rPr>
          <w:sz w:val="24"/>
          <w:szCs w:val="24"/>
        </w:rPr>
        <w:t xml:space="preserve">Įstaigos ugdytiniams organizuota edukacinė programa - ekskursija į Zoologijos sodą. </w:t>
      </w:r>
    </w:p>
    <w:p w:rsidR="00DA18C6" w:rsidRPr="0013451E" w:rsidRDefault="00DA18C6" w:rsidP="00282B5C">
      <w:pPr>
        <w:numPr>
          <w:ilvl w:val="0"/>
          <w:numId w:val="33"/>
        </w:numPr>
        <w:tabs>
          <w:tab w:val="clear" w:pos="960"/>
          <w:tab w:val="num" w:pos="720"/>
          <w:tab w:val="num" w:pos="840"/>
        </w:tabs>
        <w:spacing w:after="0" w:line="240" w:lineRule="auto"/>
        <w:ind w:left="720" w:hanging="240"/>
        <w:jc w:val="both"/>
        <w:rPr>
          <w:sz w:val="24"/>
          <w:szCs w:val="24"/>
        </w:rPr>
      </w:pPr>
      <w:r w:rsidRPr="0013451E">
        <w:rPr>
          <w:sz w:val="24"/>
          <w:szCs w:val="24"/>
        </w:rPr>
        <w:t>2014 m. Įstaigos pedagogai dalyvavo projekte ,,Nedelsk“.</w:t>
      </w:r>
    </w:p>
    <w:p w:rsidR="00DA18C6" w:rsidRPr="0013451E" w:rsidRDefault="00DA18C6" w:rsidP="00282B5C">
      <w:pPr>
        <w:numPr>
          <w:ilvl w:val="0"/>
          <w:numId w:val="33"/>
        </w:numPr>
        <w:tabs>
          <w:tab w:val="clear" w:pos="960"/>
          <w:tab w:val="num" w:pos="720"/>
          <w:tab w:val="num" w:pos="840"/>
        </w:tabs>
        <w:spacing w:after="0" w:line="240" w:lineRule="auto"/>
        <w:ind w:left="720" w:hanging="240"/>
        <w:jc w:val="both"/>
        <w:rPr>
          <w:sz w:val="24"/>
          <w:szCs w:val="24"/>
        </w:rPr>
      </w:pPr>
      <w:r w:rsidRPr="0013451E">
        <w:rPr>
          <w:sz w:val="24"/>
          <w:szCs w:val="24"/>
        </w:rPr>
        <w:t>2014 m. dalyvauta tarptautiniame UNESCO ir ŠMM projekte ,,Veiksmo savaitė 2014“.</w:t>
      </w:r>
    </w:p>
    <w:p w:rsidR="00DA18C6" w:rsidRPr="0013451E" w:rsidRDefault="00DA18C6" w:rsidP="00282B5C">
      <w:pPr>
        <w:numPr>
          <w:ilvl w:val="0"/>
          <w:numId w:val="33"/>
        </w:numPr>
        <w:tabs>
          <w:tab w:val="clear" w:pos="960"/>
          <w:tab w:val="num" w:pos="720"/>
          <w:tab w:val="num" w:pos="840"/>
        </w:tabs>
        <w:spacing w:after="0" w:line="240" w:lineRule="auto"/>
        <w:ind w:left="720" w:hanging="240"/>
        <w:jc w:val="both"/>
        <w:rPr>
          <w:sz w:val="24"/>
          <w:szCs w:val="24"/>
        </w:rPr>
      </w:pPr>
      <w:r w:rsidRPr="0013451E">
        <w:rPr>
          <w:sz w:val="24"/>
          <w:szCs w:val="24"/>
        </w:rPr>
        <w:t xml:space="preserve">2014 m. įstaiga įsitraukė į Global Education Week ir ŠMM projektą ,,Visuotinės švietimo savaitės kompaniją, skirtą temai - </w:t>
      </w:r>
      <w:r w:rsidRPr="0013451E">
        <w:rPr>
          <w:rStyle w:val="usercontent"/>
          <w:sz w:val="24"/>
          <w:szCs w:val="24"/>
        </w:rPr>
        <w:t>„</w:t>
      </w:r>
      <w:r w:rsidRPr="0013451E">
        <w:rPr>
          <w:rStyle w:val="usercontent"/>
          <w:b/>
          <w:sz w:val="24"/>
          <w:szCs w:val="24"/>
        </w:rPr>
        <w:t>Švietimas ir negalia</w:t>
      </w:r>
      <w:r w:rsidRPr="0013451E">
        <w:rPr>
          <w:rStyle w:val="usercontent"/>
          <w:sz w:val="24"/>
          <w:szCs w:val="24"/>
        </w:rPr>
        <w:t>“</w:t>
      </w:r>
      <w:r w:rsidRPr="0013451E">
        <w:rPr>
          <w:sz w:val="24"/>
          <w:szCs w:val="24"/>
        </w:rPr>
        <w:t xml:space="preserve">. Įstaigoje įsteigtas kompleksinės pagalbos kabinetas, kuriame pagalbą teikia įvairių sričių specialistai. </w:t>
      </w:r>
    </w:p>
    <w:p w:rsidR="00DA18C6" w:rsidRPr="0013451E" w:rsidRDefault="00DA18C6" w:rsidP="00282B5C">
      <w:pPr>
        <w:numPr>
          <w:ilvl w:val="0"/>
          <w:numId w:val="33"/>
        </w:numPr>
        <w:tabs>
          <w:tab w:val="clear" w:pos="960"/>
          <w:tab w:val="num" w:pos="720"/>
          <w:tab w:val="num" w:pos="840"/>
        </w:tabs>
        <w:spacing w:after="0" w:line="240" w:lineRule="auto"/>
        <w:ind w:left="720" w:hanging="240"/>
        <w:jc w:val="both"/>
        <w:rPr>
          <w:sz w:val="24"/>
          <w:szCs w:val="24"/>
        </w:rPr>
      </w:pPr>
      <w:r w:rsidRPr="0013451E">
        <w:rPr>
          <w:sz w:val="24"/>
          <w:szCs w:val="24"/>
        </w:rPr>
        <w:t>Europos diena paminėta įstaigos renginiuose,</w:t>
      </w:r>
      <w:r w:rsidRPr="0013451E">
        <w:rPr>
          <w:color w:val="FF0000"/>
          <w:sz w:val="24"/>
          <w:szCs w:val="24"/>
        </w:rPr>
        <w:t xml:space="preserve"> </w:t>
      </w:r>
      <w:r w:rsidRPr="0013451E">
        <w:rPr>
          <w:sz w:val="24"/>
          <w:szCs w:val="24"/>
        </w:rPr>
        <w:t>kuriuose dalyvavo įstaigoje dirbantys savanoriai iš Prancūzijos, Gruzijos, Vokietijos.</w:t>
      </w:r>
    </w:p>
    <w:p w:rsidR="00DA18C6" w:rsidRPr="0013451E" w:rsidRDefault="00DA18C6" w:rsidP="00B918F2">
      <w:pPr>
        <w:tabs>
          <w:tab w:val="num" w:pos="840"/>
        </w:tabs>
        <w:spacing w:after="0" w:line="240" w:lineRule="auto"/>
        <w:jc w:val="both"/>
        <w:rPr>
          <w:sz w:val="24"/>
          <w:szCs w:val="24"/>
        </w:rPr>
      </w:pPr>
    </w:p>
    <w:p w:rsidR="00DA18C6" w:rsidRPr="0013451E" w:rsidRDefault="00DA18C6" w:rsidP="00B918F2">
      <w:pPr>
        <w:spacing w:after="0" w:line="240" w:lineRule="auto"/>
        <w:jc w:val="center"/>
        <w:rPr>
          <w:b/>
          <w:sz w:val="24"/>
          <w:szCs w:val="24"/>
        </w:rPr>
      </w:pPr>
      <w:r w:rsidRPr="0013451E">
        <w:rPr>
          <w:b/>
          <w:sz w:val="24"/>
          <w:szCs w:val="24"/>
        </w:rPr>
        <w:t>Patvirtintų asignavimų panaudojimas</w:t>
      </w:r>
    </w:p>
    <w:p w:rsidR="00DA18C6" w:rsidRPr="0013451E" w:rsidRDefault="00DA18C6" w:rsidP="00B918F2">
      <w:pPr>
        <w:spacing w:after="0" w:line="240" w:lineRule="auto"/>
        <w:rPr>
          <w:color w:val="FF0000"/>
          <w:sz w:val="24"/>
          <w:szCs w:val="24"/>
        </w:rPr>
      </w:pPr>
    </w:p>
    <w:p w:rsidR="00DA18C6" w:rsidRPr="0013451E" w:rsidRDefault="00DA18C6" w:rsidP="00B918F2">
      <w:pPr>
        <w:spacing w:after="0" w:line="240" w:lineRule="auto"/>
        <w:rPr>
          <w:sz w:val="24"/>
          <w:szCs w:val="24"/>
        </w:rPr>
      </w:pPr>
      <w:r w:rsidRPr="0013451E">
        <w:rPr>
          <w:color w:val="FF0000"/>
          <w:sz w:val="24"/>
          <w:szCs w:val="24"/>
        </w:rPr>
        <w:t xml:space="preserve">              </w:t>
      </w:r>
      <w:r w:rsidRPr="0013451E">
        <w:rPr>
          <w:b/>
          <w:sz w:val="24"/>
          <w:szCs w:val="24"/>
        </w:rPr>
        <w:t>Įstaigos gautos visos lėšos ir jų šaltiniai 2014 m.</w:t>
      </w:r>
    </w:p>
    <w:p w:rsidR="00DA18C6" w:rsidRPr="0013451E" w:rsidRDefault="00DA18C6" w:rsidP="00B918F2">
      <w:pPr>
        <w:spacing w:after="0" w:line="240" w:lineRule="auto"/>
        <w:jc w:val="both"/>
        <w:rPr>
          <w:sz w:val="24"/>
          <w:szCs w:val="24"/>
        </w:rPr>
      </w:pPr>
      <w:r w:rsidRPr="0013451E">
        <w:rPr>
          <w:sz w:val="24"/>
          <w:szCs w:val="24"/>
        </w:rPr>
        <w:t xml:space="preserve">              Per 2014m.finansinius metus lopšelio – darželio finansavimą gautą iš savivaldybės biudžeto sudarė </w:t>
      </w:r>
      <w:r w:rsidRPr="0013451E">
        <w:rPr>
          <w:b/>
          <w:sz w:val="24"/>
          <w:szCs w:val="24"/>
        </w:rPr>
        <w:t>1473,6</w:t>
      </w:r>
      <w:r w:rsidRPr="0013451E">
        <w:rPr>
          <w:sz w:val="24"/>
          <w:szCs w:val="24"/>
        </w:rPr>
        <w:t xml:space="preserve"> tūkst.lt., </w:t>
      </w:r>
    </w:p>
    <w:p w:rsidR="00DA18C6" w:rsidRPr="0013451E" w:rsidRDefault="00DA18C6" w:rsidP="00B918F2">
      <w:pPr>
        <w:spacing w:after="0" w:line="240" w:lineRule="auto"/>
        <w:rPr>
          <w:sz w:val="24"/>
          <w:szCs w:val="24"/>
        </w:rPr>
      </w:pPr>
      <w:r w:rsidRPr="0013451E">
        <w:rPr>
          <w:sz w:val="24"/>
          <w:szCs w:val="24"/>
        </w:rPr>
        <w:t>Gautas finansavimas pagal programas:</w:t>
      </w:r>
    </w:p>
    <w:p w:rsidR="00DA18C6" w:rsidRPr="0013451E" w:rsidRDefault="00DA18C6" w:rsidP="00B918F2">
      <w:pPr>
        <w:spacing w:after="0" w:line="240" w:lineRule="auto"/>
        <w:rPr>
          <w:sz w:val="24"/>
          <w:szCs w:val="24"/>
        </w:rPr>
      </w:pPr>
      <w:r w:rsidRPr="0013451E">
        <w:rPr>
          <w:sz w:val="24"/>
          <w:szCs w:val="24"/>
        </w:rPr>
        <w:t>845,0 tūkst.lt– aplinkos biudžeto lėšos;</w:t>
      </w:r>
    </w:p>
    <w:p w:rsidR="00DA18C6" w:rsidRPr="0013451E" w:rsidRDefault="00DA18C6" w:rsidP="00B918F2">
      <w:pPr>
        <w:spacing w:after="0" w:line="240" w:lineRule="auto"/>
        <w:rPr>
          <w:sz w:val="24"/>
          <w:szCs w:val="24"/>
        </w:rPr>
      </w:pPr>
      <w:r w:rsidRPr="0013451E">
        <w:rPr>
          <w:sz w:val="24"/>
          <w:szCs w:val="24"/>
        </w:rPr>
        <w:t>162,3 tūkst.lt – spec. programų lėšos;</w:t>
      </w:r>
    </w:p>
    <w:p w:rsidR="00DA18C6" w:rsidRPr="0013451E" w:rsidRDefault="00DA18C6" w:rsidP="00B918F2">
      <w:pPr>
        <w:spacing w:after="0" w:line="240" w:lineRule="auto"/>
        <w:rPr>
          <w:sz w:val="24"/>
          <w:szCs w:val="24"/>
        </w:rPr>
      </w:pPr>
      <w:r w:rsidRPr="0013451E">
        <w:rPr>
          <w:sz w:val="24"/>
          <w:szCs w:val="24"/>
        </w:rPr>
        <w:t>11,7 tūkst.lt - spec. programų lėšų 2013 metų likutis;</w:t>
      </w:r>
    </w:p>
    <w:p w:rsidR="00DA18C6" w:rsidRPr="0013451E" w:rsidRDefault="00DA18C6" w:rsidP="00B918F2">
      <w:pPr>
        <w:spacing w:after="0" w:line="240" w:lineRule="auto"/>
        <w:rPr>
          <w:sz w:val="24"/>
          <w:szCs w:val="24"/>
        </w:rPr>
      </w:pPr>
      <w:r w:rsidRPr="0013451E">
        <w:rPr>
          <w:sz w:val="24"/>
          <w:szCs w:val="24"/>
        </w:rPr>
        <w:t>390,4 tūkst.lt – ikimokyklinio ugdymo mokinio krepšelio lėšos;</w:t>
      </w:r>
    </w:p>
    <w:p w:rsidR="00DA18C6" w:rsidRPr="0013451E" w:rsidRDefault="00DA18C6" w:rsidP="00B918F2">
      <w:pPr>
        <w:spacing w:after="0" w:line="240" w:lineRule="auto"/>
        <w:rPr>
          <w:sz w:val="24"/>
          <w:szCs w:val="24"/>
        </w:rPr>
      </w:pPr>
      <w:r w:rsidRPr="0013451E">
        <w:rPr>
          <w:sz w:val="24"/>
          <w:szCs w:val="24"/>
        </w:rPr>
        <w:t>58,1 tūkst.lt – priešmokyklinio ugdymo mokinio krepšelio lėšos;</w:t>
      </w:r>
    </w:p>
    <w:p w:rsidR="00DA18C6" w:rsidRPr="0013451E" w:rsidRDefault="00DA18C6" w:rsidP="00B918F2">
      <w:pPr>
        <w:spacing w:after="0" w:line="240" w:lineRule="auto"/>
        <w:rPr>
          <w:sz w:val="24"/>
          <w:szCs w:val="24"/>
        </w:rPr>
      </w:pPr>
      <w:r w:rsidRPr="0013451E">
        <w:rPr>
          <w:sz w:val="24"/>
          <w:szCs w:val="24"/>
        </w:rPr>
        <w:t>6,1 tūkst.lt – deleguotos lėšos (viešųjų darbų programa)</w:t>
      </w:r>
    </w:p>
    <w:p w:rsidR="00DA18C6" w:rsidRPr="0013451E" w:rsidRDefault="00DA18C6" w:rsidP="00B918F2">
      <w:pPr>
        <w:spacing w:after="0" w:line="240" w:lineRule="auto"/>
        <w:rPr>
          <w:b/>
          <w:bCs/>
          <w:sz w:val="24"/>
          <w:szCs w:val="24"/>
        </w:rPr>
      </w:pPr>
      <w:r w:rsidRPr="0013451E">
        <w:rPr>
          <w:sz w:val="24"/>
          <w:szCs w:val="24"/>
        </w:rPr>
        <w:t xml:space="preserve">           Taip pat buvo gautas papildomas įstaigos finansavimas </w:t>
      </w:r>
      <w:r w:rsidRPr="0013451E">
        <w:rPr>
          <w:b/>
          <w:sz w:val="24"/>
          <w:szCs w:val="24"/>
        </w:rPr>
        <w:t>27,1</w:t>
      </w:r>
      <w:r w:rsidRPr="0013451E">
        <w:rPr>
          <w:sz w:val="24"/>
          <w:szCs w:val="24"/>
        </w:rPr>
        <w:t xml:space="preserve"> tūkst. lt. iš šių šaltinių: 2% paramos lėšų  4,2 tūkst.lt, nemokamam maitinimui 7,9 tūkst. lt (valstybės lėšos), projekto „Ikimokyklinio ir priešmokyklinio ugdymo plėtra“ dėka įstaiga gavo papildomai finansavimo 15,0 tūkst.lt</w:t>
      </w:r>
    </w:p>
    <w:p w:rsidR="00DA18C6" w:rsidRPr="0013451E" w:rsidRDefault="00DA18C6" w:rsidP="00B918F2">
      <w:pPr>
        <w:spacing w:after="0" w:line="240" w:lineRule="auto"/>
        <w:rPr>
          <w:b/>
          <w:bCs/>
          <w:sz w:val="24"/>
          <w:szCs w:val="24"/>
        </w:rPr>
      </w:pPr>
      <w:r w:rsidRPr="0013451E">
        <w:rPr>
          <w:b/>
          <w:bCs/>
          <w:sz w:val="24"/>
          <w:szCs w:val="24"/>
        </w:rPr>
        <w:t>14,0 t</w:t>
      </w:r>
      <w:r w:rsidRPr="0013451E">
        <w:rPr>
          <w:sz w:val="24"/>
          <w:szCs w:val="24"/>
        </w:rPr>
        <w:t>ūkst. lt gauta parama pieno ir vaisių programų produktais,</w:t>
      </w:r>
      <w:r w:rsidRPr="0013451E">
        <w:rPr>
          <w:b/>
          <w:bCs/>
          <w:sz w:val="24"/>
          <w:szCs w:val="24"/>
        </w:rPr>
        <w:t xml:space="preserve"> 8,4 </w:t>
      </w:r>
      <w:r w:rsidRPr="0013451E">
        <w:rPr>
          <w:sz w:val="24"/>
          <w:szCs w:val="24"/>
        </w:rPr>
        <w:t>tūkst.lt buvo gautas finansavimas iš darbo biržos viešųjų darbų atlikimui.</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Visas gautas finansavimas naudojamas pagal paskirtį. </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Aplinkos biudžeto lėšų panaudota </w:t>
      </w:r>
      <w:r w:rsidRPr="0013451E">
        <w:rPr>
          <w:b/>
          <w:color w:val="000000"/>
          <w:sz w:val="24"/>
          <w:szCs w:val="24"/>
        </w:rPr>
        <w:t>845,0</w:t>
      </w:r>
      <w:r w:rsidRPr="0013451E">
        <w:rPr>
          <w:color w:val="000000"/>
          <w:sz w:val="24"/>
          <w:szCs w:val="24"/>
        </w:rPr>
        <w:t xml:space="preserve"> tūkst.lt, didžiausia dalis naudota darbo užmokesčio, socialinio draudimo įmokų apmokėjimui 788,5 tūkst.lt., prekių ir paslaugų naudojimui išleista  56,5 tūkst.lt. Iš aplinkos biudžeto lėšų įsigyta ilgalaikio ir trumpalaikio turto nebuvo. Maisto produktų įsigijimui buvo išleista 39,8 tūkst.lt, ilgalaikio turto remontui 1,0 tūkst.lt, komunalinėms paslaugoms  13,9 tūkst.lt (sumokėta už sunaudotą elektros energiją ir už geriamą vandenį ), 1,8 tūkst. lt apmokėta kitų paslaugų t.y. AB „Lietuvos dujos“ ( už gamtines dujas maisto gaminimui I korpuse).</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Spec. programų lėšų panaudota </w:t>
      </w:r>
      <w:r w:rsidRPr="0013451E">
        <w:rPr>
          <w:b/>
          <w:color w:val="000000"/>
          <w:sz w:val="24"/>
          <w:szCs w:val="24"/>
        </w:rPr>
        <w:t>162,3</w:t>
      </w:r>
      <w:r w:rsidRPr="0013451E">
        <w:rPr>
          <w:color w:val="000000"/>
          <w:sz w:val="24"/>
          <w:szCs w:val="24"/>
        </w:rPr>
        <w:t xml:space="preserve"> tūkst. lt. Didžiausią panaudotą dalį sudaro maisto produktų įsigijimas 109,9 tūkst.lt., 2,0 tūkst.lt panaudota apmokėjimui už ryšius. Aprangos ir patalynės straipsnyje 4,2 tūkst.lt panaudota patalynės skalbimo priemonėms įsigyti, įsigyta naujų pagalvių, vaikiškos antklodės, rankšluostukai. Prekių įsigyta už 9,9 tūkst.lt Iš inventoriaus įsigyta: šviestuvai grupėms, pinigų detektorius, vertikalios žaliuzės grupių langams</w:t>
      </w:r>
      <w:r w:rsidRPr="0013451E">
        <w:rPr>
          <w:sz w:val="24"/>
          <w:szCs w:val="24"/>
        </w:rPr>
        <w:t>, kanceliarinės</w:t>
      </w:r>
      <w:r w:rsidRPr="0013451E">
        <w:rPr>
          <w:color w:val="000000"/>
          <w:sz w:val="24"/>
          <w:szCs w:val="24"/>
        </w:rPr>
        <w:t xml:space="preserve"> prekės, indai, puodai grupėms, dekoracijos šventėms. Už pastatų šildymo ir karšto vandens tiekimo sistemų priežiūrą išleista 3,3 tūkst.lt., komunalinių paslaugų apmokėta 15,2 tūkst.lt (už geriamąjį vandenį ir nuotekas bei elektros energiją ir jos perdavimą).  Iš kitų paslaugų 11,5 tūkst.lt straipsnio sumokėta už programinės sistemos priežiūros paslaugas, apmokėta už tonerių pildymo paslaugas, svarstyklių patikrą, šiukšlių išvežimą, gamtines dujas, už kanalizacijos valymus, už deratizavimo paslaugas, elektros energijos varžos matavimai, už gyvulinių produktų ir kitų maisto produktų atliekų išvežimą.</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Personalo kvalifikacijos kėlimui išleista 1,3 tūkst.lt</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Buvo įsigyta ilgalaikio turto už 5,0 tūkst. lt, dalinis mokėjimas už konvekcinę krosnį I korpuso virtuvėje. </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Specialiųjų lėšų 2013 m. likutis </w:t>
      </w:r>
      <w:r w:rsidRPr="0013451E">
        <w:rPr>
          <w:b/>
          <w:color w:val="000000"/>
          <w:sz w:val="24"/>
          <w:szCs w:val="24"/>
        </w:rPr>
        <w:t>11,7</w:t>
      </w:r>
      <w:r w:rsidRPr="0013451E">
        <w:rPr>
          <w:color w:val="000000"/>
          <w:sz w:val="24"/>
          <w:szCs w:val="24"/>
        </w:rPr>
        <w:t xml:space="preserve"> tūkst.lt. buvo išleistas 2013 metų įsiskolinimams padengti. Bei 5,0 tūkst.lt dalinis mokėjimas už konvekcinę krosnį I korpuso virtuvėje. </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Mokinio krepšelio lėšų panaudota </w:t>
      </w:r>
      <w:r w:rsidRPr="0013451E">
        <w:rPr>
          <w:b/>
          <w:bCs/>
          <w:color w:val="000000"/>
          <w:sz w:val="24"/>
          <w:szCs w:val="24"/>
        </w:rPr>
        <w:t>448,5</w:t>
      </w:r>
      <w:r w:rsidRPr="0013451E">
        <w:rPr>
          <w:b/>
          <w:color w:val="000000"/>
          <w:sz w:val="24"/>
          <w:szCs w:val="24"/>
        </w:rPr>
        <w:t xml:space="preserve"> </w:t>
      </w:r>
      <w:r w:rsidRPr="0013451E">
        <w:rPr>
          <w:color w:val="000000"/>
          <w:sz w:val="24"/>
          <w:szCs w:val="24"/>
        </w:rPr>
        <w:t xml:space="preserve">tūkst.lt. (390,4 tūkst.lt – ikimokyklinio ugdymo mokinio krepšelio lėšos; 58,1 tūkst.lt – priešmokyklinio ugdymo mokinio krepšelio lėšos). Didžiausią panaudotą mokinio krepšelio lėšų dalį sudaro darbo užmokesčio ir socialinio draudimo įmokų mokėjimas 427,2 tūkst.lt. Ryšio paslaugoms išleista 3,3 tūkst.lt, spaudiniams 1,4 tūkst.lt. (įsigyta lavinamųjų knygų), kitoms prekėms išleista 9,0 tūkst.lt, įsigyta lavinamųjų žaidimų, priemonių grupių veiklai, kanc. prekių, konstruktorių, baldų, kurie priskiriami trumpalaikiam turtui. </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Kitoms paslaugoms 1,9 tūkst.lt., vyko edukacinės išvykos. Įsigyta ilgalaikio turto už 3,3 tūkst.lt, įsigyti du kompiuteriai. </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Kvalifikacijos kėlimui panaudota 2,4 tūks.lt,</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Viso per 2014 metus kvalifikacijos kėlimui panaudota 3,7 tūkst.lt.</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Deleguotos lėšos </w:t>
      </w:r>
      <w:r w:rsidRPr="0013451E">
        <w:rPr>
          <w:b/>
          <w:color w:val="000000"/>
          <w:sz w:val="24"/>
          <w:szCs w:val="24"/>
        </w:rPr>
        <w:t>6,1</w:t>
      </w:r>
      <w:r w:rsidRPr="0013451E">
        <w:rPr>
          <w:color w:val="000000"/>
          <w:sz w:val="24"/>
          <w:szCs w:val="24"/>
        </w:rPr>
        <w:t xml:space="preserve"> tūkst.lt ir lėšos iš darbo biržos </w:t>
      </w:r>
      <w:r w:rsidRPr="0013451E">
        <w:rPr>
          <w:b/>
          <w:color w:val="000000"/>
          <w:sz w:val="24"/>
          <w:szCs w:val="24"/>
        </w:rPr>
        <w:t>8,4</w:t>
      </w:r>
      <w:r w:rsidRPr="0013451E">
        <w:rPr>
          <w:color w:val="000000"/>
          <w:sz w:val="24"/>
          <w:szCs w:val="24"/>
        </w:rPr>
        <w:t xml:space="preserve"> tūkst.lt panaudotos viešųjų darbų darbininkų darbo užmokesčiui ir socialinio draudimo sąnaudoms apmokėti, bei medžiagoms, skirtoms remontui apmokėti </w:t>
      </w:r>
      <w:r w:rsidRPr="0013451E">
        <w:rPr>
          <w:b/>
          <w:color w:val="000000"/>
          <w:sz w:val="24"/>
          <w:szCs w:val="24"/>
        </w:rPr>
        <w:t>0,5</w:t>
      </w:r>
      <w:r w:rsidRPr="0013451E">
        <w:rPr>
          <w:color w:val="000000"/>
          <w:sz w:val="24"/>
          <w:szCs w:val="24"/>
        </w:rPr>
        <w:t xml:space="preserve"> tūkst.lt.</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2 % paramos lėšų panaudota </w:t>
      </w:r>
      <w:r w:rsidRPr="0013451E">
        <w:rPr>
          <w:b/>
          <w:color w:val="000000"/>
          <w:sz w:val="24"/>
          <w:szCs w:val="24"/>
        </w:rPr>
        <w:t>3,0</w:t>
      </w:r>
      <w:r w:rsidRPr="0013451E">
        <w:rPr>
          <w:color w:val="000000"/>
          <w:sz w:val="24"/>
          <w:szCs w:val="24"/>
        </w:rPr>
        <w:t xml:space="preserve"> tūkst.lt., lėšos panaudotos paslaugų ir prekių apmokėjimui.</w:t>
      </w:r>
    </w:p>
    <w:p w:rsidR="00DA18C6" w:rsidRPr="0013451E" w:rsidRDefault="00DA18C6" w:rsidP="00B918F2">
      <w:pPr>
        <w:spacing w:after="0" w:line="240" w:lineRule="auto"/>
        <w:ind w:firstLine="720"/>
        <w:jc w:val="both"/>
        <w:rPr>
          <w:b/>
          <w:color w:val="000000"/>
          <w:sz w:val="24"/>
          <w:szCs w:val="24"/>
        </w:rPr>
      </w:pPr>
      <w:r w:rsidRPr="0013451E">
        <w:rPr>
          <w:color w:val="000000"/>
          <w:sz w:val="24"/>
          <w:szCs w:val="24"/>
        </w:rPr>
        <w:t xml:space="preserve">Nemokamam maitinimui skirtas </w:t>
      </w:r>
      <w:r w:rsidRPr="0013451E">
        <w:rPr>
          <w:b/>
          <w:color w:val="000000"/>
          <w:sz w:val="24"/>
          <w:szCs w:val="24"/>
        </w:rPr>
        <w:t xml:space="preserve">7,9 </w:t>
      </w:r>
      <w:r w:rsidRPr="0013451E">
        <w:rPr>
          <w:color w:val="000000"/>
          <w:sz w:val="24"/>
          <w:szCs w:val="24"/>
        </w:rPr>
        <w:t>tūkst.lt. finansavimas panaudotas socialinę paramą gaunančių vaikų mitybai skirtų maisto produktų apmokėjimui.</w:t>
      </w:r>
    </w:p>
    <w:p w:rsidR="00DA18C6" w:rsidRPr="0013451E" w:rsidRDefault="00DA18C6" w:rsidP="00B918F2">
      <w:pPr>
        <w:spacing w:after="0" w:line="240" w:lineRule="auto"/>
        <w:ind w:firstLine="720"/>
        <w:jc w:val="both"/>
        <w:rPr>
          <w:color w:val="000000"/>
          <w:sz w:val="24"/>
          <w:szCs w:val="24"/>
        </w:rPr>
      </w:pPr>
      <w:r w:rsidRPr="0013451E">
        <w:rPr>
          <w:b/>
          <w:color w:val="000000"/>
          <w:sz w:val="24"/>
          <w:szCs w:val="24"/>
        </w:rPr>
        <w:t xml:space="preserve">14,0 </w:t>
      </w:r>
      <w:r w:rsidRPr="0013451E">
        <w:rPr>
          <w:color w:val="000000"/>
          <w:sz w:val="24"/>
          <w:szCs w:val="24"/>
        </w:rPr>
        <w:t>tūkst.lt gautų pieno produktų ir vaisių, pagal programas panaudota vaikų maitinimui.</w:t>
      </w:r>
    </w:p>
    <w:p w:rsidR="00DA18C6" w:rsidRPr="0013451E" w:rsidRDefault="00DA18C6" w:rsidP="00B918F2">
      <w:pPr>
        <w:spacing w:after="0" w:line="240" w:lineRule="auto"/>
        <w:ind w:firstLine="720"/>
        <w:jc w:val="both"/>
        <w:rPr>
          <w:color w:val="000000"/>
          <w:sz w:val="24"/>
          <w:szCs w:val="24"/>
        </w:rPr>
      </w:pPr>
      <w:r w:rsidRPr="0013451E">
        <w:rPr>
          <w:color w:val="000000"/>
          <w:sz w:val="24"/>
          <w:szCs w:val="24"/>
        </w:rPr>
        <w:t xml:space="preserve"> Iš projekto gauto finansavimo </w:t>
      </w:r>
      <w:r w:rsidRPr="0013451E">
        <w:rPr>
          <w:b/>
          <w:color w:val="000000"/>
          <w:sz w:val="24"/>
          <w:szCs w:val="24"/>
        </w:rPr>
        <w:t>15,0</w:t>
      </w:r>
      <w:r w:rsidRPr="0013451E">
        <w:rPr>
          <w:color w:val="000000"/>
          <w:sz w:val="24"/>
          <w:szCs w:val="24"/>
        </w:rPr>
        <w:t xml:space="preserve"> tūkst. lt panaudota menininkų teikiamų paslaugų apmokėjimui, įsigytas nešiojamas kompiuteris, ugdymo priemonių, kanceliarinių prekių.   </w:t>
      </w:r>
    </w:p>
    <w:p w:rsidR="00DA18C6" w:rsidRPr="0013451E" w:rsidRDefault="00DA18C6" w:rsidP="00B918F2">
      <w:pPr>
        <w:spacing w:after="0" w:line="240" w:lineRule="auto"/>
        <w:ind w:firstLine="720"/>
        <w:jc w:val="both"/>
        <w:rPr>
          <w:sz w:val="24"/>
          <w:szCs w:val="24"/>
        </w:rPr>
      </w:pPr>
      <w:r w:rsidRPr="0013451E">
        <w:rPr>
          <w:color w:val="000000"/>
          <w:sz w:val="24"/>
          <w:szCs w:val="24"/>
        </w:rPr>
        <w:t xml:space="preserve">        </w:t>
      </w:r>
    </w:p>
    <w:p w:rsidR="00DA18C6" w:rsidRPr="0013451E" w:rsidRDefault="00DA18C6" w:rsidP="00B918F2">
      <w:pPr>
        <w:tabs>
          <w:tab w:val="left" w:pos="720"/>
        </w:tabs>
        <w:spacing w:after="0" w:line="240" w:lineRule="auto"/>
        <w:jc w:val="both"/>
        <w:rPr>
          <w:sz w:val="24"/>
          <w:szCs w:val="24"/>
        </w:rPr>
      </w:pPr>
      <w:r w:rsidRPr="0013451E">
        <w:rPr>
          <w:noProof/>
          <w:sz w:val="24"/>
          <w:szCs w:val="24"/>
          <w:lang w:val="en-US" w:eastAsia="en-US"/>
        </w:rPr>
        <mc:AlternateContent>
          <mc:Choice Requires="wpg">
            <w:drawing>
              <wp:inline distT="0" distB="0" distL="0" distR="0">
                <wp:extent cx="5913120" cy="2286000"/>
                <wp:effectExtent l="0" t="0" r="11430" b="19050"/>
                <wp:docPr id="29" name="Grupė 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13120" cy="2286000"/>
                          <a:chOff x="1920" y="7588"/>
                          <a:chExt cx="9780" cy="3600"/>
                        </a:xfrm>
                      </wpg:grpSpPr>
                      <wps:wsp>
                        <wps:cNvPr id="30" name="AutoShape 3"/>
                        <wps:cNvSpPr>
                          <a:spLocks noChangeAspect="1" noChangeArrowheads="1" noTextEdit="1"/>
                        </wps:cNvSpPr>
                        <wps:spPr bwMode="auto">
                          <a:xfrm>
                            <a:off x="1920" y="7588"/>
                            <a:ext cx="9780" cy="36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4"/>
                        <wps:cNvSpPr txBox="1">
                          <a:spLocks noChangeArrowheads="1"/>
                        </wps:cNvSpPr>
                        <wps:spPr bwMode="auto">
                          <a:xfrm>
                            <a:off x="5400" y="7701"/>
                            <a:ext cx="5871" cy="360"/>
                          </a:xfrm>
                          <a:prstGeom prst="rect">
                            <a:avLst/>
                          </a:prstGeom>
                          <a:solidFill>
                            <a:srgbClr val="CC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00745C" w:rsidRDefault="0000745C" w:rsidP="00DA18C6">
                              <w:pPr>
                                <w:autoSpaceDE w:val="0"/>
                                <w:autoSpaceDN w:val="0"/>
                                <w:adjustRightInd w:val="0"/>
                                <w:jc w:val="both"/>
                                <w:rPr>
                                  <w:rFonts w:ascii="Arial" w:hAnsi="Arial" w:cs="Arial"/>
                                  <w:b/>
                                  <w:bCs/>
                                  <w:color w:val="000000"/>
                                  <w:lang w:val="pt-PT"/>
                                </w:rPr>
                              </w:pPr>
                              <w:r>
                                <w:rPr>
                                  <w:rFonts w:ascii="Arial" w:hAnsi="Arial" w:cs="Arial"/>
                                  <w:b/>
                                  <w:bCs/>
                                  <w:color w:val="000000"/>
                                  <w:lang w:val="pt-PT"/>
                                </w:rPr>
                                <w:t>Darbo u</w:t>
                              </w:r>
                              <w:r w:rsidRPr="003D38AA">
                                <w:rPr>
                                  <w:rFonts w:ascii="Arial" w:hAnsi="Arial" w:cs="Arial"/>
                                  <w:b/>
                                  <w:bCs/>
                                  <w:color w:val="000000"/>
                                  <w:lang w:val="pt-BR"/>
                                </w:rPr>
                                <w:t>ž</w:t>
                              </w:r>
                              <w:r>
                                <w:rPr>
                                  <w:rFonts w:ascii="Arial" w:hAnsi="Arial" w:cs="Arial"/>
                                  <w:b/>
                                  <w:bCs/>
                                  <w:color w:val="000000"/>
                                  <w:lang w:val="pt-PT"/>
                                </w:rPr>
                                <w:t>mokestis</w:t>
                              </w:r>
                              <w:r w:rsidRPr="003D38AA">
                                <w:rPr>
                                  <w:rFonts w:ascii="Arial" w:hAnsi="Arial" w:cs="Arial"/>
                                  <w:b/>
                                  <w:bCs/>
                                  <w:color w:val="000000"/>
                                  <w:lang w:val="pt-BR"/>
                                </w:rPr>
                                <w:t xml:space="preserve"> ir soc.draudimas</w:t>
                              </w:r>
                              <w:r>
                                <w:rPr>
                                  <w:rFonts w:ascii="Arial" w:hAnsi="Arial" w:cs="Arial"/>
                                  <w:b/>
                                  <w:bCs/>
                                  <w:color w:val="000000"/>
                                  <w:lang w:val="pt-PT"/>
                                </w:rPr>
                                <w:t xml:space="preserve"> – 1215,7tūkst.lt.</w:t>
                              </w:r>
                            </w:p>
                            <w:p w:rsidR="0000745C" w:rsidRPr="003D38AA" w:rsidRDefault="0000745C" w:rsidP="00DA18C6">
                              <w:pPr>
                                <w:autoSpaceDE w:val="0"/>
                                <w:autoSpaceDN w:val="0"/>
                                <w:adjustRightInd w:val="0"/>
                                <w:jc w:val="both"/>
                                <w:rPr>
                                  <w:rFonts w:ascii="Arial" w:hAnsi="Arial" w:cs="Arial"/>
                                  <w:b/>
                                  <w:bCs/>
                                  <w:color w:val="000000"/>
                                  <w:sz w:val="22"/>
                                  <w:szCs w:val="22"/>
                                  <w:lang w:val="pt-BR"/>
                                </w:rPr>
                              </w:pPr>
                            </w:p>
                            <w:p w:rsidR="0000745C" w:rsidRPr="003D38AA" w:rsidRDefault="0000745C" w:rsidP="00DA18C6">
                              <w:pPr>
                                <w:rPr>
                                  <w:lang w:val="pt-BR"/>
                                </w:rPr>
                              </w:pPr>
                            </w:p>
                          </w:txbxContent>
                        </wps:txbx>
                        <wps:bodyPr rot="0" vert="horz" wrap="square" lIns="91440" tIns="45720" rIns="91440" bIns="45720" anchor="t" anchorCtr="0" upright="1">
                          <a:noAutofit/>
                        </wps:bodyPr>
                      </wps:wsp>
                      <wpg:graphicFrame>
                        <wpg:cNvPr id="394" name="Object 5"/>
                        <wpg:cNvFrPr>
                          <a:graphicFrameLocks noChangeAspect="1"/>
                        </wpg:cNvFrPr>
                        <wpg:xfrm>
                          <a:off x="2621" y="8297"/>
                          <a:ext cx="5940" cy="2880"/>
                        </wpg:xfrm>
                        <a:graphic>
                          <a:graphicData uri="http://schemas.openxmlformats.org/drawingml/2006/chart">
                            <c:chart xmlns:c="http://schemas.openxmlformats.org/drawingml/2006/chart" xmlns:r="http://schemas.openxmlformats.org/officeDocument/2006/relationships" r:id="rId147"/>
                          </a:graphicData>
                        </a:graphic>
                      </wpg:graphicFrame>
                      <wps:wsp>
                        <wps:cNvPr id="395" name="Text Box 6"/>
                        <wps:cNvSpPr txBox="1">
                          <a:spLocks noChangeArrowheads="1"/>
                        </wps:cNvSpPr>
                        <wps:spPr bwMode="auto">
                          <a:xfrm>
                            <a:off x="6840" y="8241"/>
                            <a:ext cx="4440" cy="374"/>
                          </a:xfrm>
                          <a:prstGeom prst="rect">
                            <a:avLst/>
                          </a:prstGeom>
                          <a:solidFill>
                            <a:srgbClr val="0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00745C" w:rsidRDefault="0000745C" w:rsidP="00DA18C6">
                              <w:pPr>
                                <w:autoSpaceDE w:val="0"/>
                                <w:autoSpaceDN w:val="0"/>
                                <w:adjustRightInd w:val="0"/>
                                <w:jc w:val="both"/>
                                <w:rPr>
                                  <w:rFonts w:ascii="Arial" w:hAnsi="Arial" w:cs="Arial"/>
                                  <w:b/>
                                  <w:bCs/>
                                  <w:color w:val="000000"/>
                                </w:rPr>
                              </w:pPr>
                              <w:r>
                                <w:rPr>
                                  <w:rFonts w:ascii="Arial" w:hAnsi="Arial" w:cs="Arial"/>
                                  <w:b/>
                                  <w:bCs/>
                                  <w:color w:val="000000"/>
                                </w:rPr>
                                <w:t>Prekės ir paslaugos – 292,2 tūkst.lt</w:t>
                              </w:r>
                            </w:p>
                            <w:p w:rsidR="0000745C" w:rsidRDefault="0000745C" w:rsidP="00DA18C6">
                              <w:pPr>
                                <w:autoSpaceDE w:val="0"/>
                                <w:autoSpaceDN w:val="0"/>
                                <w:adjustRightInd w:val="0"/>
                                <w:jc w:val="both"/>
                                <w:rPr>
                                  <w:rFonts w:ascii="Arial" w:hAnsi="Arial" w:cs="Arial"/>
                                  <w:b/>
                                  <w:bCs/>
                                  <w:color w:val="000000"/>
                                </w:rPr>
                              </w:pPr>
                            </w:p>
                          </w:txbxContent>
                        </wps:txbx>
                        <wps:bodyPr rot="0" vert="horz" wrap="square" lIns="91440" tIns="45720" rIns="91440" bIns="45720" anchor="t" anchorCtr="0" upright="1">
                          <a:noAutofit/>
                        </wps:bodyPr>
                      </wps:wsp>
                      <wps:wsp>
                        <wps:cNvPr id="396" name="AutoShape 7"/>
                        <wps:cNvSpPr>
                          <a:spLocks noChangeArrowheads="1"/>
                        </wps:cNvSpPr>
                        <wps:spPr bwMode="auto">
                          <a:xfrm rot="10800000">
                            <a:off x="7500" y="9208"/>
                            <a:ext cx="4200" cy="1440"/>
                          </a:xfrm>
                          <a:prstGeom prst="rightArrowCallout">
                            <a:avLst>
                              <a:gd name="adj1" fmla="val 25000"/>
                              <a:gd name="adj2" fmla="val 25000"/>
                              <a:gd name="adj3" fmla="val 48611"/>
                              <a:gd name="adj4" fmla="val 66667"/>
                            </a:avLst>
                          </a:prstGeom>
                          <a:solidFill>
                            <a:srgbClr val="33996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bodyPr rot="0" vert="horz" wrap="square" lIns="91440" tIns="45720" rIns="91440" bIns="45720" anchor="ctr" anchorCtr="0" upright="1">
                          <a:noAutofit/>
                        </wps:bodyPr>
                      </wps:wsp>
                      <wps:wsp>
                        <wps:cNvPr id="397" name="Text Box 8"/>
                        <wps:cNvSpPr txBox="1">
                          <a:spLocks noChangeArrowheads="1"/>
                        </wps:cNvSpPr>
                        <wps:spPr bwMode="auto">
                          <a:xfrm>
                            <a:off x="8940" y="9388"/>
                            <a:ext cx="2520" cy="1260"/>
                          </a:xfrm>
                          <a:prstGeom prst="rect">
                            <a:avLst/>
                          </a:prstGeom>
                          <a:solidFill>
                            <a:srgbClr val="339966"/>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00745C" w:rsidRPr="008F0384" w:rsidRDefault="0000745C" w:rsidP="00DA18C6">
                              <w:pPr>
                                <w:jc w:val="both"/>
                                <w:rPr>
                                  <w:b/>
                                  <w:bCs/>
                                  <w:sz w:val="16"/>
                                  <w:szCs w:val="16"/>
                                </w:rPr>
                              </w:pPr>
                              <w:r>
                                <w:rPr>
                                  <w:b/>
                                  <w:bCs/>
                                  <w:sz w:val="16"/>
                                  <w:szCs w:val="16"/>
                                  <w:lang w:val="pt-BR"/>
                                </w:rPr>
                                <w:t>Kaip matome net  79,88</w:t>
                              </w:r>
                              <w:r w:rsidRPr="00492A8D">
                                <w:rPr>
                                  <w:b/>
                                  <w:bCs/>
                                  <w:sz w:val="16"/>
                                  <w:szCs w:val="16"/>
                                  <w:lang w:val="pt-BR"/>
                                </w:rPr>
                                <w:t>% viso finansavimo i</w:t>
                              </w:r>
                              <w:r>
                                <w:rPr>
                                  <w:b/>
                                  <w:bCs/>
                                  <w:sz w:val="16"/>
                                  <w:szCs w:val="16"/>
                                </w:rPr>
                                <w:t>š</w:t>
                              </w:r>
                              <w:r w:rsidRPr="00492A8D">
                                <w:rPr>
                                  <w:b/>
                                  <w:bCs/>
                                  <w:sz w:val="16"/>
                                  <w:szCs w:val="16"/>
                                  <w:lang w:val="pt-BR"/>
                                </w:rPr>
                                <w:t xml:space="preserve">leista buvo darbo užmokesčiui ir socialiniam draudimui, </w:t>
                              </w:r>
                              <w:r>
                                <w:rPr>
                                  <w:b/>
                                  <w:bCs/>
                                  <w:sz w:val="16"/>
                                  <w:szCs w:val="16"/>
                                  <w:lang w:val="pt-BR"/>
                                </w:rPr>
                                <w:t>19,20</w:t>
                              </w:r>
                              <w:r w:rsidRPr="00492A8D">
                                <w:rPr>
                                  <w:b/>
                                  <w:bCs/>
                                  <w:sz w:val="16"/>
                                  <w:szCs w:val="16"/>
                                  <w:lang w:val="pt-BR"/>
                                </w:rPr>
                                <w:t>%</w:t>
                              </w:r>
                              <w:r>
                                <w:rPr>
                                  <w:b/>
                                  <w:bCs/>
                                  <w:sz w:val="16"/>
                                  <w:szCs w:val="16"/>
                                </w:rPr>
                                <w:t xml:space="preserve"> - prekėms ir paslaugoms, 0,92</w:t>
                              </w:r>
                              <w:r w:rsidRPr="001C2CCC">
                                <w:rPr>
                                  <w:b/>
                                  <w:bCs/>
                                  <w:sz w:val="16"/>
                                  <w:szCs w:val="16"/>
                                  <w:lang w:val="pt-BR"/>
                                </w:rPr>
                                <w:t>%</w:t>
                              </w:r>
                              <w:r>
                                <w:rPr>
                                  <w:b/>
                                  <w:bCs/>
                                  <w:sz w:val="16"/>
                                  <w:szCs w:val="16"/>
                                </w:rPr>
                                <w:t xml:space="preserve"> - gauta paramos produktais.</w:t>
                              </w:r>
                            </w:p>
                            <w:p w:rsidR="0000745C" w:rsidRPr="00492A8D" w:rsidRDefault="0000745C" w:rsidP="00DA18C6">
                              <w:pPr>
                                <w:jc w:val="both"/>
                                <w:rPr>
                                  <w:lang w:val="pt-BR"/>
                                </w:rPr>
                              </w:pPr>
                            </w:p>
                          </w:txbxContent>
                        </wps:txbx>
                        <wps:bodyPr rot="0" vert="horz" wrap="square" lIns="91440" tIns="45720" rIns="91440" bIns="45720" anchor="t" anchorCtr="0" upright="1">
                          <a:noAutofit/>
                        </wps:bodyPr>
                      </wps:wsp>
                      <wps:wsp>
                        <wps:cNvPr id="398" name="AutoShape 9"/>
                        <wps:cNvSpPr>
                          <a:spLocks noChangeArrowheads="1"/>
                        </wps:cNvSpPr>
                        <wps:spPr bwMode="auto">
                          <a:xfrm>
                            <a:off x="1920" y="7701"/>
                            <a:ext cx="3360" cy="1080"/>
                          </a:xfrm>
                          <a:prstGeom prst="downArrowCallout">
                            <a:avLst>
                              <a:gd name="adj1" fmla="val 77778"/>
                              <a:gd name="adj2" fmla="val 77778"/>
                              <a:gd name="adj3" fmla="val 16667"/>
                              <a:gd name="adj4" fmla="val 66667"/>
                            </a:avLst>
                          </a:prstGeom>
                          <a:solidFill>
                            <a:srgbClr val="99CC00"/>
                          </a:solidFill>
                          <a:ln w="9525">
                            <a:solidFill>
                              <a:srgbClr val="000000"/>
                            </a:solidFill>
                            <a:miter lim="800000"/>
                            <a:headEnd/>
                            <a:tailEnd/>
                          </a:ln>
                        </wps:spPr>
                        <wps:bodyPr rot="0" vert="horz" wrap="square" lIns="91440" tIns="45720" rIns="91440" bIns="45720" anchor="ctr" anchorCtr="0" upright="1">
                          <a:noAutofit/>
                        </wps:bodyPr>
                      </wps:wsp>
                      <wps:wsp>
                        <wps:cNvPr id="399" name="Text Box 10"/>
                        <wps:cNvSpPr txBox="1">
                          <a:spLocks noChangeArrowheads="1"/>
                        </wps:cNvSpPr>
                        <wps:spPr bwMode="auto">
                          <a:xfrm>
                            <a:off x="1920" y="7701"/>
                            <a:ext cx="3033" cy="720"/>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745C" w:rsidRDefault="0000745C" w:rsidP="00DA18C6">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Gautas finansavimas –</w:t>
                              </w:r>
                            </w:p>
                            <w:p w:rsidR="0000745C" w:rsidRDefault="0000745C" w:rsidP="00DA18C6">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1523,1 tūkst.Lt.</w:t>
                              </w:r>
                            </w:p>
                            <w:p w:rsidR="0000745C" w:rsidRDefault="0000745C" w:rsidP="00DA18C6">
                              <w:pPr>
                                <w:autoSpaceDE w:val="0"/>
                                <w:autoSpaceDN w:val="0"/>
                                <w:adjustRightInd w:val="0"/>
                                <w:jc w:val="both"/>
                                <w:rPr>
                                  <w:rFonts w:ascii="Arial" w:hAnsi="Arial" w:cs="Arial"/>
                                  <w:b/>
                                  <w:bCs/>
                                  <w:color w:val="000000"/>
                                  <w:sz w:val="28"/>
                                  <w:szCs w:val="28"/>
                                </w:rPr>
                              </w:pPr>
                            </w:p>
                          </w:txbxContent>
                        </wps:txbx>
                        <wps:bodyPr rot="0" vert="horz" wrap="square" lIns="91440" tIns="45720" rIns="91440" bIns="45720" anchor="t" anchorCtr="0" upright="1">
                          <a:noAutofit/>
                        </wps:bodyPr>
                      </wps:wsp>
                      <wps:wsp>
                        <wps:cNvPr id="400" name="Text Box 11"/>
                        <wps:cNvSpPr txBox="1">
                          <a:spLocks noChangeArrowheads="1"/>
                        </wps:cNvSpPr>
                        <wps:spPr bwMode="auto">
                          <a:xfrm>
                            <a:off x="7800" y="8781"/>
                            <a:ext cx="3540" cy="374"/>
                          </a:xfrm>
                          <a:prstGeom prst="rect">
                            <a:avLst/>
                          </a:prstGeom>
                          <a:solidFill>
                            <a:srgbClr val="FFFF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00745C" w:rsidRDefault="0000745C" w:rsidP="00DA18C6">
                              <w:pPr>
                                <w:autoSpaceDE w:val="0"/>
                                <w:autoSpaceDN w:val="0"/>
                                <w:adjustRightInd w:val="0"/>
                                <w:jc w:val="both"/>
                                <w:rPr>
                                  <w:rFonts w:ascii="Arial" w:hAnsi="Arial" w:cs="Arial"/>
                                  <w:b/>
                                  <w:bCs/>
                                  <w:color w:val="000000"/>
                                </w:rPr>
                              </w:pPr>
                              <w:r>
                                <w:rPr>
                                  <w:rFonts w:ascii="Arial" w:hAnsi="Arial" w:cs="Arial"/>
                                  <w:b/>
                                  <w:bCs/>
                                  <w:color w:val="000000"/>
                                </w:rPr>
                                <w:t>Parama produktais – 14,0 tūkst.lt</w:t>
                              </w:r>
                            </w:p>
                            <w:p w:rsidR="0000745C" w:rsidRDefault="0000745C" w:rsidP="00DA18C6">
                              <w:pPr>
                                <w:autoSpaceDE w:val="0"/>
                                <w:autoSpaceDN w:val="0"/>
                                <w:adjustRightInd w:val="0"/>
                                <w:jc w:val="both"/>
                                <w:rPr>
                                  <w:rFonts w:ascii="Arial" w:hAnsi="Arial" w:cs="Arial"/>
                                  <w:b/>
                                  <w:bCs/>
                                  <w:color w:val="000000"/>
                                </w:rPr>
                              </w:pPr>
                            </w:p>
                          </w:txbxContent>
                        </wps:txbx>
                        <wps:bodyPr rot="0" vert="horz" wrap="square" lIns="91440" tIns="45720" rIns="91440" bIns="45720" anchor="t" anchorCtr="0" upright="1">
                          <a:noAutofit/>
                        </wps:bodyPr>
                      </wps:wsp>
                    </wpg:wgp>
                  </a:graphicData>
                </a:graphic>
              </wp:inline>
            </w:drawing>
          </mc:Choice>
          <mc:Fallback>
            <w:pict>
              <v:group id="Grupė 29" o:spid="_x0000_s1211" style="width:465.6pt;height:180pt;mso-position-horizontal-relative:char;mso-position-vertical-relative:line" coordorigin="1920,7588" coordsize="9780,3600"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">
                <o:lock v:ext="edit" aspectratio="t"/>
                <v:rect id="AutoShape 3" o:spid="_x0000_s1212" style="position:absolute;left:1920;top:7588;width:978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fJsEA&#10;AADbAAAADwAAAGRycy9kb3ducmV2LnhtbERPTYvCMBC9L/gfwgheFpuqu1KrUUQQFg8LqyIeh2Zs&#10;i82kJFHrv98cBI+P971YdaYRd3K+tqxglKQgiAuray4VHA/bYQbCB2SNjWVS8CQPq2XvY4G5tg/+&#10;o/s+lCKGsM9RQRVCm0vpi4oM+sS2xJG7WGcwROhKqR0+Yrhp5DhNp9JgzbGhwpY2FRXX/c0o2H19&#10;p+dwGtlDdp3Mfl3zeZrubkoN+t16DiJQF97il/tHK5jE9fF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lnybBAAAA2wAAAA8AAAAAAAAAAAAAAAAAmAIAAGRycy9kb3du&#10;cmV2LnhtbFBLBQYAAAAABAAEAPUAAACGAwAAAAA=&#10;" filled="f" strokeweight="1pt">
                  <o:lock v:ext="edit" aspectratio="t" text="t"/>
                </v:rect>
                <v:shapetype id="_x0000_t202" coordsize="21600,21600" o:spt="202" path="m,l,21600r21600,l21600,xe">
                  <v:stroke joinstyle="miter"/>
                  <v:path gradientshapeok="t" o:connecttype="rect"/>
                </v:shapetype>
                <v:shape id="Text Box 4" o:spid="_x0000_s1213" type="#_x0000_t202" style="position:absolute;left:5400;top:7701;width:58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k1cYA&#10;AADbAAAADwAAAGRycy9kb3ducmV2LnhtbESPT2vCQBTE74V+h+UVeim6SaWi0VXE0io9VPxz8fbM&#10;PpNg9m3Y3Zr47d1CocdhZn7DTOedqcWVnK8sK0j7CQji3OqKCwWH/UdvBMIHZI21ZVJwIw/z2ePD&#10;FDNtW97SdRcKESHsM1RQhtBkUvq8JIO+bxvi6J2tMxiidIXUDtsIN7V8TZKhNFhxXCixoWVJ+WX3&#10;YxS07u20etefX/n3ZZQeVy8bN07PSj0/dYsJiEBd+A//tddawSCF3y/xB8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xk1cYAAADbAAAADwAAAAAAAAAAAAAAAACYAgAAZHJz&#10;L2Rvd25yZXYueG1sUEsFBgAAAAAEAAQA9QAAAIsDAAAAAA==&#10;" fillcolor="#cc9" stroked="f">
                  <v:shadow color="#303"/>
                  <v:textbox>
                    <w:txbxContent>
                      <w:p w:rsidR="0000745C" w:rsidRDefault="0000745C" w:rsidP="00DA18C6">
                        <w:pPr>
                          <w:autoSpaceDE w:val="0"/>
                          <w:autoSpaceDN w:val="0"/>
                          <w:adjustRightInd w:val="0"/>
                          <w:jc w:val="both"/>
                          <w:rPr>
                            <w:rFonts w:ascii="Arial" w:hAnsi="Arial" w:cs="Arial"/>
                            <w:b/>
                            <w:bCs/>
                            <w:color w:val="000000"/>
                            <w:lang w:val="pt-PT"/>
                          </w:rPr>
                        </w:pPr>
                        <w:r>
                          <w:rPr>
                            <w:rFonts w:ascii="Arial" w:hAnsi="Arial" w:cs="Arial"/>
                            <w:b/>
                            <w:bCs/>
                            <w:color w:val="000000"/>
                            <w:lang w:val="pt-PT"/>
                          </w:rPr>
                          <w:t>Darbo u</w:t>
                        </w:r>
                        <w:r w:rsidRPr="003D38AA">
                          <w:rPr>
                            <w:rFonts w:ascii="Arial" w:hAnsi="Arial" w:cs="Arial"/>
                            <w:b/>
                            <w:bCs/>
                            <w:color w:val="000000"/>
                            <w:lang w:val="pt-BR"/>
                          </w:rPr>
                          <w:t>ž</w:t>
                        </w:r>
                        <w:r>
                          <w:rPr>
                            <w:rFonts w:ascii="Arial" w:hAnsi="Arial" w:cs="Arial"/>
                            <w:b/>
                            <w:bCs/>
                            <w:color w:val="000000"/>
                            <w:lang w:val="pt-PT"/>
                          </w:rPr>
                          <w:t>mokestis</w:t>
                        </w:r>
                        <w:r w:rsidRPr="003D38AA">
                          <w:rPr>
                            <w:rFonts w:ascii="Arial" w:hAnsi="Arial" w:cs="Arial"/>
                            <w:b/>
                            <w:bCs/>
                            <w:color w:val="000000"/>
                            <w:lang w:val="pt-BR"/>
                          </w:rPr>
                          <w:t xml:space="preserve"> ir soc.draudimas</w:t>
                        </w:r>
                        <w:r>
                          <w:rPr>
                            <w:rFonts w:ascii="Arial" w:hAnsi="Arial" w:cs="Arial"/>
                            <w:b/>
                            <w:bCs/>
                            <w:color w:val="000000"/>
                            <w:lang w:val="pt-PT"/>
                          </w:rPr>
                          <w:t xml:space="preserve"> – 1215,7tūkst.lt.</w:t>
                        </w:r>
                      </w:p>
                      <w:p w:rsidR="0000745C" w:rsidRPr="003D38AA" w:rsidRDefault="0000745C" w:rsidP="00DA18C6">
                        <w:pPr>
                          <w:autoSpaceDE w:val="0"/>
                          <w:autoSpaceDN w:val="0"/>
                          <w:adjustRightInd w:val="0"/>
                          <w:jc w:val="both"/>
                          <w:rPr>
                            <w:rFonts w:ascii="Arial" w:hAnsi="Arial" w:cs="Arial"/>
                            <w:b/>
                            <w:bCs/>
                            <w:color w:val="000000"/>
                            <w:sz w:val="22"/>
                            <w:szCs w:val="22"/>
                            <w:lang w:val="pt-BR"/>
                          </w:rPr>
                        </w:pPr>
                      </w:p>
                      <w:p w:rsidR="0000745C" w:rsidRPr="003D38AA" w:rsidRDefault="0000745C" w:rsidP="00DA18C6">
                        <w:pPr>
                          <w:rPr>
                            <w:lang w:val="pt-BR"/>
                          </w:rPr>
                        </w:pPr>
                      </w:p>
                    </w:txbxContent>
                  </v:textbox>
                </v:shape>
                <v:shape id="Object 5" o:spid="_x0000_s1214" type="#_x0000_t75" style="position:absolute;left:3644;top:9172;width:3902;height: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">
                  <v:imagedata r:id="rId148" o:title=""/>
                </v:shape>
                <v:shape id="Text Box 6" o:spid="_x0000_s1215" type="#_x0000_t202" style="position:absolute;left:6840;top:8241;width:4440;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BBcYA&#10;AADcAAAADwAAAGRycy9kb3ducmV2LnhtbESPT2sCMRTE74V+h/AKvWnWPy26GkUERagHq7J4fG6e&#10;u8HNy7JJdfvtTUHocZiZ3zDTeWsrcaPGG8cKet0EBHHutOFCwfGw6oxA+ICssXJMCn7Jw3z2+jLF&#10;VLs7f9NtHwoRIexTVFCGUKdS+rwki77rauLoXVxjMUTZFFI3eI9wW8l+knxKi4bjQok1LUvKr/sf&#10;q2Bk3JBO490gq7dDs26z86mffSn1/tYuJiACteE//GxvtILB+AP+zsQj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nBBcYAAADcAAAADwAAAAAAAAAAAAAAAACYAgAAZHJz&#10;L2Rvd25yZXYueG1sUEsFBgAAAAAEAAQA9QAAAIsDAAAAAA==&#10;" fillcolor="teal" stroked="f">
                  <v:shadow color="#303"/>
                  <v:textbox>
                    <w:txbxContent>
                      <w:p w:rsidR="0000745C" w:rsidRDefault="0000745C" w:rsidP="00DA18C6">
                        <w:pPr>
                          <w:autoSpaceDE w:val="0"/>
                          <w:autoSpaceDN w:val="0"/>
                          <w:adjustRightInd w:val="0"/>
                          <w:jc w:val="both"/>
                          <w:rPr>
                            <w:rFonts w:ascii="Arial" w:hAnsi="Arial" w:cs="Arial"/>
                            <w:b/>
                            <w:bCs/>
                            <w:color w:val="000000"/>
                          </w:rPr>
                        </w:pPr>
                        <w:r>
                          <w:rPr>
                            <w:rFonts w:ascii="Arial" w:hAnsi="Arial" w:cs="Arial"/>
                            <w:b/>
                            <w:bCs/>
                            <w:color w:val="000000"/>
                          </w:rPr>
                          <w:t>Prekės ir paslaugos – 292,2 tūkst.lt</w:t>
                        </w:r>
                      </w:p>
                      <w:p w:rsidR="0000745C" w:rsidRDefault="0000745C" w:rsidP="00DA18C6">
                        <w:pPr>
                          <w:autoSpaceDE w:val="0"/>
                          <w:autoSpaceDN w:val="0"/>
                          <w:adjustRightInd w:val="0"/>
                          <w:jc w:val="both"/>
                          <w:rPr>
                            <w:rFonts w:ascii="Arial" w:hAnsi="Arial" w:cs="Arial"/>
                            <w:b/>
                            <w:bCs/>
                            <w:color w:val="000000"/>
                          </w:rPr>
                        </w:pP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7" o:spid="_x0000_s1216" type="#_x0000_t78" style="position:absolute;left:7500;top:9208;width:4200;height:144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3usQA&#10;AADcAAAADwAAAGRycy9kb3ducmV2LnhtbESPQWvCQBSE70L/w/IKvZlNLQQbs0qrFnrxUCueH7vP&#10;JJp9m2a3mubXuwXB4zAz3zDForeNOFPna8cKnpMUBLF2puZSwe77YzwF4QOywcYxKfgjD4v5w6jA&#10;3LgLf9F5G0oRIexzVFCF0OZSel2RRZ+4ljh6B9dZDFF2pTQdXiLcNnKSppm0WHNcqLClZUX6tP21&#10;Cti1zd7Z9XqDOhx/9PtqNdSDUk+P/dsMRKA+3MO39qdR8PKawf+Ze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0d7rEAAAA3AAAAA8AAAAAAAAAAAAAAAAAmAIAAGRycy9k&#10;b3ducmV2LnhtbFBLBQYAAAAABAAEAPUAAACJAwAAAAA=&#10;" fillcolor="#396">
                  <v:shadow color="#303"/>
                </v:shape>
                <v:shape id="Text Box 8" o:spid="_x0000_s1217" type="#_x0000_t202" style="position:absolute;left:8940;top:9388;width:25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rKosQA&#10;AADcAAAADwAAAGRycy9kb3ducmV2LnhtbESP3YrCMBSE7wXfIRxh7zRVYdXaVPxh2cWbZdUHODSn&#10;P9qclCZqffuNIHg5zMw3TLLqTC1u1LrKsoLxKAJBnFldcaHgdPwazkE4j6yxtkwKHuRglfZ7Ccba&#10;3vmPbgdfiABhF6OC0vsmltJlJRl0I9sQBy+3rUEfZFtI3eI9wE0tJ1H0KQ1WHBZKbGhbUnY5XI2C&#10;KD/y7JHvu/x7M12cdxO8/Gao1MegWy9BeOr8O/xq/2gF08UM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ayqLEAAAA3AAAAA8AAAAAAAAAAAAAAAAAmAIAAGRycy9k&#10;b3ducmV2LnhtbFBLBQYAAAAABAAEAPUAAACJAwAAAAA=&#10;" fillcolor="#396" stroked="f" strokeweight="1pt">
                  <v:textbox>
                    <w:txbxContent>
                      <w:p w:rsidR="0000745C" w:rsidRPr="008F0384" w:rsidRDefault="0000745C" w:rsidP="00DA18C6">
                        <w:pPr>
                          <w:jc w:val="both"/>
                          <w:rPr>
                            <w:b/>
                            <w:bCs/>
                            <w:sz w:val="16"/>
                            <w:szCs w:val="16"/>
                          </w:rPr>
                        </w:pPr>
                        <w:r>
                          <w:rPr>
                            <w:b/>
                            <w:bCs/>
                            <w:sz w:val="16"/>
                            <w:szCs w:val="16"/>
                            <w:lang w:val="pt-BR"/>
                          </w:rPr>
                          <w:t>Kaip matome net  79,88</w:t>
                        </w:r>
                        <w:r w:rsidRPr="00492A8D">
                          <w:rPr>
                            <w:b/>
                            <w:bCs/>
                            <w:sz w:val="16"/>
                            <w:szCs w:val="16"/>
                            <w:lang w:val="pt-BR"/>
                          </w:rPr>
                          <w:t>% viso finansavimo i</w:t>
                        </w:r>
                        <w:r>
                          <w:rPr>
                            <w:b/>
                            <w:bCs/>
                            <w:sz w:val="16"/>
                            <w:szCs w:val="16"/>
                          </w:rPr>
                          <w:t>š</w:t>
                        </w:r>
                        <w:r w:rsidRPr="00492A8D">
                          <w:rPr>
                            <w:b/>
                            <w:bCs/>
                            <w:sz w:val="16"/>
                            <w:szCs w:val="16"/>
                            <w:lang w:val="pt-BR"/>
                          </w:rPr>
                          <w:t xml:space="preserve">leista buvo darbo užmokesčiui ir socialiniam draudimui, </w:t>
                        </w:r>
                        <w:r>
                          <w:rPr>
                            <w:b/>
                            <w:bCs/>
                            <w:sz w:val="16"/>
                            <w:szCs w:val="16"/>
                            <w:lang w:val="pt-BR"/>
                          </w:rPr>
                          <w:t>19,20</w:t>
                        </w:r>
                        <w:r w:rsidRPr="00492A8D">
                          <w:rPr>
                            <w:b/>
                            <w:bCs/>
                            <w:sz w:val="16"/>
                            <w:szCs w:val="16"/>
                            <w:lang w:val="pt-BR"/>
                          </w:rPr>
                          <w:t>%</w:t>
                        </w:r>
                        <w:r>
                          <w:rPr>
                            <w:b/>
                            <w:bCs/>
                            <w:sz w:val="16"/>
                            <w:szCs w:val="16"/>
                          </w:rPr>
                          <w:t xml:space="preserve"> - prekėms ir paslaugoms, 0,92</w:t>
                        </w:r>
                        <w:r w:rsidRPr="001C2CCC">
                          <w:rPr>
                            <w:b/>
                            <w:bCs/>
                            <w:sz w:val="16"/>
                            <w:szCs w:val="16"/>
                            <w:lang w:val="pt-BR"/>
                          </w:rPr>
                          <w:t>%</w:t>
                        </w:r>
                        <w:r>
                          <w:rPr>
                            <w:b/>
                            <w:bCs/>
                            <w:sz w:val="16"/>
                            <w:szCs w:val="16"/>
                          </w:rPr>
                          <w:t xml:space="preserve"> - gauta paramos produktais.</w:t>
                        </w:r>
                      </w:p>
                      <w:p w:rsidR="0000745C" w:rsidRPr="00492A8D" w:rsidRDefault="0000745C" w:rsidP="00DA18C6">
                        <w:pPr>
                          <w:jc w:val="both"/>
                          <w:rPr>
                            <w:lang w:val="pt-BR"/>
                          </w:rPr>
                        </w:pP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9" o:spid="_x0000_s1218" type="#_x0000_t80" style="position:absolute;left:1920;top:7701;width:3360;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6WZsEA&#10;AADcAAAADwAAAGRycy9kb3ducmV2LnhtbERPz2vCMBS+D/wfwhO8zdQpotUoMqjKbnYDr4/k2Rab&#10;ly7Jare/fjkMdvz4fm/3g21FTz40jhXMphkIYu1Mw5WCj/fieQUiRGSDrWNS8E0B9rvR0xZz4x58&#10;ob6MlUghHHJUUMfY5VIGXZPFMHUdceJuzluMCfpKGo+PFG5b+ZJlS2mx4dRQY0evNel7+WUV3K6L&#10;n7flJeu9q4qhPK70Z3HSSk3Gw2EDItIQ/8V/7rNRMF+ntelMOg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lmbBAAAA3AAAAA8AAAAAAAAAAAAAAAAAmAIAAGRycy9kb3du&#10;cmV2LnhtbFBLBQYAAAAABAAEAPUAAACGAwAAAAA=&#10;" fillcolor="#9c0"/>
                <v:shape id="Text Box 10" o:spid="_x0000_s1219" type="#_x0000_t202" style="position:absolute;left:1920;top:7701;width:3033;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3088UA&#10;AADcAAAADwAAAGRycy9kb3ducmV2LnhtbESPQWvCQBSE7wX/w/IEb3VTRa2pGykFITkVTUt7fGRf&#10;k7TZt2F31fjv3YLgcZiZb5jNdjCdOJHzrWUFT9MEBHFldcu1go9y9/gMwgdkjZ1lUnAhD9ts9LDB&#10;VNsz7+l0CLWIEPYpKmhC6FMpfdWQQT+1PXH0fqwzGKJ0tdQOzxFuOjlLkqU02HJcaLCnt4aqv8PR&#10;KGj7z/wLF6V8X8xc+S2LVfFbrJSajIfXFxCBhnAP39q5VjBfr+H/TD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fTzxQAAANwAAAAPAAAAAAAAAAAAAAAAAJgCAABkcnMv&#10;ZG93bnJldi54bWxQSwUGAAAAAAQABAD1AAAAigMAAAAA&#10;" fillcolor="#9c0" stroked="f">
                  <v:textbox>
                    <w:txbxContent>
                      <w:p w:rsidR="0000745C" w:rsidRDefault="0000745C" w:rsidP="00DA18C6">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Gautas finansavimas –</w:t>
                        </w:r>
                      </w:p>
                      <w:p w:rsidR="0000745C" w:rsidRDefault="0000745C" w:rsidP="00DA18C6">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1523,1 tūkst.Lt.</w:t>
                        </w:r>
                      </w:p>
                      <w:p w:rsidR="0000745C" w:rsidRDefault="0000745C" w:rsidP="00DA18C6">
                        <w:pPr>
                          <w:autoSpaceDE w:val="0"/>
                          <w:autoSpaceDN w:val="0"/>
                          <w:adjustRightInd w:val="0"/>
                          <w:jc w:val="both"/>
                          <w:rPr>
                            <w:rFonts w:ascii="Arial" w:hAnsi="Arial" w:cs="Arial"/>
                            <w:b/>
                            <w:bCs/>
                            <w:color w:val="000000"/>
                            <w:sz w:val="28"/>
                            <w:szCs w:val="28"/>
                          </w:rPr>
                        </w:pPr>
                      </w:p>
                    </w:txbxContent>
                  </v:textbox>
                </v:shape>
                <v:shape id="Text Box 11" o:spid="_x0000_s1220" type="#_x0000_t202" style="position:absolute;left:7800;top:8781;width:3540;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cwOcEA&#10;AADcAAAADwAAAGRycy9kb3ducmV2LnhtbERPTWvCQBC9C/6HZYTedFcp0kZXESFQD0WMvXgbsmMS&#10;zM6G7DSm/757KPT4eN/b/ehbNVAfm8AWlgsDirgMruHKwtc1n7+BioLssA1MFn4own43nWwxc+HJ&#10;FxoKqVQK4ZihhVqky7SOZU0e4yJ0xIm7h96jJNhX2vX4TOG+1Stj1tpjw6mhxo6ONZWP4ttbWN0P&#10;/rw8yeNUyO1Cn0P+fjS5tS+z8bABJTTKv/jP/eEsvJo0P51JR0D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HMDnBAAAA3AAAAA8AAAAAAAAAAAAAAAAAmAIAAGRycy9kb3du&#10;cmV2LnhtbFBLBQYAAAAABAAEAPUAAACGAwAAAAA=&#10;" fillcolor="#ff9" stroked="f">
                  <v:shadow color="#303"/>
                  <v:textbox>
                    <w:txbxContent>
                      <w:p w:rsidR="0000745C" w:rsidRDefault="0000745C" w:rsidP="00DA18C6">
                        <w:pPr>
                          <w:autoSpaceDE w:val="0"/>
                          <w:autoSpaceDN w:val="0"/>
                          <w:adjustRightInd w:val="0"/>
                          <w:jc w:val="both"/>
                          <w:rPr>
                            <w:rFonts w:ascii="Arial" w:hAnsi="Arial" w:cs="Arial"/>
                            <w:b/>
                            <w:bCs/>
                            <w:color w:val="000000"/>
                          </w:rPr>
                        </w:pPr>
                        <w:r>
                          <w:rPr>
                            <w:rFonts w:ascii="Arial" w:hAnsi="Arial" w:cs="Arial"/>
                            <w:b/>
                            <w:bCs/>
                            <w:color w:val="000000"/>
                          </w:rPr>
                          <w:t>Parama produktais – 14,0 tūkst.lt</w:t>
                        </w:r>
                      </w:p>
                      <w:p w:rsidR="0000745C" w:rsidRDefault="0000745C" w:rsidP="00DA18C6">
                        <w:pPr>
                          <w:autoSpaceDE w:val="0"/>
                          <w:autoSpaceDN w:val="0"/>
                          <w:adjustRightInd w:val="0"/>
                          <w:jc w:val="both"/>
                          <w:rPr>
                            <w:rFonts w:ascii="Arial" w:hAnsi="Arial" w:cs="Arial"/>
                            <w:b/>
                            <w:bCs/>
                            <w:color w:val="000000"/>
                          </w:rPr>
                        </w:pPr>
                      </w:p>
                    </w:txbxContent>
                  </v:textbox>
                </v:shape>
                <w10:anchorlock/>
              </v:group>
              <o:OLEObject Type="Embed" ProgID="Excel.Chart.8" ShapeID="Object 5" DrawAspect="Content" ObjectID="_1486216418" r:id="rId149">
                <o:FieldCodes>\s</o:FieldCodes>
              </o:OLEObject>
            </w:pict>
          </mc:Fallback>
        </mc:AlternateContent>
      </w:r>
    </w:p>
    <w:p w:rsidR="00DA18C6" w:rsidRPr="0013451E" w:rsidRDefault="00DA18C6" w:rsidP="00B918F2">
      <w:pPr>
        <w:spacing w:after="0" w:line="240" w:lineRule="auto"/>
        <w:ind w:left="-1440" w:right="-900"/>
        <w:jc w:val="center"/>
        <w:rPr>
          <w:sz w:val="24"/>
          <w:szCs w:val="24"/>
        </w:rPr>
      </w:pPr>
      <w:r w:rsidRPr="0013451E">
        <w:rPr>
          <w:color w:val="FF0000"/>
          <w:sz w:val="24"/>
          <w:szCs w:val="24"/>
        </w:rPr>
        <w:t xml:space="preserve">        </w:t>
      </w:r>
      <w:r w:rsidRPr="0013451E">
        <w:rPr>
          <w:sz w:val="24"/>
          <w:szCs w:val="24"/>
        </w:rPr>
        <w:t>4 pav.</w:t>
      </w:r>
      <w:r w:rsidRPr="0013451E">
        <w:rPr>
          <w:i/>
          <w:sz w:val="24"/>
          <w:szCs w:val="24"/>
        </w:rPr>
        <w:t xml:space="preserve"> </w:t>
      </w:r>
      <w:r w:rsidRPr="0013451E">
        <w:rPr>
          <w:b/>
          <w:sz w:val="24"/>
          <w:szCs w:val="24"/>
        </w:rPr>
        <w:t xml:space="preserve">2014 metų išlaidos </w:t>
      </w:r>
      <w:r w:rsidRPr="0013451E">
        <w:rPr>
          <w:sz w:val="24"/>
          <w:szCs w:val="24"/>
        </w:rPr>
        <w:t>(tūkst</w:t>
      </w:r>
      <w:smartTag w:uri="schemas-tilde-lv/tildestengine" w:element="currency2">
        <w:smartTagPr>
          <w:attr w:name="currency_text" w:val="Lt"/>
          <w:attr w:name="currency_value" w:val="."/>
          <w:attr w:name="currency_key" w:val="LTL"/>
          <w:attr w:name="currency_id" w:val="30"/>
        </w:smartTagPr>
        <w:r w:rsidRPr="0013451E">
          <w:rPr>
            <w:sz w:val="24"/>
            <w:szCs w:val="24"/>
          </w:rPr>
          <w:t>. Lt</w:t>
        </w:r>
      </w:smartTag>
      <w:r w:rsidRPr="0013451E">
        <w:rPr>
          <w:sz w:val="24"/>
          <w:szCs w:val="24"/>
        </w:rPr>
        <w:t xml:space="preserve"> ir proc.)</w:t>
      </w:r>
    </w:p>
    <w:p w:rsidR="00DA18C6" w:rsidRPr="0013451E" w:rsidRDefault="00DA18C6" w:rsidP="00B918F2">
      <w:pPr>
        <w:spacing w:after="0" w:line="240" w:lineRule="auto"/>
        <w:ind w:right="-900"/>
        <w:rPr>
          <w:sz w:val="24"/>
          <w:szCs w:val="24"/>
        </w:rPr>
      </w:pPr>
    </w:p>
    <w:p w:rsidR="00DA18C6" w:rsidRPr="0013451E" w:rsidRDefault="00DA18C6" w:rsidP="00B918F2">
      <w:pPr>
        <w:spacing w:after="0" w:line="240" w:lineRule="auto"/>
        <w:jc w:val="center"/>
        <w:rPr>
          <w:b/>
          <w:sz w:val="24"/>
          <w:szCs w:val="24"/>
        </w:rPr>
      </w:pPr>
      <w:r w:rsidRPr="0013451E">
        <w:rPr>
          <w:b/>
          <w:sz w:val="24"/>
          <w:szCs w:val="24"/>
        </w:rPr>
        <w:t>V ARTIMIAUSIO LAIKOTARPIO ĮSTAIGOS VEIKLOS PRIORITETINĖS KRYPTYS</w:t>
      </w:r>
    </w:p>
    <w:p w:rsidR="00473318" w:rsidRDefault="00DA18C6" w:rsidP="00B918F2">
      <w:pPr>
        <w:spacing w:after="0" w:line="240" w:lineRule="auto"/>
        <w:rPr>
          <w:b/>
          <w:sz w:val="24"/>
          <w:szCs w:val="24"/>
        </w:rPr>
      </w:pPr>
      <w:r w:rsidRPr="0013451E">
        <w:rPr>
          <w:b/>
          <w:sz w:val="24"/>
          <w:szCs w:val="24"/>
        </w:rPr>
        <w:t>2014-2016 M. PRIORITETAS</w:t>
      </w:r>
    </w:p>
    <w:p w:rsidR="00DA18C6" w:rsidRDefault="00DA18C6" w:rsidP="00473318">
      <w:pPr>
        <w:spacing w:after="0" w:line="240" w:lineRule="auto"/>
        <w:jc w:val="both"/>
        <w:rPr>
          <w:sz w:val="24"/>
          <w:szCs w:val="24"/>
        </w:rPr>
      </w:pPr>
      <w:r w:rsidRPr="0013451E">
        <w:rPr>
          <w:b/>
          <w:sz w:val="24"/>
          <w:szCs w:val="24"/>
        </w:rPr>
        <w:t xml:space="preserve">      </w:t>
      </w:r>
      <w:r w:rsidRPr="0013451E">
        <w:rPr>
          <w:sz w:val="24"/>
          <w:szCs w:val="24"/>
        </w:rPr>
        <w:t>Profesinio tobulinimosi veiklos koordinavimas ir priežiūra.</w:t>
      </w:r>
    </w:p>
    <w:p w:rsidR="00473318" w:rsidRPr="0013451E" w:rsidRDefault="00473318" w:rsidP="00473318">
      <w:pPr>
        <w:spacing w:after="0" w:line="240" w:lineRule="auto"/>
        <w:jc w:val="both"/>
        <w:rPr>
          <w:sz w:val="24"/>
          <w:szCs w:val="24"/>
        </w:rPr>
      </w:pPr>
    </w:p>
    <w:p w:rsidR="00473318" w:rsidRDefault="00DA18C6" w:rsidP="00473318">
      <w:pPr>
        <w:spacing w:after="0" w:line="240" w:lineRule="auto"/>
        <w:jc w:val="both"/>
        <w:rPr>
          <w:b/>
          <w:bCs/>
          <w:sz w:val="24"/>
          <w:szCs w:val="24"/>
        </w:rPr>
      </w:pPr>
      <w:r w:rsidRPr="0013451E">
        <w:rPr>
          <w:b/>
          <w:bCs/>
          <w:sz w:val="24"/>
          <w:szCs w:val="24"/>
        </w:rPr>
        <w:t xml:space="preserve">2015 METŲ VEIKLOS TIKSLAS </w:t>
      </w:r>
    </w:p>
    <w:p w:rsidR="00DA18C6" w:rsidRDefault="00DA18C6" w:rsidP="00473318">
      <w:pPr>
        <w:spacing w:after="0" w:line="240" w:lineRule="auto"/>
        <w:jc w:val="both"/>
        <w:rPr>
          <w:sz w:val="24"/>
          <w:szCs w:val="24"/>
        </w:rPr>
      </w:pPr>
      <w:r w:rsidRPr="0013451E">
        <w:rPr>
          <w:b/>
          <w:bCs/>
          <w:sz w:val="24"/>
          <w:szCs w:val="24"/>
        </w:rPr>
        <w:t xml:space="preserve"> </w:t>
      </w:r>
      <w:r w:rsidRPr="0013451E">
        <w:rPr>
          <w:sz w:val="24"/>
          <w:szCs w:val="24"/>
        </w:rPr>
        <w:t>Stiprinti bendruomenės komandinio darbo gebėjimus ir telkti bendruomenės narius bendradarbiavimui, siekiant mokyklos pažangos.</w:t>
      </w:r>
    </w:p>
    <w:p w:rsidR="00473318" w:rsidRPr="0013451E" w:rsidRDefault="00473318" w:rsidP="00473318">
      <w:pPr>
        <w:spacing w:after="0" w:line="240" w:lineRule="auto"/>
        <w:jc w:val="both"/>
        <w:rPr>
          <w:sz w:val="24"/>
          <w:szCs w:val="24"/>
        </w:rPr>
      </w:pPr>
    </w:p>
    <w:p w:rsidR="00DA18C6" w:rsidRPr="0013451E" w:rsidRDefault="00DA18C6" w:rsidP="00473318">
      <w:pPr>
        <w:spacing w:after="0" w:line="240" w:lineRule="auto"/>
        <w:jc w:val="both"/>
        <w:rPr>
          <w:sz w:val="24"/>
          <w:szCs w:val="24"/>
        </w:rPr>
      </w:pPr>
      <w:r w:rsidRPr="0013451E">
        <w:rPr>
          <w:b/>
          <w:bCs/>
          <w:sz w:val="24"/>
          <w:szCs w:val="24"/>
        </w:rPr>
        <w:t>2015 METŲ VEIKLOS UŽDAVINIAI</w:t>
      </w:r>
      <w:r w:rsidRPr="0013451E">
        <w:rPr>
          <w:sz w:val="24"/>
          <w:szCs w:val="24"/>
        </w:rPr>
        <w:t xml:space="preserve"> </w:t>
      </w:r>
    </w:p>
    <w:p w:rsidR="00DA18C6" w:rsidRPr="0013451E" w:rsidRDefault="00DA18C6" w:rsidP="00473318">
      <w:pPr>
        <w:spacing w:after="0" w:line="240" w:lineRule="auto"/>
        <w:jc w:val="both"/>
        <w:rPr>
          <w:sz w:val="24"/>
          <w:szCs w:val="24"/>
        </w:rPr>
      </w:pPr>
      <w:r w:rsidRPr="0013451E">
        <w:rPr>
          <w:sz w:val="24"/>
          <w:szCs w:val="24"/>
        </w:rPr>
        <w:t>Vadovus, pedagogus ir specialistus sutelkti bendram darbui veiksmingai panaudojant gautas veiklos tobulinimo ir planavimo žinias; Bendradarbiauti grupėse ir komandose kolegialiai priimant sprendimus pasitarnaujančius mokyklos pažangai.</w:t>
      </w:r>
    </w:p>
    <w:p w:rsidR="00DA18C6" w:rsidRPr="0013451E" w:rsidRDefault="00DA18C6" w:rsidP="00B918F2">
      <w:pPr>
        <w:spacing w:after="0" w:line="240" w:lineRule="auto"/>
        <w:rPr>
          <w:b/>
          <w:bCs/>
          <w:color w:val="333399"/>
          <w:sz w:val="24"/>
          <w:szCs w:val="24"/>
        </w:rPr>
      </w:pPr>
    </w:p>
    <w:p w:rsidR="00DA18C6" w:rsidRPr="0013451E" w:rsidRDefault="00DA18C6" w:rsidP="00B918F2">
      <w:pPr>
        <w:spacing w:after="0" w:line="240" w:lineRule="auto"/>
        <w:rPr>
          <w:sz w:val="24"/>
          <w:szCs w:val="24"/>
        </w:rPr>
      </w:pPr>
      <w:r w:rsidRPr="0013451E">
        <w:rPr>
          <w:sz w:val="24"/>
          <w:szCs w:val="24"/>
        </w:rPr>
        <w:t xml:space="preserve">     Direktorė                                   .................................                                        Dalia Pakėnienė</w:t>
      </w:r>
    </w:p>
    <w:p w:rsidR="00DA18C6" w:rsidRPr="0013451E" w:rsidRDefault="00DA18C6" w:rsidP="00B918F2">
      <w:pPr>
        <w:spacing w:after="0" w:line="240" w:lineRule="auto"/>
        <w:rPr>
          <w:sz w:val="24"/>
          <w:szCs w:val="24"/>
        </w:rPr>
      </w:pPr>
      <w:r w:rsidRPr="0013451E">
        <w:rPr>
          <w:sz w:val="24"/>
          <w:szCs w:val="24"/>
        </w:rPr>
        <w:br w:type="page"/>
      </w:r>
    </w:p>
    <w:p w:rsidR="007B7E5F" w:rsidRPr="0013451E" w:rsidRDefault="007B7E5F" w:rsidP="00B918F2">
      <w:pPr>
        <w:spacing w:after="0" w:line="240" w:lineRule="auto"/>
        <w:jc w:val="center"/>
        <w:rPr>
          <w:sz w:val="24"/>
          <w:szCs w:val="24"/>
        </w:rPr>
      </w:pPr>
    </w:p>
    <w:p w:rsidR="00393CBD" w:rsidRPr="00473318" w:rsidRDefault="00393CBD" w:rsidP="00B918F2">
      <w:pPr>
        <w:spacing w:after="0" w:line="240" w:lineRule="auto"/>
        <w:jc w:val="center"/>
        <w:rPr>
          <w:rFonts w:eastAsia="Times New Roman"/>
          <w:b/>
          <w:bCs/>
          <w:sz w:val="24"/>
          <w:szCs w:val="24"/>
        </w:rPr>
      </w:pPr>
      <w:r w:rsidRPr="00473318">
        <w:rPr>
          <w:rFonts w:eastAsia="Times New Roman"/>
          <w:b/>
          <w:bCs/>
          <w:sz w:val="24"/>
          <w:szCs w:val="24"/>
        </w:rPr>
        <w:t xml:space="preserve">PANEVĖŽIO LOPŠELIO-DARŽELIO „PUŠYNĖLIS“ </w:t>
      </w:r>
    </w:p>
    <w:p w:rsidR="00393CBD" w:rsidRPr="00473318" w:rsidRDefault="00393CBD" w:rsidP="00B918F2">
      <w:pPr>
        <w:spacing w:after="0" w:line="240" w:lineRule="auto"/>
        <w:jc w:val="center"/>
        <w:rPr>
          <w:rFonts w:eastAsia="Times New Roman"/>
          <w:b/>
          <w:bCs/>
          <w:sz w:val="24"/>
          <w:szCs w:val="24"/>
        </w:rPr>
      </w:pPr>
      <w:r w:rsidRPr="00473318">
        <w:rPr>
          <w:rFonts w:eastAsia="Times New Roman"/>
          <w:b/>
          <w:bCs/>
          <w:sz w:val="24"/>
          <w:szCs w:val="24"/>
        </w:rPr>
        <w:t xml:space="preserve"> 2014 M. VEIKLOS ATASKAITA</w:t>
      </w:r>
    </w:p>
    <w:p w:rsidR="00393CBD" w:rsidRPr="0013451E" w:rsidRDefault="00393CBD" w:rsidP="00B918F2">
      <w:pPr>
        <w:spacing w:after="0" w:line="240" w:lineRule="auto"/>
        <w:jc w:val="center"/>
        <w:rPr>
          <w:rFonts w:eastAsia="Times New Roman"/>
          <w:bCs/>
          <w:sz w:val="24"/>
          <w:szCs w:val="24"/>
        </w:rPr>
      </w:pPr>
    </w:p>
    <w:p w:rsidR="00393CBD" w:rsidRPr="0013451E" w:rsidRDefault="00393CBD" w:rsidP="00B918F2">
      <w:pPr>
        <w:spacing w:after="0" w:line="240" w:lineRule="auto"/>
        <w:jc w:val="center"/>
        <w:rPr>
          <w:rFonts w:eastAsia="Times New Roman"/>
          <w:b/>
          <w:bCs/>
          <w:sz w:val="24"/>
          <w:szCs w:val="24"/>
        </w:rPr>
      </w:pPr>
      <w:r w:rsidRPr="0013451E">
        <w:rPr>
          <w:rFonts w:eastAsia="Times New Roman"/>
          <w:b/>
          <w:bCs/>
          <w:sz w:val="24"/>
          <w:szCs w:val="24"/>
        </w:rPr>
        <w:t xml:space="preserve">2015 m. sausio 10 d. </w:t>
      </w:r>
    </w:p>
    <w:p w:rsidR="00393CBD" w:rsidRPr="0013451E" w:rsidRDefault="00393CBD" w:rsidP="00B918F2">
      <w:pPr>
        <w:spacing w:after="0" w:line="240" w:lineRule="auto"/>
        <w:jc w:val="center"/>
        <w:rPr>
          <w:rFonts w:eastAsia="Times New Roman"/>
          <w:b/>
          <w:bCs/>
          <w:sz w:val="24"/>
          <w:szCs w:val="24"/>
        </w:rPr>
      </w:pPr>
      <w:r w:rsidRPr="0013451E">
        <w:rPr>
          <w:rFonts w:eastAsia="Times New Roman"/>
          <w:b/>
          <w:bCs/>
          <w:sz w:val="24"/>
          <w:szCs w:val="24"/>
        </w:rPr>
        <w:t>Panevėžys</w:t>
      </w:r>
    </w:p>
    <w:p w:rsidR="00393CBD" w:rsidRPr="0013451E" w:rsidRDefault="00393CBD" w:rsidP="00B918F2">
      <w:pPr>
        <w:spacing w:after="0" w:line="240" w:lineRule="auto"/>
        <w:jc w:val="center"/>
        <w:rPr>
          <w:rFonts w:eastAsia="Times New Roman"/>
          <w:b/>
          <w:bCs/>
          <w:sz w:val="24"/>
          <w:szCs w:val="24"/>
        </w:rPr>
      </w:pPr>
    </w:p>
    <w:p w:rsidR="00393CBD" w:rsidRPr="00473318" w:rsidRDefault="00393CBD" w:rsidP="00B918F2">
      <w:pPr>
        <w:pStyle w:val="ListParagraph"/>
        <w:numPr>
          <w:ilvl w:val="0"/>
          <w:numId w:val="1"/>
        </w:numPr>
        <w:spacing w:before="100" w:beforeAutospacing="1"/>
        <w:jc w:val="both"/>
        <w:rPr>
          <w:bCs/>
          <w:sz w:val="24"/>
          <w:szCs w:val="24"/>
        </w:rPr>
      </w:pPr>
      <w:r w:rsidRPr="00473318">
        <w:rPr>
          <w:bCs/>
          <w:sz w:val="24"/>
          <w:szCs w:val="24"/>
        </w:rPr>
        <w:t>ĮSTAIGOS  VEIKLOS ATASKAITOS SANTRAUKA</w:t>
      </w:r>
    </w:p>
    <w:p w:rsidR="00393CBD" w:rsidRPr="00473318" w:rsidRDefault="00393CBD" w:rsidP="00B918F2">
      <w:pPr>
        <w:spacing w:after="0" w:line="240" w:lineRule="auto"/>
        <w:ind w:firstLine="1293"/>
        <w:jc w:val="both"/>
        <w:rPr>
          <w:sz w:val="24"/>
          <w:szCs w:val="24"/>
        </w:rPr>
      </w:pPr>
      <w:r w:rsidRPr="00473318">
        <w:rPr>
          <w:sz w:val="24"/>
          <w:szCs w:val="24"/>
        </w:rPr>
        <w:t>Panevėžio lopšelis-darželis „Pušynėlis“;  Adresas</w:t>
      </w:r>
      <w:r w:rsidRPr="00473318">
        <w:rPr>
          <w:bCs/>
          <w:sz w:val="24"/>
          <w:szCs w:val="24"/>
        </w:rPr>
        <w:t xml:space="preserve"> </w:t>
      </w:r>
      <w:r w:rsidRPr="00473318">
        <w:rPr>
          <w:sz w:val="24"/>
          <w:szCs w:val="24"/>
        </w:rPr>
        <w:t xml:space="preserve">– Alyvų g.31A, Panevėžys, LT-37467, el. paštas – </w:t>
      </w:r>
      <w:r w:rsidRPr="00473318">
        <w:rPr>
          <w:sz w:val="24"/>
          <w:szCs w:val="24"/>
          <w:u w:val="single"/>
        </w:rPr>
        <w:t>sldpusynelis@takas.lt,</w:t>
      </w:r>
      <w:r w:rsidRPr="00473318">
        <w:rPr>
          <w:sz w:val="24"/>
          <w:szCs w:val="24"/>
        </w:rPr>
        <w:t xml:space="preserve"> internetinės svetainės adresas </w:t>
      </w:r>
      <w:hyperlink r:id="rId150" w:history="1">
        <w:r w:rsidRPr="00473318">
          <w:rPr>
            <w:rStyle w:val="Hyperlink"/>
            <w:sz w:val="24"/>
            <w:szCs w:val="24"/>
          </w:rPr>
          <w:t>www.pušynelis.lt</w:t>
        </w:r>
      </w:hyperlink>
      <w:r w:rsidRPr="00473318">
        <w:rPr>
          <w:sz w:val="24"/>
          <w:szCs w:val="24"/>
        </w:rPr>
        <w:t>,  tel.8-(45) 577163, 8-(45)576847; Mokyklos tipas– ikimokyklinio ugdymo mokykla. Ugdymo(si)kalba</w:t>
      </w:r>
      <w:r w:rsidRPr="00473318">
        <w:rPr>
          <w:bCs/>
          <w:sz w:val="24"/>
          <w:szCs w:val="24"/>
        </w:rPr>
        <w:t xml:space="preserve"> </w:t>
      </w:r>
      <w:r w:rsidRPr="00473318">
        <w:rPr>
          <w:sz w:val="24"/>
          <w:szCs w:val="24"/>
        </w:rPr>
        <w:t xml:space="preserve">– lietuvių kalba. </w:t>
      </w:r>
    </w:p>
    <w:p w:rsidR="00393CBD" w:rsidRPr="00473318" w:rsidRDefault="00393CBD" w:rsidP="00B918F2">
      <w:pPr>
        <w:spacing w:after="0" w:line="240" w:lineRule="auto"/>
        <w:ind w:firstLine="851"/>
        <w:jc w:val="both"/>
        <w:rPr>
          <w:sz w:val="24"/>
          <w:szCs w:val="24"/>
        </w:rPr>
      </w:pPr>
      <w:r w:rsidRPr="00473318">
        <w:rPr>
          <w:sz w:val="24"/>
          <w:szCs w:val="24"/>
        </w:rPr>
        <w:t xml:space="preserve">         Lopšelis– darželis yra ikimokyklinio ugdymo mokyklos tipo švietimo įstaiga, teikianti ankstyvąjį,  ikimokyklinį ir priešmokyklinį ugdymą. Lopšelis-darželis, tenkindamas vaiko, šeimos ir bendruomenės poreikius, vykdo vaikų globos funkcijas. Panevėžio miesto savivaldybės tarybos 2013 m. rugsėjo  26  d. sprendimu Nr. 1-74 suderintas ir nustatytas įstaigos darbo laikas. Lopšelis-darželis „Pušynėlis“ veikia nuo 7.00 val. iki 18.18 val.</w:t>
      </w:r>
    </w:p>
    <w:p w:rsidR="00393CBD" w:rsidRPr="00473318" w:rsidRDefault="00393CBD" w:rsidP="00B918F2">
      <w:pPr>
        <w:pStyle w:val="Default"/>
        <w:ind w:firstLine="1259"/>
        <w:jc w:val="both"/>
        <w:rPr>
          <w:rFonts w:eastAsia="Times New Roman"/>
          <w:b w:val="0"/>
          <w:lang w:val="de-DE" w:eastAsia="lt-LT"/>
        </w:rPr>
      </w:pPr>
      <w:r w:rsidRPr="00473318">
        <w:rPr>
          <w:b w:val="0"/>
        </w:rPr>
        <w:t>Lopšelio-darželio veiklą reglamentuoja Lietuvos Respublikos Vyriausybės norminiai teisės aktai</w:t>
      </w:r>
      <w:r w:rsidRPr="00473318">
        <w:rPr>
          <w:rStyle w:val="Strong"/>
        </w:rPr>
        <w:t xml:space="preserve">, Lietuvos Respublikos Švietimo įstatymas (Žin.,2011,Nr.38-1804) , Valstybine švietimo 2013-2022 metų strategija, patirtinta 2013-12-23, Nr. XII-745, kiti Švietimo ir mokslo ministerijos teisės aktai, </w:t>
      </w:r>
      <w:r w:rsidRPr="00473318">
        <w:rPr>
          <w:b w:val="0"/>
        </w:rPr>
        <w:t>Panevėžio miesto savivaldybės tarybos sprendimai, Administracijos direktoriaus įsakymai,  Jungtinių Tautų vaiko teisių konvencija, Vaiko gerovės valstybės politikos koncepcija, ir kiti aktualūs dokumentai. Ugdymas organizuojamas vadovaujantis  ikimokyklinio amžiaus vaikų ugdymo(si) programa, Bendrąja priešmokyklinio ugdymo ir ugdymosi programa.</w:t>
      </w:r>
    </w:p>
    <w:p w:rsidR="00393CBD" w:rsidRPr="00473318" w:rsidRDefault="00393CBD" w:rsidP="00B918F2">
      <w:pPr>
        <w:spacing w:after="0" w:line="240" w:lineRule="auto"/>
        <w:jc w:val="both"/>
        <w:rPr>
          <w:rFonts w:eastAsia="Times New Roman"/>
          <w:b/>
          <w:sz w:val="24"/>
          <w:szCs w:val="24"/>
        </w:rPr>
      </w:pPr>
      <w:r w:rsidRPr="00473318">
        <w:rPr>
          <w:rFonts w:eastAsia="Times New Roman"/>
          <w:b/>
          <w:sz w:val="24"/>
          <w:szCs w:val="24"/>
        </w:rPr>
        <w:t xml:space="preserve">Mokyklos strateginiai tikslai: </w:t>
      </w:r>
    </w:p>
    <w:p w:rsidR="00393CBD" w:rsidRPr="00473318" w:rsidRDefault="00393CBD" w:rsidP="00B918F2">
      <w:pPr>
        <w:spacing w:after="0" w:line="240" w:lineRule="auto"/>
        <w:rPr>
          <w:b/>
          <w:sz w:val="24"/>
          <w:szCs w:val="24"/>
          <w:lang w:val="pl-PL"/>
        </w:rPr>
      </w:pPr>
      <w:r w:rsidRPr="00473318">
        <w:rPr>
          <w:sz w:val="24"/>
          <w:szCs w:val="24"/>
        </w:rPr>
        <w:t xml:space="preserve">1. </w:t>
      </w:r>
      <w:r w:rsidRPr="00473318">
        <w:rPr>
          <w:b/>
          <w:sz w:val="24"/>
          <w:szCs w:val="24"/>
        </w:rPr>
        <w:t>Gerinti</w:t>
      </w:r>
      <w:r w:rsidRPr="00473318">
        <w:rPr>
          <w:b/>
          <w:sz w:val="24"/>
          <w:szCs w:val="24"/>
          <w:lang w:val="pl-PL"/>
        </w:rPr>
        <w:t xml:space="preserve"> ugdymo  proceso  kokybę. </w:t>
      </w:r>
    </w:p>
    <w:p w:rsidR="00393CBD" w:rsidRPr="00473318" w:rsidRDefault="00393CBD" w:rsidP="00B918F2">
      <w:pPr>
        <w:spacing w:after="0" w:line="240" w:lineRule="auto"/>
        <w:rPr>
          <w:b/>
          <w:sz w:val="24"/>
          <w:szCs w:val="24"/>
          <w:lang w:val="pl-PL"/>
        </w:rPr>
      </w:pPr>
      <w:r w:rsidRPr="00473318">
        <w:rPr>
          <w:b/>
          <w:sz w:val="24"/>
          <w:szCs w:val="24"/>
          <w:lang w:val="pt-PT"/>
        </w:rPr>
        <w:t xml:space="preserve">2 . </w:t>
      </w:r>
      <w:r w:rsidRPr="00473318">
        <w:rPr>
          <w:b/>
          <w:sz w:val="24"/>
          <w:szCs w:val="24"/>
          <w:lang w:val="pl-PL"/>
        </w:rPr>
        <w:t xml:space="preserve">Stiprinti ugdytinių sveikatą ir saugumą.  </w:t>
      </w:r>
    </w:p>
    <w:p w:rsidR="00393CBD" w:rsidRPr="00473318" w:rsidRDefault="00393CBD" w:rsidP="00B918F2">
      <w:pPr>
        <w:spacing w:after="0" w:line="240" w:lineRule="auto"/>
        <w:rPr>
          <w:b/>
          <w:spacing w:val="-1"/>
          <w:sz w:val="24"/>
          <w:szCs w:val="24"/>
          <w:lang w:val="pl-PL"/>
        </w:rPr>
      </w:pPr>
      <w:r w:rsidRPr="00473318">
        <w:rPr>
          <w:b/>
          <w:sz w:val="24"/>
          <w:szCs w:val="24"/>
          <w:lang w:val="pl-PL"/>
        </w:rPr>
        <w:t>3.</w:t>
      </w:r>
      <w:r w:rsidRPr="00473318">
        <w:rPr>
          <w:b/>
          <w:i/>
          <w:color w:val="365F91"/>
          <w:sz w:val="24"/>
          <w:szCs w:val="24"/>
          <w:lang w:val="pl-PL"/>
        </w:rPr>
        <w:t xml:space="preserve"> </w:t>
      </w:r>
      <w:r w:rsidRPr="00473318">
        <w:rPr>
          <w:b/>
          <w:spacing w:val="-1"/>
          <w:sz w:val="24"/>
          <w:szCs w:val="24"/>
          <w:lang w:val="pl-PL"/>
        </w:rPr>
        <w:t>Tobulinti veiklą, turinčią tiesioginę ir  netiesioginę įtaką ugdymui(si).</w:t>
      </w:r>
    </w:p>
    <w:p w:rsidR="00393CBD" w:rsidRPr="00473318" w:rsidRDefault="00393CBD" w:rsidP="00B918F2">
      <w:pPr>
        <w:spacing w:after="0" w:line="240" w:lineRule="auto"/>
        <w:ind w:firstLine="1259"/>
        <w:jc w:val="both"/>
        <w:rPr>
          <w:rFonts w:eastAsia="Times New Roman"/>
          <w:color w:val="000000"/>
          <w:sz w:val="24"/>
          <w:szCs w:val="24"/>
        </w:rPr>
      </w:pPr>
      <w:r w:rsidRPr="00473318">
        <w:rPr>
          <w:rFonts w:eastAsia="Times New Roman"/>
          <w:sz w:val="24"/>
          <w:szCs w:val="24"/>
        </w:rPr>
        <w:t xml:space="preserve">Darbuotojai. Darželyje dirba 37 </w:t>
      </w:r>
      <w:r w:rsidRPr="00473318">
        <w:rPr>
          <w:rFonts w:eastAsia="Times New Roman"/>
          <w:color w:val="FF0000"/>
          <w:sz w:val="24"/>
          <w:szCs w:val="24"/>
        </w:rPr>
        <w:t xml:space="preserve"> </w:t>
      </w:r>
      <w:r w:rsidRPr="00473318">
        <w:rPr>
          <w:rFonts w:eastAsia="Times New Roman"/>
          <w:sz w:val="24"/>
          <w:szCs w:val="24"/>
        </w:rPr>
        <w:t>darbuotojai iš jų:  19 aptarnaujančio personalo, 18 pedagoginio personalo darbuotojai. Pedagoginių darbuotojų išsilavinimas:  14  įgiję aukštąjį ( 2 iš jų įgiję magistro kvalifikaciją), 4 – aukštesnįjį išsilavinimą.</w:t>
      </w:r>
      <w:r w:rsidRPr="00473318">
        <w:rPr>
          <w:rFonts w:eastAsia="Times New Roman"/>
          <w:color w:val="000000"/>
          <w:sz w:val="24"/>
          <w:szCs w:val="24"/>
        </w:rPr>
        <w:t xml:space="preserve"> 2014 metais įstaigoje  patvirtintas 33,46 etatų sąrašas (iš jų pedagoginių 15,03 et.) </w:t>
      </w:r>
    </w:p>
    <w:p w:rsidR="00393CBD" w:rsidRPr="00473318" w:rsidRDefault="00393CBD" w:rsidP="00B918F2">
      <w:pPr>
        <w:spacing w:after="0" w:line="240" w:lineRule="auto"/>
        <w:ind w:firstLine="1276"/>
        <w:rPr>
          <w:rFonts w:eastAsia="Times New Roman"/>
          <w:color w:val="000000"/>
          <w:sz w:val="24"/>
          <w:szCs w:val="24"/>
        </w:rPr>
      </w:pPr>
      <w:r w:rsidRPr="00473318">
        <w:rPr>
          <w:noProof/>
          <w:sz w:val="24"/>
          <w:szCs w:val="24"/>
        </w:rPr>
        <w:t xml:space="preserve">  </w:t>
      </w:r>
      <w:r w:rsidRPr="00473318">
        <w:rPr>
          <w:rFonts w:eastAsia="Times New Roman"/>
          <w:color w:val="000000"/>
          <w:sz w:val="24"/>
          <w:szCs w:val="24"/>
        </w:rPr>
        <w:t xml:space="preserve">Atestacijos metu įgytos kvalifikacinės kategorijos: direktorė ir direktorės pavaduotoja ugdymui  įgijusios  III vadybinę kategoriją, 11 vyresniųjų auklėtojų, 2 auklėtojos metodininkės, 1 auklėtoja ekspertė, logopedė  įgijusi metodininko, psichologė – II kvalifikacinę, judesio korekcijos ir specialiojo ugdymo  pedagogai –  vyr. mokytojo kvalifikacines  kategorijas. </w:t>
      </w:r>
    </w:p>
    <w:p w:rsidR="00393CBD" w:rsidRPr="00473318" w:rsidRDefault="00393CBD" w:rsidP="00B918F2">
      <w:pPr>
        <w:spacing w:after="0" w:line="240" w:lineRule="auto"/>
        <w:ind w:firstLine="1259"/>
        <w:jc w:val="both"/>
        <w:rPr>
          <w:rFonts w:eastAsia="Times New Roman"/>
          <w:color w:val="000000"/>
          <w:sz w:val="24"/>
          <w:szCs w:val="24"/>
        </w:rPr>
      </w:pPr>
      <w:r w:rsidRPr="00473318">
        <w:rPr>
          <w:rFonts w:eastAsia="Times New Roman"/>
          <w:color w:val="000000"/>
          <w:sz w:val="24"/>
          <w:szCs w:val="24"/>
        </w:rPr>
        <w:t xml:space="preserve">2014 metų  IV ketvirtyje vyko vadovų ir mokytojų atestacija. Patvirtinta  direktoriaus III vadybinės kategorijos atitiktis ir  1 auklėtojas įgijo ikimokyklinio ugdymo auklėtojo metodininko kvalifikacinę kategoriją. </w:t>
      </w:r>
    </w:p>
    <w:p w:rsidR="00393CBD" w:rsidRPr="0013451E" w:rsidRDefault="00393CBD" w:rsidP="00B918F2">
      <w:pPr>
        <w:spacing w:after="0" w:line="240" w:lineRule="auto"/>
        <w:jc w:val="both"/>
        <w:rPr>
          <w:noProof/>
          <w:sz w:val="24"/>
          <w:szCs w:val="24"/>
        </w:rPr>
      </w:pPr>
      <w:r w:rsidRPr="0013451E">
        <w:rPr>
          <w:noProof/>
          <w:sz w:val="24"/>
          <w:szCs w:val="24"/>
        </w:rPr>
        <w:t xml:space="preserve">  </w:t>
      </w:r>
      <w:r w:rsidRPr="0013451E">
        <w:rPr>
          <w:noProof/>
          <w:sz w:val="24"/>
          <w:szCs w:val="24"/>
          <w:lang w:val="en-US" w:eastAsia="en-US"/>
        </w:rPr>
        <w:drawing>
          <wp:inline distT="0" distB="0" distL="0" distR="0">
            <wp:extent cx="2937510" cy="2006600"/>
            <wp:effectExtent l="0" t="0" r="15240" b="12700"/>
            <wp:docPr id="19" name="Diagrama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r w:rsidRPr="0013451E">
        <w:rPr>
          <w:noProof/>
          <w:sz w:val="24"/>
          <w:szCs w:val="24"/>
        </w:rPr>
        <w:t xml:space="preserve">  </w:t>
      </w:r>
      <w:r w:rsidRPr="0013451E">
        <w:rPr>
          <w:noProof/>
          <w:sz w:val="24"/>
          <w:szCs w:val="24"/>
          <w:lang w:val="en-US" w:eastAsia="en-US"/>
        </w:rPr>
        <w:drawing>
          <wp:inline distT="0" distB="0" distL="0" distR="0">
            <wp:extent cx="2989580" cy="2002155"/>
            <wp:effectExtent l="0" t="0" r="1270" b="17145"/>
            <wp:docPr id="18" name="Diagrama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393CBD" w:rsidRPr="00473318" w:rsidRDefault="00393CBD" w:rsidP="00B918F2">
      <w:pPr>
        <w:pStyle w:val="Default"/>
        <w:ind w:firstLine="1259"/>
        <w:jc w:val="both"/>
        <w:rPr>
          <w:rFonts w:eastAsia="Times New Roman"/>
          <w:b w:val="0"/>
          <w:color w:val="auto"/>
          <w:lang w:eastAsia="lt-LT"/>
        </w:rPr>
      </w:pPr>
      <w:r w:rsidRPr="00473318">
        <w:rPr>
          <w:rFonts w:eastAsia="Times New Roman"/>
          <w:lang w:eastAsia="lt-LT"/>
        </w:rPr>
        <w:t>Ugdytiniai.</w:t>
      </w:r>
      <w:r w:rsidRPr="0013451E">
        <w:rPr>
          <w:rFonts w:eastAsia="Times New Roman"/>
          <w:lang w:eastAsia="lt-LT"/>
        </w:rPr>
        <w:t xml:space="preserve"> </w:t>
      </w:r>
      <w:r w:rsidRPr="00473318">
        <w:rPr>
          <w:b w:val="0"/>
        </w:rPr>
        <w:t xml:space="preserve">2014 metais lopšelyje-darželyje veikė </w:t>
      </w:r>
      <w:r w:rsidR="00000D0E" w:rsidRPr="00473318">
        <w:rPr>
          <w:b w:val="0"/>
        </w:rPr>
        <w:t>6 grupės. Iki 2014 rugsėjo 1 d.</w:t>
      </w:r>
      <w:r w:rsidRPr="00473318">
        <w:rPr>
          <w:b w:val="0"/>
        </w:rPr>
        <w:t xml:space="preserve">: 1 lopšelio, 4 ikimokyklinio, 1 jungtinė priešmokyklinio ugdymo vaikų grupė; nuo 2014-09-01 iki 2014-12-31 : 2 lopšelio, 3 ikimokyklinio ugdymo grupės, 1 jungtinė priešmokyklinio ugdymo grupė. </w:t>
      </w:r>
      <w:r w:rsidRPr="00473318">
        <w:rPr>
          <w:rFonts w:eastAsia="Times New Roman"/>
          <w:b w:val="0"/>
          <w:lang w:eastAsia="lt-LT"/>
        </w:rPr>
        <w:t xml:space="preserve">Vidutinis sąrašinis vaikų skaičius iki </w:t>
      </w:r>
      <w:r w:rsidRPr="00473318">
        <w:rPr>
          <w:rFonts w:eastAsia="Times New Roman"/>
          <w:b w:val="0"/>
          <w:color w:val="auto"/>
          <w:lang w:eastAsia="lt-LT"/>
        </w:rPr>
        <w:t>2014-09-01  buvo 111 vaikų, iš kurių</w:t>
      </w:r>
      <w:r w:rsidRPr="00473318">
        <w:rPr>
          <w:rFonts w:eastAsia="Times New Roman"/>
          <w:b w:val="0"/>
          <w:color w:val="auto"/>
          <w:lang w:val="de-DE" w:eastAsia="lt-LT"/>
        </w:rPr>
        <w:t xml:space="preserve">: 14 lopšelinio, 74 – ikimokyklinio, 23  priešmokyklinio amžiaus vaikai. Pasikeitus ugdymo modeliams nuo 2014-09-01  vidutinis vaikų skaičius darželyje buvo 108 vaikai, iš kurių : 30 lopšelinio, 53 ikimokyklinio, 25 priešmokyklinio amžiaus vaikai. </w:t>
      </w:r>
    </w:p>
    <w:p w:rsidR="00393CBD" w:rsidRPr="00473318" w:rsidRDefault="00393CBD" w:rsidP="00B918F2">
      <w:pPr>
        <w:spacing w:after="0" w:line="240" w:lineRule="auto"/>
        <w:ind w:firstLine="1259"/>
        <w:jc w:val="both"/>
        <w:rPr>
          <w:rFonts w:eastAsia="Times New Roman"/>
          <w:bCs/>
          <w:color w:val="FF0000"/>
          <w:sz w:val="24"/>
          <w:szCs w:val="24"/>
        </w:rPr>
      </w:pPr>
      <w:r w:rsidRPr="00473318">
        <w:rPr>
          <w:rFonts w:eastAsia="Times New Roman"/>
          <w:sz w:val="24"/>
          <w:szCs w:val="24"/>
        </w:rPr>
        <w:t>Atliekant ugdytinių sveikatos būklės analizę pagal  gydytojų sveikatos patikrinimų išvadas visiškai sveikų vaikų yra  30,5 proc., l</w:t>
      </w:r>
      <w:r w:rsidRPr="00473318">
        <w:rPr>
          <w:rFonts w:eastAsia="Times New Roman"/>
          <w:bCs/>
          <w:sz w:val="24"/>
          <w:szCs w:val="24"/>
        </w:rPr>
        <w:t>yginant su 2013 m. duomenimis tai įstaigą lanko 23 proc. daugiau sveikų vaikų</w:t>
      </w:r>
      <w:r w:rsidRPr="00473318">
        <w:rPr>
          <w:rFonts w:eastAsia="Times New Roman"/>
          <w:bCs/>
          <w:color w:val="FF0000"/>
          <w:sz w:val="24"/>
          <w:szCs w:val="24"/>
        </w:rPr>
        <w:t xml:space="preserve"> </w:t>
      </w:r>
      <w:r w:rsidRPr="00473318">
        <w:rPr>
          <w:rFonts w:eastAsia="Times New Roman"/>
          <w:bCs/>
          <w:sz w:val="24"/>
          <w:szCs w:val="24"/>
        </w:rPr>
        <w:t>. Vaikų sveikatos rodikliai nėra džiuginantys, tačiau didėjantis sveikų vaikų skaičius nuteikia optimistiškiau vertinti  vaikų sveikatą. Pakito  sveikatos sutrikimų pobūdis. Daugiausia vaikų turinčių širdies kraujagyslių sutrikimų (31,5 proc.), kvėpavimo sistemos sutrikimų (17,6proc.), regos sutrikimų  (19,4 proc.), nervų sistemos sutrikimų (11,1 proc.).</w:t>
      </w:r>
      <w:r w:rsidRPr="00473318">
        <w:rPr>
          <w:rFonts w:eastAsia="Times New Roman"/>
          <w:bCs/>
          <w:color w:val="FF0000"/>
          <w:sz w:val="24"/>
          <w:szCs w:val="24"/>
        </w:rPr>
        <w:t xml:space="preserve"> </w:t>
      </w:r>
    </w:p>
    <w:p w:rsidR="00393CBD" w:rsidRPr="00473318" w:rsidRDefault="00393CBD" w:rsidP="00B918F2">
      <w:pPr>
        <w:spacing w:after="0" w:line="240" w:lineRule="auto"/>
        <w:ind w:firstLine="1259"/>
        <w:jc w:val="both"/>
        <w:rPr>
          <w:rFonts w:eastAsia="Times New Roman"/>
          <w:sz w:val="24"/>
          <w:szCs w:val="24"/>
        </w:rPr>
      </w:pPr>
    </w:p>
    <w:p w:rsidR="00393CBD" w:rsidRPr="0013451E" w:rsidRDefault="00393CBD" w:rsidP="00B918F2">
      <w:pPr>
        <w:spacing w:after="0" w:line="240" w:lineRule="auto"/>
        <w:jc w:val="center"/>
        <w:rPr>
          <w:noProof/>
          <w:sz w:val="24"/>
          <w:szCs w:val="24"/>
        </w:rPr>
      </w:pPr>
      <w:r w:rsidRPr="0013451E">
        <w:rPr>
          <w:noProof/>
          <w:sz w:val="24"/>
          <w:szCs w:val="24"/>
          <w:lang w:val="en-US" w:eastAsia="en-US"/>
        </w:rPr>
        <w:drawing>
          <wp:inline distT="0" distB="0" distL="0" distR="0">
            <wp:extent cx="4157980" cy="2329815"/>
            <wp:effectExtent l="0" t="0" r="13970" b="13335"/>
            <wp:docPr id="17" name="Diagrama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393CBD" w:rsidRPr="00473318" w:rsidRDefault="00393CBD" w:rsidP="00B918F2">
      <w:pPr>
        <w:spacing w:after="0" w:line="240" w:lineRule="auto"/>
        <w:ind w:firstLine="1296"/>
        <w:jc w:val="both"/>
        <w:rPr>
          <w:rFonts w:eastAsia="Times New Roman"/>
          <w:sz w:val="24"/>
          <w:szCs w:val="24"/>
        </w:rPr>
      </w:pPr>
      <w:r w:rsidRPr="00473318">
        <w:rPr>
          <w:rFonts w:eastAsia="Times New Roman"/>
          <w:sz w:val="24"/>
          <w:szCs w:val="24"/>
        </w:rPr>
        <w:t>Dėl ligos 1 vaikas per metus praleido vidutiniškai 31,6 d. ( 6,5 dienos mažiau negu 2013 m.), tai teigiamas poslinkis, iliustruojantis vykdomų sveikatinimo priemonių mieste ir įstaigoje  poveikį.</w:t>
      </w:r>
      <w:r w:rsidRPr="00473318">
        <w:rPr>
          <w:rFonts w:eastAsia="Times New Roman"/>
          <w:i/>
          <w:sz w:val="24"/>
          <w:szCs w:val="24"/>
        </w:rPr>
        <w:t xml:space="preserve"> </w:t>
      </w:r>
      <w:r w:rsidRPr="00473318">
        <w:rPr>
          <w:rFonts w:eastAsia="Times New Roman"/>
          <w:sz w:val="24"/>
          <w:szCs w:val="24"/>
        </w:rPr>
        <w:t>Vidutiniškai 26 vaikams buvo taikomas specialusis korekcinis ugdymas. Tai sudaro 23,85  proc. lopšelio-darželio vaikų. Judesio korekcijos užsiėmimus lankė 7, logopedo  – 30 (nors logopedo pagalbos dar reiktų 15 vaikų), psichologo – 20, specialiojo pedagogo užsiėmimus – 7 vaikai. Vidutiniai ir dideli specialieji poreikiai nustatyti 5  vaikams.</w:t>
      </w:r>
    </w:p>
    <w:p w:rsidR="00393CBD" w:rsidRPr="0013451E" w:rsidRDefault="00393CBD" w:rsidP="00B918F2">
      <w:pPr>
        <w:spacing w:after="0" w:line="240" w:lineRule="auto"/>
        <w:jc w:val="both"/>
        <w:rPr>
          <w:rFonts w:eastAsia="Times New Roman"/>
          <w:sz w:val="24"/>
          <w:szCs w:val="24"/>
        </w:rPr>
      </w:pPr>
      <w:r w:rsidRPr="0013451E">
        <w:rPr>
          <w:rFonts w:eastAsia="Times New Roman"/>
          <w:sz w:val="24"/>
          <w:szCs w:val="24"/>
        </w:rPr>
        <w:tab/>
      </w:r>
      <w:r w:rsidRPr="0013451E">
        <w:rPr>
          <w:noProof/>
          <w:sz w:val="24"/>
          <w:szCs w:val="24"/>
          <w:lang w:val="en-US" w:eastAsia="en-US"/>
        </w:rPr>
        <w:drawing>
          <wp:inline distT="0" distB="0" distL="0" distR="0">
            <wp:extent cx="4188460" cy="2433320"/>
            <wp:effectExtent l="0" t="0" r="2540" b="5080"/>
            <wp:docPr id="16" name="Diagrama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393CBD" w:rsidRPr="00473318" w:rsidRDefault="00393CBD" w:rsidP="00B918F2">
      <w:pPr>
        <w:spacing w:after="0" w:line="240" w:lineRule="auto"/>
        <w:ind w:firstLine="1296"/>
        <w:jc w:val="both"/>
        <w:rPr>
          <w:rStyle w:val="FontStyle12"/>
          <w:sz w:val="24"/>
          <w:szCs w:val="24"/>
        </w:rPr>
      </w:pPr>
      <w:r w:rsidRPr="00473318">
        <w:rPr>
          <w:sz w:val="24"/>
          <w:szCs w:val="24"/>
        </w:rPr>
        <w:t>2014 m. lopšelio-darželio veikla buvo orientuota į ikimokyklinio ir priešmokyklinio ugdymo programų įgyvendinimą, ugdymo kokybę, sąlygų ugdytinių individualių ir kūrybinių galių atskleidimą ugdymo procese kartu su šeima sudarymą, edukacinių aplinkų plėtimą ir turtinimą, meninės ir  pažintinės kompetencijų ugdymą, mokyklos</w:t>
      </w:r>
      <w:r w:rsidRPr="00473318">
        <w:rPr>
          <w:bCs/>
          <w:sz w:val="24"/>
          <w:szCs w:val="24"/>
        </w:rPr>
        <w:t xml:space="preserve">  vertybių ir kultūros visumos kūrimą. </w:t>
      </w:r>
      <w:r w:rsidRPr="00473318">
        <w:rPr>
          <w:sz w:val="24"/>
          <w:szCs w:val="24"/>
        </w:rPr>
        <w:t xml:space="preserve">Buvo siekiama sudaryti </w:t>
      </w:r>
      <w:r w:rsidRPr="00473318">
        <w:rPr>
          <w:bCs/>
          <w:sz w:val="24"/>
          <w:szCs w:val="24"/>
        </w:rPr>
        <w:t xml:space="preserve">sąlygas aktyviai vaiko pažintinei veiklai plėtoti, galimybėms  įvairios veiklos metu atsiskleisti vaiko individualumui ir kūrybiškumui. Toliau buvo tęsiama </w:t>
      </w:r>
      <w:r w:rsidRPr="00473318">
        <w:rPr>
          <w:rStyle w:val="FontStyle12"/>
          <w:sz w:val="24"/>
          <w:szCs w:val="24"/>
        </w:rPr>
        <w:t>kūrybinių  darbų parodų organizavimo  Laiptų galerijose tradicija: or</w:t>
      </w:r>
      <w:r w:rsidRPr="00473318">
        <w:rPr>
          <w:rStyle w:val="BodyTextIndentChar"/>
          <w:rFonts w:eastAsia="Calibri"/>
        </w:rPr>
        <w:t xml:space="preserve">ganizuoti </w:t>
      </w:r>
      <w:r w:rsidRPr="00473318">
        <w:rPr>
          <w:rStyle w:val="FontStyle12"/>
          <w:sz w:val="24"/>
          <w:szCs w:val="24"/>
        </w:rPr>
        <w:t xml:space="preserve">renginiai kartu su  vaikų kūrybos darbų parodėlėmis:  „Snaigių šokis“, </w:t>
      </w:r>
      <w:r w:rsidRPr="00473318">
        <w:rPr>
          <w:bCs/>
          <w:sz w:val="24"/>
          <w:szCs w:val="24"/>
        </w:rPr>
        <w:t xml:space="preserve">„Dovana  Lietuvai“, „Metų laikų džiaugsmai“. </w:t>
      </w:r>
      <w:r w:rsidRPr="00473318">
        <w:rPr>
          <w:sz w:val="24"/>
          <w:szCs w:val="24"/>
        </w:rPr>
        <w:t xml:space="preserve">  </w:t>
      </w:r>
      <w:r w:rsidRPr="00473318">
        <w:rPr>
          <w:bCs/>
          <w:sz w:val="24"/>
          <w:szCs w:val="24"/>
        </w:rPr>
        <w:t xml:space="preserve">Lopšelio-darželio ugdytiniai dalyvavo miesto įstaigų organizuojamose  </w:t>
      </w:r>
      <w:r w:rsidRPr="00473318">
        <w:rPr>
          <w:sz w:val="24"/>
          <w:szCs w:val="24"/>
        </w:rPr>
        <w:t xml:space="preserve">parodose-konkursuose :  </w:t>
      </w:r>
      <w:r w:rsidRPr="00473318">
        <w:rPr>
          <w:color w:val="000000"/>
          <w:sz w:val="24"/>
          <w:szCs w:val="24"/>
        </w:rPr>
        <w:t xml:space="preserve">Smėlynės bibliotekoje, Rožyno progimnazijoje, Visuomenės sveikatos biure,  Gamtos mokykloje, miesto lopšeliuose -darželiuose  „Žibutė“, „Papartis“, regos centre „Linelis“, tarptautiniame projekte Klaipėdos „Purienos“ lopšelyje-darželyje, Vilniuje LMNŠC . </w:t>
      </w:r>
      <w:r w:rsidRPr="00473318">
        <w:rPr>
          <w:rStyle w:val="FontStyle12"/>
          <w:sz w:val="24"/>
          <w:szCs w:val="24"/>
        </w:rPr>
        <w:t>K</w:t>
      </w:r>
      <w:r w:rsidRPr="00473318">
        <w:rPr>
          <w:rStyle w:val="BodyTextIndentChar"/>
          <w:rFonts w:eastAsia="Calibri"/>
        </w:rPr>
        <w:t xml:space="preserve">ūrybinių darbų parodose turėjo galimybę dalyvauti pageidaujantys ir iniciatyvesni tėvai, kiti šeimos nariai. </w:t>
      </w:r>
    </w:p>
    <w:p w:rsidR="00393CBD" w:rsidRPr="00473318" w:rsidRDefault="00393CBD" w:rsidP="00B918F2">
      <w:pPr>
        <w:spacing w:after="0" w:line="240" w:lineRule="auto"/>
        <w:ind w:firstLine="1296"/>
        <w:jc w:val="both"/>
        <w:rPr>
          <w:sz w:val="24"/>
          <w:szCs w:val="24"/>
        </w:rPr>
      </w:pPr>
      <w:r w:rsidRPr="00473318">
        <w:rPr>
          <w:sz w:val="24"/>
          <w:szCs w:val="24"/>
        </w:rPr>
        <w:t xml:space="preserve">Akcijos, išvykos, edukacinės programos, bendri vaikų ir tėvų renginiai padėjo  vaikams  plėtoti  pažinimo patirtį, mokė  stebėti, lyginti gamtos ir gyvenimo  reiškinius, įgyti   praktinių įgūdžių gamtosauginėse akcijose, bendravimo ir bendradarbiavimo patyrimą.  Organizuotos ir dalyvauta akcijose Panevėžio gamtos mokykloje „Auginame kartu“, „Rudens kraitelė-2014“, „Velykinės ir Kalėdinės akcijos draugams ir seneliams“ Šv. Juozapo globos namuose, draugystės diena  “Mažoj širdelėj daug gerumo telpa“ Panevėžio kurčiųjų mokykloje.  </w:t>
      </w:r>
    </w:p>
    <w:p w:rsidR="00393CBD" w:rsidRPr="0013451E" w:rsidRDefault="00393CBD" w:rsidP="00B918F2">
      <w:pPr>
        <w:spacing w:after="0" w:line="240" w:lineRule="auto"/>
        <w:ind w:firstLine="1296"/>
        <w:jc w:val="both"/>
        <w:rPr>
          <w:b/>
          <w:sz w:val="24"/>
          <w:szCs w:val="24"/>
        </w:rPr>
      </w:pPr>
      <w:r w:rsidRPr="0013451E">
        <w:rPr>
          <w:b/>
          <w:sz w:val="24"/>
          <w:szCs w:val="24"/>
        </w:rPr>
        <w:t>Vykdyti  tęstiniai projektai: „Už vieną trupinėlį čiulbėsiu visą vasarėlę“, „Darželis ir gamta be atliekų ir šiukšlių“, „Gyvename kartu, gyvename šalia“, „Būsiu pirmokas“, „Noriu būti sveikas 4“.</w:t>
      </w:r>
    </w:p>
    <w:p w:rsidR="00393CBD" w:rsidRPr="00E23EC5" w:rsidRDefault="00393CBD" w:rsidP="00B918F2">
      <w:pPr>
        <w:spacing w:after="0" w:line="240" w:lineRule="auto"/>
        <w:ind w:firstLine="1296"/>
        <w:jc w:val="both"/>
        <w:rPr>
          <w:sz w:val="24"/>
          <w:szCs w:val="24"/>
        </w:rPr>
      </w:pPr>
      <w:r w:rsidRPr="00E23EC5">
        <w:rPr>
          <w:sz w:val="24"/>
          <w:szCs w:val="24"/>
        </w:rPr>
        <w:t xml:space="preserve">Vaiko – šeimos – pedagogo santykiai buvo grindžiami ne tik bendravimu ir bendradarbiavimu, bet ir partneryste, abipuse pagarba puoselėjant šeimos vertybes bei sprendžiant iškilusias problemas. Tai padėjo kuriant mokyklos kultūros ir vertybių sistemos visumą.  Vyko tęstiniai projektai kartu su šeima: „Kartu su šeima“, „Mažieji gamtos bičiuliai“, „Mano tėvelių darbas“, „Knygų pasaulyje“. Daug įspūdžių ir teigiamų emocijų suteikė  bendri vaikų ir tėvų renginiai, tėvų dalyvavimas įvairioje veikloje. Įsimintinos vakaronės: Advento, Tėvai vaidina vaikams, Senelių popietė, Sporto šventė „Sportuojame visi kartu mama, tėtis, aš ir tu-2014“. Priešmokyklinio ugdymo grupėje organizuotos atvirų durų dienos ir kūrybinės popietės  tėvams sudarė galimybę ne tik susipažinti su ugdymo veikla, bet ir kartu su vaikais kurti ir atlikti užduotis. </w:t>
      </w:r>
    </w:p>
    <w:p w:rsidR="00393CBD" w:rsidRPr="00E23EC5" w:rsidRDefault="00393CBD" w:rsidP="00B918F2">
      <w:pPr>
        <w:spacing w:after="0" w:line="240" w:lineRule="auto"/>
        <w:ind w:firstLine="1296"/>
        <w:jc w:val="both"/>
        <w:rPr>
          <w:spacing w:val="-1"/>
          <w:sz w:val="24"/>
          <w:szCs w:val="24"/>
          <w:lang w:val="pl-PL"/>
        </w:rPr>
      </w:pPr>
      <w:r w:rsidRPr="00E23EC5">
        <w:rPr>
          <w:spacing w:val="-1"/>
          <w:sz w:val="24"/>
          <w:szCs w:val="24"/>
          <w:lang w:val="pl-PL"/>
        </w:rPr>
        <w:t xml:space="preserve">Darželyje  </w:t>
      </w:r>
      <w:r w:rsidRPr="00E23EC5">
        <w:rPr>
          <w:sz w:val="24"/>
          <w:szCs w:val="24"/>
        </w:rPr>
        <w:t>sukurtos palankios ugdymosi sąlygos grupėse padėjo plėtoti ikimokyklinio ir priešmokyklinio amžiaus vaikų kompetencijas, gerinti</w:t>
      </w:r>
      <w:r w:rsidRPr="00E23EC5">
        <w:rPr>
          <w:sz w:val="24"/>
          <w:szCs w:val="24"/>
          <w:lang w:val="pl-PL"/>
        </w:rPr>
        <w:t xml:space="preserve"> ugdymo  proceso  kokybę,  stiprinti ugdytinių sveikatą ir saugumą bei t</w:t>
      </w:r>
      <w:r w:rsidRPr="00E23EC5">
        <w:rPr>
          <w:spacing w:val="-1"/>
          <w:sz w:val="24"/>
          <w:szCs w:val="24"/>
          <w:lang w:val="pl-PL"/>
        </w:rPr>
        <w:t xml:space="preserve">obulinti veiklą, turinčią tiesioginės  ir  netiesioginės  įtakos  ugdymui(si).  </w:t>
      </w:r>
      <w:r w:rsidRPr="00E23EC5">
        <w:rPr>
          <w:rFonts w:eastAsia="Times New Roman"/>
          <w:sz w:val="24"/>
          <w:szCs w:val="24"/>
        </w:rPr>
        <w:t xml:space="preserve">Tęsiamas naujų, saugių edukacinių erdvių ir aplinkų kūrimas ir įrengimas grupėse ir kitose įstaigos erdvėse. Panaudojant krepšelio lėšas įsigyta ugdymo priemonių, žaislų  už 2219,31  Lt., </w:t>
      </w:r>
      <w:r w:rsidRPr="00E23EC5">
        <w:rPr>
          <w:sz w:val="24"/>
          <w:szCs w:val="24"/>
        </w:rPr>
        <w:t>papildytas sportinis inventorius už 500 Lt.  panaudojant  visuomenės sveikatos projekto skirtas lėšas . Pakeistos smėlio dėžės visose aikštelėse, lauko žaidimų aikštelių įrenginiai lopšelio amžius grupėje už 4450 Lt.  Pakeista  grindų danga  ir žaliuzės  rūbinėlėse, pakeistos lubos, šviestuvai salėje, atnaujinta kita įranga už 15491,88 Lt.</w:t>
      </w:r>
    </w:p>
    <w:p w:rsidR="00393CBD" w:rsidRPr="00E23EC5" w:rsidRDefault="00393CBD" w:rsidP="00B918F2">
      <w:pPr>
        <w:spacing w:after="0" w:line="240" w:lineRule="auto"/>
        <w:ind w:firstLine="1296"/>
        <w:jc w:val="both"/>
        <w:rPr>
          <w:rFonts w:eastAsia="Times New Roman"/>
          <w:sz w:val="24"/>
          <w:szCs w:val="24"/>
        </w:rPr>
      </w:pPr>
      <w:r w:rsidRPr="00E23EC5">
        <w:rPr>
          <w:sz w:val="24"/>
          <w:szCs w:val="24"/>
        </w:rPr>
        <w:t xml:space="preserve">Darbuotojams sudarytos sąlygos realizuoti savo galimybes, siekiant kokybiško ikimokyklinio ir priešmokyklinio amžiaus vaikų ugdymo ir asmeninio profesinio tobulėjimo. </w:t>
      </w:r>
      <w:r w:rsidRPr="00E23EC5">
        <w:rPr>
          <w:rFonts w:eastAsia="Times New Roman"/>
          <w:sz w:val="24"/>
          <w:szCs w:val="24"/>
        </w:rPr>
        <w:t xml:space="preserve">Įstaigos vadovai, mokytojai ir pagalbos mokiniui specialistai tobulino savo vadybines ir dalykines kompetencijas: lankė kvalifikacijos kėlimo seminarus, dalyvavo miesto, įstaigos ir ikimokyklinių įstaigų pedagogų metodinių grupių veikloje. Kiekvienam pedagogui tenka vidutiniškai 8 d. lankytos  kvalifikacijos seminaruose. Kvalifikacijos seminarus lankė ir auklėtojų padėjėjos. </w:t>
      </w:r>
    </w:p>
    <w:p w:rsidR="00393CBD" w:rsidRPr="00E23EC5" w:rsidRDefault="00393CBD" w:rsidP="00B918F2">
      <w:pPr>
        <w:spacing w:after="0" w:line="240" w:lineRule="auto"/>
        <w:ind w:firstLine="1298"/>
        <w:jc w:val="both"/>
        <w:rPr>
          <w:rFonts w:eastAsia="Times New Roman"/>
          <w:sz w:val="24"/>
          <w:szCs w:val="24"/>
        </w:rPr>
      </w:pPr>
      <w:r w:rsidRPr="00E23EC5">
        <w:rPr>
          <w:rFonts w:eastAsia="Times New Roman"/>
          <w:sz w:val="24"/>
          <w:szCs w:val="24"/>
        </w:rPr>
        <w:t>Įstaigos internetinėje svetainėje skelbiama aktuali informacija tėvams ir visuomenei, užfiksuotos vaikų gyvenimo akimirkos. Tęsiamas  „Linksmučių“ ir „Drugelių“ grupių internetinių svetainių administravimas ,  talpinant  medžiagą aktualią šių grupių tėvams ir besidomintiems. Šiose grupėse sudaryta galimybė pedagogams keistis informacija su tėvais elektroniniu paštu.</w:t>
      </w:r>
    </w:p>
    <w:p w:rsidR="00393CBD" w:rsidRPr="00E23EC5" w:rsidRDefault="00393CBD" w:rsidP="00B918F2">
      <w:pPr>
        <w:pStyle w:val="a"/>
        <w:spacing w:before="0" w:beforeAutospacing="0" w:after="0" w:afterAutospacing="0"/>
        <w:ind w:firstLine="851"/>
        <w:jc w:val="both"/>
        <w:rPr>
          <w:b w:val="0"/>
        </w:rPr>
      </w:pPr>
      <w:r w:rsidRPr="00E23EC5">
        <w:rPr>
          <w:b w:val="0"/>
        </w:rPr>
        <w:t xml:space="preserve">    Įvertinant fizinio ir higieninio saugumo svarbą, buvo siekiama rūpintis tinkamos, higienos normas atitinkančios fiziškai ir psichologiškai saugios aplinkos kūrimu visoje įstaigoje.  Lietuvos Respublikos švietimo ir mokslo ministerija, Viešoji įstaiga Centrinė projektų valdymo agentūra ir Panevėžio miesto savivaldybės administracija 2013 m. gruodžio 30 d. pasirašė projekto „Panevėžio lopšelio – darželio „Pušynėlis“, Alyvų g. 31 A, Panevėžys, modernizavimas“ finansavimo ir administravimo sutartį, kuri buvo įgyvendinama 2014 metais. Projektas finansuojamas pagal 2007–2013 m. Sanglaudos skatinimo veiksmų programos 2 prioriteto „Viešųjų paslaugų kokybė ir prieinamumas: sveikatos, švietimo ir socialinė infrastruktūra“ priemonę VP3-2.2-ŠMM-06-R „Investicijos į ikimokyklinio ugdymo įstaigas“, projektų sąrašą Nr. VP3-2.2-ŠMM-06-R-51, patvirtintą Panevėžio regiono plėtros tarybos 2009 m. rugsėjo 25 d. sprendimu Nr. R2-62.  Šiam projektui įgyvendinti skirta 222 649,28 Lt Europos Sąjungos Sanglaudos fondo lėšų, o Panevėžio miesto savivaldybė įsipareigojo skirti 39 291,05 Lt projekto tinkamoms ir netinkamoms išlaidoms apmokėti. Už projektui skirtas lėšas buvo  atliekami lopšelio-darželio pastato ugdymo patalpoms būtini remonto darbai t.y. suremontuotos I-ojo aukšto rūbinėlės; įrengtas metodinis kabinetas, aprūpintas baldais, kompiuterine, multimedijos, spausdinimo ir kita įranga bei sutvarkyti visų grupių sanitariniai mazgai ne tik suremontuojant sienas, grindis, lubas bet ir pakeičiant visus sanitarinius prietaisus. Remontuojamose patalpose bus sutvarkoma ir vėdinimo sistema bei atliekami kiti būtini remonto darbai.</w:t>
      </w:r>
    </w:p>
    <w:p w:rsidR="00393CBD" w:rsidRPr="00E23EC5" w:rsidRDefault="00393CBD" w:rsidP="00B918F2">
      <w:pPr>
        <w:spacing w:after="0" w:line="240" w:lineRule="auto"/>
        <w:ind w:firstLine="1296"/>
        <w:jc w:val="both"/>
        <w:rPr>
          <w:rFonts w:eastAsia="Times New Roman"/>
          <w:bCs/>
          <w:sz w:val="24"/>
          <w:szCs w:val="24"/>
        </w:rPr>
      </w:pPr>
      <w:r w:rsidRPr="00E23EC5">
        <w:rPr>
          <w:rFonts w:eastAsia="Times New Roman"/>
          <w:sz w:val="24"/>
          <w:szCs w:val="24"/>
        </w:rPr>
        <w:t xml:space="preserve">Finansiniai ištekliai gaunami iš Panevėžio miesto savivaldybės biudžeto, specialiosios lėšos įstaigos reikmėms ir maitinimą, mokinio krepšelio lėšos ir 2 proc. paramos lėšos. </w:t>
      </w:r>
      <w:r w:rsidRPr="00E23EC5">
        <w:rPr>
          <w:rFonts w:eastAsia="Times New Roman"/>
          <w:bCs/>
          <w:sz w:val="24"/>
          <w:szCs w:val="24"/>
        </w:rPr>
        <w:t>2014 m. metinės veiklos programos „Švietimo ir ugdymo programa“ įgyvendinimui buvo skirta 962,3 tūkst. Lt. Iš jų: 141,9 tūkst. Lt. ugdymo aplinkai ir  paslaugoms finansuoti. Valstybės deleguotoms funkcijoms vykdyti ( ikimokyklinio ir priešmokyklinio mokinio krepšelis) skirta  282,3 tūkst. Lt, iš jų 13,3 tūkst. Lt. ugdymo organizavimui ir reikmėms. Specialiosios lėšos sudarė 108672,65 Lt., iš jų 74800,0 Lt panaudota vaikų maitinimui organizuoti, 14181,51 Lt. – prekėms. Paramos lėšų ( 2 proc. GPM) gauta 3739,02 Lt., socialinė parama mokinių nemokamam maitinimui sudarė 641,94 Lt. 2014  metais dalyvavome</w:t>
      </w:r>
      <w:r w:rsidRPr="00E23EC5">
        <w:rPr>
          <w:rFonts w:eastAsia="Times New Roman"/>
          <w:sz w:val="24"/>
          <w:szCs w:val="24"/>
        </w:rPr>
        <w:t xml:space="preserve"> paramos programose „Pienas vaikams“ ir  „Vaisiai ir daržovės vaikams“, tenka pažymėti , kad 2014 metais tam lėšų skirta  mažiau.</w:t>
      </w:r>
      <w:r w:rsidRPr="00E23EC5">
        <w:rPr>
          <w:rFonts w:eastAsia="Times New Roman"/>
          <w:color w:val="FF0000"/>
          <w:sz w:val="24"/>
          <w:szCs w:val="24"/>
        </w:rPr>
        <w:t xml:space="preserve"> </w:t>
      </w:r>
      <w:r w:rsidRPr="00E23EC5">
        <w:rPr>
          <w:rFonts w:eastAsia="Times New Roman"/>
          <w:bCs/>
          <w:sz w:val="24"/>
          <w:szCs w:val="24"/>
        </w:rPr>
        <w:t xml:space="preserve">Finansiniai ištekliai buvo naudojami tikslingai, materialinė bazė turtinama pagal galimybes ir būtinybes. </w:t>
      </w:r>
    </w:p>
    <w:p w:rsidR="00393CBD" w:rsidRPr="0013451E" w:rsidRDefault="00393CBD" w:rsidP="00B918F2">
      <w:pPr>
        <w:spacing w:after="0" w:line="240" w:lineRule="auto"/>
        <w:ind w:firstLine="1296"/>
        <w:jc w:val="both"/>
        <w:rPr>
          <w:rFonts w:eastAsia="Times New Roman"/>
          <w:b/>
          <w:bCs/>
          <w:sz w:val="24"/>
          <w:szCs w:val="24"/>
        </w:rPr>
      </w:pPr>
    </w:p>
    <w:p w:rsidR="00393CBD" w:rsidRPr="0013451E" w:rsidRDefault="00000D0E" w:rsidP="00B918F2">
      <w:pPr>
        <w:spacing w:after="0" w:line="240" w:lineRule="auto"/>
        <w:ind w:left="-851"/>
        <w:jc w:val="center"/>
        <w:rPr>
          <w:noProof/>
          <w:color w:val="FF0000"/>
          <w:sz w:val="24"/>
          <w:szCs w:val="24"/>
        </w:rPr>
      </w:pPr>
      <w:r w:rsidRPr="0013451E">
        <w:rPr>
          <w:noProof/>
          <w:sz w:val="24"/>
          <w:szCs w:val="24"/>
        </w:rPr>
        <w:t xml:space="preserve">              </w:t>
      </w:r>
      <w:r w:rsidR="00393CBD" w:rsidRPr="0013451E">
        <w:rPr>
          <w:noProof/>
          <w:sz w:val="24"/>
          <w:szCs w:val="24"/>
          <w:lang w:val="en-US" w:eastAsia="en-US"/>
        </w:rPr>
        <w:drawing>
          <wp:inline distT="0" distB="0" distL="0" distR="0" wp14:anchorId="0341ACF2" wp14:editId="09947006">
            <wp:extent cx="2655189" cy="2329815"/>
            <wp:effectExtent l="0" t="0" r="12065" b="13335"/>
            <wp:docPr id="14" name="Diagrama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r w:rsidR="00393CBD" w:rsidRPr="0013451E">
        <w:rPr>
          <w:noProof/>
          <w:sz w:val="24"/>
          <w:szCs w:val="24"/>
        </w:rPr>
        <w:t xml:space="preserve"> </w:t>
      </w:r>
      <w:r w:rsidRPr="0013451E">
        <w:rPr>
          <w:noProof/>
          <w:sz w:val="24"/>
          <w:szCs w:val="24"/>
        </w:rPr>
        <w:t xml:space="preserve">  </w:t>
      </w:r>
      <w:r w:rsidR="00393CBD" w:rsidRPr="0013451E">
        <w:rPr>
          <w:noProof/>
          <w:sz w:val="24"/>
          <w:szCs w:val="24"/>
        </w:rPr>
        <w:t xml:space="preserve"> </w:t>
      </w:r>
      <w:r w:rsidR="00393CBD" w:rsidRPr="0013451E">
        <w:rPr>
          <w:noProof/>
          <w:sz w:val="24"/>
          <w:szCs w:val="24"/>
          <w:lang w:val="en-US" w:eastAsia="en-US"/>
        </w:rPr>
        <w:drawing>
          <wp:inline distT="0" distB="0" distL="0" distR="0" wp14:anchorId="1DCF744E" wp14:editId="3AAD9FC0">
            <wp:extent cx="2642616" cy="2324100"/>
            <wp:effectExtent l="0" t="0" r="5715" b="0"/>
            <wp:docPr id="13" name="Diagrama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393CBD" w:rsidRPr="0013451E" w:rsidRDefault="00393CBD" w:rsidP="00B918F2">
      <w:pPr>
        <w:spacing w:after="0" w:line="240" w:lineRule="auto"/>
        <w:jc w:val="both"/>
        <w:rPr>
          <w:rFonts w:eastAsia="Times New Roman"/>
          <w:sz w:val="24"/>
          <w:szCs w:val="24"/>
        </w:rPr>
      </w:pPr>
      <w:r w:rsidRPr="0013451E">
        <w:rPr>
          <w:noProof/>
          <w:sz w:val="24"/>
          <w:szCs w:val="24"/>
        </w:rPr>
        <w:t xml:space="preserve"> </w:t>
      </w:r>
    </w:p>
    <w:p w:rsidR="00393CBD" w:rsidRPr="00E23EC5" w:rsidRDefault="00393CBD" w:rsidP="00B918F2">
      <w:pPr>
        <w:spacing w:after="0" w:line="240" w:lineRule="auto"/>
        <w:jc w:val="center"/>
        <w:rPr>
          <w:rFonts w:eastAsia="Times New Roman"/>
          <w:b/>
          <w:sz w:val="24"/>
          <w:szCs w:val="24"/>
        </w:rPr>
      </w:pPr>
      <w:r w:rsidRPr="00E23EC5">
        <w:rPr>
          <w:rFonts w:eastAsia="Times New Roman"/>
          <w:b/>
          <w:bCs/>
          <w:sz w:val="24"/>
          <w:szCs w:val="24"/>
        </w:rPr>
        <w:t>II. ĮSTAIGOS  VEIKLAI  ĮTAKOS TURĖJUSIŲ VEIKSNIŲ APŽVALGA</w:t>
      </w:r>
    </w:p>
    <w:p w:rsidR="00393CBD" w:rsidRPr="00E23EC5" w:rsidRDefault="00393CBD" w:rsidP="00B918F2">
      <w:pPr>
        <w:spacing w:after="0" w:line="240" w:lineRule="auto"/>
        <w:jc w:val="both"/>
        <w:rPr>
          <w:rFonts w:eastAsia="Times New Roman"/>
          <w:b/>
          <w:sz w:val="24"/>
          <w:szCs w:val="24"/>
        </w:rPr>
      </w:pPr>
      <w:r w:rsidRPr="00E23EC5">
        <w:rPr>
          <w:rFonts w:eastAsia="Times New Roman"/>
          <w:b/>
          <w:sz w:val="24"/>
          <w:szCs w:val="24"/>
        </w:rPr>
        <w:t>IŠORINIAI VEIKSNIAI</w:t>
      </w:r>
    </w:p>
    <w:p w:rsidR="00000D0E" w:rsidRPr="0013451E" w:rsidRDefault="00000D0E" w:rsidP="00B918F2">
      <w:pPr>
        <w:spacing w:after="0" w:line="240" w:lineRule="auto"/>
        <w:jc w:val="both"/>
        <w:rPr>
          <w:rFonts w:eastAsia="Times New Roman"/>
          <w:sz w:val="24"/>
          <w:szCs w:val="24"/>
        </w:rPr>
      </w:pPr>
    </w:p>
    <w:p w:rsidR="00393CBD" w:rsidRPr="00E23EC5" w:rsidRDefault="00393CBD" w:rsidP="00B918F2">
      <w:pPr>
        <w:spacing w:after="0" w:line="240" w:lineRule="auto"/>
        <w:jc w:val="both"/>
        <w:rPr>
          <w:rFonts w:eastAsia="Times New Roman"/>
          <w:b/>
          <w:bCs/>
          <w:sz w:val="24"/>
          <w:szCs w:val="24"/>
        </w:rPr>
      </w:pPr>
      <w:r w:rsidRPr="00E23EC5">
        <w:rPr>
          <w:rFonts w:eastAsia="Times New Roman"/>
          <w:b/>
          <w:bCs/>
          <w:sz w:val="24"/>
          <w:szCs w:val="24"/>
        </w:rPr>
        <w:t xml:space="preserve">Politiniai-teisiniai veiksniai. </w:t>
      </w:r>
    </w:p>
    <w:p w:rsidR="00393CBD" w:rsidRPr="00E23EC5" w:rsidRDefault="00393CBD" w:rsidP="00B918F2">
      <w:pPr>
        <w:spacing w:after="0" w:line="240" w:lineRule="auto"/>
        <w:ind w:firstLine="1134"/>
        <w:jc w:val="both"/>
        <w:rPr>
          <w:iCs/>
          <w:sz w:val="24"/>
          <w:szCs w:val="24"/>
        </w:rPr>
      </w:pPr>
      <w:r w:rsidRPr="00E23EC5">
        <w:rPr>
          <w:rFonts w:eastAsia="Times New Roman"/>
          <w:bCs/>
          <w:sz w:val="24"/>
          <w:szCs w:val="24"/>
        </w:rPr>
        <w:t>Lopšelio-darželio veiklą reglamentuoja</w:t>
      </w:r>
      <w:r w:rsidRPr="00E23EC5">
        <w:rPr>
          <w:rFonts w:eastAsia="Times New Roman"/>
          <w:sz w:val="24"/>
          <w:szCs w:val="24"/>
        </w:rPr>
        <w:t xml:space="preserve"> pagrindiniai Lietuvos Respublikos Vyriausybės norminiai teisės aktai</w:t>
      </w:r>
      <w:r w:rsidRPr="00E23EC5">
        <w:rPr>
          <w:rFonts w:eastAsia="Times New Roman"/>
          <w:bCs/>
          <w:sz w:val="24"/>
          <w:szCs w:val="24"/>
        </w:rPr>
        <w:t xml:space="preserve">, </w:t>
      </w:r>
      <w:r w:rsidRPr="00E23EC5">
        <w:rPr>
          <w:bCs/>
          <w:sz w:val="24"/>
          <w:szCs w:val="24"/>
        </w:rPr>
        <w:t xml:space="preserve">Lietuvos Respublikos švietimo įstatymas </w:t>
      </w:r>
      <w:r w:rsidRPr="00E23EC5">
        <w:rPr>
          <w:sz w:val="24"/>
          <w:szCs w:val="24"/>
        </w:rPr>
        <w:t xml:space="preserve">(Žin., 1991, Nr.23-593; 1998, Nr. 67-1940; 2003, Nr.63-2853; 2011, Nr.38-1804). </w:t>
      </w:r>
      <w:r w:rsidRPr="00E23EC5">
        <w:rPr>
          <w:rStyle w:val="Strong"/>
          <w:sz w:val="24"/>
          <w:szCs w:val="24"/>
        </w:rPr>
        <w:t>Valstybine švietimo 2013-2022 metų strategija, patirtinta 2013-12-23, Nr. XII-745</w:t>
      </w:r>
      <w:r w:rsidRPr="00E23EC5">
        <w:rPr>
          <w:iCs/>
          <w:sz w:val="24"/>
          <w:szCs w:val="24"/>
        </w:rPr>
        <w:t>,</w:t>
      </w:r>
      <w:r w:rsidRPr="00E23EC5">
        <w:rPr>
          <w:sz w:val="24"/>
          <w:szCs w:val="24"/>
        </w:rPr>
        <w:t xml:space="preserve"> Lietuvos Respublikos Vyriausybės nutarimas ,,</w:t>
      </w:r>
      <w:r w:rsidRPr="00E23EC5">
        <w:rPr>
          <w:bCs/>
          <w:sz w:val="24"/>
          <w:szCs w:val="24"/>
        </w:rPr>
        <w:t>Dėl vaikų nuo gimimo iki privalomojo mokymo pradžios gyvenimo ir ugdymo sąlygų gerinimo modelio aprašas</w:t>
      </w:r>
      <w:r w:rsidRPr="00E23EC5">
        <w:rPr>
          <w:sz w:val="24"/>
          <w:szCs w:val="24"/>
        </w:rPr>
        <w:t xml:space="preserve">” (Žin., 2009, Nr. 138-6073); Lietuvos Respublikos Švietimo ir mokslo ministro, Socialinės apsaugos ir darbo ministro, Sveikatos apsaugos ministro 2011 m. lapkričio 4 d. įsakymas Nr. V-2068/A1-467/V-946 </w:t>
      </w:r>
      <w:r w:rsidRPr="00E23EC5">
        <w:rPr>
          <w:bCs/>
          <w:sz w:val="24"/>
          <w:szCs w:val="24"/>
        </w:rPr>
        <w:t>,,Dėl kompleksiškai teikiamos švietimo pagalbos, socialinės paramos, sveikatos priežiūros paslaugų ikimokyklinio ir priešmokyklinio amžiaus vaikams ir jų tėvams (globėjams) tvarkos aprašo patvirtinimo“.</w:t>
      </w:r>
      <w:r w:rsidRPr="00E23EC5">
        <w:rPr>
          <w:iCs/>
          <w:sz w:val="24"/>
          <w:szCs w:val="24"/>
        </w:rPr>
        <w:t xml:space="preserve"> </w:t>
      </w:r>
      <w:r w:rsidRPr="00E23EC5">
        <w:rPr>
          <w:rFonts w:eastAsia="Times New Roman"/>
          <w:sz w:val="24"/>
          <w:szCs w:val="24"/>
        </w:rPr>
        <w:t>Panevėžio miesto savivaldybės tarybos sprendimai, Administracijos direktoriaus, Panevėžio miesto savivaldybės ir Panevėžio rajono savivaldybės bendradarbiavimo sutartis dėl ikimokyklinio ir priešmokyklinio ugdymo paslaugų ir neformaliojo ugdymo paslaugų teikimo“, Švietimo skyriaus vedėjo įsakymai bei lopšelio-darželio „Pušynėlis“ nuostatai.</w:t>
      </w:r>
      <w:r w:rsidRPr="00E23EC5">
        <w:rPr>
          <w:sz w:val="24"/>
          <w:szCs w:val="24"/>
        </w:rPr>
        <w:t xml:space="preserve"> </w:t>
      </w:r>
      <w:r w:rsidRPr="00E23EC5">
        <w:rPr>
          <w:rFonts w:eastAsia="Times New Roman"/>
          <w:sz w:val="24"/>
          <w:szCs w:val="24"/>
        </w:rPr>
        <w:t xml:space="preserve"> Planuojant ir organizuojant lopšelio-darželio veiklą vadovaujamasi </w:t>
      </w:r>
      <w:r w:rsidRPr="00E23EC5">
        <w:rPr>
          <w:rFonts w:eastAsia="Times New Roman"/>
          <w:color w:val="000000"/>
          <w:sz w:val="24"/>
          <w:szCs w:val="24"/>
        </w:rPr>
        <w:t xml:space="preserve">Panevėžio miesto savivaldybės tarybos teisės aktais, </w:t>
      </w:r>
      <w:r w:rsidRPr="00E23EC5">
        <w:rPr>
          <w:iCs/>
          <w:sz w:val="24"/>
          <w:szCs w:val="24"/>
        </w:rPr>
        <w:t xml:space="preserve">Panevėžio miesto  savivaldybės plėtros 2014–2020 metų strateginiu planu, patvirtintu Panevėžio miesto savivaldybės tarybos 2013 m. spalio 10 d. sprendimu Nr. 1-280. </w:t>
      </w:r>
    </w:p>
    <w:p w:rsidR="00393CBD" w:rsidRPr="00E23EC5" w:rsidRDefault="00393CBD" w:rsidP="00B918F2">
      <w:pPr>
        <w:spacing w:after="0" w:line="240" w:lineRule="auto"/>
        <w:ind w:firstLine="1276"/>
        <w:jc w:val="both"/>
        <w:rPr>
          <w:rFonts w:eastAsia="Times New Roman"/>
          <w:sz w:val="24"/>
          <w:szCs w:val="24"/>
        </w:rPr>
      </w:pPr>
      <w:r w:rsidRPr="00E23EC5">
        <w:rPr>
          <w:rFonts w:eastAsia="Times New Roman"/>
          <w:sz w:val="24"/>
          <w:szCs w:val="24"/>
        </w:rPr>
        <w:t xml:space="preserve">Lopšelio-darželio buhalterinė apskaita vykdoma pagal VSAFAS nuostatas. Finansinė atskaitomybė atliekama vykdant Lietuvos Respublikos biudžeto sandaros įstatymą. </w:t>
      </w:r>
    </w:p>
    <w:p w:rsidR="00393CBD" w:rsidRPr="00E23EC5" w:rsidRDefault="00393CBD" w:rsidP="00B918F2">
      <w:pPr>
        <w:spacing w:after="0" w:line="240" w:lineRule="auto"/>
        <w:ind w:firstLine="1276"/>
        <w:jc w:val="both"/>
        <w:rPr>
          <w:rFonts w:eastAsia="Times New Roman"/>
          <w:sz w:val="24"/>
          <w:szCs w:val="24"/>
        </w:rPr>
      </w:pPr>
      <w:r w:rsidRPr="00E23EC5">
        <w:rPr>
          <w:rFonts w:eastAsia="Times New Roman"/>
          <w:sz w:val="24"/>
          <w:szCs w:val="24"/>
        </w:rPr>
        <w:t>Šiuo metu įstaigą lanko 6 Panevėžio rajono savivaldybės vaikai, gaunantys finansavimą pagal Panevėžio miesto ir Panevėžio rajono savivaldybės bendradarbiavimo sutartį dėl ikimokyklinio ir priešmokyklinio ugdymo paslaugų ir neformaliojo ugdymo paslaugų teikimo.</w:t>
      </w:r>
    </w:p>
    <w:p w:rsidR="00393CBD" w:rsidRPr="00E23EC5" w:rsidRDefault="00393CBD" w:rsidP="00B918F2">
      <w:pPr>
        <w:spacing w:after="0" w:line="240" w:lineRule="auto"/>
        <w:jc w:val="both"/>
        <w:rPr>
          <w:rFonts w:eastAsia="Times New Roman"/>
          <w:b/>
          <w:sz w:val="24"/>
          <w:szCs w:val="24"/>
        </w:rPr>
      </w:pPr>
      <w:r w:rsidRPr="00E23EC5">
        <w:rPr>
          <w:rFonts w:eastAsia="Times New Roman"/>
          <w:b/>
          <w:sz w:val="24"/>
          <w:szCs w:val="24"/>
        </w:rPr>
        <w:t>Ekonominiai veiksniai</w:t>
      </w:r>
      <w:r w:rsidR="00CF465F" w:rsidRPr="00E23EC5">
        <w:rPr>
          <w:rFonts w:eastAsia="Times New Roman"/>
          <w:b/>
          <w:sz w:val="24"/>
          <w:szCs w:val="24"/>
        </w:rPr>
        <w:t>.</w:t>
      </w:r>
      <w:r w:rsidRPr="00E23EC5">
        <w:rPr>
          <w:rFonts w:eastAsia="Times New Roman"/>
          <w:b/>
          <w:sz w:val="24"/>
          <w:szCs w:val="24"/>
        </w:rPr>
        <w:t xml:space="preserve"> </w:t>
      </w:r>
    </w:p>
    <w:p w:rsidR="00393CBD" w:rsidRPr="00E23EC5" w:rsidRDefault="00393CBD" w:rsidP="00B918F2">
      <w:pPr>
        <w:spacing w:after="0" w:line="240" w:lineRule="auto"/>
        <w:ind w:firstLine="1276"/>
        <w:jc w:val="both"/>
        <w:rPr>
          <w:rFonts w:eastAsia="Times New Roman"/>
          <w:sz w:val="24"/>
          <w:szCs w:val="24"/>
        </w:rPr>
      </w:pPr>
      <w:r w:rsidRPr="00E23EC5">
        <w:rPr>
          <w:rFonts w:eastAsia="Times New Roman"/>
          <w:sz w:val="24"/>
          <w:szCs w:val="24"/>
        </w:rPr>
        <w:t>Teigiamų rezultatų ugdymo valdymui, kokybei ir materialiniam aprūpinimui turėjo  ikimokyklinio ir priešmokyklinio ugdymo krepšelio lėšų  naudojimo finansavimo metodikos įdiegimas.  Metodika  užtikrino gaunamų lėšų stabilumą bei pastovumą, tai sudaro geresnes sąlygas ugdymo kokybės užtikrinimui. Mokinio krepšelio lėšų įvedimas ikimokyklinėms įstaigoms sušvelnino esamą padėtį. Atsirado galimybė atnaujinti susidėvėjusį inventorių ir ugdymo priemones.</w:t>
      </w:r>
    </w:p>
    <w:p w:rsidR="00393CBD" w:rsidRPr="00E23EC5" w:rsidRDefault="00393CBD" w:rsidP="00B918F2">
      <w:pPr>
        <w:tabs>
          <w:tab w:val="left" w:pos="0"/>
          <w:tab w:val="left" w:pos="720"/>
        </w:tabs>
        <w:spacing w:after="0" w:line="240" w:lineRule="auto"/>
        <w:ind w:firstLine="240"/>
        <w:jc w:val="both"/>
        <w:rPr>
          <w:rFonts w:eastAsia="Times New Roman"/>
          <w:sz w:val="24"/>
          <w:szCs w:val="24"/>
        </w:rPr>
      </w:pPr>
      <w:r w:rsidRPr="00E23EC5">
        <w:rPr>
          <w:rFonts w:eastAsia="Times New Roman"/>
          <w:sz w:val="24"/>
          <w:szCs w:val="24"/>
        </w:rPr>
        <w:tab/>
      </w:r>
      <w:r w:rsidRPr="00E23EC5">
        <w:rPr>
          <w:rFonts w:eastAsia="Times New Roman"/>
          <w:sz w:val="24"/>
          <w:szCs w:val="24"/>
        </w:rPr>
        <w:tab/>
        <w:t xml:space="preserve">Finansinė paspirtis yra tai, kad įstaigos gali pasinaudoti fizinių asmenų 2% gyventojų pajamų mokesčio finansine parama.   </w:t>
      </w:r>
    </w:p>
    <w:p w:rsidR="00393CBD" w:rsidRPr="00E23EC5" w:rsidRDefault="00393CBD" w:rsidP="00B918F2">
      <w:pPr>
        <w:spacing w:after="0" w:line="240" w:lineRule="auto"/>
        <w:ind w:firstLine="709"/>
        <w:jc w:val="both"/>
        <w:rPr>
          <w:rFonts w:eastAsia="Times New Roman"/>
          <w:sz w:val="24"/>
          <w:szCs w:val="24"/>
        </w:rPr>
      </w:pPr>
      <w:r w:rsidRPr="00E23EC5">
        <w:rPr>
          <w:rFonts w:eastAsia="Times New Roman"/>
          <w:sz w:val="24"/>
          <w:szCs w:val="24"/>
        </w:rPr>
        <w:tab/>
        <w:t xml:space="preserve">Lėšos  ikimokykliniam  ugdymui nepakankamos, </w:t>
      </w:r>
      <w:r w:rsidRPr="00E23EC5">
        <w:rPr>
          <w:sz w:val="24"/>
          <w:szCs w:val="24"/>
        </w:rPr>
        <w:t xml:space="preserve"> s</w:t>
      </w:r>
      <w:r w:rsidRPr="00E23EC5">
        <w:rPr>
          <w:rFonts w:eastAsia="Times New Roman"/>
          <w:sz w:val="24"/>
          <w:szCs w:val="24"/>
        </w:rPr>
        <w:t>avivaldybės  biudžetas nepakankamai užtikrina  ūkinių   reikmių bei darbuotojų atlyginimų finansavimą. Brangstant energetinių išteklių ir pramoninių prekių kainoms, nepakanka lėšų, kurias skiria miesto savivaldybė įstaigos išlaikymui. Esame priversti lėšas, surinktas iš tėvų panaudoti įstaigos išlaikymo apmokėjimui.</w:t>
      </w:r>
    </w:p>
    <w:p w:rsidR="00393CBD" w:rsidRPr="00E23EC5" w:rsidRDefault="00393CBD" w:rsidP="00B918F2">
      <w:pPr>
        <w:spacing w:after="0" w:line="240" w:lineRule="auto"/>
        <w:ind w:firstLine="1276"/>
        <w:jc w:val="both"/>
        <w:rPr>
          <w:sz w:val="24"/>
          <w:szCs w:val="24"/>
        </w:rPr>
      </w:pPr>
      <w:r w:rsidRPr="00E23EC5">
        <w:rPr>
          <w:rFonts w:eastAsia="Times New Roman"/>
          <w:sz w:val="24"/>
          <w:szCs w:val="24"/>
        </w:rPr>
        <w:t>Nemažėja nedarbas, krinta vartojimo lygis, o tai sąlygoja ir nepakankamą švietimo įstaigų finansavimą. Didėjant nedarbui vis dažniau atsiranda tėvų, vėluojančių sumokėti už darželio paslaugas. Ekonominiai sunkumai šeimoje  dažnai iššaukia  tėvų  nepagrįstą reiklumą įstaigai nusiimant atsakomybę nuo savęs.</w:t>
      </w:r>
      <w:r w:rsidRPr="00E23EC5">
        <w:rPr>
          <w:sz w:val="24"/>
          <w:szCs w:val="24"/>
        </w:rPr>
        <w:t xml:space="preserve"> </w:t>
      </w:r>
    </w:p>
    <w:p w:rsidR="00393CBD" w:rsidRPr="00E23EC5" w:rsidRDefault="00393CBD" w:rsidP="00B918F2">
      <w:pPr>
        <w:spacing w:after="0" w:line="240" w:lineRule="auto"/>
        <w:ind w:firstLine="1276"/>
        <w:jc w:val="both"/>
        <w:rPr>
          <w:rFonts w:eastAsia="Times New Roman"/>
          <w:sz w:val="24"/>
          <w:szCs w:val="24"/>
        </w:rPr>
      </w:pPr>
      <w:r w:rsidRPr="00E23EC5">
        <w:rPr>
          <w:rFonts w:eastAsia="Times New Roman"/>
          <w:sz w:val="24"/>
          <w:szCs w:val="24"/>
        </w:rPr>
        <w:t xml:space="preserve">Lopšelio-darželio  darbuotojai reguliariai gaudami atlyginimus, išlaiko suinteresuotumą darbui ir pastangas ugdymo kokybei.           </w:t>
      </w:r>
    </w:p>
    <w:p w:rsidR="00393CBD" w:rsidRPr="00E23EC5" w:rsidRDefault="00393CBD" w:rsidP="00B918F2">
      <w:pPr>
        <w:spacing w:after="0" w:line="240" w:lineRule="auto"/>
        <w:jc w:val="both"/>
        <w:rPr>
          <w:rFonts w:eastAsia="Times New Roman"/>
          <w:b/>
          <w:bCs/>
          <w:color w:val="000000"/>
          <w:sz w:val="24"/>
          <w:szCs w:val="24"/>
        </w:rPr>
      </w:pPr>
      <w:r w:rsidRPr="00E23EC5">
        <w:rPr>
          <w:rFonts w:eastAsia="Times New Roman"/>
          <w:b/>
          <w:sz w:val="24"/>
          <w:szCs w:val="24"/>
        </w:rPr>
        <w:t>Socialiniai veiksniai.</w:t>
      </w:r>
      <w:r w:rsidRPr="00E23EC5">
        <w:rPr>
          <w:rFonts w:eastAsia="Times New Roman"/>
          <w:b/>
          <w:bCs/>
          <w:color w:val="000000"/>
          <w:sz w:val="24"/>
          <w:szCs w:val="24"/>
        </w:rPr>
        <w:t xml:space="preserve"> </w:t>
      </w:r>
    </w:p>
    <w:p w:rsidR="00393CBD" w:rsidRPr="00E23EC5" w:rsidRDefault="00393CBD" w:rsidP="00B918F2">
      <w:pPr>
        <w:pStyle w:val="a"/>
        <w:spacing w:before="0" w:beforeAutospacing="0" w:after="0" w:afterAutospacing="0"/>
        <w:ind w:firstLine="1296"/>
        <w:jc w:val="both"/>
        <w:rPr>
          <w:b w:val="0"/>
        </w:rPr>
      </w:pPr>
      <w:r w:rsidRPr="00E23EC5">
        <w:rPr>
          <w:b w:val="0"/>
          <w:color w:val="000000"/>
          <w:shd w:val="clear" w:color="auto" w:fill="FFFFFF"/>
        </w:rPr>
        <w:t>Panevėžys pagal gyventojų skaičių yra penktas Lietuvos Respublikos miestas. 2014 m. pradžioje mieste gyveno virš 107 tūkst. gyventojų (remiantis deklaravimo duomenimis). Didžiąją miesto gyventojų dalį sudaro darbingo amžiaus žmonės - 61 procentas, vaikai (iki 15 metų amžiaus) -15 procentų, pensinio amžiaus žmonės – 24 procentus.  56 procentus visų miestelėnų sudaro moterys, 44 procentus - vyrai.  Panevėžyje didelis gyventojų tankumas - 1 km</w:t>
      </w:r>
      <w:r w:rsidRPr="00E23EC5">
        <w:rPr>
          <w:b w:val="0"/>
          <w:color w:val="000000"/>
          <w:shd w:val="clear" w:color="auto" w:fill="FFFFFF"/>
          <w:vertAlign w:val="superscript"/>
        </w:rPr>
        <w:t>2</w:t>
      </w:r>
      <w:r w:rsidRPr="00E23EC5">
        <w:rPr>
          <w:rStyle w:val="apple-converted-space"/>
          <w:b w:val="0"/>
          <w:color w:val="000000"/>
          <w:shd w:val="clear" w:color="auto" w:fill="FFFFFF"/>
        </w:rPr>
        <w:t> </w:t>
      </w:r>
      <w:r w:rsidRPr="00E23EC5">
        <w:rPr>
          <w:b w:val="0"/>
          <w:color w:val="000000"/>
          <w:shd w:val="clear" w:color="auto" w:fill="FFFFFF"/>
        </w:rPr>
        <w:t>gyvena 1946,9  žmonės, o Respublikoje - 45,5.</w:t>
      </w:r>
      <w:r w:rsidRPr="00E23EC5">
        <w:rPr>
          <w:b w:val="0"/>
        </w:rPr>
        <w:t xml:space="preserve">  2014 metais Panevėžio miesto savivaldybės administracijos Civilinės metrikacijos skyrius užregistravo </w:t>
      </w:r>
      <w:r w:rsidRPr="00E23EC5">
        <w:rPr>
          <w:b w:val="0"/>
          <w:color w:val="262626"/>
          <w:shd w:val="clear" w:color="auto" w:fill="FFFFFF"/>
        </w:rPr>
        <w:t>1080 kūdikių, tai 90 daugiau nei 2013 metais (</w:t>
      </w:r>
      <w:r w:rsidRPr="00E23EC5">
        <w:rPr>
          <w:b w:val="0"/>
        </w:rPr>
        <w:t xml:space="preserve">980 ). </w:t>
      </w:r>
    </w:p>
    <w:p w:rsidR="00393CBD" w:rsidRPr="00E23EC5" w:rsidRDefault="00393CBD" w:rsidP="00B918F2">
      <w:pPr>
        <w:spacing w:after="0" w:line="240" w:lineRule="auto"/>
        <w:ind w:firstLine="1298"/>
        <w:jc w:val="both"/>
        <w:rPr>
          <w:sz w:val="24"/>
          <w:szCs w:val="24"/>
        </w:rPr>
      </w:pPr>
      <w:r w:rsidRPr="00E23EC5">
        <w:rPr>
          <w:rFonts w:eastAsia="Times New Roman"/>
          <w:sz w:val="24"/>
          <w:szCs w:val="24"/>
        </w:rPr>
        <w:t xml:space="preserve">Demografinė situacija  mieste  rodo  didėjantį  vaikų skaičių, tai džiuginantys rodikliai. </w:t>
      </w:r>
      <w:r w:rsidRPr="00E23EC5">
        <w:rPr>
          <w:sz w:val="24"/>
          <w:szCs w:val="24"/>
        </w:rPr>
        <w:t xml:space="preserve">Atsižvelgiant į tėvų požiūrio būtinybę vaikus ugdyti institucijoje, atsiradusį ikimokyklinio ugdymo krepšelį, atsiranda didesnės galimybės steigti vaikų grupes ir kurti programas įgyvendinančius modelius. Panevėžio miesto savivaldybėje nuo 2013 metų patvirtinta po </w:t>
      </w:r>
      <w:r w:rsidRPr="00E23EC5">
        <w:rPr>
          <w:bCs/>
          <w:sz w:val="24"/>
          <w:szCs w:val="24"/>
        </w:rPr>
        <w:t xml:space="preserve">13 ikimokyklinio ir priešmokyklinio </w:t>
      </w:r>
      <w:r w:rsidRPr="00E23EC5">
        <w:rPr>
          <w:sz w:val="24"/>
          <w:szCs w:val="24"/>
        </w:rPr>
        <w:t xml:space="preserve">ugdymo organizavimo </w:t>
      </w:r>
      <w:r w:rsidRPr="00E23EC5">
        <w:rPr>
          <w:bCs/>
          <w:sz w:val="24"/>
          <w:szCs w:val="24"/>
        </w:rPr>
        <w:t>modelių,</w:t>
      </w:r>
      <w:r w:rsidRPr="00E23EC5">
        <w:rPr>
          <w:sz w:val="24"/>
          <w:szCs w:val="24"/>
        </w:rPr>
        <w:t xml:space="preserve"> ankstinant ar/ir ilginant grupių darbo laiką ir programų įvairovę bei trukmę. </w:t>
      </w:r>
      <w:r w:rsidRPr="00E23EC5">
        <w:rPr>
          <w:sz w:val="24"/>
          <w:szCs w:val="24"/>
        </w:rPr>
        <w:tab/>
      </w:r>
    </w:p>
    <w:p w:rsidR="00393CBD" w:rsidRPr="00E23EC5" w:rsidRDefault="00393CBD" w:rsidP="00B918F2">
      <w:pPr>
        <w:spacing w:after="0" w:line="240" w:lineRule="auto"/>
        <w:ind w:firstLine="1298"/>
        <w:jc w:val="both"/>
        <w:rPr>
          <w:sz w:val="24"/>
          <w:szCs w:val="24"/>
        </w:rPr>
      </w:pPr>
      <w:r w:rsidRPr="00E23EC5">
        <w:rPr>
          <w:sz w:val="24"/>
          <w:szCs w:val="24"/>
        </w:rPr>
        <w:t>Vadovaujantis Panevėžio miesto savivaldybės tarybos 2013 m. birželio 27 d. sprendimu Nr. 1-209 patvirtintu Ikimokyklinio ir priešmokyklinio ugdymo organizavimo modelių aprašu, įstaiga pasirenka  ikimokyklinio ir priešmokyklinio ugdymo organizavimo modelius nuo kiekvienų metų rugsėjo 1 dienos, atsižvelgiant į poreikį.</w:t>
      </w:r>
      <w:r w:rsidRPr="00E23EC5">
        <w:rPr>
          <w:color w:val="FF0000"/>
          <w:sz w:val="24"/>
          <w:szCs w:val="24"/>
        </w:rPr>
        <w:t xml:space="preserve"> </w:t>
      </w:r>
      <w:r w:rsidRPr="00E23EC5">
        <w:rPr>
          <w:sz w:val="24"/>
          <w:szCs w:val="24"/>
        </w:rPr>
        <w:t xml:space="preserve">Lopšelyje-darželyje 2013-2014 m. m.  patvirtinti ugdymo  modeliai – VII modelis – 3 grupės, VIII modelis – 1 grupė, XIII modelis – 1 grupė ir jungtinė priešmokyklinio ugdymo grupė. Atsižvelgiant į didėjantį poreikį lankyti lopšelio amžiaus grupes, nuo 2014 m. rugsėjo 1 d.  vadovaujantis Panevėžio miesto savivaldybės tarybos 2014 m. rugpjūčio  29 d. sprendimu Nr. A-720 patvirtintu Ikimokyklinio ir priešmokyklinio ugdymo organizavimo modelių aprašu, lopšelyje-darželyje 2014-2015 m. m.  keitėsi ugdymo modeliai  – VII modelis – 2 grupės, VIII modelis – 1 grupė, XIII modelis – 3 grupės ir XIII modelis – 1 jungtinė priešmokyklinio ugdymo grupė.   </w:t>
      </w:r>
    </w:p>
    <w:p w:rsidR="00393CBD" w:rsidRPr="00E23EC5" w:rsidRDefault="00393CBD" w:rsidP="00B918F2">
      <w:pPr>
        <w:tabs>
          <w:tab w:val="num" w:pos="600"/>
          <w:tab w:val="left" w:pos="900"/>
          <w:tab w:val="left" w:pos="1440"/>
        </w:tabs>
        <w:spacing w:after="0" w:line="240" w:lineRule="auto"/>
        <w:jc w:val="both"/>
        <w:rPr>
          <w:sz w:val="24"/>
          <w:szCs w:val="24"/>
        </w:rPr>
      </w:pPr>
      <w:r w:rsidRPr="00E23EC5">
        <w:rPr>
          <w:rFonts w:eastAsia="Times New Roman"/>
          <w:sz w:val="24"/>
          <w:szCs w:val="24"/>
        </w:rPr>
        <w:tab/>
      </w:r>
      <w:r w:rsidRPr="00E23EC5">
        <w:rPr>
          <w:rFonts w:eastAsia="Times New Roman"/>
          <w:sz w:val="24"/>
          <w:szCs w:val="24"/>
        </w:rPr>
        <w:tab/>
        <w:t xml:space="preserve">      </w:t>
      </w:r>
      <w:r w:rsidRPr="00E23EC5">
        <w:rPr>
          <w:sz w:val="24"/>
          <w:szCs w:val="24"/>
        </w:rPr>
        <w:t>Atsižvelgus į ekonominę, socialinę gyventojų situaciją, ieškoma galimybių užtikrinti ikimokyklinio ir priešmokyklinio ugdymo programų prieinamumą</w:t>
      </w:r>
      <w:r w:rsidRPr="00E23EC5">
        <w:rPr>
          <w:bCs/>
          <w:sz w:val="24"/>
          <w:szCs w:val="24"/>
        </w:rPr>
        <w:t xml:space="preserve"> socialinės atskirties šeimoms.</w:t>
      </w:r>
      <w:r w:rsidRPr="00E23EC5">
        <w:rPr>
          <w:rFonts w:eastAsia="Times New Roman"/>
          <w:sz w:val="24"/>
          <w:szCs w:val="24"/>
        </w:rPr>
        <w:t xml:space="preserve"> Ikimokyklinio  ugdymo  srityje  orientuojamasi  į pagalbos  šeimoms, kurių vaikai nelanko ugdymo įstaigos,  teikimą. </w:t>
      </w:r>
      <w:r w:rsidRPr="00E23EC5">
        <w:rPr>
          <w:sz w:val="24"/>
          <w:szCs w:val="24"/>
        </w:rPr>
        <w:t>Panevėžio mieste dirba tarpinstitucinio bendradarbiavimo koordinatorius. Pagrindinės funkcijos stiprinti tarpinstitucinį bendradarbiavimą siekiant užtikrinti veiksmingą kompleksinę pagalbą vaikams ir jų tėvams, gerinti kompleksinės pagalbos kokybę, tobulinti šios srities specialistų kvalifikaciją, valstybiniu ir vietos savivaldos lygmenimis vykdyti vaikų gyvenimo ir ugdymosi sąlygų situacijos kaitos stebėseną.</w:t>
      </w:r>
    </w:p>
    <w:p w:rsidR="00393CBD" w:rsidRPr="00E23EC5" w:rsidRDefault="00393CBD" w:rsidP="00B918F2">
      <w:pPr>
        <w:tabs>
          <w:tab w:val="num" w:pos="600"/>
          <w:tab w:val="left" w:pos="900"/>
          <w:tab w:val="left" w:pos="1080"/>
        </w:tabs>
        <w:spacing w:after="0" w:line="240" w:lineRule="auto"/>
        <w:ind w:firstLine="1276"/>
        <w:jc w:val="both"/>
        <w:rPr>
          <w:rFonts w:eastAsia="Times New Roman"/>
          <w:sz w:val="24"/>
          <w:szCs w:val="24"/>
        </w:rPr>
      </w:pPr>
      <w:r w:rsidRPr="00E23EC5">
        <w:rPr>
          <w:rFonts w:eastAsia="Times New Roman"/>
          <w:sz w:val="24"/>
          <w:szCs w:val="24"/>
        </w:rPr>
        <w:tab/>
        <w:t xml:space="preserve">Panevėžio  mieste kaip ir  kituose  respublikos miestuose bei regionuose yra  nemažai vaikų, turinčių specialiųjų poreikių ugdymo(si) sunkumų, kalbos, raidos sutrikimų ir pan.). Tokia padėtis plečia pedagoginio darbo sampratą, tai sudaro sąlygas specialiųjų pedagogų, psichologų etatų steigimo būtinumui. </w:t>
      </w:r>
    </w:p>
    <w:p w:rsidR="00393CBD" w:rsidRPr="00E23EC5" w:rsidRDefault="00393CBD" w:rsidP="00B918F2">
      <w:pPr>
        <w:tabs>
          <w:tab w:val="left" w:pos="900"/>
          <w:tab w:val="left" w:pos="1260"/>
          <w:tab w:val="left" w:pos="1440"/>
        </w:tabs>
        <w:spacing w:after="0" w:line="240" w:lineRule="auto"/>
        <w:jc w:val="both"/>
        <w:rPr>
          <w:rFonts w:eastAsia="Times New Roman"/>
          <w:bCs/>
          <w:sz w:val="24"/>
          <w:szCs w:val="24"/>
        </w:rPr>
      </w:pPr>
      <w:r w:rsidRPr="00E23EC5">
        <w:rPr>
          <w:rFonts w:eastAsia="Times New Roman"/>
          <w:bCs/>
          <w:sz w:val="24"/>
          <w:szCs w:val="24"/>
        </w:rPr>
        <w:t xml:space="preserve">     </w:t>
      </w:r>
      <w:r w:rsidRPr="00E23EC5">
        <w:rPr>
          <w:rFonts w:eastAsia="Times New Roman"/>
          <w:bCs/>
          <w:sz w:val="24"/>
          <w:szCs w:val="24"/>
        </w:rPr>
        <w:tab/>
        <w:t xml:space="preserve">    2014 metais lopšelyje-darželyje „Pušynėlis“ vaikų skaičius buvo pakankamai stabilus: vidutiniškai -110 (+5) vaikų, iš jų 5 vaikai turėjo vidutinius ir didelius specialiuosius poreikius.</w:t>
      </w:r>
    </w:p>
    <w:p w:rsidR="00393CBD" w:rsidRPr="0013451E" w:rsidRDefault="00393CBD" w:rsidP="00B918F2">
      <w:pPr>
        <w:spacing w:after="0" w:line="240" w:lineRule="auto"/>
        <w:jc w:val="both"/>
        <w:rPr>
          <w:rFonts w:eastAsia="Times New Roman"/>
          <w:b/>
          <w:bCs/>
          <w:sz w:val="24"/>
          <w:szCs w:val="24"/>
        </w:rPr>
      </w:pPr>
      <w:r w:rsidRPr="0013451E">
        <w:rPr>
          <w:rFonts w:eastAsia="Times New Roman"/>
          <w:b/>
          <w:bCs/>
          <w:sz w:val="24"/>
          <w:szCs w:val="24"/>
        </w:rPr>
        <w:t>Technologiniai veiksniai.</w:t>
      </w:r>
    </w:p>
    <w:p w:rsidR="00393CBD" w:rsidRPr="00E23EC5" w:rsidRDefault="00393CBD" w:rsidP="00B918F2">
      <w:pPr>
        <w:tabs>
          <w:tab w:val="left" w:pos="720"/>
        </w:tabs>
        <w:spacing w:after="0" w:line="240" w:lineRule="auto"/>
        <w:ind w:firstLine="1276"/>
        <w:jc w:val="both"/>
        <w:rPr>
          <w:rFonts w:eastAsia="Times New Roman"/>
          <w:sz w:val="24"/>
          <w:szCs w:val="24"/>
        </w:rPr>
      </w:pPr>
      <w:r w:rsidRPr="00E23EC5">
        <w:rPr>
          <w:rFonts w:eastAsia="Times New Roman"/>
          <w:sz w:val="24"/>
          <w:szCs w:val="24"/>
        </w:rPr>
        <w:t xml:space="preserve"> Informacinių  technologijų taikymas šiuolaikinėmis sąlygomis jau būtinybė. Elektroninis ryšys su įvairiomis institucijomis ir įstaigomis tapo būtinybe. Darbuotojams sudarytos  sąlygos naudotis internetu, gauti naujausią informaciją. Vykdomas lopšelio-darželio ugdytinių ir pedagogų internetinis registras, sukurta ir pastoviai atnaujinama įstaigos internetinė svetainė. </w:t>
      </w:r>
    </w:p>
    <w:p w:rsidR="00393CBD" w:rsidRPr="00E23EC5" w:rsidRDefault="00393CBD" w:rsidP="00B918F2">
      <w:pPr>
        <w:spacing w:after="0" w:line="240" w:lineRule="auto"/>
        <w:ind w:firstLine="709"/>
        <w:jc w:val="both"/>
        <w:rPr>
          <w:rFonts w:eastAsia="Times New Roman"/>
          <w:sz w:val="24"/>
          <w:szCs w:val="24"/>
        </w:rPr>
      </w:pPr>
      <w:r w:rsidRPr="00E23EC5">
        <w:rPr>
          <w:rFonts w:eastAsia="Times New Roman"/>
          <w:sz w:val="24"/>
          <w:szCs w:val="24"/>
        </w:rPr>
        <w:t xml:space="preserve"> </w:t>
      </w:r>
      <w:r w:rsidRPr="00E23EC5">
        <w:rPr>
          <w:rFonts w:eastAsia="Times New Roman"/>
          <w:sz w:val="24"/>
          <w:szCs w:val="24"/>
        </w:rPr>
        <w:tab/>
        <w:t>Lopšelyje –darželyje pedagogai ruošdamiesi teorinei ar praktinei veiklai, turi galimybę naudotis naujausiomis informacinėmis technologijomis  (video medžiaga, Multimedia, kompiuteriais, internetiniu ryšiu, muzikiniais centrais ir kt.). Sąlygos naudotis naujausiomis technologijomis ypač pagerėjo, įsisavinus</w:t>
      </w:r>
      <w:r w:rsidRPr="00E23EC5">
        <w:rPr>
          <w:sz w:val="24"/>
          <w:szCs w:val="24"/>
        </w:rPr>
        <w:t xml:space="preserve">  Europos Sąjungos Sanglaudos fondo skirtas lėšas. Įrengtas modernus metodinis kabinetas, aprūpintas baldais, kompiuterine, multimedijos, spausdinimo technika, interaktyvia lenta. </w:t>
      </w:r>
    </w:p>
    <w:p w:rsidR="00000D0E" w:rsidRPr="0013451E" w:rsidRDefault="00000D0E" w:rsidP="00B918F2">
      <w:pPr>
        <w:spacing w:after="0" w:line="240" w:lineRule="auto"/>
        <w:jc w:val="both"/>
        <w:rPr>
          <w:rFonts w:eastAsia="Times New Roman"/>
          <w:sz w:val="24"/>
          <w:szCs w:val="24"/>
        </w:rPr>
      </w:pPr>
    </w:p>
    <w:p w:rsidR="00393CBD" w:rsidRPr="00E23EC5" w:rsidRDefault="00393CBD" w:rsidP="00B918F2">
      <w:pPr>
        <w:spacing w:after="0" w:line="240" w:lineRule="auto"/>
        <w:jc w:val="both"/>
        <w:rPr>
          <w:rFonts w:eastAsia="Times New Roman"/>
          <w:b/>
          <w:sz w:val="24"/>
          <w:szCs w:val="24"/>
        </w:rPr>
      </w:pPr>
      <w:r w:rsidRPr="00E23EC5">
        <w:rPr>
          <w:rFonts w:eastAsia="Times New Roman"/>
          <w:b/>
          <w:sz w:val="24"/>
          <w:szCs w:val="24"/>
        </w:rPr>
        <w:t>VIDINIAI VEIKSNIAI</w:t>
      </w:r>
    </w:p>
    <w:p w:rsidR="00393CBD" w:rsidRPr="00E23EC5" w:rsidRDefault="00393CBD" w:rsidP="00B918F2">
      <w:pPr>
        <w:spacing w:after="0" w:line="240" w:lineRule="auto"/>
        <w:jc w:val="both"/>
        <w:rPr>
          <w:rFonts w:eastAsia="Times New Roman"/>
          <w:b/>
          <w:bCs/>
          <w:sz w:val="24"/>
          <w:szCs w:val="24"/>
        </w:rPr>
      </w:pPr>
      <w:r w:rsidRPr="00E23EC5">
        <w:rPr>
          <w:rFonts w:eastAsia="Times New Roman"/>
          <w:b/>
          <w:bCs/>
          <w:sz w:val="24"/>
          <w:szCs w:val="24"/>
        </w:rPr>
        <w:t xml:space="preserve">Organizacinė struktūra. </w:t>
      </w: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 xml:space="preserve">Valdymo struktūra: lopšelio– darželio administraciją sudaro direktorius, direktoriaus pavaduotojas ugdymui, ūkvedė, buhalterė, slaugytoja. Veikia savivaldos institucijos:   mokytojų taryba ir darželio taryba. Projektų, programų, planų kūrimui sudaromos darbo grupės. Ūkinėms, finansinėms veikloms vykdyti sudaromos laikinos ar nuolatinės komisijos. </w:t>
      </w:r>
    </w:p>
    <w:p w:rsidR="00393CBD" w:rsidRPr="00E23EC5" w:rsidRDefault="00393CBD" w:rsidP="00B918F2">
      <w:pPr>
        <w:spacing w:after="0" w:line="240" w:lineRule="auto"/>
        <w:ind w:firstLine="720"/>
        <w:jc w:val="both"/>
        <w:rPr>
          <w:rFonts w:eastAsia="Times New Roman"/>
          <w:sz w:val="24"/>
          <w:szCs w:val="24"/>
        </w:rPr>
      </w:pPr>
      <w:r w:rsidRPr="00E23EC5">
        <w:rPr>
          <w:rFonts w:eastAsia="Times New Roman"/>
          <w:sz w:val="24"/>
          <w:szCs w:val="24"/>
        </w:rPr>
        <w:t xml:space="preserve"> </w:t>
      </w:r>
      <w:r w:rsidRPr="00E23EC5">
        <w:rPr>
          <w:rFonts w:eastAsia="Times New Roman"/>
          <w:sz w:val="24"/>
          <w:szCs w:val="24"/>
        </w:rPr>
        <w:tab/>
        <w:t>Darbuotojai savo darbe vadovaujasi pareiginiais nuostatais, Darbo tvarkos taisyklėmis, Lopšelio-darželio nuostatais, Vidaus veiklos tvarkomis ir visais aukštesnių institucijų teisės aktais.</w:t>
      </w: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Lopšelyje-darželyje 2014 metais veikė  6 grupės. Iki 2014-09-01 : 1 ankstyvojo ugdymo (1,5-3 m.), 4 ikimokyklinio ugdymo ( 3-5 m.), 1 jungtinė priešmokyklinio ugdymo (6-7 m.). Grupių  modeliai buvo koreguojami atsižvelgiant į didėjantį poreikį  lankyti įstaigą lopšelinio amžiaus vaikams, nuo 2014-09-01 : 2 ankstyvojo  ugdymo (1,5-3 m.), 1 ikimokyklinio ugdymo (3-4 m. ), 2 jungtinės ikimokyklinio ugdymo (3-6 m.) ir 1 jungtinė priešmokyklinio ugdymo grupės.  Vykdomos ikimokyklinio ir priešmokyklinio ugdymo programos. Teikiamas specialusis ugdymas vaikams, turintiems kalbos ir komunikacijų, emocijų, raidos ir judesio korekcijos sutrikimus. Dirba logopedas, psichologas, judesio korekcijos pedagogas, specialusis pedagogas.</w:t>
      </w:r>
    </w:p>
    <w:p w:rsidR="00393CBD" w:rsidRPr="0013451E" w:rsidRDefault="00393CBD" w:rsidP="00B918F2">
      <w:pPr>
        <w:spacing w:after="0" w:line="240" w:lineRule="auto"/>
        <w:jc w:val="both"/>
        <w:rPr>
          <w:rFonts w:eastAsia="Times New Roman"/>
          <w:b/>
          <w:sz w:val="24"/>
          <w:szCs w:val="24"/>
        </w:rPr>
      </w:pPr>
      <w:r w:rsidRPr="0013451E">
        <w:rPr>
          <w:rFonts w:eastAsia="Times New Roman"/>
          <w:b/>
          <w:sz w:val="24"/>
          <w:szCs w:val="24"/>
        </w:rPr>
        <w:t>Struktūriniai pokyčiai</w:t>
      </w: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 xml:space="preserve">2014 metais  lopšelyje-darželyje jokių struktūrinių pokyčių nebuvo. Visos patalpos išnaudojamos pagal paskirtį, laisvų patalpų nėra. </w:t>
      </w:r>
    </w:p>
    <w:p w:rsidR="00393CBD" w:rsidRPr="00E23EC5" w:rsidRDefault="00393CBD" w:rsidP="00B918F2">
      <w:pPr>
        <w:tabs>
          <w:tab w:val="left" w:pos="720"/>
        </w:tabs>
        <w:spacing w:after="0" w:line="240" w:lineRule="auto"/>
        <w:jc w:val="both"/>
        <w:rPr>
          <w:rFonts w:eastAsia="Times New Roman"/>
          <w:sz w:val="24"/>
          <w:szCs w:val="24"/>
        </w:rPr>
      </w:pPr>
      <w:r w:rsidRPr="00E23EC5">
        <w:rPr>
          <w:rFonts w:eastAsia="Times New Roman"/>
          <w:sz w:val="24"/>
          <w:szCs w:val="24"/>
        </w:rPr>
        <w:t xml:space="preserve">       </w:t>
      </w:r>
      <w:r w:rsidRPr="00E23EC5">
        <w:rPr>
          <w:rFonts w:eastAsia="Times New Roman"/>
          <w:sz w:val="24"/>
          <w:szCs w:val="24"/>
        </w:rPr>
        <w:tab/>
      </w:r>
      <w:r w:rsidRPr="00E23EC5">
        <w:rPr>
          <w:rFonts w:eastAsia="Times New Roman"/>
          <w:sz w:val="24"/>
          <w:szCs w:val="24"/>
        </w:rPr>
        <w:tab/>
        <w:t>Lopšelio-darželio ugdomąją veiklą koordinuoja Panevėžio miesto savivaldybės administracijos Švietimo skyrius.  Lopšelis-darželis savo veiklą grindžia Lietuvos Respublikos Konstitucija, vaiko teisių konvencija, Švietimo, Vietos savivaldos ir kitais įstatymais, Vyriausybės nutarimais, Švietimo ir mokslo ministerijos teisės aktais.</w:t>
      </w:r>
    </w:p>
    <w:p w:rsidR="00393CBD" w:rsidRPr="00E23EC5" w:rsidRDefault="00393CBD" w:rsidP="00B918F2">
      <w:pPr>
        <w:spacing w:after="0" w:line="240" w:lineRule="auto"/>
        <w:rPr>
          <w:rFonts w:eastAsia="Times New Roman"/>
          <w:sz w:val="24"/>
          <w:szCs w:val="24"/>
        </w:rPr>
      </w:pPr>
      <w:r w:rsidRPr="00E23EC5">
        <w:rPr>
          <w:rFonts w:eastAsia="Times New Roman"/>
          <w:sz w:val="24"/>
          <w:szCs w:val="24"/>
        </w:rPr>
        <w:t xml:space="preserve">Darbuotojai.  kvalifikacija </w:t>
      </w:r>
    </w:p>
    <w:p w:rsidR="00CF465F" w:rsidRPr="00E23EC5" w:rsidRDefault="00393CBD" w:rsidP="00B918F2">
      <w:pPr>
        <w:spacing w:after="0" w:line="240" w:lineRule="auto"/>
        <w:ind w:firstLine="1296"/>
        <w:jc w:val="both"/>
        <w:rPr>
          <w:rFonts w:eastAsia="Times New Roman"/>
          <w:color w:val="000000"/>
          <w:sz w:val="24"/>
          <w:szCs w:val="24"/>
        </w:rPr>
      </w:pPr>
      <w:r w:rsidRPr="00E23EC5">
        <w:rPr>
          <w:rFonts w:eastAsia="Times New Roman"/>
          <w:color w:val="000000"/>
          <w:sz w:val="24"/>
          <w:szCs w:val="24"/>
        </w:rPr>
        <w:t xml:space="preserve">2014 metais įstaigoje  patvirtintas 33,46 etatų sąrašas (iš jų pedagoginių 15,03 et.) </w:t>
      </w:r>
      <w:r w:rsidRPr="00E23EC5">
        <w:rPr>
          <w:rFonts w:eastAsia="Times New Roman"/>
          <w:sz w:val="24"/>
          <w:szCs w:val="24"/>
        </w:rPr>
        <w:t xml:space="preserve">Darželyje dirba 37 </w:t>
      </w:r>
      <w:r w:rsidRPr="00E23EC5">
        <w:rPr>
          <w:rFonts w:eastAsia="Times New Roman"/>
          <w:color w:val="FF0000"/>
          <w:sz w:val="24"/>
          <w:szCs w:val="24"/>
        </w:rPr>
        <w:t xml:space="preserve"> </w:t>
      </w:r>
      <w:r w:rsidRPr="00E23EC5">
        <w:rPr>
          <w:rFonts w:eastAsia="Times New Roman"/>
          <w:sz w:val="24"/>
          <w:szCs w:val="24"/>
        </w:rPr>
        <w:t>darbuotojai iš jų:  19 aptarnaujančio personalo, 18 pedagoginio personalo darbuotojai.</w:t>
      </w:r>
      <w:r w:rsidRPr="00E23EC5">
        <w:rPr>
          <w:rFonts w:eastAsia="Times New Roman"/>
          <w:color w:val="000000"/>
          <w:sz w:val="24"/>
          <w:szCs w:val="24"/>
        </w:rPr>
        <w:t xml:space="preserve"> Iš   pedagoginio personalo darbuotojų 14 su aukštuoju išsilavinimu ( 2 iš jų įgiję magistro kvalifikaciją), 4 – aukštesniuoju.  Atestacijos metu įgytos kvalifikacinės kategorijos: direktorė ir direktorės pavaduotoja ugdymui  įgijusios  III vadybinę kategoriją, 11 vyresniųjų auklėtojų, 2 auklėtojos metodininkės, 1 auklėtoja ekspertė, logopedė  įgijusi metodininko, psichologė – II kvalifikacinę, judesio korekcijos ir specialiojo ugdymo  pedagogai – vyr. mokytojo kvalifikacines  kategorijas. Darbuotojų kaita nedidelė: iš darbo išėjo 2 aptarnaujančio personalo darbuotojas. Viena darbuotoja yra vaiko priežiūros atostogose.</w:t>
      </w:r>
    </w:p>
    <w:p w:rsidR="00393CBD" w:rsidRPr="00E23EC5" w:rsidRDefault="00000D0E" w:rsidP="00B918F2">
      <w:pPr>
        <w:spacing w:after="0" w:line="240" w:lineRule="auto"/>
        <w:jc w:val="both"/>
        <w:rPr>
          <w:rFonts w:eastAsia="Times New Roman"/>
          <w:b/>
          <w:sz w:val="24"/>
          <w:szCs w:val="24"/>
        </w:rPr>
      </w:pPr>
      <w:r w:rsidRPr="00E23EC5">
        <w:rPr>
          <w:rFonts w:eastAsia="Times New Roman"/>
          <w:b/>
          <w:sz w:val="24"/>
          <w:szCs w:val="24"/>
        </w:rPr>
        <w:t>Ugdytiniai.</w:t>
      </w:r>
    </w:p>
    <w:p w:rsidR="00393CBD" w:rsidRPr="00E23EC5" w:rsidRDefault="00393CBD" w:rsidP="00B918F2">
      <w:pPr>
        <w:pStyle w:val="Default"/>
        <w:ind w:firstLine="1259"/>
        <w:jc w:val="both"/>
        <w:rPr>
          <w:rFonts w:eastAsia="Times New Roman"/>
          <w:b w:val="0"/>
          <w:color w:val="auto"/>
          <w:lang w:eastAsia="lt-LT"/>
        </w:rPr>
      </w:pPr>
      <w:r w:rsidRPr="00E23EC5">
        <w:rPr>
          <w:rFonts w:eastAsia="Times New Roman"/>
          <w:b w:val="0"/>
          <w:lang w:eastAsia="lt-LT"/>
        </w:rPr>
        <w:t>Sąrašinis vaikų skaičius metų eigoje kito, nes pradedant naujus metus keitėsi ugdymo modeliai grupėse.  Vidutinis sąrašinis vaikų skaičius  metų eigoje buvo  109  vaikai</w:t>
      </w:r>
      <w:r w:rsidRPr="00E23EC5">
        <w:rPr>
          <w:rFonts w:eastAsia="Times New Roman"/>
          <w:b w:val="0"/>
          <w:color w:val="auto"/>
          <w:lang w:eastAsia="lt-LT"/>
        </w:rPr>
        <w:t>. V</w:t>
      </w:r>
      <w:r w:rsidRPr="00E23EC5">
        <w:rPr>
          <w:rFonts w:eastAsia="Times New Roman"/>
          <w:b w:val="0"/>
          <w:color w:val="auto"/>
          <w:lang w:val="de-DE" w:eastAsia="lt-LT"/>
        </w:rPr>
        <w:t xml:space="preserve">aikų lankomumo vidurkis  išlieka stabilus  71 vaikas.  </w:t>
      </w:r>
      <w:r w:rsidRPr="00E23EC5">
        <w:rPr>
          <w:rFonts w:eastAsia="Times New Roman"/>
          <w:b w:val="0"/>
          <w:color w:val="auto"/>
          <w:lang w:eastAsia="lt-LT"/>
        </w:rPr>
        <w:t xml:space="preserve">2014  metais stebimas socialinės  paramos skyrimo kitimas: 1 pusmetį 5,5 proc.(6 vaikai) , 2 pusmetį – 1,9 proc.  (2 vaikai)  šeimų.  1 priešmokyklinio amžiaus vaikui (1 proc.)   buvo skirti nemokami pietūs.  2014 m.  50 proc. nuolaidą už vaiko maitinimą gavo 12  proc. šeimų  ( 13 vaikų).   </w:t>
      </w:r>
    </w:p>
    <w:p w:rsidR="00393CBD" w:rsidRPr="0013451E" w:rsidRDefault="00393CBD" w:rsidP="00B918F2">
      <w:pPr>
        <w:pStyle w:val="Default"/>
        <w:jc w:val="center"/>
        <w:rPr>
          <w:noProof/>
          <w:lang w:eastAsia="lt-LT"/>
        </w:rPr>
      </w:pPr>
      <w:r w:rsidRPr="0013451E">
        <w:rPr>
          <w:noProof/>
          <w:lang w:val="en-US"/>
        </w:rPr>
        <w:drawing>
          <wp:inline distT="0" distB="0" distL="0" distR="0">
            <wp:extent cx="3477260" cy="1953895"/>
            <wp:effectExtent l="0" t="0" r="8890" b="8255"/>
            <wp:docPr id="12" name="Diagrama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393CBD" w:rsidRPr="0013451E" w:rsidRDefault="00393CBD" w:rsidP="00B918F2">
      <w:pPr>
        <w:pStyle w:val="Default"/>
        <w:jc w:val="center"/>
      </w:pP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b/>
          <w:sz w:val="24"/>
          <w:szCs w:val="24"/>
        </w:rPr>
        <w:t>Šeimų socialinė padėtis:</w:t>
      </w:r>
      <w:r w:rsidRPr="0013451E">
        <w:rPr>
          <w:rFonts w:eastAsia="Times New Roman"/>
          <w:b/>
          <w:sz w:val="24"/>
          <w:szCs w:val="24"/>
        </w:rPr>
        <w:t xml:space="preserve">  </w:t>
      </w:r>
      <w:r w:rsidRPr="00E23EC5">
        <w:rPr>
          <w:rFonts w:eastAsia="Times New Roman"/>
          <w:sz w:val="24"/>
          <w:szCs w:val="24"/>
        </w:rPr>
        <w:t xml:space="preserve">8 (7,4 proc.) vaikai auga  daugiavaikėse šeimose, socialinės rizikos ir išsiskyrusių šeimų darželyje nėra. Iš lopšelio-darželio vaikų sąrašų  2014 m. išsibraukė – 31 vaikas : 23  išvyko į mokyklą, 8 išsibraukė dėl kitų priežasčių. 2014  metais priimta 25  vaikai.  Priimtų vaikų skaičiaus mažėjimą   2014 metais sąlygojo ugdymo modelių kaita, nes 2014-09-01 buvo sukomplektuotos 2 lopšelio amžiaus grupės. </w:t>
      </w:r>
    </w:p>
    <w:p w:rsidR="00393CBD" w:rsidRPr="0013451E" w:rsidRDefault="00393CBD" w:rsidP="00B918F2">
      <w:pPr>
        <w:spacing w:after="0" w:line="240" w:lineRule="auto"/>
        <w:ind w:firstLine="709"/>
        <w:jc w:val="both"/>
        <w:rPr>
          <w:rFonts w:eastAsia="Times New Roman"/>
          <w:b/>
          <w:sz w:val="24"/>
          <w:szCs w:val="24"/>
        </w:rPr>
      </w:pPr>
    </w:p>
    <w:p w:rsidR="00393CBD" w:rsidRPr="0013451E" w:rsidRDefault="00393CBD" w:rsidP="00B918F2">
      <w:pPr>
        <w:spacing w:after="0" w:line="240" w:lineRule="auto"/>
        <w:jc w:val="center"/>
        <w:rPr>
          <w:noProof/>
          <w:sz w:val="24"/>
          <w:szCs w:val="24"/>
        </w:rPr>
      </w:pPr>
      <w:r w:rsidRPr="0013451E">
        <w:rPr>
          <w:noProof/>
          <w:sz w:val="24"/>
          <w:szCs w:val="24"/>
          <w:lang w:val="en-US" w:eastAsia="en-US"/>
        </w:rPr>
        <w:drawing>
          <wp:inline distT="0" distB="0" distL="0" distR="0">
            <wp:extent cx="3957955" cy="2136140"/>
            <wp:effectExtent l="0" t="0" r="4445" b="16510"/>
            <wp:docPr id="11" name="Diagrama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rsidR="00393CBD" w:rsidRPr="0013451E" w:rsidRDefault="00393CBD" w:rsidP="00B918F2">
      <w:pPr>
        <w:spacing w:after="0" w:line="240" w:lineRule="auto"/>
        <w:jc w:val="center"/>
        <w:rPr>
          <w:rFonts w:eastAsia="Times New Roman"/>
          <w:color w:val="FF0000"/>
          <w:sz w:val="24"/>
          <w:szCs w:val="24"/>
        </w:rPr>
      </w:pP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Įstaigą lanko 6  Panevėžio rajono savivaldybės vaikai, gaunantys finansavimą pagal Panevėžio miesto ir Panevėžio rajono savivaldybės bendradarbiavimo sutartį Nr. 22-844, pasirašytą 2013 m. liepos 9 d. tarp savivaldybių merų dėl ikimokyklinio ir priešmokyklinio ugdymo paslaugų ir neformaliojo ugdymo paslaugų teikimo.</w:t>
      </w: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Atliekant ugdytinių sveikatos būklės analizę pagal  gydytojų sveikatos patikrinimų išvadas visiškai sveikų vaikų yra  30,5 proc.</w:t>
      </w:r>
      <w:r w:rsidRPr="00E23EC5">
        <w:rPr>
          <w:rFonts w:eastAsia="Times New Roman"/>
          <w:bCs/>
          <w:sz w:val="24"/>
          <w:szCs w:val="24"/>
        </w:rPr>
        <w:t xml:space="preserve"> Daugiausia vaikų turinčių širdies kraujagyslių sutrikimų (31,5 proc.), kvėpavimo sistemos sutrikimų (17,6proc.), regos sutrikimų  (19,4 proc.), nervų sistemos sutrikimų (11,1 proc.), skeleto-raumenų sutrikimai (9,3 proc.). </w:t>
      </w:r>
    </w:p>
    <w:p w:rsidR="00393CBD" w:rsidRPr="00E23EC5" w:rsidRDefault="00393CBD" w:rsidP="00B918F2">
      <w:pPr>
        <w:spacing w:after="0" w:line="240" w:lineRule="auto"/>
        <w:ind w:firstLine="1296"/>
        <w:jc w:val="both"/>
        <w:rPr>
          <w:rFonts w:eastAsia="Times New Roman"/>
          <w:bCs/>
          <w:sz w:val="24"/>
          <w:szCs w:val="24"/>
        </w:rPr>
      </w:pPr>
      <w:r w:rsidRPr="00E23EC5">
        <w:rPr>
          <w:rFonts w:eastAsia="Times New Roman"/>
          <w:sz w:val="24"/>
          <w:szCs w:val="24"/>
        </w:rPr>
        <w:t xml:space="preserve"> </w:t>
      </w:r>
      <w:r w:rsidRPr="00E23EC5">
        <w:rPr>
          <w:rFonts w:eastAsia="Times New Roman"/>
          <w:bCs/>
          <w:sz w:val="24"/>
          <w:szCs w:val="24"/>
        </w:rPr>
        <w:t>2013 m. duomenimis, sveikų vaikų buvo  19 proc.  Duomenys rodo, kad  daugėja įstaigą lankančių sveikų vaikų. Gana didelį rodiklių  kitimą (11,5 proc. daugiau) gali sąlygoti įvairios  priežastys: atsakingesnis požiūris į sistemingus sveikatos patikrinimus, kintančios  visuomenės nuostatos dėl sveikos gyvensenos ir kt.</w:t>
      </w:r>
    </w:p>
    <w:p w:rsidR="00393CBD" w:rsidRPr="00E23EC5" w:rsidRDefault="00393CBD" w:rsidP="00B918F2">
      <w:pPr>
        <w:spacing w:after="0" w:line="240" w:lineRule="auto"/>
        <w:ind w:firstLine="900"/>
        <w:jc w:val="both"/>
        <w:rPr>
          <w:rFonts w:eastAsia="Times New Roman"/>
          <w:sz w:val="24"/>
          <w:szCs w:val="24"/>
        </w:rPr>
      </w:pPr>
      <w:r w:rsidRPr="00E23EC5">
        <w:rPr>
          <w:rFonts w:eastAsia="Times New Roman"/>
          <w:bCs/>
          <w:sz w:val="24"/>
          <w:szCs w:val="24"/>
        </w:rPr>
        <w:t xml:space="preserve"> </w:t>
      </w:r>
      <w:r w:rsidRPr="00E23EC5">
        <w:rPr>
          <w:rFonts w:eastAsia="Times New Roman"/>
          <w:bCs/>
          <w:sz w:val="24"/>
          <w:szCs w:val="24"/>
        </w:rPr>
        <w:tab/>
        <w:t>Nors stebimas  nežymus v</w:t>
      </w:r>
      <w:r w:rsidRPr="00E23EC5">
        <w:rPr>
          <w:rFonts w:eastAsia="Times New Roman"/>
          <w:sz w:val="24"/>
          <w:szCs w:val="24"/>
        </w:rPr>
        <w:t xml:space="preserve">aikų sergamumo rodiklių gerėjimas, ligų specifika beveik nesikeičia. Vienam vaikui dėl ligos praleistų dienų skaičius per metus siekia 37,65 dienos. Vyraujantys susirgimai – kvėpavimo takų ligos. </w:t>
      </w:r>
    </w:p>
    <w:p w:rsidR="00393CBD" w:rsidRPr="0013451E" w:rsidRDefault="00393CBD" w:rsidP="00B918F2">
      <w:pPr>
        <w:spacing w:after="0" w:line="240" w:lineRule="auto"/>
        <w:jc w:val="center"/>
        <w:rPr>
          <w:rFonts w:eastAsia="Times New Roman"/>
          <w:sz w:val="24"/>
          <w:szCs w:val="24"/>
        </w:rPr>
      </w:pPr>
      <w:r w:rsidRPr="0013451E">
        <w:rPr>
          <w:noProof/>
          <w:sz w:val="24"/>
          <w:szCs w:val="24"/>
          <w:lang w:val="en-US" w:eastAsia="en-US"/>
        </w:rPr>
        <w:drawing>
          <wp:inline distT="0" distB="0" distL="0" distR="0">
            <wp:extent cx="3848100" cy="2208530"/>
            <wp:effectExtent l="0" t="0" r="0" b="1270"/>
            <wp:docPr id="10" name="Diagrama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 xml:space="preserve">Lyginant  praleistų dienų rodiklius galime stebėti, kad daugėja dienų praleistų dėl kitų priežasčių skaičius. Tokius duomenis gali įtakoti mokesčių tvarkos nuostatos, kad teisinasi nelankytos dienos  dėl tėvų darbo grafiko, vaiko auginimo atostogų, turint darbo biržos pažymas. </w:t>
      </w:r>
    </w:p>
    <w:p w:rsidR="00393CBD" w:rsidRPr="0013451E" w:rsidRDefault="00393CBD" w:rsidP="00B918F2">
      <w:pPr>
        <w:spacing w:after="0" w:line="240" w:lineRule="auto"/>
        <w:jc w:val="center"/>
        <w:rPr>
          <w:rFonts w:eastAsia="Times New Roman"/>
          <w:sz w:val="24"/>
          <w:szCs w:val="24"/>
        </w:rPr>
      </w:pPr>
      <w:r w:rsidRPr="0013451E">
        <w:rPr>
          <w:noProof/>
          <w:sz w:val="24"/>
          <w:szCs w:val="24"/>
          <w:lang w:val="en-US" w:eastAsia="en-US"/>
        </w:rPr>
        <w:drawing>
          <wp:inline distT="0" distB="0" distL="0" distR="0">
            <wp:extent cx="4140200" cy="2293620"/>
            <wp:effectExtent l="0" t="0" r="12700" b="11430"/>
            <wp:docPr id="9" name="Diagrama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rsidR="00393CBD" w:rsidRPr="0013451E" w:rsidRDefault="00393CBD" w:rsidP="00B918F2">
      <w:pPr>
        <w:spacing w:after="0" w:line="240" w:lineRule="auto"/>
        <w:ind w:firstLine="1418"/>
        <w:jc w:val="both"/>
        <w:rPr>
          <w:rFonts w:eastAsia="Times New Roman"/>
          <w:sz w:val="24"/>
          <w:szCs w:val="24"/>
        </w:rPr>
      </w:pPr>
    </w:p>
    <w:p w:rsidR="00393CBD" w:rsidRPr="00E23EC5" w:rsidRDefault="00393CBD" w:rsidP="00B918F2">
      <w:pPr>
        <w:spacing w:after="0" w:line="240" w:lineRule="auto"/>
        <w:ind w:firstLine="1418"/>
        <w:jc w:val="both"/>
        <w:rPr>
          <w:rFonts w:eastAsia="Times New Roman"/>
          <w:sz w:val="24"/>
          <w:szCs w:val="24"/>
        </w:rPr>
      </w:pPr>
      <w:r w:rsidRPr="00E23EC5">
        <w:rPr>
          <w:rFonts w:eastAsia="Times New Roman"/>
          <w:sz w:val="24"/>
          <w:szCs w:val="24"/>
        </w:rPr>
        <w:t>Atsižvelgiant į esamą situaciją dėl vaikų sergamumo ir sveikatos sutrikimų, tęsiamas projekto „Noriu būti sveikas-4 “ vykdymas. Projektas  2014 metams gavo tikslinį Panevėžio savivaldybės sveikatos skyriaus finansavimą inventoriaus įsigijimui (500 Lt.) .</w:t>
      </w:r>
    </w:p>
    <w:p w:rsidR="00393CBD" w:rsidRPr="00E23EC5" w:rsidRDefault="00393CBD" w:rsidP="00B918F2">
      <w:pPr>
        <w:spacing w:after="0" w:line="240" w:lineRule="auto"/>
        <w:jc w:val="both"/>
        <w:rPr>
          <w:rFonts w:eastAsia="Times New Roman"/>
          <w:bCs/>
          <w:sz w:val="24"/>
          <w:szCs w:val="24"/>
        </w:rPr>
      </w:pPr>
      <w:r w:rsidRPr="00E23EC5">
        <w:rPr>
          <w:rFonts w:eastAsia="Times New Roman"/>
          <w:bCs/>
          <w:sz w:val="24"/>
          <w:szCs w:val="24"/>
        </w:rPr>
        <w:t>Planavimo sistema.</w:t>
      </w:r>
    </w:p>
    <w:p w:rsidR="00393CBD" w:rsidRPr="00E23EC5" w:rsidRDefault="00393CBD" w:rsidP="00B918F2">
      <w:pPr>
        <w:spacing w:after="0" w:line="240" w:lineRule="auto"/>
        <w:ind w:firstLine="1276"/>
        <w:jc w:val="both"/>
        <w:rPr>
          <w:rFonts w:eastAsia="Times New Roman"/>
          <w:bCs/>
          <w:sz w:val="24"/>
          <w:szCs w:val="24"/>
        </w:rPr>
      </w:pPr>
      <w:r w:rsidRPr="00E23EC5">
        <w:rPr>
          <w:rFonts w:eastAsia="Times New Roman"/>
          <w:bCs/>
          <w:sz w:val="24"/>
          <w:szCs w:val="24"/>
        </w:rPr>
        <w:t xml:space="preserve">Įstaigos planavimo sistemą sudaro: 2014-2016 metų strateginis veiklos planas, metinis veiklos planas, priešmokyklinio ugdymo programa, metiniai, mėnesiniai, savaitės ugdymo veiklos planai, specialiojo ugdymo pedagogų veiklos planai. Ugdymo veikla organizuojama vadovaujantis Lopšelio-darželio ugdymo ir ugdymosi programa, Bendrąja priešmokyklinio ugdymo bei ugdymosi programa. </w:t>
      </w:r>
    </w:p>
    <w:p w:rsidR="00393CBD" w:rsidRPr="00E23EC5" w:rsidRDefault="00393CBD" w:rsidP="00B918F2">
      <w:pPr>
        <w:spacing w:after="0" w:line="240" w:lineRule="auto"/>
        <w:ind w:firstLine="1418"/>
        <w:jc w:val="both"/>
        <w:rPr>
          <w:sz w:val="24"/>
          <w:szCs w:val="24"/>
        </w:rPr>
      </w:pPr>
      <w:r w:rsidRPr="00E23EC5">
        <w:rPr>
          <w:bCs/>
          <w:sz w:val="24"/>
          <w:szCs w:val="24"/>
        </w:rPr>
        <w:t>2014-2015 m. m. įstaiga pasirinko ir su Savivaldybės administracijos Finansų ir biudžeto, Švietimo skyrių atsakingais specialistais suderino ikimokyklinio ir priešmokyklinio ugdymo organizavimo modelius,</w:t>
      </w:r>
      <w:r w:rsidRPr="00E23EC5">
        <w:rPr>
          <w:sz w:val="24"/>
          <w:szCs w:val="24"/>
        </w:rPr>
        <w:t xml:space="preserve"> </w:t>
      </w:r>
      <w:r w:rsidRPr="00E23EC5">
        <w:rPr>
          <w:bCs/>
          <w:sz w:val="24"/>
          <w:szCs w:val="24"/>
        </w:rPr>
        <w:t xml:space="preserve">kurie yra patvirtinti </w:t>
      </w:r>
      <w:r w:rsidRPr="00E23EC5">
        <w:rPr>
          <w:sz w:val="24"/>
          <w:szCs w:val="24"/>
        </w:rPr>
        <w:t>Panevėžio miesto savivaldybės tarybos 2014 m. rugpjūčio  29 d. sprendimu Nr. A-720</w:t>
      </w:r>
      <w:r w:rsidR="00CF465F" w:rsidRPr="00E23EC5">
        <w:rPr>
          <w:sz w:val="24"/>
          <w:szCs w:val="24"/>
        </w:rPr>
        <w:t>.</w:t>
      </w:r>
    </w:p>
    <w:p w:rsidR="00CF465F" w:rsidRPr="0013451E" w:rsidRDefault="00CF465F" w:rsidP="00B918F2">
      <w:pPr>
        <w:spacing w:after="0" w:line="240" w:lineRule="auto"/>
        <w:ind w:firstLine="1418"/>
        <w:jc w:val="both"/>
        <w:rPr>
          <w:b/>
          <w:sz w:val="24"/>
          <w:szCs w:val="24"/>
        </w:rPr>
      </w:pPr>
    </w:p>
    <w:p w:rsidR="00393CBD" w:rsidRPr="00E23EC5" w:rsidRDefault="00393CBD" w:rsidP="00B918F2">
      <w:pPr>
        <w:spacing w:after="0" w:line="240" w:lineRule="auto"/>
        <w:jc w:val="both"/>
        <w:rPr>
          <w:rFonts w:eastAsia="Times New Roman"/>
          <w:b/>
          <w:sz w:val="24"/>
          <w:szCs w:val="24"/>
        </w:rPr>
      </w:pPr>
      <w:r w:rsidRPr="00E23EC5">
        <w:rPr>
          <w:rFonts w:eastAsia="Times New Roman"/>
          <w:b/>
          <w:sz w:val="24"/>
          <w:szCs w:val="24"/>
        </w:rPr>
        <w:t>Finansiniai ištekliai.</w:t>
      </w:r>
    </w:p>
    <w:p w:rsidR="00393CBD" w:rsidRPr="00E23EC5" w:rsidRDefault="00393CBD" w:rsidP="00B918F2">
      <w:pPr>
        <w:spacing w:after="0" w:line="240" w:lineRule="auto"/>
        <w:ind w:firstLine="1276"/>
        <w:jc w:val="both"/>
        <w:rPr>
          <w:rFonts w:eastAsia="Times New Roman"/>
          <w:sz w:val="24"/>
          <w:szCs w:val="24"/>
        </w:rPr>
      </w:pPr>
      <w:r w:rsidRPr="00E23EC5">
        <w:rPr>
          <w:rFonts w:eastAsia="Times New Roman"/>
          <w:sz w:val="24"/>
          <w:szCs w:val="24"/>
        </w:rPr>
        <w:t xml:space="preserve">Lopšelis-darželis finansuojamas iš Panevėžio miesto  savivaldybės biudžeto ir Lietuvos Respublikos Valstybės biudžeto specialiųjų tikslinių dotacijų ,,Mokinio krepšelio“ pagal asignavimų valdytojo patvirtintas programų sąmatas. </w:t>
      </w:r>
    </w:p>
    <w:p w:rsidR="00393CBD" w:rsidRPr="00E23EC5" w:rsidRDefault="00393CBD" w:rsidP="00B918F2">
      <w:pPr>
        <w:spacing w:after="0" w:line="240" w:lineRule="auto"/>
        <w:ind w:firstLine="1276"/>
        <w:jc w:val="both"/>
        <w:rPr>
          <w:rFonts w:eastAsia="Times New Roman"/>
          <w:sz w:val="24"/>
          <w:szCs w:val="24"/>
        </w:rPr>
      </w:pPr>
      <w:r w:rsidRPr="00E23EC5">
        <w:rPr>
          <w:rFonts w:eastAsia="Times New Roman"/>
          <w:sz w:val="24"/>
          <w:szCs w:val="24"/>
        </w:rPr>
        <w:t>Vadovaujamasi ,,Buhalterijos apskaitos vadovu“, patvirtintu   direktoriaus 2013- 09-02 įsakymu Nr. V1-46 . Panevėžio miesto savivaldybės tarybos 2013 m. balandžio 23 d. sprendimu Nr. 1- 125 patvirtintas ,,Mokinio krepšelio lėšų paskirstymo ir naudojimo tvarkos aprašas“.</w:t>
      </w:r>
    </w:p>
    <w:p w:rsidR="00393CBD" w:rsidRPr="00E23EC5" w:rsidRDefault="00393CBD" w:rsidP="00B918F2">
      <w:pPr>
        <w:spacing w:after="0" w:line="240" w:lineRule="auto"/>
        <w:ind w:firstLine="1276"/>
        <w:jc w:val="both"/>
        <w:rPr>
          <w:rFonts w:eastAsia="Times New Roman"/>
          <w:sz w:val="24"/>
          <w:szCs w:val="24"/>
        </w:rPr>
      </w:pPr>
      <w:r w:rsidRPr="00E23EC5">
        <w:rPr>
          <w:rFonts w:eastAsia="Times New Roman"/>
          <w:sz w:val="24"/>
          <w:szCs w:val="24"/>
        </w:rPr>
        <w:t xml:space="preserve">Įstaigos lėšas sudaro: biudžeto lėšos aplinkai finansuoti, mokinio krepšelio lėšos, specialiosios lėšos (pajamos už suteiktas paslaugas), 2 procentų GPM paramos lėšos. </w:t>
      </w:r>
      <w:r w:rsidRPr="00E23EC5">
        <w:rPr>
          <w:rFonts w:eastAsia="Times New Roman"/>
          <w:bCs/>
          <w:sz w:val="24"/>
          <w:szCs w:val="24"/>
        </w:rPr>
        <w:t xml:space="preserve">2014 m. metinės veiklos programos „Švietimo ir ugdymo programa“ įgyvendinimui iš miesto savivaldybės buvo skirta 570,9 tūkst. Lt., valstybės skirtų mokinio krepšelio lėšų -282,3  tūkst. Lt. Iš tėvų surinkta – 114397,32 Lt. Iš viso 2014 metais gauta -979529,61 Lt.  </w:t>
      </w:r>
      <w:r w:rsidRPr="00E23EC5">
        <w:rPr>
          <w:rFonts w:eastAsia="Times New Roman"/>
          <w:sz w:val="24"/>
          <w:szCs w:val="24"/>
        </w:rPr>
        <w:t xml:space="preserve">Daugiausiai lėšų yra panaudojama darbuotojų atlyginimams ir paslaugoms bei atsiskaitymui už komunalinius mokesčius. Įstaigos materialinė bazė turtinama panaudojant specialiąsias lėšas surinktas iš tėvų įstaigos išlaikymui ir mokinio krepšelio lėšas. </w:t>
      </w:r>
    </w:p>
    <w:p w:rsidR="00393CBD" w:rsidRPr="00E23EC5" w:rsidRDefault="00393CBD" w:rsidP="00B918F2">
      <w:pPr>
        <w:spacing w:after="0" w:line="240" w:lineRule="auto"/>
        <w:ind w:firstLine="851"/>
        <w:jc w:val="both"/>
        <w:rPr>
          <w:rFonts w:eastAsia="Times New Roman"/>
          <w:sz w:val="24"/>
          <w:szCs w:val="24"/>
        </w:rPr>
      </w:pPr>
    </w:p>
    <w:p w:rsidR="00393CBD" w:rsidRPr="0013451E" w:rsidRDefault="00393CBD" w:rsidP="00B918F2">
      <w:pPr>
        <w:spacing w:after="0" w:line="240" w:lineRule="auto"/>
        <w:jc w:val="center"/>
        <w:rPr>
          <w:rFonts w:eastAsia="Times New Roman"/>
          <w:sz w:val="24"/>
          <w:szCs w:val="24"/>
        </w:rPr>
      </w:pPr>
      <w:r w:rsidRPr="0013451E">
        <w:rPr>
          <w:noProof/>
          <w:sz w:val="24"/>
          <w:szCs w:val="24"/>
          <w:lang w:val="en-US" w:eastAsia="en-US"/>
        </w:rPr>
        <w:drawing>
          <wp:inline distT="0" distB="0" distL="0" distR="0">
            <wp:extent cx="2766060" cy="2440940"/>
            <wp:effectExtent l="0" t="0" r="15240" b="16510"/>
            <wp:docPr id="7" name="Diagra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r w:rsidRPr="0013451E">
        <w:rPr>
          <w:noProof/>
          <w:sz w:val="24"/>
          <w:szCs w:val="24"/>
        </w:rPr>
        <w:t xml:space="preserve">  </w:t>
      </w:r>
      <w:r w:rsidRPr="0013451E">
        <w:rPr>
          <w:noProof/>
          <w:sz w:val="24"/>
          <w:szCs w:val="24"/>
          <w:lang w:val="en-US" w:eastAsia="en-US"/>
        </w:rPr>
        <w:drawing>
          <wp:inline distT="0" distB="0" distL="0" distR="0">
            <wp:extent cx="2924175" cy="2433320"/>
            <wp:effectExtent l="0" t="0" r="9525" b="5080"/>
            <wp:docPr id="4" name="Diagra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rsidR="00393CBD" w:rsidRPr="0013451E" w:rsidRDefault="00393CBD" w:rsidP="00B918F2">
      <w:pPr>
        <w:spacing w:after="0" w:line="240" w:lineRule="auto"/>
        <w:ind w:firstLine="1296"/>
        <w:jc w:val="both"/>
        <w:rPr>
          <w:rFonts w:eastAsia="Times New Roman"/>
          <w:sz w:val="24"/>
          <w:szCs w:val="24"/>
        </w:rPr>
      </w:pP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 xml:space="preserve">Finansiniai ištekliai pakankamai riboti. Biudžeto lėšų, skiriamų aplinkai, nepilnai pakanka būtinoms išlaidoms finansuoti, didžiausią dalį sudaro darbuotojų atlyginimams skiriamo lėšos. Prekėms pirkti daugiausiai lėšų  panaudota  iš mokinio krepšelio ir specialiųjų lėšų, surinktų iš tėvų įstaigos reikmėms. GPM 2 proc.  paramos lėšos buvo panaudojamos būtiniausioms reikmėms. </w:t>
      </w:r>
    </w:p>
    <w:p w:rsidR="00393CBD" w:rsidRPr="0013451E" w:rsidRDefault="00393CBD" w:rsidP="00B918F2">
      <w:pPr>
        <w:spacing w:after="0" w:line="240" w:lineRule="auto"/>
        <w:ind w:firstLine="1296"/>
        <w:jc w:val="both"/>
        <w:rPr>
          <w:rFonts w:eastAsia="Times New Roman"/>
          <w:sz w:val="24"/>
          <w:szCs w:val="24"/>
        </w:rPr>
      </w:pPr>
      <w:r w:rsidRPr="0013451E">
        <w:rPr>
          <w:noProof/>
          <w:sz w:val="24"/>
          <w:szCs w:val="24"/>
          <w:lang w:val="en-US" w:eastAsia="en-US"/>
        </w:rPr>
        <w:drawing>
          <wp:inline distT="0" distB="0" distL="0" distR="0">
            <wp:extent cx="3665855" cy="1935480"/>
            <wp:effectExtent l="0" t="0" r="10795" b="7620"/>
            <wp:docPr id="3" name="Diagrama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rsidR="00393CBD" w:rsidRPr="0013451E" w:rsidRDefault="00393CBD" w:rsidP="00B918F2">
      <w:pPr>
        <w:spacing w:after="0" w:line="240" w:lineRule="auto"/>
        <w:ind w:firstLine="1296"/>
        <w:jc w:val="both"/>
        <w:rPr>
          <w:rFonts w:eastAsia="Times New Roman"/>
          <w:sz w:val="24"/>
          <w:szCs w:val="24"/>
        </w:rPr>
      </w:pPr>
    </w:p>
    <w:p w:rsidR="00393CBD" w:rsidRPr="00E23EC5" w:rsidRDefault="00393CBD" w:rsidP="00B918F2">
      <w:pPr>
        <w:spacing w:after="0" w:line="240" w:lineRule="auto"/>
        <w:ind w:firstLine="1260"/>
        <w:jc w:val="both"/>
        <w:rPr>
          <w:rFonts w:eastAsia="Times New Roman"/>
          <w:sz w:val="24"/>
          <w:szCs w:val="24"/>
        </w:rPr>
      </w:pPr>
      <w:r w:rsidRPr="0013451E">
        <w:rPr>
          <w:rFonts w:eastAsia="Times New Roman"/>
          <w:b/>
          <w:sz w:val="24"/>
          <w:szCs w:val="24"/>
        </w:rPr>
        <w:tab/>
      </w:r>
      <w:r w:rsidRPr="00E23EC5">
        <w:rPr>
          <w:rFonts w:eastAsia="Times New Roman"/>
          <w:sz w:val="24"/>
          <w:szCs w:val="24"/>
        </w:rPr>
        <w:t xml:space="preserve">Papildomų pajamų pasinaudojus Gyventojų pajamų mokesčio įstatymo 34 str.4 d.  2014 metais įstaiga gavo 3739,02  litų.  Lyginant su 2013 metais – gauta 304,02  litais daugiau. </w:t>
      </w:r>
    </w:p>
    <w:p w:rsidR="00393CBD" w:rsidRPr="00E23EC5" w:rsidRDefault="00393CBD" w:rsidP="00B918F2">
      <w:pPr>
        <w:spacing w:after="0" w:line="240" w:lineRule="auto"/>
        <w:ind w:firstLine="709"/>
        <w:jc w:val="both"/>
        <w:rPr>
          <w:rFonts w:eastAsia="Times New Roman"/>
          <w:sz w:val="24"/>
          <w:szCs w:val="24"/>
        </w:rPr>
      </w:pPr>
      <w:r w:rsidRPr="00E23EC5">
        <w:rPr>
          <w:sz w:val="24"/>
          <w:szCs w:val="24"/>
        </w:rPr>
        <w:t xml:space="preserve">Lopšelyje-darželyje kompiuterizuotos 8 darbo vietos. Buhalterinėje apskaitoje naudojamos specialios apskaitos kompiuterinės programos. Visose administravimo darbo vietose įdiegtas interneto ryšys. Naudojant naujausias informacines technologijas </w:t>
      </w:r>
      <w:r w:rsidRPr="00E23EC5">
        <w:rPr>
          <w:rFonts w:eastAsia="Times New Roman"/>
          <w:sz w:val="24"/>
          <w:szCs w:val="24"/>
        </w:rPr>
        <w:t>(video medžiaga, Multimedia, kompiuteriais, internetiniu ryšiu, muzikiniais centrais ir kt.)</w:t>
      </w:r>
      <w:r w:rsidRPr="00E23EC5">
        <w:rPr>
          <w:sz w:val="24"/>
          <w:szCs w:val="24"/>
        </w:rPr>
        <w:t xml:space="preserve"> efektyviau organizuojami seminarai, bendruomenės, tėvų susirinkimai, įvairūs metodiniai renginiai, dalijimasis gerąja patirtimi. </w:t>
      </w:r>
      <w:r w:rsidRPr="00E23EC5">
        <w:rPr>
          <w:rFonts w:eastAsia="Times New Roman"/>
          <w:sz w:val="24"/>
          <w:szCs w:val="24"/>
        </w:rPr>
        <w:t xml:space="preserve"> Sąlygos naudotis naujausiomis technologijomis ypač pagerėjo, įsisavinus</w:t>
      </w:r>
      <w:r w:rsidRPr="00E23EC5">
        <w:rPr>
          <w:sz w:val="24"/>
          <w:szCs w:val="24"/>
        </w:rPr>
        <w:t xml:space="preserve">  Europos Sąjungos Sanglaudos fondo skirtas lėšas. </w:t>
      </w:r>
    </w:p>
    <w:p w:rsidR="00393CBD" w:rsidRPr="00E23EC5" w:rsidRDefault="00393CBD" w:rsidP="00B918F2">
      <w:pPr>
        <w:pStyle w:val="a"/>
        <w:spacing w:before="0" w:beforeAutospacing="0" w:after="0" w:afterAutospacing="0"/>
        <w:ind w:firstLine="1298"/>
        <w:jc w:val="both"/>
        <w:rPr>
          <w:b w:val="0"/>
        </w:rPr>
      </w:pPr>
      <w:r w:rsidRPr="00E23EC5">
        <w:rPr>
          <w:b w:val="0"/>
        </w:rPr>
        <w:t xml:space="preserve">Informacija visuomenei teikiama internetinėje svetainėje </w:t>
      </w:r>
      <w:hyperlink r:id="rId164" w:history="1">
        <w:r w:rsidRPr="00E23EC5">
          <w:rPr>
            <w:rStyle w:val="Hyperlink"/>
            <w:b w:val="0"/>
          </w:rPr>
          <w:t>www.pusynelis.lt</w:t>
        </w:r>
      </w:hyperlink>
      <w:r w:rsidRPr="00E23EC5">
        <w:rPr>
          <w:b w:val="0"/>
        </w:rPr>
        <w:t xml:space="preserve">  Pagrindinė informacija platinama ir gaunama elektroniniu paštu. </w:t>
      </w:r>
      <w:r w:rsidRPr="00E23EC5">
        <w:rPr>
          <w:rStyle w:val="FontStyle12"/>
          <w:b w:val="0"/>
          <w:sz w:val="24"/>
          <w:szCs w:val="24"/>
        </w:rPr>
        <w:t xml:space="preserve">Sukurtos dvi grupių internetinės svetainės </w:t>
      </w:r>
      <w:hyperlink r:id="rId165" w:history="1">
        <w:r w:rsidRPr="00E23EC5">
          <w:rPr>
            <w:rStyle w:val="Hyperlink"/>
            <w:b w:val="0"/>
          </w:rPr>
          <w:t>www.linksmuciaipusynelis.jimdo.com</w:t>
        </w:r>
      </w:hyperlink>
      <w:r w:rsidRPr="00E23EC5">
        <w:rPr>
          <w:b w:val="0"/>
        </w:rPr>
        <w:t xml:space="preserve"> ir </w:t>
      </w:r>
      <w:hyperlink r:id="rId166" w:history="1">
        <w:r w:rsidRPr="00E23EC5">
          <w:rPr>
            <w:rStyle w:val="Hyperlink"/>
            <w:b w:val="0"/>
          </w:rPr>
          <w:t>www.drugeliaipusynelis.jimdo.com</w:t>
        </w:r>
      </w:hyperlink>
      <w:r w:rsidRPr="00E23EC5">
        <w:rPr>
          <w:b w:val="0"/>
        </w:rPr>
        <w:t>. Tai sudaro galimybę tėvams gauti daugiau informacijos apie grupės veiklą ir bendrauti el. paštu su grupės personalu.</w:t>
      </w:r>
    </w:p>
    <w:p w:rsidR="00393CBD" w:rsidRPr="00E23EC5" w:rsidRDefault="00393CBD" w:rsidP="00B918F2">
      <w:pPr>
        <w:spacing w:after="0" w:line="240" w:lineRule="auto"/>
        <w:ind w:firstLine="1298"/>
        <w:jc w:val="both"/>
        <w:rPr>
          <w:rFonts w:eastAsia="Times New Roman"/>
          <w:sz w:val="24"/>
          <w:szCs w:val="24"/>
        </w:rPr>
      </w:pPr>
      <w:r w:rsidRPr="00E23EC5">
        <w:rPr>
          <w:rFonts w:eastAsia="Times New Roman"/>
          <w:sz w:val="24"/>
          <w:szCs w:val="24"/>
        </w:rPr>
        <w:t xml:space="preserve"> Tėvai mokesčius už maitinimą ir lėšas įstaigos reikmėms gali sumokėti naudodamiesi elektronine bankininkyste. Įstaiga turi dvi fiksuoto ryšio telefono linijas. Nuo 2010 m. rugsėjo mėnesio mokinių, pedagogų statistiniai duomenys tvarkomi  elektroniniame mokinių ir pedagogų registre. Maisto produktų pirkimai organizuojami per CVPIS.</w:t>
      </w:r>
    </w:p>
    <w:p w:rsidR="00393CBD" w:rsidRPr="00E23EC5" w:rsidRDefault="00393CBD" w:rsidP="00B918F2">
      <w:pPr>
        <w:spacing w:after="0" w:line="240" w:lineRule="auto"/>
        <w:ind w:firstLine="1298"/>
        <w:jc w:val="both"/>
        <w:rPr>
          <w:rFonts w:eastAsia="Times New Roman"/>
          <w:color w:val="FF0000"/>
          <w:sz w:val="24"/>
          <w:szCs w:val="24"/>
        </w:rPr>
      </w:pPr>
    </w:p>
    <w:p w:rsidR="00393CBD" w:rsidRPr="00E23EC5" w:rsidRDefault="00393CBD" w:rsidP="00B918F2">
      <w:pPr>
        <w:numPr>
          <w:ilvl w:val="0"/>
          <w:numId w:val="1"/>
        </w:numPr>
        <w:spacing w:after="0" w:line="240" w:lineRule="auto"/>
        <w:rPr>
          <w:rFonts w:eastAsia="Times New Roman"/>
          <w:b/>
          <w:bCs/>
          <w:sz w:val="24"/>
          <w:szCs w:val="24"/>
        </w:rPr>
      </w:pPr>
      <w:r w:rsidRPr="00E23EC5">
        <w:rPr>
          <w:rFonts w:eastAsia="Times New Roman"/>
          <w:b/>
          <w:bCs/>
          <w:sz w:val="24"/>
          <w:szCs w:val="24"/>
        </w:rPr>
        <w:t>ĮSTAIGOS</w:t>
      </w:r>
      <w:r w:rsidRPr="00E23EC5">
        <w:rPr>
          <w:rFonts w:eastAsia="Times New Roman"/>
          <w:b/>
          <w:sz w:val="24"/>
          <w:szCs w:val="24"/>
        </w:rPr>
        <w:t xml:space="preserve"> </w:t>
      </w:r>
      <w:r w:rsidRPr="00E23EC5">
        <w:rPr>
          <w:rFonts w:eastAsia="Times New Roman"/>
          <w:b/>
          <w:bCs/>
          <w:sz w:val="24"/>
          <w:szCs w:val="24"/>
        </w:rPr>
        <w:t>VYKDYTA VEIKLA IR PASIEKTI REZULTATAI</w:t>
      </w:r>
    </w:p>
    <w:p w:rsidR="00E23EC5" w:rsidRPr="00E23EC5" w:rsidRDefault="00E23EC5" w:rsidP="00E23EC5">
      <w:pPr>
        <w:spacing w:after="0" w:line="240" w:lineRule="auto"/>
        <w:ind w:left="2010"/>
        <w:rPr>
          <w:rFonts w:eastAsia="Times New Roman"/>
          <w:b/>
          <w:bCs/>
          <w:sz w:val="24"/>
          <w:szCs w:val="24"/>
        </w:rPr>
      </w:pPr>
    </w:p>
    <w:p w:rsidR="00393CBD" w:rsidRPr="00E23EC5" w:rsidRDefault="00393CBD" w:rsidP="00B918F2">
      <w:pPr>
        <w:spacing w:after="0" w:line="240" w:lineRule="auto"/>
        <w:jc w:val="both"/>
        <w:rPr>
          <w:rFonts w:eastAsia="Times New Roman"/>
          <w:sz w:val="24"/>
          <w:szCs w:val="24"/>
        </w:rPr>
      </w:pPr>
      <w:r w:rsidRPr="00E23EC5">
        <w:rPr>
          <w:rFonts w:eastAsia="Times New Roman"/>
          <w:b/>
          <w:sz w:val="24"/>
          <w:szCs w:val="24"/>
        </w:rPr>
        <w:t xml:space="preserve">Įstaigos veiklos prioritetai: </w:t>
      </w:r>
      <w:r w:rsidRPr="00E23EC5">
        <w:rPr>
          <w:rFonts w:eastAsia="Times New Roman"/>
          <w:sz w:val="24"/>
          <w:szCs w:val="24"/>
        </w:rPr>
        <w:t>Ugdymo kokybė, veiksmingas saugaus ir sveiko vaiko ugdymas.</w:t>
      </w:r>
    </w:p>
    <w:p w:rsidR="00393CBD" w:rsidRPr="00E23EC5" w:rsidRDefault="00393CBD" w:rsidP="00B918F2">
      <w:pPr>
        <w:spacing w:after="0" w:line="240" w:lineRule="auto"/>
        <w:jc w:val="both"/>
        <w:rPr>
          <w:spacing w:val="-1"/>
          <w:sz w:val="24"/>
          <w:szCs w:val="24"/>
          <w:lang w:val="pl-PL"/>
        </w:rPr>
      </w:pPr>
      <w:r w:rsidRPr="00E23EC5">
        <w:rPr>
          <w:rFonts w:eastAsia="Times New Roman"/>
          <w:sz w:val="24"/>
          <w:szCs w:val="24"/>
        </w:rPr>
        <w:t xml:space="preserve">Mokyklos strateginiai tikslai: </w:t>
      </w:r>
      <w:r w:rsidRPr="00E23EC5">
        <w:rPr>
          <w:sz w:val="24"/>
          <w:szCs w:val="24"/>
        </w:rPr>
        <w:t xml:space="preserve"> Gerinti</w:t>
      </w:r>
      <w:r w:rsidRPr="00E23EC5">
        <w:rPr>
          <w:sz w:val="24"/>
          <w:szCs w:val="24"/>
          <w:lang w:val="pl-PL"/>
        </w:rPr>
        <w:t xml:space="preserve"> ugdymo  proceso  kokybę. Stiprinti ugdytinių sveikatą ir saugumą.  </w:t>
      </w:r>
      <w:r w:rsidRPr="00E23EC5">
        <w:rPr>
          <w:spacing w:val="-1"/>
          <w:sz w:val="24"/>
          <w:szCs w:val="24"/>
          <w:lang w:val="pl-PL"/>
        </w:rPr>
        <w:t>Tobulinti veiklą, turinčią tiesioginę ir  netiesioginę įtaką ugdymui(si).</w:t>
      </w:r>
    </w:p>
    <w:p w:rsidR="00393CBD" w:rsidRPr="00E23EC5" w:rsidRDefault="00393CBD" w:rsidP="00B918F2">
      <w:pPr>
        <w:spacing w:after="0" w:line="240" w:lineRule="auto"/>
        <w:jc w:val="both"/>
        <w:rPr>
          <w:rFonts w:eastAsia="Times New Roman"/>
          <w:b/>
          <w:sz w:val="24"/>
          <w:szCs w:val="24"/>
        </w:rPr>
      </w:pPr>
      <w:r w:rsidRPr="00E23EC5">
        <w:rPr>
          <w:rFonts w:eastAsia="Times New Roman"/>
          <w:b/>
          <w:sz w:val="24"/>
          <w:szCs w:val="24"/>
        </w:rPr>
        <w:t xml:space="preserve">Pagrindiniai mokyklos  tikslai 2014 metais:  </w:t>
      </w:r>
    </w:p>
    <w:p w:rsidR="00393CBD" w:rsidRPr="00E23EC5" w:rsidRDefault="00393CBD" w:rsidP="00B918F2">
      <w:pPr>
        <w:pStyle w:val="ListParagraph"/>
        <w:ind w:left="0"/>
        <w:rPr>
          <w:b w:val="0"/>
          <w:sz w:val="24"/>
          <w:szCs w:val="24"/>
          <w:lang w:val="de-DE"/>
        </w:rPr>
      </w:pPr>
      <w:r w:rsidRPr="00E23EC5">
        <w:rPr>
          <w:b w:val="0"/>
          <w:sz w:val="24"/>
          <w:szCs w:val="24"/>
        </w:rPr>
        <w:t>1.1. Skatinti  ugdymo turinio kaitą, pereinant nuo pedagogo dominavimo į sąlygų vaikų iniciatyvoms ir saviraiškai sudarymą.</w:t>
      </w:r>
    </w:p>
    <w:p w:rsidR="00393CBD" w:rsidRPr="00E23EC5" w:rsidRDefault="00393CBD" w:rsidP="00B918F2">
      <w:pPr>
        <w:tabs>
          <w:tab w:val="left" w:pos="5529"/>
        </w:tabs>
        <w:spacing w:after="0" w:line="240" w:lineRule="auto"/>
        <w:ind w:right="-6"/>
        <w:rPr>
          <w:sz w:val="24"/>
          <w:szCs w:val="24"/>
        </w:rPr>
      </w:pPr>
      <w:r w:rsidRPr="00E23EC5">
        <w:rPr>
          <w:sz w:val="24"/>
          <w:szCs w:val="24"/>
          <w:lang w:val="pl-PL"/>
        </w:rPr>
        <w:t>1.2.</w:t>
      </w:r>
      <w:r w:rsidRPr="00E23EC5">
        <w:rPr>
          <w:sz w:val="24"/>
          <w:szCs w:val="24"/>
          <w:lang w:val="pt-PT"/>
        </w:rPr>
        <w:t xml:space="preserve"> </w:t>
      </w:r>
      <w:r w:rsidRPr="00E23EC5">
        <w:rPr>
          <w:sz w:val="24"/>
          <w:szCs w:val="24"/>
        </w:rPr>
        <w:t>Sudaryti sąlygas ugdymo procese atskleisti vaikų  individualius gebėjimus ir kūrybines galias atsižvelgiant į jų  galimybes ir šeimos interesus.</w:t>
      </w:r>
    </w:p>
    <w:p w:rsidR="00393CBD" w:rsidRPr="00E23EC5" w:rsidRDefault="00393CBD" w:rsidP="00B918F2">
      <w:pPr>
        <w:spacing w:after="0" w:line="240" w:lineRule="auto"/>
        <w:rPr>
          <w:sz w:val="24"/>
          <w:szCs w:val="24"/>
        </w:rPr>
      </w:pPr>
      <w:r w:rsidRPr="00E23EC5">
        <w:rPr>
          <w:sz w:val="24"/>
          <w:szCs w:val="24"/>
        </w:rPr>
        <w:t xml:space="preserve">1.3. </w:t>
      </w:r>
      <w:r w:rsidRPr="00E23EC5">
        <w:rPr>
          <w:sz w:val="24"/>
          <w:szCs w:val="24"/>
          <w:lang w:val="pt-PT"/>
        </w:rPr>
        <w:t>Kelti pedagogų profesinę kompetenciją.</w:t>
      </w:r>
    </w:p>
    <w:p w:rsidR="00393CBD" w:rsidRPr="00E23EC5" w:rsidRDefault="00393CBD" w:rsidP="00B918F2">
      <w:pPr>
        <w:spacing w:after="0" w:line="240" w:lineRule="auto"/>
        <w:rPr>
          <w:color w:val="000000"/>
          <w:sz w:val="24"/>
          <w:szCs w:val="24"/>
          <w:lang w:val="pl-PL"/>
        </w:rPr>
      </w:pPr>
      <w:r w:rsidRPr="00E23EC5">
        <w:rPr>
          <w:color w:val="000000"/>
          <w:sz w:val="24"/>
          <w:szCs w:val="24"/>
          <w:lang w:val="pl-PL"/>
        </w:rPr>
        <w:t xml:space="preserve">2.1. </w:t>
      </w:r>
      <w:r w:rsidRPr="00E23EC5">
        <w:rPr>
          <w:color w:val="000000"/>
          <w:sz w:val="24"/>
          <w:szCs w:val="24"/>
          <w:lang w:val="pt-PT"/>
        </w:rPr>
        <w:t xml:space="preserve">Kurti lanksčią sveikatinimo paslaugų teikimo sistemą, tenkinančią visapusiškus vaiko ir šeimos poreikius.   </w:t>
      </w:r>
    </w:p>
    <w:p w:rsidR="00393CBD" w:rsidRPr="00E23EC5" w:rsidRDefault="00393CBD" w:rsidP="00B918F2">
      <w:pPr>
        <w:spacing w:after="0" w:line="240" w:lineRule="auto"/>
        <w:jc w:val="both"/>
        <w:rPr>
          <w:sz w:val="24"/>
          <w:szCs w:val="24"/>
        </w:rPr>
      </w:pPr>
      <w:r w:rsidRPr="00E23EC5">
        <w:rPr>
          <w:sz w:val="24"/>
          <w:szCs w:val="24"/>
        </w:rPr>
        <w:t xml:space="preserve">3.1. Vykdyti vidaus ir lauko aplinkų atnaujinimą ir kūrimą. </w:t>
      </w:r>
    </w:p>
    <w:p w:rsidR="00393CBD" w:rsidRPr="00E23EC5" w:rsidRDefault="00393CBD" w:rsidP="00B918F2">
      <w:pPr>
        <w:spacing w:after="0" w:line="240" w:lineRule="auto"/>
        <w:jc w:val="both"/>
        <w:rPr>
          <w:sz w:val="24"/>
          <w:szCs w:val="24"/>
        </w:rPr>
      </w:pPr>
      <w:r w:rsidRPr="00E23EC5">
        <w:rPr>
          <w:sz w:val="24"/>
          <w:szCs w:val="24"/>
        </w:rPr>
        <w:t xml:space="preserve">3.2. Įvairinti mokyklos kultūros ir bendruomeniškumo formavimo veiklą. </w:t>
      </w:r>
    </w:p>
    <w:p w:rsidR="00393CBD" w:rsidRPr="00E23EC5" w:rsidRDefault="00393CBD" w:rsidP="00B918F2">
      <w:pPr>
        <w:spacing w:after="0" w:line="240" w:lineRule="auto"/>
        <w:jc w:val="both"/>
        <w:rPr>
          <w:sz w:val="24"/>
          <w:szCs w:val="24"/>
        </w:rPr>
      </w:pPr>
      <w:r w:rsidRPr="00E23EC5">
        <w:rPr>
          <w:sz w:val="24"/>
          <w:szCs w:val="24"/>
        </w:rPr>
        <w:t xml:space="preserve">3.3.  Siekti efektyvaus materialinių ir finansinių išteklių administravimo . </w:t>
      </w:r>
    </w:p>
    <w:p w:rsidR="00393CBD" w:rsidRPr="00E23EC5" w:rsidRDefault="00393CBD" w:rsidP="00B918F2">
      <w:pPr>
        <w:spacing w:after="0" w:line="240" w:lineRule="auto"/>
        <w:ind w:firstLine="1296"/>
        <w:jc w:val="both"/>
        <w:rPr>
          <w:bCs/>
          <w:sz w:val="24"/>
          <w:szCs w:val="24"/>
        </w:rPr>
      </w:pPr>
      <w:r w:rsidRPr="00E23EC5">
        <w:rPr>
          <w:sz w:val="24"/>
          <w:szCs w:val="24"/>
        </w:rPr>
        <w:t xml:space="preserve">Įgyvendinant pagrindinius veiklos uždavinius buvo vadovaujamasi aktyvumo, demokratiškumo, prieinamumo, humaniškumo, gyvybingumo, saugumo, lankstumo, tęstinumo, integralumo, tautiškumo, socialumo, bendradarbiavimo principais. </w:t>
      </w:r>
    </w:p>
    <w:p w:rsidR="00393CBD" w:rsidRPr="00E23EC5" w:rsidRDefault="00393CBD" w:rsidP="00B918F2">
      <w:pPr>
        <w:pStyle w:val="ListParagraph"/>
        <w:ind w:left="0"/>
        <w:rPr>
          <w:sz w:val="24"/>
          <w:szCs w:val="24"/>
          <w:lang w:val="de-DE"/>
        </w:rPr>
      </w:pPr>
      <w:r w:rsidRPr="00E23EC5">
        <w:rPr>
          <w:sz w:val="24"/>
          <w:szCs w:val="24"/>
        </w:rPr>
        <w:t>TIKSLAS.</w:t>
      </w:r>
      <w:r w:rsidRPr="00E23EC5">
        <w:rPr>
          <w:color w:val="000000"/>
          <w:sz w:val="24"/>
          <w:szCs w:val="24"/>
        </w:rPr>
        <w:t xml:space="preserve"> </w:t>
      </w:r>
      <w:r w:rsidRPr="00E23EC5">
        <w:rPr>
          <w:sz w:val="24"/>
          <w:szCs w:val="24"/>
        </w:rPr>
        <w:t>1.1. Skatinti  ugdymo turinio kaitą, pereinant nuo pedagogo dominavimo į sąlygų vaikų iniciatyvoms ir saviraiškai sudarymą.</w:t>
      </w:r>
    </w:p>
    <w:p w:rsidR="00393CBD" w:rsidRPr="00E23EC5" w:rsidRDefault="00393CBD" w:rsidP="00B918F2">
      <w:pPr>
        <w:pStyle w:val="ListParagraph"/>
        <w:ind w:left="0" w:firstLine="1276"/>
        <w:jc w:val="both"/>
        <w:rPr>
          <w:b w:val="0"/>
          <w:sz w:val="24"/>
          <w:szCs w:val="24"/>
        </w:rPr>
      </w:pPr>
      <w:r w:rsidRPr="00E23EC5">
        <w:rPr>
          <w:b w:val="0"/>
          <w:sz w:val="24"/>
          <w:szCs w:val="24"/>
        </w:rPr>
        <w:t>Ugdymo turinio kaita, pereinant nuo pedagogo dominavimo į sąlygų vaikų iniciatyvoms ir saviraiškai sudarymą vyko k</w:t>
      </w:r>
      <w:r w:rsidRPr="00E23EC5">
        <w:rPr>
          <w:b w:val="0"/>
          <w:sz w:val="24"/>
          <w:szCs w:val="24"/>
          <w:lang w:val="de-DE"/>
        </w:rPr>
        <w:t xml:space="preserve">oreguojant ir keičiant  ugdymo turinį, jį pritaikant įvairių gebėjimų ir poreikių vaikams. </w:t>
      </w:r>
      <w:r w:rsidRPr="00E23EC5">
        <w:rPr>
          <w:b w:val="0"/>
          <w:sz w:val="24"/>
          <w:szCs w:val="24"/>
        </w:rPr>
        <w:t xml:space="preserve">Veiklų turinys ir organizavimo specifika buvo grindžiama ugdytinių dominavimo ir aktyvumo skatinimui, idėjų teikimui, pedagogo veiklos strategijos keitimui.    Veiklų turinys ir organizavimo specifika buvo grindžiama ugdytinių dominavimo ir aktyvumo skatinimui, idėjų teikimui, pedagogo veiklos strategijos keitimui.   Renginiai vaikams, edukacinės programos, ekskursijos suteikia pakankamai daug įvairių teigiamų emocijų, plečia pažinimo, bendravimo ir bendradarbiavimo patyrimą, puoselėja dorovinius jausmus. Programos suteikia naujų patirčių, sudaro sąlygas artimiau susipažinti su įvairia aplinka, bendrauti su įvairiais asmenimis. Vaikai ir pedagogai aktyvūs dalyviai. </w:t>
      </w:r>
    </w:p>
    <w:p w:rsidR="00393CBD" w:rsidRPr="00E23EC5" w:rsidRDefault="00393CBD" w:rsidP="00B918F2">
      <w:pPr>
        <w:tabs>
          <w:tab w:val="left" w:pos="0"/>
        </w:tabs>
        <w:spacing w:after="0" w:line="240" w:lineRule="auto"/>
        <w:ind w:right="-6"/>
        <w:rPr>
          <w:b/>
          <w:sz w:val="24"/>
          <w:szCs w:val="24"/>
        </w:rPr>
      </w:pPr>
      <w:r w:rsidRPr="00E23EC5">
        <w:rPr>
          <w:b/>
          <w:sz w:val="24"/>
          <w:szCs w:val="24"/>
        </w:rPr>
        <w:t>TIKSLAS.</w:t>
      </w:r>
      <w:r w:rsidRPr="00E23EC5">
        <w:rPr>
          <w:b/>
          <w:color w:val="000000"/>
          <w:sz w:val="24"/>
          <w:szCs w:val="24"/>
        </w:rPr>
        <w:t xml:space="preserve"> </w:t>
      </w:r>
      <w:r w:rsidRPr="00E23EC5">
        <w:rPr>
          <w:b/>
          <w:sz w:val="24"/>
          <w:szCs w:val="24"/>
          <w:lang w:val="pl-PL"/>
        </w:rPr>
        <w:t>1.2.</w:t>
      </w:r>
      <w:r w:rsidRPr="00E23EC5">
        <w:rPr>
          <w:b/>
          <w:sz w:val="24"/>
          <w:szCs w:val="24"/>
          <w:lang w:val="pt-PT"/>
        </w:rPr>
        <w:t xml:space="preserve"> </w:t>
      </w:r>
      <w:r w:rsidRPr="00E23EC5">
        <w:rPr>
          <w:b/>
          <w:sz w:val="24"/>
          <w:szCs w:val="24"/>
        </w:rPr>
        <w:t xml:space="preserve">Sudaryti sąlygas ugdymo procese atskleisti vaikų  individualius gebėjimus ir kūrybines galias atsižvelgiant į jų  galimybes ir šeimos interesus. </w:t>
      </w:r>
    </w:p>
    <w:p w:rsidR="00393CBD" w:rsidRPr="00E23EC5" w:rsidRDefault="00393CBD" w:rsidP="00B918F2">
      <w:pPr>
        <w:tabs>
          <w:tab w:val="left" w:pos="0"/>
        </w:tabs>
        <w:spacing w:after="0" w:line="240" w:lineRule="auto"/>
        <w:ind w:right="-6" w:firstLine="1276"/>
        <w:rPr>
          <w:sz w:val="24"/>
          <w:szCs w:val="24"/>
          <w:lang w:val="pl-PL"/>
        </w:rPr>
      </w:pPr>
      <w:r w:rsidRPr="00E23EC5">
        <w:rPr>
          <w:sz w:val="24"/>
          <w:szCs w:val="24"/>
        </w:rPr>
        <w:t>Ugdymo i</w:t>
      </w:r>
      <w:r w:rsidRPr="00E23EC5">
        <w:rPr>
          <w:sz w:val="24"/>
          <w:szCs w:val="24"/>
          <w:lang w:val="pl-PL"/>
        </w:rPr>
        <w:t xml:space="preserve">ndividualizavimas, ugdymo proceso pritaikymas įvairių amžių ir gebėjimų ugdytinių poreikiams ir galimybėms, meninės ir pažintinės  pakraipos projektų integravimas  padėjo įgyvendinti keltą tikslą. </w:t>
      </w:r>
    </w:p>
    <w:p w:rsidR="00393CBD" w:rsidRPr="00E23EC5" w:rsidRDefault="00393CBD" w:rsidP="00B918F2">
      <w:pPr>
        <w:pStyle w:val="ListParagraph"/>
        <w:ind w:left="0" w:firstLine="1418"/>
        <w:jc w:val="both"/>
        <w:rPr>
          <w:b w:val="0"/>
          <w:sz w:val="24"/>
          <w:szCs w:val="24"/>
        </w:rPr>
      </w:pPr>
      <w:r w:rsidRPr="00E23EC5">
        <w:rPr>
          <w:b w:val="0"/>
          <w:sz w:val="24"/>
          <w:szCs w:val="24"/>
        </w:rPr>
        <w:t xml:space="preserve">Vykdomas tęstinis projektas „Būsiu pirmokas“ – partneriai Rožyno progimnazija. Siekėme plėtoti ikimokyklinio, priešmokyklinio ir pradinio ugdymo tęstinumą. Priešmokyklinė ir jungtinės ikimokyklinės grupės, kuriose ugdosi priešmokyklinio amžiaus vaikai aprūpintos vaizdinėmis ugdymo priemonėmis pagal priešmokyklinių grupių aprūpinimo standartus. Projekto įgyvendinimo metu siekiama, sudaryti kuo optimalesnes sąlygas pasireikšti ugdytinių iniciatyvoms, aktyvumui. Mokslo metų eigoje  priešmokyklinio ugdymo pedagogai stebi, vertina    vaiko gebėjimus ir  pasiekimus,  kuriuos fiksuoja individualiuose aprašuose. Vaiko pasiekimų vertinimas padėjo geriau pažinti vaikus, nustatyti pasiekimų lygį, numatyti tikslus ir uždavinius tolesniam ugdymui. Analogiškai vertinimas vyksta ir ikimokyklinio amžiaus grupėse. Vyko nuoseklus bendradarbiavimas su Rožyno progimnazijos bendruomene: organizuoti bendri renginiai – spektakliai, parodos, pamokos, išvykos, varžybos, metodiniai pasitarimai, susirinkimai tėvams. Vaikai pratinosi bendrauti su mokytojais, mokiniais, atlikti įvairiais užduotis, susipažino su mokyklos aplinka, jos veiklos specifika. Įgijo supratimą,  kad  mokymasis priklauso nuo įpročių, gebėjimo bendrauti,  gebėjimo derinti individualius ir bendrus interesus. </w:t>
      </w:r>
    </w:p>
    <w:p w:rsidR="00393CBD" w:rsidRPr="00E23EC5" w:rsidRDefault="00393CBD" w:rsidP="00B918F2">
      <w:pPr>
        <w:spacing w:after="0" w:line="240" w:lineRule="auto"/>
        <w:ind w:firstLine="1296"/>
        <w:jc w:val="both"/>
        <w:rPr>
          <w:sz w:val="24"/>
          <w:szCs w:val="24"/>
        </w:rPr>
      </w:pPr>
      <w:r w:rsidRPr="00E23EC5">
        <w:rPr>
          <w:sz w:val="24"/>
          <w:szCs w:val="24"/>
        </w:rPr>
        <w:t xml:space="preserve">Tęstinio projekto  „Gyvename kartu, gyvename šalia“ partneriai Panevėžio kurčiųjų mokykla. Vaikai lankėsi Panevėžio kurčiųjų mokykloje, Šv. Juozapo senelių globos namuose, organizuoti bendri renginiai „Velykinės ir Kalėdinės akcijos draugams ir seneliams“ Šv. Juozapo globos namuose, draugystės diena  “Mažoj širdelėj daug gerumo telpa“ Panevėžio kurčiųjų mokykloje, susitikimai, koncertai, dovanų  popietės, kurių metu vaikai galėjo sieti įvykius su asmeniniu patyrimu.  Vaikai pratinosi  bendrauti  su įvairiais asmenimis, užjausti ir suprasti kitą, teikti  pagalbą silpnesniam., įgyti  pradinį supratimą apie bendruomenę ir žmonių ryšius joje. </w:t>
      </w:r>
    </w:p>
    <w:p w:rsidR="00393CBD" w:rsidRPr="00E23EC5" w:rsidRDefault="00393CBD" w:rsidP="00B918F2">
      <w:pPr>
        <w:tabs>
          <w:tab w:val="left" w:pos="0"/>
        </w:tabs>
        <w:spacing w:after="0" w:line="240" w:lineRule="auto"/>
        <w:ind w:right="-6" w:firstLine="1418"/>
        <w:rPr>
          <w:sz w:val="24"/>
          <w:szCs w:val="24"/>
        </w:rPr>
      </w:pPr>
      <w:r w:rsidRPr="00E23EC5">
        <w:rPr>
          <w:sz w:val="24"/>
          <w:szCs w:val="24"/>
        </w:rPr>
        <w:t>R</w:t>
      </w:r>
      <w:r w:rsidRPr="00E23EC5">
        <w:rPr>
          <w:color w:val="000000"/>
          <w:sz w:val="24"/>
          <w:szCs w:val="24"/>
        </w:rPr>
        <w:t>enginiai įstaigoje: L</w:t>
      </w:r>
      <w:r w:rsidRPr="00E23EC5">
        <w:rPr>
          <w:sz w:val="24"/>
          <w:szCs w:val="24"/>
        </w:rPr>
        <w:t xml:space="preserve">ietuvos valstybės atkūrimo minėjimas,  Kaziuko mugė „Dzig, dzig turgelin“, Velykų šventė „Margučių kraitelė“ , Užgavėnės, grupių teatrų pasirodymai, rudenėlio gėrybių stalas, Žemės dienos renginiai. Akcentuotina tėvų ir vaikų bendravimas ir idėjų teikimas ruošiantis renginiams. </w:t>
      </w:r>
    </w:p>
    <w:p w:rsidR="00393CBD" w:rsidRPr="00E23EC5" w:rsidRDefault="00393CBD" w:rsidP="00B918F2">
      <w:pPr>
        <w:tabs>
          <w:tab w:val="left" w:pos="0"/>
        </w:tabs>
        <w:spacing w:after="0" w:line="240" w:lineRule="auto"/>
        <w:ind w:right="-6" w:firstLine="1418"/>
        <w:jc w:val="both"/>
        <w:rPr>
          <w:color w:val="FF0000"/>
          <w:sz w:val="24"/>
          <w:szCs w:val="24"/>
        </w:rPr>
      </w:pPr>
      <w:r w:rsidRPr="00E23EC5">
        <w:rPr>
          <w:sz w:val="24"/>
          <w:szCs w:val="24"/>
        </w:rPr>
        <w:t xml:space="preserve">Buvo siekiama sudaryti </w:t>
      </w:r>
      <w:r w:rsidRPr="00E23EC5">
        <w:rPr>
          <w:bCs/>
          <w:sz w:val="24"/>
          <w:szCs w:val="24"/>
        </w:rPr>
        <w:t xml:space="preserve">sąlygas aktyviai vaiko pažintinei veiklai plėtoti, galimybėms  įvairios veiklos metu atsiskleisti vaiko individualumui ir kūrybiškumui. Toliau buvo tęsiama </w:t>
      </w:r>
      <w:r w:rsidRPr="00E23EC5">
        <w:rPr>
          <w:rStyle w:val="FontStyle12"/>
          <w:sz w:val="24"/>
          <w:szCs w:val="24"/>
        </w:rPr>
        <w:t>kūrybinių  darbų parodų organizavimo  Laiptų galerijose tradicija: or</w:t>
      </w:r>
      <w:r w:rsidRPr="00E23EC5">
        <w:rPr>
          <w:rStyle w:val="BodyTextIndentChar"/>
          <w:rFonts w:eastAsia="Calibri"/>
          <w:b w:val="0"/>
        </w:rPr>
        <w:t xml:space="preserve">ganizuoti </w:t>
      </w:r>
      <w:r w:rsidRPr="00E23EC5">
        <w:rPr>
          <w:rStyle w:val="FontStyle12"/>
          <w:sz w:val="24"/>
          <w:szCs w:val="24"/>
        </w:rPr>
        <w:t xml:space="preserve">renginiai kartu su  vaikų kūrybos darbų parodėlėmis:  „Snaigių šokis“, </w:t>
      </w:r>
      <w:r w:rsidRPr="00E23EC5">
        <w:rPr>
          <w:bCs/>
          <w:sz w:val="24"/>
          <w:szCs w:val="24"/>
        </w:rPr>
        <w:t xml:space="preserve">„Dovana  Lietuvai“, „Metų laikų džiaugsmai“. </w:t>
      </w:r>
      <w:r w:rsidRPr="00E23EC5">
        <w:rPr>
          <w:sz w:val="24"/>
          <w:szCs w:val="24"/>
        </w:rPr>
        <w:t xml:space="preserve">  </w:t>
      </w:r>
      <w:r w:rsidRPr="00E23EC5">
        <w:rPr>
          <w:bCs/>
          <w:sz w:val="24"/>
          <w:szCs w:val="24"/>
        </w:rPr>
        <w:t xml:space="preserve">Lopšelio-darželio ugdytiniai dalyvavo miesto įstaigų organizuojamose  </w:t>
      </w:r>
      <w:r w:rsidRPr="00E23EC5">
        <w:rPr>
          <w:sz w:val="24"/>
          <w:szCs w:val="24"/>
        </w:rPr>
        <w:t xml:space="preserve">parodose-konkursuose :  </w:t>
      </w:r>
      <w:r w:rsidRPr="00E23EC5">
        <w:rPr>
          <w:color w:val="000000"/>
          <w:sz w:val="24"/>
          <w:szCs w:val="24"/>
        </w:rPr>
        <w:t xml:space="preserve">Smėlynės bibliotekoje, Rožyno progimnazijoje, Visuomenės sveikatos biure,  Gamtos mokykloje, miesto lopšeliuose -darželiuose  „Žibutė“, „Papartis“, regos centre „Linelis“, tarptautiniame projekte Klaipėdos „Purienos“ lopšelyje-darželyje, Vilniuje LMNŠC . </w:t>
      </w:r>
      <w:r w:rsidRPr="00E23EC5">
        <w:rPr>
          <w:rStyle w:val="FontStyle12"/>
          <w:sz w:val="24"/>
          <w:szCs w:val="24"/>
        </w:rPr>
        <w:t>K</w:t>
      </w:r>
      <w:r w:rsidRPr="00E23EC5">
        <w:rPr>
          <w:rStyle w:val="BodyTextIndentChar"/>
          <w:rFonts w:eastAsia="Calibri"/>
          <w:b w:val="0"/>
        </w:rPr>
        <w:t xml:space="preserve">ūrybinių darbų parodose turėjo galimybę dalyvauti pageidaujantys ir iniciatyvesni tėvai, kiti šeimos nariai. </w:t>
      </w:r>
      <w:r w:rsidRPr="00E23EC5">
        <w:rPr>
          <w:sz w:val="24"/>
          <w:szCs w:val="24"/>
        </w:rPr>
        <w:t xml:space="preserve">Dalyvauta miesto ir šalies vaikų kūrybos darbų parodose, konkursuose: „Mano lėlė“ – tarptautini meninis –kūrybinis projektas Klaipėda, „Mano žalioji palangė“ -  respublikinis gamtosauginis projektas, „Skrydis gelbėjantis gyvybes“ – LMNŠC, Vilnius. Kūrybinių darbų parodos miesto darželiuose „Gimtinės paukščiai ir paukšteliai“, „Išauskim kilimą Lietuvai“. </w:t>
      </w:r>
    </w:p>
    <w:p w:rsidR="00393CBD" w:rsidRPr="00E23EC5" w:rsidRDefault="00393CBD" w:rsidP="00B918F2">
      <w:pPr>
        <w:tabs>
          <w:tab w:val="left" w:pos="0"/>
        </w:tabs>
        <w:spacing w:after="0" w:line="240" w:lineRule="auto"/>
        <w:ind w:firstLine="1276"/>
        <w:jc w:val="both"/>
        <w:rPr>
          <w:rStyle w:val="FontStyle12"/>
          <w:color w:val="FF0000"/>
          <w:sz w:val="24"/>
          <w:szCs w:val="24"/>
        </w:rPr>
      </w:pPr>
      <w:r w:rsidRPr="00E23EC5">
        <w:rPr>
          <w:color w:val="FF0000"/>
          <w:sz w:val="24"/>
          <w:szCs w:val="24"/>
        </w:rPr>
        <w:tab/>
      </w:r>
      <w:r w:rsidRPr="00E23EC5">
        <w:rPr>
          <w:rStyle w:val="FontStyle12"/>
          <w:sz w:val="24"/>
          <w:szCs w:val="24"/>
        </w:rPr>
        <w:t>Tęstiniai  edukacinių išvykų ciklai, a</w:t>
      </w:r>
      <w:r w:rsidRPr="00E23EC5">
        <w:rPr>
          <w:sz w:val="24"/>
          <w:szCs w:val="24"/>
        </w:rPr>
        <w:t xml:space="preserve">kcijos, išvykos, parodos, praktiniai užsiėmimai, koncertinės programos, bendri vaikų ir tėvų renginiai padėjo  vaikams  plėtojo  pažinimo patirtį, mokė  stebėti, lyginti gamtos ir gyvenimo  reiškinius,  įgyti   aktyvaus dalyvavimo gamtosauginėse akcijose, bendravimo ir bendradarbiavimo patyrimą. Organizuota  12  edukacinių  išvykų į: </w:t>
      </w:r>
      <w:r w:rsidRPr="00E23EC5">
        <w:rPr>
          <w:rStyle w:val="FontStyle12"/>
          <w:sz w:val="24"/>
          <w:szCs w:val="24"/>
        </w:rPr>
        <w:t xml:space="preserve">Anykščius, Karsakiškį, Burbiškio dvarą, Ustronę, Algirdiškį, Nausodės žirgyną, Berčiūnų parką, Pasvalio mini zoologijos sodą. Lankytasi  Panevėžio kraštotyros muziejuje, Smėlynės bibliotekoje.  Pagal veiklos planus reguliariai lankomasi  Panevėžio gamtos mokykloje, Rožyno progimnazijoje   ir kituose miesto objektuose. </w:t>
      </w:r>
      <w:r w:rsidRPr="00E23EC5">
        <w:rPr>
          <w:rStyle w:val="FontStyle12"/>
          <w:color w:val="FF0000"/>
          <w:sz w:val="24"/>
          <w:szCs w:val="24"/>
        </w:rPr>
        <w:t xml:space="preserve"> </w:t>
      </w:r>
    </w:p>
    <w:p w:rsidR="00393CBD" w:rsidRPr="00E23EC5" w:rsidRDefault="00393CBD" w:rsidP="00B918F2">
      <w:pPr>
        <w:spacing w:after="0" w:line="240" w:lineRule="auto"/>
        <w:ind w:firstLine="1296"/>
        <w:jc w:val="both"/>
        <w:rPr>
          <w:b/>
          <w:sz w:val="24"/>
          <w:szCs w:val="24"/>
        </w:rPr>
      </w:pPr>
      <w:r w:rsidRPr="00E23EC5">
        <w:rPr>
          <w:b/>
          <w:sz w:val="24"/>
          <w:szCs w:val="24"/>
        </w:rPr>
        <w:t xml:space="preserve">Sąveika su socialiniais partneriais. </w:t>
      </w:r>
    </w:p>
    <w:p w:rsidR="00393CBD" w:rsidRPr="00E23EC5" w:rsidRDefault="00393CBD" w:rsidP="00B918F2">
      <w:pPr>
        <w:spacing w:after="0" w:line="240" w:lineRule="auto"/>
        <w:ind w:firstLine="1296"/>
        <w:jc w:val="both"/>
        <w:rPr>
          <w:sz w:val="24"/>
          <w:szCs w:val="24"/>
        </w:rPr>
      </w:pPr>
      <w:r w:rsidRPr="00E23EC5">
        <w:rPr>
          <w:sz w:val="24"/>
          <w:szCs w:val="24"/>
        </w:rPr>
        <w:t>Pozityvų poveikį turi šeimos ir socialinių partnerių dalyvavimas  ir pagalba ugdymo procese. Mūsų partneriai:  tėvai, Rožyno mokyklos bendruomenė, buvę darželio ugdytiniai, miesto lopšeliai-darželiai „Vaikystė“ „Varpelis“, Regos centras „Linelis“, Panevėžio gamtos  mokykla, Smėlynės biblioteka. Akcijos, išvykos, edukacinės programos, bendri vaikų ir tėvų renginiai padėjo  vaikams  plėtoti  pažinimo patirtį, mokė  stebėti, lyginti gamtos ir gyvenimo  reiškinius, įgyti   praktinių įgūdžių gamtosauginėse akcijose, bendravimo ir bendradarbiavimo patyrimą.  Dalyvauta akcijose Panevėžio gamtos mokykloje „Auginame kartu“, ekologiniame   p</w:t>
      </w:r>
      <w:r w:rsidRPr="00E23EC5">
        <w:rPr>
          <w:rStyle w:val="FontStyle12"/>
          <w:sz w:val="24"/>
          <w:szCs w:val="24"/>
        </w:rPr>
        <w:t xml:space="preserve">rojekte  „Už vieną trupinėlį čiulbėsiu visą vasarėlę“, </w:t>
      </w:r>
      <w:r w:rsidRPr="00E23EC5">
        <w:rPr>
          <w:sz w:val="24"/>
          <w:szCs w:val="24"/>
        </w:rPr>
        <w:t xml:space="preserve">„Rudens kraitelė-2014“. Smėlynės bibliotekos organizuojamose teminėse parodose, koncertuose,  edukacinėse programose „Spalvų pasaulyje“.  </w:t>
      </w:r>
    </w:p>
    <w:p w:rsidR="00393CBD" w:rsidRPr="00E23EC5" w:rsidRDefault="00393CBD" w:rsidP="00B918F2">
      <w:pPr>
        <w:spacing w:after="0" w:line="240" w:lineRule="auto"/>
        <w:ind w:firstLine="1296"/>
        <w:jc w:val="both"/>
        <w:rPr>
          <w:sz w:val="24"/>
          <w:szCs w:val="24"/>
        </w:rPr>
      </w:pPr>
      <w:r w:rsidRPr="00E23EC5">
        <w:rPr>
          <w:sz w:val="24"/>
          <w:szCs w:val="24"/>
        </w:rPr>
        <w:t>Dalyvaujama Rožyno progimnazijoje organizuojamose „Linksmosiose pamokose“,  sporto šventėse, valandėlėse su knyga mokyklos bibliotekoje, istorijos užsiėmimuose  Rožyno bendruomenės muziejuje, darbelių  parodose, bendruose koncertuose, mugėse, spaktakliuose.  Lopšelio-darželio esamų ir buvusių ugdytinių kūrybiniai darbai publikuoti Rožyno bendruomenės išleistoje vaikų kūrybos darbų knygoje „Svajonių karalius“.</w:t>
      </w:r>
    </w:p>
    <w:p w:rsidR="00393CBD" w:rsidRPr="00E23EC5" w:rsidRDefault="00393CBD" w:rsidP="00B918F2">
      <w:pPr>
        <w:pStyle w:val="Heading4"/>
        <w:spacing w:before="0" w:beforeAutospacing="0" w:after="0" w:afterAutospacing="0"/>
        <w:ind w:firstLine="1296"/>
        <w:jc w:val="both"/>
      </w:pPr>
      <w:r w:rsidRPr="00E23EC5">
        <w:t xml:space="preserve">Projekto „Muzikos taku“ aktyviausi partneriai Panevėžio miesto Muzikos mokykla, Rožyno progimnazija. Vaikai mielai dalyvauja ir klausosi buvusių ugdytinių, muzikos mokyklos auklėtinių koncertų, kartu susipažįsta su  muzikos instrumentais, išbando jų galimybes. </w:t>
      </w:r>
    </w:p>
    <w:p w:rsidR="00393CBD" w:rsidRPr="00E23EC5" w:rsidRDefault="00393CBD" w:rsidP="00B918F2">
      <w:pPr>
        <w:tabs>
          <w:tab w:val="left" w:pos="0"/>
        </w:tabs>
        <w:spacing w:after="0" w:line="240" w:lineRule="auto"/>
        <w:ind w:firstLine="1276"/>
        <w:jc w:val="both"/>
        <w:rPr>
          <w:sz w:val="24"/>
          <w:szCs w:val="24"/>
        </w:rPr>
      </w:pPr>
      <w:r w:rsidRPr="00E23EC5">
        <w:rPr>
          <w:b/>
          <w:sz w:val="24"/>
          <w:szCs w:val="24"/>
        </w:rPr>
        <w:t xml:space="preserve">Viena s iš pagrindinių  vertybių - </w:t>
      </w:r>
      <w:r w:rsidRPr="00E23EC5">
        <w:rPr>
          <w:b/>
          <w:color w:val="000000"/>
          <w:sz w:val="24"/>
          <w:szCs w:val="24"/>
        </w:rPr>
        <w:t>šeimos ir darželio tikslų suderinamumas</w:t>
      </w:r>
      <w:r w:rsidRPr="00E23EC5">
        <w:rPr>
          <w:color w:val="000000"/>
          <w:sz w:val="24"/>
          <w:szCs w:val="24"/>
        </w:rPr>
        <w:t xml:space="preserve">. </w:t>
      </w:r>
      <w:r w:rsidRPr="00E23EC5">
        <w:rPr>
          <w:i/>
          <w:sz w:val="24"/>
          <w:szCs w:val="24"/>
        </w:rPr>
        <w:t xml:space="preserve">      </w:t>
      </w:r>
      <w:r w:rsidRPr="00E23EC5">
        <w:rPr>
          <w:sz w:val="24"/>
          <w:szCs w:val="24"/>
        </w:rPr>
        <w:t xml:space="preserve">Sudarant sąlygas  kurti įvairesnes, skatinančias aktyvų bendravimą ir bendradarbiavimą darbo  formas  skatinančias tėvų, socialinių partnerių  aktyvumą įstaigos bendruomenės gyvenime,  buvo vykdyta projektinė veikla.  </w:t>
      </w:r>
      <w:r w:rsidRPr="00E23EC5">
        <w:rPr>
          <w:color w:val="000000"/>
          <w:sz w:val="24"/>
          <w:szCs w:val="24"/>
        </w:rPr>
        <w:t>Šventės, parodos, spartakiados Rožyno progimnazijoje, Smėlynės bibliotekoje skatina p</w:t>
      </w:r>
      <w:r w:rsidRPr="00E23EC5">
        <w:rPr>
          <w:sz w:val="24"/>
          <w:szCs w:val="24"/>
        </w:rPr>
        <w:t>riešmokyklinių ir vyresniųjų grupių vaikus ir auklėtojas būti  aktyviais akcijų, renginių organizuojamų socialinių partnerių įstaigose. Vaiko – šeimos – pedagogo santykiai buvo grindžiami ne tik bendravimu ir bendradarbiavimu, bet ir partneryste, abipuse pagarba puoselėjant šeimos vertybes bei sprendžiant iškilusias problemas. Tai padėjo kuriant mokyklos kultūros ir vertybių sistemos visumą.  Vyko tęstiniai projektai kartu su šeima: „Kartu su šeima“, „Mažieji gamtos bičiuliai“, „Mano tėvelių darbas“, „Knygų pasaulyje“. Daug įspūdžių ir teigiamų emocijų suteikė  bendri vaikų ir tėvų renginiai, tėvų dalyvavimas įvairioje veikloje. Įsimintinos vakaronės: Tėvai vaidina vaikams, Senelių popietė, Žibintų vakaras, Sporto šventė „Sportuojame visi kartu mama, tėtis, aš ir tu-2014“.  Grupėje organizuotos atvirų durų dienos ir kūrybinės popietės  tėvams sudarė galimybę ne tik susipažinti su ugdymo veikla, bet ir kartu su vaikais kurti ir atlikti užduotis.</w:t>
      </w:r>
    </w:p>
    <w:p w:rsidR="00393CBD" w:rsidRPr="00E23EC5" w:rsidRDefault="00393CBD" w:rsidP="00B918F2">
      <w:pPr>
        <w:tabs>
          <w:tab w:val="left" w:pos="0"/>
        </w:tabs>
        <w:spacing w:after="0" w:line="240" w:lineRule="auto"/>
        <w:ind w:firstLine="1276"/>
        <w:jc w:val="both"/>
        <w:rPr>
          <w:rStyle w:val="FontStyle12"/>
          <w:sz w:val="24"/>
          <w:szCs w:val="24"/>
        </w:rPr>
      </w:pPr>
      <w:r w:rsidRPr="00E23EC5">
        <w:rPr>
          <w:sz w:val="24"/>
          <w:szCs w:val="24"/>
        </w:rPr>
        <w:t>Naujų iniciatyvų, veiklos formų  iniciatorės auklėtojos V. Dunkevičienė,  J.Pociuvienė, S.Čiabienė,  priešmokyklinio ugdymo pedagogė  V.Puišytė. Jų  dėka vyko  atvirų durų valandėlės, kūrybines dirbtuvės vaikams ir tėvams kartu, popietės, akcijos  vaikams ir tėvams „</w:t>
      </w:r>
      <w:r w:rsidRPr="00E23EC5">
        <w:rPr>
          <w:rStyle w:val="FontStyle12"/>
          <w:sz w:val="24"/>
          <w:szCs w:val="24"/>
        </w:rPr>
        <w:t>Linksmieji skėčiai“, „Tarpdurio teatras“, „Spalvų pasaulyje“, „Skaitome kartu“,  „Dviračių diena“, tyrinėjimų ir pažinimo dienos gamtoje.   Vaikams nepakartojamų  akimirkų paliko Tėvų teatras vaikams, sumuštinių, sriubos, mamos pyrago  dienos, mažųjų kulinarų dienos.</w:t>
      </w:r>
    </w:p>
    <w:p w:rsidR="00393CBD" w:rsidRPr="00E23EC5" w:rsidRDefault="00393CBD" w:rsidP="00B918F2">
      <w:pPr>
        <w:pStyle w:val="ListParagraph"/>
        <w:ind w:left="0"/>
        <w:jc w:val="both"/>
        <w:rPr>
          <w:b w:val="0"/>
          <w:sz w:val="24"/>
          <w:szCs w:val="24"/>
        </w:rPr>
      </w:pPr>
      <w:r w:rsidRPr="00E23EC5">
        <w:rPr>
          <w:rStyle w:val="FontStyle12"/>
          <w:b w:val="0"/>
          <w:sz w:val="24"/>
          <w:szCs w:val="24"/>
          <w:u w:val="single"/>
        </w:rPr>
        <w:t>Tobulintina.</w:t>
      </w:r>
      <w:r w:rsidRPr="00E23EC5">
        <w:rPr>
          <w:b w:val="0"/>
          <w:sz w:val="24"/>
          <w:szCs w:val="24"/>
        </w:rPr>
        <w:t xml:space="preserve">  Projektinės veiklos tikslingumas, turiningumas ir aktualumas atsižvelgiant į  ugdytinių poreikius ir kasdienos realijas. Projektų įgyvendinimo kokybė. Renginių organizavimo kultūros, estetikos, iniciatyvumo, nuoseklumo ir  sistemingumo, aktyvaus ir atsakingo dalyvavimo renginiuose  problematika. Pedagogai taip pat turėtų rodyti daugiau iniciatyvos numatant edukacinių  išvykų turinį, formas. Stokojama renginių įvairovės, įdomesnių formų, nepakankamas dėmesys skiriamas nusipelniusių dalyvių skatinimui. Būtina tobulinti </w:t>
      </w:r>
      <w:r w:rsidRPr="00E23EC5">
        <w:rPr>
          <w:b w:val="0"/>
          <w:color w:val="000000"/>
          <w:sz w:val="24"/>
          <w:szCs w:val="24"/>
        </w:rPr>
        <w:t>ugdytinių meninio muzikinio paruošimo renginiams kokybę,  pasiruošimo renginiams ir kitai veiklai nuoseklumą.</w:t>
      </w:r>
    </w:p>
    <w:p w:rsidR="00393CBD" w:rsidRPr="0013451E" w:rsidRDefault="00393CBD" w:rsidP="00B918F2">
      <w:pPr>
        <w:spacing w:after="0" w:line="240" w:lineRule="auto"/>
        <w:rPr>
          <w:color w:val="000000"/>
          <w:sz w:val="24"/>
          <w:szCs w:val="24"/>
          <w:lang w:val="pl-PL"/>
        </w:rPr>
      </w:pPr>
      <w:r w:rsidRPr="0013451E">
        <w:rPr>
          <w:color w:val="000000"/>
          <w:sz w:val="24"/>
          <w:szCs w:val="24"/>
        </w:rPr>
        <w:t>TIKSLAS.</w:t>
      </w:r>
      <w:r w:rsidRPr="0013451E">
        <w:rPr>
          <w:b/>
          <w:color w:val="000000"/>
          <w:sz w:val="24"/>
          <w:szCs w:val="24"/>
        </w:rPr>
        <w:t xml:space="preserve"> </w:t>
      </w:r>
      <w:r w:rsidRPr="0013451E">
        <w:rPr>
          <w:b/>
          <w:color w:val="000000"/>
          <w:sz w:val="24"/>
          <w:szCs w:val="24"/>
          <w:lang w:val="pl-PL"/>
        </w:rPr>
        <w:t xml:space="preserve">2.1. </w:t>
      </w:r>
      <w:r w:rsidRPr="0013451E">
        <w:rPr>
          <w:b/>
          <w:color w:val="000000"/>
          <w:sz w:val="24"/>
          <w:szCs w:val="24"/>
          <w:lang w:val="pt-PT"/>
        </w:rPr>
        <w:t>Kurti lanksčią sveikatinimo paslaugų teikimo sistemą, tenkinančią visapusiškus vaiko ir šeimos poreikius.</w:t>
      </w:r>
      <w:r w:rsidRPr="0013451E">
        <w:rPr>
          <w:color w:val="000000"/>
          <w:sz w:val="24"/>
          <w:szCs w:val="24"/>
          <w:lang w:val="pt-PT"/>
        </w:rPr>
        <w:t xml:space="preserve">   </w:t>
      </w:r>
    </w:p>
    <w:p w:rsidR="00393CBD" w:rsidRPr="00E23EC5" w:rsidRDefault="00393CBD" w:rsidP="00B918F2">
      <w:pPr>
        <w:tabs>
          <w:tab w:val="left" w:pos="0"/>
        </w:tabs>
        <w:spacing w:after="0" w:line="240" w:lineRule="auto"/>
        <w:ind w:firstLine="1276"/>
        <w:jc w:val="both"/>
        <w:rPr>
          <w:sz w:val="24"/>
          <w:szCs w:val="24"/>
        </w:rPr>
      </w:pPr>
      <w:r w:rsidRPr="00E23EC5">
        <w:rPr>
          <w:color w:val="000000"/>
          <w:sz w:val="24"/>
          <w:szCs w:val="24"/>
          <w:lang w:val="pl-PL"/>
        </w:rPr>
        <w:t xml:space="preserve">Įgyvendinant tikslą  buvo siekiama plėtoti  kompleksinės pagalbos teikimo, sveikatinimo ir gamtosauginės  </w:t>
      </w:r>
      <w:r w:rsidRPr="00E23EC5">
        <w:rPr>
          <w:color w:val="000000"/>
          <w:sz w:val="24"/>
          <w:szCs w:val="24"/>
        </w:rPr>
        <w:t xml:space="preserve"> projektinės veiklos</w:t>
      </w:r>
      <w:r w:rsidRPr="00E23EC5">
        <w:rPr>
          <w:color w:val="000000"/>
          <w:sz w:val="24"/>
          <w:szCs w:val="24"/>
          <w:lang w:val="pl-PL"/>
        </w:rPr>
        <w:t xml:space="preserve">  formas.  Inicijuojamas bendruomenės, sveikatos įstaigų, socialinių  partnerių ir  tėvų  bendradarbiavimas  formuojant vaikuose sveikos gyvensenos pagrindus. </w:t>
      </w:r>
    </w:p>
    <w:p w:rsidR="00393CBD" w:rsidRPr="00E23EC5" w:rsidRDefault="00393CBD" w:rsidP="00B918F2">
      <w:pPr>
        <w:tabs>
          <w:tab w:val="left" w:pos="0"/>
        </w:tabs>
        <w:spacing w:after="0" w:line="240" w:lineRule="auto"/>
        <w:ind w:firstLine="1418"/>
        <w:jc w:val="both"/>
        <w:rPr>
          <w:sz w:val="24"/>
          <w:szCs w:val="24"/>
        </w:rPr>
      </w:pPr>
      <w:r w:rsidRPr="00E23EC5">
        <w:rPr>
          <w:sz w:val="24"/>
          <w:szCs w:val="24"/>
        </w:rPr>
        <w:t xml:space="preserve">Tęstinis projektas „Noriu būti sveikas-4“  apjungia įstaigos visą bendruomenę – vaikus, šeimas, socialinius partnerius, darbuotojus. Jau tradicija tapo rudens ir pavasario sporto šventės „Sportuojame kartu mama, tėtis aš ir tu-2014“. Renginyje gausiai ir aktyviai dalyvauja šeimos, populiariausios  šeimų estafetės,  vyrų jėgos rungtys, smiginio varžybos. Tėvai dalyvauja  grupėse organizuojamose kūno kultūros valandėlėse, stebi, kartu su vaikais išbando naujas sportines priemones. Šie  sportiniai renginiai naudingi  ne tik sveikatos požiūriu, tačiau jungia visus bendruomenės narius, puoselėja  artimesnius emocinius ryšius, kuria naujas įstaigos kultūros  formas. 2014 metais projektui gautas Panevėžio savivaldybės rėmimas 500 Lt. Už skirtas lėšas įsigyta inventoriaus sportinių renginių organizavimui. </w:t>
      </w:r>
    </w:p>
    <w:p w:rsidR="00393CBD" w:rsidRPr="0013451E" w:rsidRDefault="00393CBD" w:rsidP="00B918F2">
      <w:pPr>
        <w:pStyle w:val="ListParagraph"/>
        <w:ind w:left="0"/>
        <w:jc w:val="both"/>
        <w:rPr>
          <w:color w:val="000000"/>
          <w:sz w:val="24"/>
          <w:szCs w:val="24"/>
        </w:rPr>
      </w:pPr>
      <w:r w:rsidRPr="0013451E">
        <w:rPr>
          <w:b w:val="0"/>
          <w:sz w:val="24"/>
          <w:szCs w:val="24"/>
          <w:u w:val="single"/>
        </w:rPr>
        <w:t xml:space="preserve">Tobulintina </w:t>
      </w:r>
      <w:r w:rsidRPr="0013451E">
        <w:rPr>
          <w:sz w:val="24"/>
          <w:szCs w:val="24"/>
        </w:rPr>
        <w:t xml:space="preserve"> </w:t>
      </w:r>
      <w:r w:rsidRPr="0013451E">
        <w:rPr>
          <w:color w:val="000000"/>
          <w:sz w:val="24"/>
          <w:szCs w:val="24"/>
        </w:rPr>
        <w:t xml:space="preserve">  Šeimos ir darželio bendrakultūrinių ryšių kokybė. Tėvų pedagoginio švietimo sistema, siekiant ne kiekybės, bet kokybės. </w:t>
      </w:r>
    </w:p>
    <w:p w:rsidR="00393CBD" w:rsidRPr="0013451E" w:rsidRDefault="00393CBD" w:rsidP="00B918F2">
      <w:pPr>
        <w:spacing w:after="0" w:line="240" w:lineRule="auto"/>
        <w:rPr>
          <w:sz w:val="24"/>
          <w:szCs w:val="24"/>
          <w:lang w:val="pt-PT"/>
        </w:rPr>
      </w:pPr>
      <w:r w:rsidRPr="0013451E">
        <w:rPr>
          <w:color w:val="000000"/>
          <w:sz w:val="24"/>
          <w:szCs w:val="24"/>
        </w:rPr>
        <w:t>TIKSLAS.</w:t>
      </w:r>
      <w:r w:rsidRPr="0013451E">
        <w:rPr>
          <w:b/>
          <w:color w:val="000000"/>
          <w:sz w:val="24"/>
          <w:szCs w:val="24"/>
        </w:rPr>
        <w:t xml:space="preserve"> </w:t>
      </w:r>
      <w:r w:rsidRPr="0013451E">
        <w:rPr>
          <w:b/>
          <w:sz w:val="24"/>
          <w:szCs w:val="24"/>
        </w:rPr>
        <w:t xml:space="preserve">1.3. </w:t>
      </w:r>
      <w:r w:rsidRPr="0013451E">
        <w:rPr>
          <w:b/>
          <w:sz w:val="24"/>
          <w:szCs w:val="24"/>
          <w:lang w:val="pt-PT"/>
        </w:rPr>
        <w:t>Kelti pedagogų profesinę kompetenciją.</w:t>
      </w:r>
    </w:p>
    <w:p w:rsidR="00393CBD" w:rsidRPr="00E23EC5" w:rsidRDefault="00393CBD" w:rsidP="00B918F2">
      <w:pPr>
        <w:spacing w:after="0" w:line="240" w:lineRule="auto"/>
        <w:ind w:firstLine="1418"/>
        <w:jc w:val="both"/>
        <w:rPr>
          <w:sz w:val="24"/>
          <w:szCs w:val="24"/>
        </w:rPr>
      </w:pPr>
      <w:r w:rsidRPr="00E23EC5">
        <w:rPr>
          <w:sz w:val="24"/>
          <w:szCs w:val="24"/>
          <w:lang w:val="pt-PT"/>
        </w:rPr>
        <w:t xml:space="preserve">Metodinių ir kvalifikacinių renginiai buvo  siejami  su </w:t>
      </w:r>
      <w:r w:rsidRPr="00E23EC5">
        <w:rPr>
          <w:sz w:val="24"/>
          <w:szCs w:val="24"/>
          <w:lang w:val="de-DE"/>
        </w:rPr>
        <w:t xml:space="preserve">pedagogo vadovavimo  stilių įvairove ir galimybėmis. Organizuotas  kvalifikacinis </w:t>
      </w:r>
      <w:r w:rsidRPr="00E23EC5">
        <w:rPr>
          <w:sz w:val="24"/>
          <w:szCs w:val="24"/>
        </w:rPr>
        <w:t xml:space="preserve"> seminaras  su „Vaikystės“, „Varpelio“, Regos centro pedagogais „ Pranas Mašiotas, jo knygų šviesa ir ugdytinis“ . </w:t>
      </w:r>
    </w:p>
    <w:p w:rsidR="00393CBD" w:rsidRPr="00E23EC5" w:rsidRDefault="00393CBD" w:rsidP="00B918F2">
      <w:pPr>
        <w:spacing w:after="0" w:line="240" w:lineRule="auto"/>
        <w:ind w:firstLine="1418"/>
        <w:jc w:val="both"/>
        <w:rPr>
          <w:sz w:val="24"/>
          <w:szCs w:val="24"/>
        </w:rPr>
      </w:pPr>
      <w:r w:rsidRPr="00E23EC5">
        <w:rPr>
          <w:sz w:val="24"/>
          <w:szCs w:val="24"/>
        </w:rPr>
        <w:t xml:space="preserve">2014 metais 2 pedagogės pradėjo lankyti 2 metų M.Montesori mokytojų rengimo kursus, organizuojamus Lietuvos Montessori asociacijos. Tokį pasirinkimą lėmė pedagogų pradėjusių ir pradėsiančių  dirbti montesorinėse grupėse kompetencijos kėlimo būtinumas. </w:t>
      </w:r>
    </w:p>
    <w:p w:rsidR="00393CBD" w:rsidRPr="00E23EC5" w:rsidRDefault="00393CBD" w:rsidP="00B918F2">
      <w:pPr>
        <w:spacing w:after="0" w:line="240" w:lineRule="auto"/>
        <w:ind w:firstLine="1418"/>
        <w:jc w:val="both"/>
        <w:rPr>
          <w:sz w:val="24"/>
          <w:szCs w:val="24"/>
        </w:rPr>
      </w:pPr>
      <w:r w:rsidRPr="00E23EC5">
        <w:rPr>
          <w:sz w:val="24"/>
          <w:szCs w:val="24"/>
        </w:rPr>
        <w:t xml:space="preserve">Populiarios tapo metodinės dienos „Kolega-kolegai“ , kurių metu pedagogai perteikia  gerąją patirtį, pasidalina idėjomis. Metodinės dienos „Spalvų pasaulyje“ metu su pedagogių V.Puišytės, J.Pociuvienės ir S.Čiarbienės darbu meninio ugdymo srityje galėjo susipažinti miesto ikimokyklinių įstaigų pedagogai. </w:t>
      </w:r>
    </w:p>
    <w:p w:rsidR="00393CBD" w:rsidRPr="00E23EC5" w:rsidRDefault="00393CBD" w:rsidP="00B918F2">
      <w:pPr>
        <w:tabs>
          <w:tab w:val="left" w:pos="0"/>
        </w:tabs>
        <w:spacing w:after="0" w:line="240" w:lineRule="auto"/>
        <w:ind w:firstLine="1418"/>
        <w:jc w:val="both"/>
        <w:rPr>
          <w:sz w:val="24"/>
          <w:szCs w:val="24"/>
        </w:rPr>
      </w:pPr>
      <w:r w:rsidRPr="00E23EC5">
        <w:rPr>
          <w:sz w:val="24"/>
          <w:szCs w:val="24"/>
        </w:rPr>
        <w:t>Bendradarbiaujant su Panevėžio kolegija, derinami praktinio ir teorinio darbo metais  aspektai. Kolegijos studentės atlieka praktiką įstaigoje, dėstytojai konsultuoja auklėtojas. Lopšelio-direktoriaus darželio pavaduotoja ugdymui  dirbo Kolegijos studentų baigiamųjų darbų gynimo komisijoje, dalyvavo susitikime su Studijų kokybės vertinimo centro išorinio tarptautinio vertinimo ekspertų grupe vertinant Kolegijos Ikimokyklinio ugdymo pedagogikos programą. Direktorė recenzavo ikimokyklinio ugdymo studentų baigiamuosius darbus. Direktorė yra Panevėžio kolegijos  Pedagogikos krypties studijų programų komiteto narė.</w:t>
      </w:r>
    </w:p>
    <w:p w:rsidR="00393CBD" w:rsidRPr="0013451E" w:rsidRDefault="00393CBD" w:rsidP="00B918F2">
      <w:pPr>
        <w:tabs>
          <w:tab w:val="left" w:pos="0"/>
        </w:tabs>
        <w:spacing w:after="0" w:line="240" w:lineRule="auto"/>
        <w:jc w:val="both"/>
        <w:rPr>
          <w:b/>
          <w:sz w:val="24"/>
          <w:szCs w:val="24"/>
        </w:rPr>
      </w:pPr>
      <w:r w:rsidRPr="0013451E">
        <w:rPr>
          <w:b/>
          <w:sz w:val="24"/>
          <w:szCs w:val="24"/>
          <w:u w:val="single"/>
        </w:rPr>
        <w:t>Tobulintina</w:t>
      </w:r>
      <w:r w:rsidRPr="0013451E">
        <w:rPr>
          <w:b/>
          <w:sz w:val="24"/>
          <w:szCs w:val="24"/>
        </w:rPr>
        <w:t xml:space="preserve">  kvalifikacijos kėlimo srityje pasigendama motyvuoto, tikslingo kvalifikacijos renginių pasirinkimo, įgytų kompetencijų perteikimo ir panaudojimo praktikoje. </w:t>
      </w:r>
    </w:p>
    <w:p w:rsidR="00393CBD" w:rsidRPr="0013451E" w:rsidRDefault="00393CBD" w:rsidP="00B918F2">
      <w:pPr>
        <w:spacing w:after="0" w:line="240" w:lineRule="auto"/>
        <w:rPr>
          <w:sz w:val="24"/>
          <w:szCs w:val="24"/>
          <w:lang w:val="pt-PT"/>
        </w:rPr>
      </w:pPr>
      <w:r w:rsidRPr="0013451E">
        <w:rPr>
          <w:color w:val="000000"/>
          <w:sz w:val="24"/>
          <w:szCs w:val="24"/>
        </w:rPr>
        <w:t>TIKSLAS.</w:t>
      </w:r>
      <w:r w:rsidRPr="0013451E">
        <w:rPr>
          <w:b/>
          <w:color w:val="000000"/>
          <w:sz w:val="24"/>
          <w:szCs w:val="24"/>
        </w:rPr>
        <w:t xml:space="preserve"> </w:t>
      </w:r>
      <w:r w:rsidRPr="0013451E">
        <w:rPr>
          <w:b/>
          <w:sz w:val="24"/>
          <w:szCs w:val="24"/>
        </w:rPr>
        <w:t xml:space="preserve">3.2. </w:t>
      </w:r>
      <w:r w:rsidRPr="0013451E">
        <w:rPr>
          <w:b/>
          <w:sz w:val="24"/>
          <w:szCs w:val="24"/>
          <w:lang w:val="pt-PT"/>
        </w:rPr>
        <w:t xml:space="preserve">Įvairinti mokyklos kultūros ir bendruomeniškumo  formavimo veiklą. </w:t>
      </w:r>
    </w:p>
    <w:p w:rsidR="00393CBD" w:rsidRPr="00E23EC5" w:rsidRDefault="00393CBD" w:rsidP="00B918F2">
      <w:pPr>
        <w:spacing w:after="0" w:line="240" w:lineRule="auto"/>
        <w:ind w:firstLine="1276"/>
        <w:jc w:val="both"/>
        <w:rPr>
          <w:sz w:val="24"/>
          <w:szCs w:val="24"/>
        </w:rPr>
      </w:pPr>
      <w:r w:rsidRPr="00E23EC5">
        <w:rPr>
          <w:sz w:val="24"/>
          <w:szCs w:val="24"/>
        </w:rPr>
        <w:t>Įstaiga reprezentuojama  miesto bendruomenei – Žemės dienos, Vaikystės šventės renginiuose.  Lopšelio-darželio darbuotojai, vaikai ir tėvai aktyviai dalyvauja Rožyno bendruomenės organizuojamuose  renginiuose. Lopšelio-darželio esamų ir buvusių ugdytinių kūrybiniai darbai publikuoti Rožyno bendruomenės išleistoje vaikų kūrybos darbų knygoje „Svajonių karalius“.</w:t>
      </w:r>
    </w:p>
    <w:p w:rsidR="00393CBD" w:rsidRPr="00E23EC5" w:rsidRDefault="00393CBD" w:rsidP="00B918F2">
      <w:pPr>
        <w:pStyle w:val="a"/>
        <w:spacing w:before="0" w:beforeAutospacing="0" w:after="0" w:afterAutospacing="0"/>
        <w:jc w:val="both"/>
        <w:rPr>
          <w:b w:val="0"/>
        </w:rPr>
      </w:pPr>
      <w:r w:rsidRPr="00E23EC5">
        <w:rPr>
          <w:b w:val="0"/>
        </w:rPr>
        <w:tab/>
        <w:t xml:space="preserve">Mokyklos kultūros kūrimo dalis – informacijos apie įstaigos veiklą plėtra, atributikos ir savito stiliaus kūrimas. Siekiant įstaigos veiklos viešumo  sukurta internetinė svetainė </w:t>
      </w:r>
      <w:hyperlink r:id="rId167" w:history="1">
        <w:r w:rsidRPr="00E23EC5">
          <w:rPr>
            <w:rStyle w:val="Hyperlink"/>
            <w:b w:val="0"/>
            <w:color w:val="0070C0"/>
          </w:rPr>
          <w:t>www.pušynėlis.lt</w:t>
        </w:r>
      </w:hyperlink>
      <w:r w:rsidRPr="00E23EC5">
        <w:rPr>
          <w:rStyle w:val="Hyperlink"/>
          <w:b w:val="0"/>
        </w:rPr>
        <w:t xml:space="preserve"> </w:t>
      </w:r>
      <w:r w:rsidRPr="00E23EC5">
        <w:rPr>
          <w:b w:val="0"/>
        </w:rPr>
        <w:t>ir</w:t>
      </w:r>
      <w:r w:rsidRPr="00E23EC5">
        <w:rPr>
          <w:rStyle w:val="FontStyle12"/>
          <w:b w:val="0"/>
          <w:sz w:val="24"/>
          <w:szCs w:val="24"/>
        </w:rPr>
        <w:t xml:space="preserve"> grupių internetinės svetainės </w:t>
      </w:r>
      <w:hyperlink r:id="rId168" w:history="1">
        <w:r w:rsidRPr="00E23EC5">
          <w:rPr>
            <w:rStyle w:val="Hyperlink"/>
            <w:b w:val="0"/>
            <w:color w:val="0070C0"/>
          </w:rPr>
          <w:t>http://linksmuciaipusynelis.jimdo.com</w:t>
        </w:r>
      </w:hyperlink>
      <w:r w:rsidRPr="00E23EC5">
        <w:rPr>
          <w:b w:val="0"/>
        </w:rPr>
        <w:t xml:space="preserve">,  </w:t>
      </w:r>
      <w:hyperlink r:id="rId169" w:history="1">
        <w:r w:rsidRPr="00E23EC5">
          <w:rPr>
            <w:rStyle w:val="Hyperlink"/>
            <w:b w:val="0"/>
            <w:color w:val="0070C0"/>
          </w:rPr>
          <w:t>http://drugeliaipusynelis.jimdo.com</w:t>
        </w:r>
      </w:hyperlink>
      <w:r w:rsidRPr="00E23EC5">
        <w:rPr>
          <w:b w:val="0"/>
        </w:rPr>
        <w:t xml:space="preserve"> .</w:t>
      </w:r>
    </w:p>
    <w:p w:rsidR="00393CBD" w:rsidRPr="00E23EC5" w:rsidRDefault="00393CBD" w:rsidP="00B918F2">
      <w:pPr>
        <w:spacing w:after="0" w:line="240" w:lineRule="auto"/>
        <w:ind w:firstLine="1296"/>
        <w:jc w:val="both"/>
        <w:rPr>
          <w:sz w:val="24"/>
          <w:szCs w:val="24"/>
        </w:rPr>
      </w:pPr>
      <w:r w:rsidRPr="00E23EC5">
        <w:rPr>
          <w:sz w:val="24"/>
          <w:szCs w:val="24"/>
        </w:rPr>
        <w:t>Įstaigoje veikiančios savivaldos institucijos (darželio taryba, mokytojų taryba) dalyvauja sprendžiant ir tobulinant ugdymo proceso, socialinius, finansinius, kitus įstaigos bendruomenės veiklos klausimus.</w:t>
      </w:r>
    </w:p>
    <w:p w:rsidR="00393CBD" w:rsidRPr="00E23EC5" w:rsidRDefault="00393CBD" w:rsidP="00B918F2">
      <w:pPr>
        <w:spacing w:after="0" w:line="240" w:lineRule="auto"/>
        <w:jc w:val="both"/>
        <w:rPr>
          <w:sz w:val="24"/>
          <w:szCs w:val="24"/>
        </w:rPr>
      </w:pPr>
      <w:r w:rsidRPr="00E23EC5">
        <w:rPr>
          <w:sz w:val="24"/>
          <w:szCs w:val="24"/>
        </w:rPr>
        <w:t xml:space="preserve">Tobulintina –  aktyvaus ir atsakingo dalyvavimo reprezentaciniuose renijos   mieste pristatant  darželio  bendruomenės dalyvavimo </w:t>
      </w:r>
    </w:p>
    <w:p w:rsidR="00393CBD" w:rsidRPr="0013451E" w:rsidRDefault="00393CBD" w:rsidP="00B918F2">
      <w:pPr>
        <w:spacing w:after="0" w:line="240" w:lineRule="auto"/>
        <w:jc w:val="both"/>
        <w:rPr>
          <w:b/>
          <w:sz w:val="24"/>
          <w:szCs w:val="24"/>
        </w:rPr>
      </w:pPr>
      <w:r w:rsidRPr="0013451E">
        <w:rPr>
          <w:rFonts w:eastAsia="Times New Roman"/>
          <w:color w:val="000000"/>
          <w:sz w:val="24"/>
          <w:szCs w:val="24"/>
        </w:rPr>
        <w:t>TIKSLAS.</w:t>
      </w:r>
      <w:r w:rsidRPr="0013451E">
        <w:rPr>
          <w:rFonts w:eastAsia="Times New Roman"/>
          <w:b/>
          <w:color w:val="000000"/>
          <w:sz w:val="24"/>
          <w:szCs w:val="24"/>
        </w:rPr>
        <w:t xml:space="preserve"> </w:t>
      </w:r>
      <w:r w:rsidRPr="0013451E">
        <w:rPr>
          <w:sz w:val="24"/>
          <w:szCs w:val="24"/>
        </w:rPr>
        <w:t xml:space="preserve">3.1. </w:t>
      </w:r>
      <w:r w:rsidRPr="0013451E">
        <w:rPr>
          <w:b/>
          <w:sz w:val="24"/>
          <w:szCs w:val="24"/>
        </w:rPr>
        <w:t xml:space="preserve">Vykdyti vidaus ir lauko aplinkų atnaujinimą ir kūrimą. </w:t>
      </w:r>
    </w:p>
    <w:p w:rsidR="00393CBD" w:rsidRPr="00E23EC5" w:rsidRDefault="00393CBD" w:rsidP="00B918F2">
      <w:pPr>
        <w:spacing w:after="0" w:line="240" w:lineRule="auto"/>
        <w:ind w:firstLine="1418"/>
        <w:jc w:val="both"/>
        <w:rPr>
          <w:sz w:val="24"/>
          <w:szCs w:val="24"/>
        </w:rPr>
      </w:pPr>
      <w:r w:rsidRPr="00E23EC5">
        <w:rPr>
          <w:sz w:val="24"/>
          <w:szCs w:val="24"/>
        </w:rPr>
        <w:t>Buvo tęsiamas saugios, estetiškos, funkcionalios aplinkos kūrimą mokyklos teritorijoje. Patalpų modernizavimas vienas iš pagrindinių uždavinių įgyvendinamų  2014 metais. Lietuvos Respublikos švietimo ir mokslo ministerija, Viešoji įstaiga Centrinė projektų valdymo agentūra ir Panevėžio miesto savivaldybės administracija 2013 m. gruodžio 30 d. pasirašė projekto „Panevėžio lopšelio – darželio „Pušynėlis“, Alyvų g. 31 A, Panevėžys, modernizavimas“ finansavimo ir administravimo sutartį, kuri buvo įgyvendinama 2014 metais. Projektas finansuojamas pagal 2007–2013 m. Sanglaudos skatinimo veiksmų programos 2 prioriteto „Viešųjų paslaugų kokybė ir prieinamumas: sveikatos, švietimo ir socialinė infrastruktūra“ priemonę VP3-2.2-ŠMM-06-R „Investicijos į ikimokyklinio ugdymo įstaigas“. Už projektui skirtas lėšas buvo  atliekami lopšelio-darželio pastato ugdymo patalpoms būtini remonto darbai t.y. suremontuotos I-ojo aukšto rūbinėlės; įrengtas metodinis kabinetas, aprūpintas baldais, kompiuterine, multimedijos, spausdinimo ir kita įranga bei sutvarkyti visų grupių sanitariniai mazgai ne tik suremontuojant sienas, grindis, lubas bet ir pakeičiant visus sanitarinius prietaisus. Remontuojamose patalpose sutvarkyta vėdinimo sistema , atlikti būtini remonto darbai.</w:t>
      </w:r>
    </w:p>
    <w:p w:rsidR="00393CBD" w:rsidRPr="00E23EC5" w:rsidRDefault="00393CBD" w:rsidP="00B918F2">
      <w:pPr>
        <w:spacing w:after="0" w:line="240" w:lineRule="auto"/>
        <w:ind w:firstLine="1418"/>
        <w:jc w:val="both"/>
        <w:rPr>
          <w:rFonts w:eastAsia="Times New Roman"/>
          <w:color w:val="000000"/>
          <w:sz w:val="24"/>
          <w:szCs w:val="24"/>
        </w:rPr>
      </w:pPr>
      <w:r w:rsidRPr="00E23EC5">
        <w:rPr>
          <w:rFonts w:eastAsia="Times New Roman"/>
          <w:sz w:val="24"/>
          <w:szCs w:val="24"/>
        </w:rPr>
        <w:t xml:space="preserve">Įgyvendinant šį uždavinį sėkmė ir kokybė  priklausė nuo ūkio ir finansinio padalinių darbuotojų atsakingumo ir racionalumo. Ūkinėms ir finansinėms operacijoms vykdyti buvo sudarytos komisijos, darbo grupės. Siekiant tikslingo, efektyvaus ir racionalaus materialinių išteklių panaudojimo parengti vidaus veiklos organizavimo tvarkų aprašai, jie nuolat atnaujinami pagal besikeičiančius įstatyminius dokumentus. Vidaus veiklos tvarkų aprašų turinys  suderinamas su Darželio taryba ir atsakingais asmenimis. </w:t>
      </w:r>
      <w:r w:rsidRPr="00E23EC5">
        <w:rPr>
          <w:rFonts w:eastAsia="Times New Roman"/>
          <w:color w:val="000000"/>
          <w:sz w:val="24"/>
          <w:szCs w:val="24"/>
        </w:rPr>
        <w:t xml:space="preserve">Finansinės, buhalterinės, ūkinės veiklos  vykdymas ir analizė suderinama su darželio taryba ( 2014-02-12 protokolas Nr.1), aptariama visuotiniuose  darbuotojų susirinkimuose. </w:t>
      </w:r>
    </w:p>
    <w:p w:rsidR="00393CBD" w:rsidRPr="00E23EC5" w:rsidRDefault="00393CBD" w:rsidP="00B918F2">
      <w:pPr>
        <w:spacing w:after="0" w:line="240" w:lineRule="auto"/>
        <w:ind w:firstLine="1418"/>
        <w:jc w:val="both"/>
        <w:rPr>
          <w:rFonts w:eastAsia="Times New Roman"/>
          <w:sz w:val="24"/>
          <w:szCs w:val="24"/>
        </w:rPr>
      </w:pPr>
      <w:r w:rsidRPr="00E23EC5">
        <w:rPr>
          <w:rFonts w:eastAsia="Times New Roman"/>
          <w:sz w:val="24"/>
          <w:szCs w:val="24"/>
        </w:rPr>
        <w:t xml:space="preserve">Maisto produktų pirkimai organizuojami pagal supaprastintų pirkimų taisykles per CVPIS. </w:t>
      </w:r>
      <w:r w:rsidRPr="00E23EC5">
        <w:rPr>
          <w:rFonts w:eastAsia="Times New Roman"/>
          <w:color w:val="000000"/>
          <w:sz w:val="24"/>
          <w:szCs w:val="24"/>
        </w:rPr>
        <w:t xml:space="preserve"> </w:t>
      </w:r>
      <w:r w:rsidRPr="00E23EC5">
        <w:rPr>
          <w:rFonts w:eastAsia="Times New Roman"/>
          <w:sz w:val="24"/>
          <w:szCs w:val="24"/>
        </w:rPr>
        <w:t xml:space="preserve">Vykdant pirkimus atliekama tiekėjų apklausa. </w:t>
      </w:r>
    </w:p>
    <w:p w:rsidR="00393CBD" w:rsidRPr="00E23EC5" w:rsidRDefault="00393CBD" w:rsidP="00B918F2">
      <w:pPr>
        <w:tabs>
          <w:tab w:val="num" w:pos="720"/>
        </w:tabs>
        <w:spacing w:after="0" w:line="240" w:lineRule="auto"/>
        <w:jc w:val="both"/>
        <w:rPr>
          <w:rFonts w:eastAsia="Times New Roman"/>
          <w:color w:val="000000"/>
          <w:sz w:val="24"/>
          <w:szCs w:val="24"/>
        </w:rPr>
      </w:pPr>
      <w:r w:rsidRPr="00E23EC5">
        <w:rPr>
          <w:rFonts w:eastAsia="Times New Roman"/>
          <w:color w:val="000000"/>
          <w:sz w:val="24"/>
          <w:szCs w:val="24"/>
        </w:rPr>
        <w:tab/>
        <w:t xml:space="preserve">Įstaigos  reikmėms iš tėvų surinkta lėšų 114397,32 Lt., iš jų panaudota mitybai 74800 Lt. ir būtiniausioms įstaigos priemonėms – 14181,51 Lt. Iš 2 proc. gyventojų pajamų mokesčio lėšų panaudota 3415  Lt. Iš jų: baldų ir kompiuterio įsigijimui 1880  Lt., baldų atnaujinimui -1175 Lt.,  kiti – kvalifikacijos tobulinimui. </w:t>
      </w:r>
    </w:p>
    <w:p w:rsidR="00393CBD" w:rsidRPr="00E23EC5" w:rsidRDefault="00393CBD" w:rsidP="00B918F2">
      <w:pPr>
        <w:spacing w:after="0" w:line="240" w:lineRule="auto"/>
        <w:ind w:firstLine="1296"/>
        <w:jc w:val="both"/>
        <w:rPr>
          <w:rFonts w:eastAsia="Times New Roman"/>
          <w:bCs/>
          <w:color w:val="000000"/>
          <w:sz w:val="24"/>
          <w:szCs w:val="24"/>
        </w:rPr>
      </w:pPr>
      <w:r w:rsidRPr="00E23EC5">
        <w:rPr>
          <w:rFonts w:eastAsia="Times New Roman"/>
          <w:color w:val="000000"/>
          <w:sz w:val="24"/>
          <w:szCs w:val="24"/>
        </w:rPr>
        <w:t xml:space="preserve">Kiekvienos grupės pedagogai metų pradžioje sudarė perspektyvinius edukacinės aplinkos kūrimo planus vadovaudamiesi įstaigos tikslais, uždaviniais ir kiekvienos grupės specifika. Metų eigoje buvo nuosekliai atnaujinama ir turtinama edukacinė aplinka, </w:t>
      </w:r>
      <w:r w:rsidRPr="00E23EC5">
        <w:rPr>
          <w:rFonts w:eastAsia="Times New Roman"/>
          <w:sz w:val="24"/>
          <w:szCs w:val="24"/>
        </w:rPr>
        <w:t>didaktinių ir vaizdinių priemonių pildymas, atnaujinimas,  k</w:t>
      </w:r>
      <w:r w:rsidRPr="00E23EC5">
        <w:rPr>
          <w:rFonts w:eastAsia="Times New Roman"/>
          <w:bCs/>
          <w:sz w:val="24"/>
          <w:szCs w:val="24"/>
        </w:rPr>
        <w:t>ūrybinių žaidimų, gamtos,  meninės, specialiojo ugdymo veiklos  erdvių tobulinimas. Tai</w:t>
      </w:r>
      <w:r w:rsidRPr="00E23EC5">
        <w:rPr>
          <w:rFonts w:eastAsia="Times New Roman"/>
          <w:sz w:val="24"/>
          <w:szCs w:val="24"/>
        </w:rPr>
        <w:t xml:space="preserve"> skatino vaikų veiklumą, domėjimąsi, teigiamą pažinimo motyvaciją. Sukurtos  edukacinės aplinkos </w:t>
      </w:r>
      <w:r w:rsidRPr="00E23EC5">
        <w:rPr>
          <w:rFonts w:eastAsia="Times New Roman"/>
          <w:bCs/>
          <w:sz w:val="24"/>
          <w:szCs w:val="24"/>
        </w:rPr>
        <w:t>grupėse</w:t>
      </w:r>
      <w:r w:rsidRPr="00E23EC5">
        <w:rPr>
          <w:rFonts w:eastAsia="Times New Roman"/>
          <w:bCs/>
          <w:color w:val="000000"/>
          <w:sz w:val="24"/>
          <w:szCs w:val="24"/>
        </w:rPr>
        <w:t xml:space="preserve"> atitinka standartus, vaikų ugdymo (si) ir saviraiškos poreikius, lavina įvairias kompetencijas, sudarytos geros sąlygos įvairioms vaikų iniciatyvoms  įgyvendinti. </w:t>
      </w:r>
    </w:p>
    <w:p w:rsidR="00393CBD" w:rsidRPr="00E23EC5" w:rsidRDefault="00393CBD" w:rsidP="00B918F2">
      <w:pPr>
        <w:spacing w:after="0" w:line="240" w:lineRule="auto"/>
        <w:ind w:firstLine="1296"/>
        <w:jc w:val="both"/>
        <w:rPr>
          <w:rFonts w:eastAsia="Times New Roman"/>
          <w:bCs/>
          <w:sz w:val="24"/>
          <w:szCs w:val="24"/>
        </w:rPr>
      </w:pPr>
      <w:r w:rsidRPr="00E23EC5">
        <w:rPr>
          <w:rFonts w:eastAsia="Times New Roman"/>
          <w:color w:val="000000"/>
          <w:sz w:val="24"/>
          <w:szCs w:val="24"/>
        </w:rPr>
        <w:t xml:space="preserve">Vaiko gyvenimo kokybė priklauso nuo aplinkos, kurioje vaikas auga ir ugdomas. Įgyvendinant Higienos normą HN 75:2010 „Įstaiga vykdanti ikimokyklinio ir (ar) priešmokyklinio ugdymo programą. Bendrieji sveikatos reikalavimai“, </w:t>
      </w:r>
      <w:r w:rsidRPr="00E23EC5">
        <w:rPr>
          <w:rFonts w:eastAsia="Times New Roman"/>
          <w:sz w:val="24"/>
          <w:szCs w:val="24"/>
        </w:rPr>
        <w:t xml:space="preserve">2014  metais rūbinėlėse  keista PVC grindų danga už 1937,74 Lt., rūbinėlėse ir kabinetuose įsigytos žaliuzės už 3650,15 Lt., grupių aikštelės pakeistos smėlio dėžės, įsigyta lauko priemonių už 4450,00 Lt., įsigyta ugdymo priemonių už 2338,31 Lt. </w:t>
      </w:r>
    </w:p>
    <w:p w:rsidR="00393CBD" w:rsidRPr="00E23EC5" w:rsidRDefault="00393CBD" w:rsidP="00B918F2">
      <w:pPr>
        <w:spacing w:after="0" w:line="240" w:lineRule="auto"/>
        <w:ind w:firstLine="851"/>
        <w:jc w:val="both"/>
        <w:rPr>
          <w:rFonts w:eastAsia="Times New Roman"/>
          <w:bCs/>
          <w:sz w:val="24"/>
          <w:szCs w:val="24"/>
        </w:rPr>
      </w:pPr>
      <w:r w:rsidRPr="0013451E">
        <w:rPr>
          <w:rFonts w:eastAsia="Times New Roman"/>
          <w:b/>
          <w:color w:val="000000"/>
          <w:sz w:val="24"/>
          <w:szCs w:val="24"/>
        </w:rPr>
        <w:t xml:space="preserve">Metodinėje veikloje buvo siekiama organizuoti ir nukreipti pedagogus tikslingai </w:t>
      </w:r>
      <w:r w:rsidRPr="0013451E">
        <w:rPr>
          <w:rFonts w:eastAsia="Times New Roman"/>
          <w:b/>
          <w:bCs/>
          <w:sz w:val="24"/>
          <w:szCs w:val="24"/>
        </w:rPr>
        <w:t>atspindėti ugdymo(si) kryptingumą,</w:t>
      </w:r>
      <w:r w:rsidRPr="0013451E">
        <w:rPr>
          <w:rFonts w:eastAsia="Times New Roman"/>
          <w:b/>
          <w:sz w:val="24"/>
          <w:szCs w:val="24"/>
        </w:rPr>
        <w:t xml:space="preserve"> </w:t>
      </w:r>
      <w:r w:rsidRPr="00E23EC5">
        <w:rPr>
          <w:rFonts w:eastAsia="Times New Roman"/>
          <w:color w:val="000000"/>
          <w:sz w:val="24"/>
          <w:szCs w:val="24"/>
        </w:rPr>
        <w:t xml:space="preserve">integruojant projektinę veiklą; </w:t>
      </w:r>
      <w:r w:rsidRPr="00E23EC5">
        <w:rPr>
          <w:rFonts w:eastAsia="Times New Roman"/>
          <w:bCs/>
          <w:sz w:val="24"/>
          <w:szCs w:val="24"/>
        </w:rPr>
        <w:t xml:space="preserve">naudotis internetu, kas turi tiesioginę įtaką </w:t>
      </w:r>
      <w:r w:rsidRPr="00E23EC5">
        <w:rPr>
          <w:rFonts w:eastAsia="Times New Roman"/>
          <w:color w:val="000000"/>
          <w:sz w:val="24"/>
          <w:szCs w:val="24"/>
        </w:rPr>
        <w:t>pedagogų savišvietai ir sudaro prielaidas g</w:t>
      </w:r>
      <w:r w:rsidRPr="00E23EC5">
        <w:rPr>
          <w:rFonts w:eastAsia="Times New Roman"/>
          <w:bCs/>
          <w:color w:val="000000"/>
          <w:sz w:val="24"/>
          <w:szCs w:val="24"/>
        </w:rPr>
        <w:t xml:space="preserve">auti ir taikyti informaciją. </w:t>
      </w:r>
      <w:r w:rsidRPr="00E23EC5">
        <w:rPr>
          <w:rFonts w:eastAsia="Times New Roman"/>
          <w:sz w:val="24"/>
          <w:szCs w:val="24"/>
        </w:rPr>
        <w:t xml:space="preserve">Pedagogai buvo konsultuojami ugdymo, dokumentavimo, planavimo klausimais. Pasitarimų metu ir individualiai supažindinami švietimo politikos dokumentais,  metodine literatūra,  medžiaga iš įvairių kvalifikacinių renginių. Sudaryti  ir pildomi individualūs grupių  „Į pagalbą auklėtojui“ rekomenduojamų dokumentų siūlymų aplankai.  </w:t>
      </w:r>
    </w:p>
    <w:p w:rsidR="00393CBD" w:rsidRPr="0013451E" w:rsidRDefault="00393CBD" w:rsidP="00B918F2">
      <w:pPr>
        <w:spacing w:after="0" w:line="240" w:lineRule="auto"/>
        <w:ind w:firstLine="851"/>
        <w:jc w:val="both"/>
        <w:rPr>
          <w:rStyle w:val="FontStyle12"/>
          <w:b/>
          <w:sz w:val="24"/>
          <w:szCs w:val="24"/>
        </w:rPr>
      </w:pPr>
      <w:r w:rsidRPr="00E23EC5">
        <w:rPr>
          <w:sz w:val="24"/>
          <w:szCs w:val="24"/>
        </w:rPr>
        <w:t xml:space="preserve">Kvalifikacijos tobulinimo renginių lankymą siekiama  derinti su  įstaigos veiklos prioritetais, asmeniniais mokytojų  poreikiais. </w:t>
      </w:r>
      <w:r w:rsidRPr="00E23EC5">
        <w:rPr>
          <w:rStyle w:val="FontStyle12"/>
          <w:sz w:val="24"/>
          <w:szCs w:val="24"/>
        </w:rPr>
        <w:t>Pildomi mokytojų atestacijos ir kvalifikacijos kėlimo sąvadai. Seminarų ir kursų medžiaga aptariama metodiniuose pasitarimuose, mokytojų tarybos posėdžiuose.</w:t>
      </w:r>
      <w:r w:rsidRPr="0013451E">
        <w:rPr>
          <w:rStyle w:val="FontStyle12"/>
          <w:b/>
          <w:sz w:val="24"/>
          <w:szCs w:val="24"/>
        </w:rPr>
        <w:t xml:space="preserve"> 2014 metais lankytų seminarų tematika:</w:t>
      </w:r>
    </w:p>
    <w:p w:rsidR="00393CBD" w:rsidRPr="00E23EC5" w:rsidRDefault="00393CBD" w:rsidP="00B918F2">
      <w:pPr>
        <w:pStyle w:val="ListParagraph"/>
        <w:numPr>
          <w:ilvl w:val="0"/>
          <w:numId w:val="3"/>
        </w:numPr>
        <w:jc w:val="both"/>
        <w:rPr>
          <w:b w:val="0"/>
          <w:sz w:val="24"/>
          <w:szCs w:val="24"/>
        </w:rPr>
      </w:pPr>
      <w:r w:rsidRPr="00E23EC5">
        <w:rPr>
          <w:b w:val="0"/>
          <w:sz w:val="24"/>
          <w:szCs w:val="24"/>
        </w:rPr>
        <w:t>Pranas Mašiotas, jo knygų šviesa ir ugdytinis,</w:t>
      </w:r>
    </w:p>
    <w:p w:rsidR="00393CBD" w:rsidRPr="00E23EC5" w:rsidRDefault="00393CBD" w:rsidP="00B918F2">
      <w:pPr>
        <w:numPr>
          <w:ilvl w:val="0"/>
          <w:numId w:val="3"/>
        </w:numPr>
        <w:spacing w:after="0" w:line="240" w:lineRule="auto"/>
        <w:jc w:val="both"/>
        <w:rPr>
          <w:rFonts w:eastAsia="Times New Roman"/>
          <w:color w:val="000000"/>
          <w:sz w:val="24"/>
          <w:szCs w:val="24"/>
        </w:rPr>
      </w:pPr>
      <w:r w:rsidRPr="00E23EC5">
        <w:rPr>
          <w:rFonts w:eastAsia="Times New Roman"/>
          <w:color w:val="000000"/>
          <w:sz w:val="24"/>
          <w:szCs w:val="24"/>
        </w:rPr>
        <w:t xml:space="preserve">Planavimo, vertinimo ir pedagoginės veiklos analizės aspektai ikimokyklinio ugdymo įstaigoje. </w:t>
      </w:r>
    </w:p>
    <w:p w:rsidR="00393CBD" w:rsidRPr="00E23EC5" w:rsidRDefault="00393CBD" w:rsidP="00B918F2">
      <w:pPr>
        <w:pStyle w:val="ListParagraph"/>
        <w:numPr>
          <w:ilvl w:val="0"/>
          <w:numId w:val="3"/>
        </w:numPr>
        <w:jc w:val="both"/>
        <w:rPr>
          <w:b w:val="0"/>
          <w:sz w:val="24"/>
          <w:szCs w:val="24"/>
        </w:rPr>
      </w:pPr>
      <w:r w:rsidRPr="00E23EC5">
        <w:rPr>
          <w:b w:val="0"/>
          <w:sz w:val="24"/>
          <w:szCs w:val="24"/>
        </w:rPr>
        <w:t xml:space="preserve">Turizmo renginių vadovų mokymai.  </w:t>
      </w:r>
    </w:p>
    <w:p w:rsidR="00393CBD" w:rsidRPr="00E23EC5" w:rsidRDefault="00393CBD" w:rsidP="00B918F2">
      <w:pPr>
        <w:numPr>
          <w:ilvl w:val="0"/>
          <w:numId w:val="3"/>
        </w:numPr>
        <w:spacing w:after="0" w:line="240" w:lineRule="auto"/>
        <w:jc w:val="both"/>
        <w:rPr>
          <w:rFonts w:eastAsia="Times New Roman"/>
          <w:sz w:val="24"/>
          <w:szCs w:val="24"/>
        </w:rPr>
      </w:pPr>
      <w:r w:rsidRPr="00E23EC5">
        <w:rPr>
          <w:rFonts w:eastAsia="Times New Roman"/>
          <w:sz w:val="24"/>
          <w:szCs w:val="24"/>
        </w:rPr>
        <w:t>Ikimokyklinio ugdymo Montessori pedagogų rengimo kvalifikacijos tobulinimo kurso (I-III ciklas) .</w:t>
      </w:r>
    </w:p>
    <w:p w:rsidR="00393CBD" w:rsidRPr="00E23EC5" w:rsidRDefault="00393CBD" w:rsidP="00B918F2">
      <w:pPr>
        <w:pStyle w:val="ListParagraph"/>
        <w:numPr>
          <w:ilvl w:val="0"/>
          <w:numId w:val="3"/>
        </w:numPr>
        <w:jc w:val="both"/>
        <w:rPr>
          <w:b w:val="0"/>
          <w:sz w:val="24"/>
          <w:szCs w:val="24"/>
        </w:rPr>
      </w:pPr>
      <w:r w:rsidRPr="00E23EC5">
        <w:rPr>
          <w:b w:val="0"/>
          <w:sz w:val="24"/>
          <w:szCs w:val="24"/>
        </w:rPr>
        <w:t xml:space="preserve">Kompiuterinio raštingumo kursai. </w:t>
      </w:r>
    </w:p>
    <w:p w:rsidR="00393CBD" w:rsidRPr="00E23EC5" w:rsidRDefault="00393CBD" w:rsidP="00B918F2">
      <w:pPr>
        <w:pStyle w:val="ListParagraph"/>
        <w:numPr>
          <w:ilvl w:val="0"/>
          <w:numId w:val="3"/>
        </w:numPr>
        <w:jc w:val="both"/>
        <w:rPr>
          <w:b w:val="0"/>
          <w:sz w:val="24"/>
          <w:szCs w:val="24"/>
        </w:rPr>
      </w:pPr>
      <w:r w:rsidRPr="00E23EC5">
        <w:rPr>
          <w:b w:val="0"/>
          <w:sz w:val="24"/>
          <w:szCs w:val="24"/>
        </w:rPr>
        <w:t xml:space="preserve"> Ankstyvasis vaikų muzikinis ugdymas. </w:t>
      </w:r>
    </w:p>
    <w:p w:rsidR="00393CBD" w:rsidRPr="00E23EC5" w:rsidRDefault="00393CBD" w:rsidP="00B918F2">
      <w:pPr>
        <w:numPr>
          <w:ilvl w:val="0"/>
          <w:numId w:val="3"/>
        </w:numPr>
        <w:spacing w:after="0" w:line="240" w:lineRule="auto"/>
        <w:jc w:val="both"/>
        <w:rPr>
          <w:rFonts w:eastAsia="Times New Roman"/>
          <w:color w:val="000000"/>
          <w:sz w:val="24"/>
          <w:szCs w:val="24"/>
        </w:rPr>
      </w:pPr>
      <w:r w:rsidRPr="00E23EC5">
        <w:rPr>
          <w:rFonts w:eastAsia="Times New Roman"/>
          <w:color w:val="000000"/>
          <w:sz w:val="24"/>
          <w:szCs w:val="24"/>
        </w:rPr>
        <w:t>Kaip teatrinė veikla skatina vaiko kūrybingumą ir saviraišką.</w:t>
      </w:r>
    </w:p>
    <w:p w:rsidR="00393CBD" w:rsidRPr="00E23EC5" w:rsidRDefault="00393CBD" w:rsidP="00B918F2">
      <w:pPr>
        <w:numPr>
          <w:ilvl w:val="0"/>
          <w:numId w:val="3"/>
        </w:numPr>
        <w:spacing w:after="0" w:line="240" w:lineRule="auto"/>
        <w:jc w:val="both"/>
        <w:rPr>
          <w:rFonts w:eastAsia="Times New Roman"/>
          <w:color w:val="000000"/>
          <w:sz w:val="24"/>
          <w:szCs w:val="24"/>
        </w:rPr>
      </w:pPr>
      <w:r w:rsidRPr="00E23EC5">
        <w:rPr>
          <w:rFonts w:eastAsia="Times New Roman"/>
          <w:color w:val="000000"/>
          <w:sz w:val="24"/>
          <w:szCs w:val="24"/>
        </w:rPr>
        <w:t xml:space="preserve">Ikimokyklinio ir priešmokyklinio amžiaus vaikų dėmesio lavinimo pratimai ir žaidimai. </w:t>
      </w:r>
    </w:p>
    <w:p w:rsidR="00393CBD" w:rsidRPr="00E23EC5" w:rsidRDefault="00393CBD" w:rsidP="00B918F2">
      <w:pPr>
        <w:numPr>
          <w:ilvl w:val="0"/>
          <w:numId w:val="3"/>
        </w:numPr>
        <w:spacing w:after="0" w:line="240" w:lineRule="auto"/>
        <w:jc w:val="both"/>
        <w:rPr>
          <w:rFonts w:eastAsia="Times New Roman"/>
          <w:color w:val="000000"/>
          <w:sz w:val="24"/>
          <w:szCs w:val="24"/>
        </w:rPr>
      </w:pPr>
      <w:r w:rsidRPr="00E23EC5">
        <w:rPr>
          <w:rFonts w:eastAsia="Times New Roman"/>
          <w:color w:val="000000"/>
          <w:sz w:val="24"/>
          <w:szCs w:val="24"/>
        </w:rPr>
        <w:t>Mokinių kalbos ir kalbėjimo sutrikimų įveikimas: galimybės, būdai, priemonės.</w:t>
      </w:r>
    </w:p>
    <w:p w:rsidR="00393CBD" w:rsidRPr="00E23EC5" w:rsidRDefault="00393CBD" w:rsidP="00B918F2">
      <w:pPr>
        <w:numPr>
          <w:ilvl w:val="0"/>
          <w:numId w:val="3"/>
        </w:numPr>
        <w:spacing w:after="0" w:line="240" w:lineRule="auto"/>
        <w:jc w:val="both"/>
        <w:rPr>
          <w:rFonts w:eastAsia="Times New Roman"/>
          <w:color w:val="000000"/>
          <w:sz w:val="24"/>
          <w:szCs w:val="24"/>
        </w:rPr>
      </w:pPr>
      <w:r w:rsidRPr="00E23EC5">
        <w:rPr>
          <w:rFonts w:eastAsia="Times New Roman"/>
          <w:color w:val="000000"/>
          <w:sz w:val="24"/>
          <w:szCs w:val="24"/>
        </w:rPr>
        <w:t>Ikimokyklinio amžiaus vaikų laikysenos korekcija.</w:t>
      </w:r>
    </w:p>
    <w:p w:rsidR="00393CBD" w:rsidRPr="0013451E" w:rsidRDefault="00393CBD" w:rsidP="00B918F2">
      <w:pPr>
        <w:tabs>
          <w:tab w:val="left" w:pos="3615"/>
        </w:tabs>
        <w:spacing w:after="0" w:line="240" w:lineRule="auto"/>
        <w:ind w:right="-1" w:firstLine="720"/>
        <w:jc w:val="both"/>
        <w:rPr>
          <w:rFonts w:eastAsia="Times New Roman"/>
          <w:b/>
          <w:sz w:val="24"/>
          <w:szCs w:val="24"/>
        </w:rPr>
      </w:pPr>
      <w:r w:rsidRPr="00E23EC5">
        <w:rPr>
          <w:rStyle w:val="FontStyle12"/>
          <w:sz w:val="24"/>
          <w:szCs w:val="24"/>
        </w:rPr>
        <w:t xml:space="preserve">Iš viso išklausyta 558  val. kvalifikacijos kėlimo kursų. Tai sudaro  93  </w:t>
      </w:r>
      <w:r w:rsidRPr="00E23EC5">
        <w:rPr>
          <w:rStyle w:val="FontStyle12"/>
          <w:color w:val="000000"/>
          <w:sz w:val="24"/>
          <w:szCs w:val="24"/>
        </w:rPr>
        <w:t>dienas.</w:t>
      </w:r>
      <w:r w:rsidRPr="00E23EC5">
        <w:rPr>
          <w:rStyle w:val="FontStyle12"/>
          <w:sz w:val="24"/>
          <w:szCs w:val="24"/>
        </w:rPr>
        <w:t xml:space="preserve"> Vienam pedagogui tenka 5,4  dienos. Kvalifikacijos tobulinimo kursus lankė ir auklėtojų padėjėjos.</w:t>
      </w:r>
      <w:r w:rsidRPr="0013451E">
        <w:rPr>
          <w:rFonts w:eastAsia="Times New Roman"/>
          <w:b/>
          <w:sz w:val="24"/>
          <w:szCs w:val="24"/>
        </w:rPr>
        <w:tab/>
      </w:r>
    </w:p>
    <w:p w:rsidR="00393CBD" w:rsidRPr="0013451E" w:rsidRDefault="00393CBD" w:rsidP="00B918F2">
      <w:pPr>
        <w:spacing w:after="0" w:line="240" w:lineRule="auto"/>
        <w:ind w:right="-1" w:firstLine="720"/>
        <w:jc w:val="both"/>
        <w:rPr>
          <w:rFonts w:eastAsia="Times New Roman"/>
          <w:b/>
          <w:sz w:val="24"/>
          <w:szCs w:val="24"/>
        </w:rPr>
      </w:pPr>
      <w:r w:rsidRPr="0013451E">
        <w:rPr>
          <w:rFonts w:eastAsia="Times New Roman"/>
          <w:b/>
          <w:sz w:val="24"/>
          <w:szCs w:val="24"/>
          <w:u w:val="single"/>
        </w:rPr>
        <w:t>Tobulintina</w:t>
      </w:r>
      <w:r w:rsidRPr="0013451E">
        <w:rPr>
          <w:rFonts w:eastAsia="Times New Roman"/>
          <w:b/>
          <w:sz w:val="24"/>
          <w:szCs w:val="24"/>
        </w:rPr>
        <w:t xml:space="preserve">: kvalifikacijos tobulinimo seminarų medžiagos apibendrinimas ir perteikimas kolegoms formos ir turinys.  Viena iš silpnesnių sričių – nepakankama  nuoseklaus profesinio tobulėjimo nuostata.  Pasirenkami neaktualūs kvalifikaciniai renginiai. </w:t>
      </w:r>
    </w:p>
    <w:p w:rsidR="00393CBD" w:rsidRPr="0013451E" w:rsidRDefault="00393CBD" w:rsidP="00B918F2">
      <w:pPr>
        <w:spacing w:after="0" w:line="240" w:lineRule="auto"/>
        <w:jc w:val="center"/>
        <w:rPr>
          <w:rFonts w:eastAsia="Times New Roman"/>
          <w:b/>
          <w:sz w:val="24"/>
          <w:szCs w:val="24"/>
        </w:rPr>
      </w:pPr>
      <w:r w:rsidRPr="0013451E">
        <w:rPr>
          <w:rFonts w:eastAsia="Times New Roman"/>
          <w:b/>
          <w:sz w:val="24"/>
          <w:szCs w:val="24"/>
        </w:rPr>
        <w:t xml:space="preserve"> </w:t>
      </w:r>
    </w:p>
    <w:p w:rsidR="00393CBD" w:rsidRPr="00E23EC5" w:rsidRDefault="00393CBD" w:rsidP="00B918F2">
      <w:pPr>
        <w:spacing w:after="0" w:line="240" w:lineRule="auto"/>
        <w:jc w:val="center"/>
        <w:rPr>
          <w:rFonts w:eastAsia="Times New Roman"/>
          <w:b/>
          <w:bCs/>
          <w:sz w:val="24"/>
          <w:szCs w:val="24"/>
        </w:rPr>
      </w:pPr>
      <w:r w:rsidRPr="00E23EC5">
        <w:rPr>
          <w:rFonts w:eastAsia="Times New Roman"/>
          <w:b/>
          <w:bCs/>
          <w:sz w:val="24"/>
          <w:szCs w:val="24"/>
        </w:rPr>
        <w:t>PATVIRTINTŲ ASIGNAVIMŲ PANAUDOJIMAS</w:t>
      </w:r>
    </w:p>
    <w:p w:rsidR="00E23EC5" w:rsidRPr="0013451E" w:rsidRDefault="00E23EC5" w:rsidP="00B918F2">
      <w:pPr>
        <w:spacing w:after="0" w:line="240" w:lineRule="auto"/>
        <w:jc w:val="center"/>
        <w:rPr>
          <w:rFonts w:eastAsia="Times New Roman"/>
          <w:sz w:val="24"/>
          <w:szCs w:val="24"/>
        </w:rPr>
      </w:pP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2014 metų patvirtintas įstaigos biudžetas – 962,3 tūkst. Lt. Savivaldybės biudžeto skirti asignavimai švietimo ir ugdymo programai finansuoti – 570,9 tūkst. Lt., valstybės biudžeto (mokinio krepšelis) – 282,3 tūkst. Lt, įmokos už išlaikymą švietimo įstaigoje – 109,00 tūkst. Lt. Iš valstybės biudžeto mokinių nemokamam maitinimui gauti asignavimai – 641,94 Lt.</w:t>
      </w:r>
    </w:p>
    <w:p w:rsidR="00393CBD" w:rsidRPr="00E23EC5" w:rsidRDefault="00393CBD" w:rsidP="00B918F2">
      <w:pPr>
        <w:spacing w:after="0" w:line="240" w:lineRule="auto"/>
        <w:ind w:firstLine="1296"/>
        <w:jc w:val="both"/>
        <w:rPr>
          <w:rFonts w:eastAsia="Times New Roman"/>
          <w:sz w:val="24"/>
          <w:szCs w:val="24"/>
        </w:rPr>
      </w:pPr>
      <w:r w:rsidRPr="00E23EC5">
        <w:rPr>
          <w:rFonts w:eastAsia="Times New Roman"/>
          <w:sz w:val="24"/>
          <w:szCs w:val="24"/>
        </w:rPr>
        <w:t>Gauti asignavimai iš savivaldybės biudžeto – 571,00 tūkst. Lt., valstybės biudžeto  (mokinio krepšelis) – 282,3 tūkst. Lt., specialiųjų lėšų – 108,6 tūkst. Lt. Surinkta į biudžetą pajamų už išlaikymą įstaigoje – 114,4 tūkst. Lt. Iš savivaldybės biudžeto negražinta – 5,8 tūkst. Lt. 2 proc.  gyventojų pajamų mokesčio paramos už 2013 metus buvo gauta – 3739,02 Lt. Kitų asignavimų nėra gauta.</w:t>
      </w:r>
    </w:p>
    <w:p w:rsidR="00393CBD" w:rsidRPr="00E23EC5" w:rsidRDefault="00393CBD" w:rsidP="00B918F2">
      <w:pPr>
        <w:spacing w:after="0" w:line="240" w:lineRule="auto"/>
        <w:jc w:val="both"/>
        <w:rPr>
          <w:rFonts w:eastAsia="Times New Roman"/>
          <w:sz w:val="24"/>
          <w:szCs w:val="24"/>
        </w:rPr>
      </w:pPr>
      <w:r w:rsidRPr="00E23EC5">
        <w:rPr>
          <w:rFonts w:eastAsia="Times New Roman"/>
          <w:sz w:val="24"/>
          <w:szCs w:val="24"/>
        </w:rPr>
        <w:tab/>
        <w:t xml:space="preserve">Įstaigos kreditorinis įsiskolinimas metų pabaigoje buvo 25,00 tūkst. Lt. Iš savivaldybės biudžeto kreditorinis įsiskolinimas – 20,2 Lt. Didžiausi įsiskolinimai liko už suteiktas paslaugas : „Panevėžio energijai“  - 18,1 tūkst. Lt., UAB „Panevėžio bičiulis“ – 2,04 L. Iš specialiųjų lėšų  „Lesto“ ir Energijos tiekimui“  – 1,2 tūkst. Lt., UAB „Aukštaitijos vandenys“ – 0,7 tūkst. Lt. , Spec. ATĮ – 0,2 tūkst. Lt., „Panevėžio energijai“ už karšto vandens skaitiklio priežiūrą – 0,2 tūkst. Lt.  Debitorinis įsiskolinimas už vaikų išlaikymą darželyje – 2,0 tūkst. Lt. </w:t>
      </w:r>
    </w:p>
    <w:p w:rsidR="00393CBD" w:rsidRPr="0013451E" w:rsidRDefault="00393CBD" w:rsidP="00B918F2">
      <w:pPr>
        <w:spacing w:after="0" w:line="240" w:lineRule="auto"/>
        <w:jc w:val="center"/>
        <w:rPr>
          <w:rFonts w:eastAsia="Times New Roman"/>
          <w:b/>
          <w:sz w:val="24"/>
          <w:szCs w:val="24"/>
        </w:rPr>
      </w:pPr>
    </w:p>
    <w:p w:rsidR="00393CBD" w:rsidRPr="00E23EC5" w:rsidRDefault="00393CBD" w:rsidP="00B918F2">
      <w:pPr>
        <w:spacing w:after="0" w:line="240" w:lineRule="auto"/>
        <w:jc w:val="center"/>
        <w:rPr>
          <w:rFonts w:eastAsia="Times New Roman"/>
          <w:b/>
          <w:sz w:val="24"/>
          <w:szCs w:val="24"/>
        </w:rPr>
      </w:pPr>
      <w:r w:rsidRPr="00E23EC5">
        <w:rPr>
          <w:rFonts w:eastAsia="Times New Roman"/>
          <w:b/>
          <w:sz w:val="24"/>
          <w:szCs w:val="24"/>
        </w:rPr>
        <w:t>IV. ARTIMIAUSIO LAIKOTARPIO ĮSTAIGOS VEIKLOS PRIORITETINĖS</w:t>
      </w:r>
    </w:p>
    <w:p w:rsidR="00393CBD" w:rsidRPr="00E23EC5" w:rsidRDefault="00393CBD" w:rsidP="00B918F2">
      <w:pPr>
        <w:spacing w:after="0" w:line="240" w:lineRule="auto"/>
        <w:jc w:val="center"/>
        <w:rPr>
          <w:rFonts w:eastAsia="Times New Roman"/>
          <w:b/>
          <w:sz w:val="24"/>
          <w:szCs w:val="24"/>
        </w:rPr>
      </w:pPr>
      <w:r w:rsidRPr="00E23EC5">
        <w:rPr>
          <w:rFonts w:eastAsia="Times New Roman"/>
          <w:b/>
          <w:sz w:val="24"/>
          <w:szCs w:val="24"/>
        </w:rPr>
        <w:t>KRYPTYS</w:t>
      </w:r>
    </w:p>
    <w:p w:rsidR="00393CBD" w:rsidRPr="00E23EC5" w:rsidRDefault="00393CBD" w:rsidP="00B918F2">
      <w:pPr>
        <w:spacing w:after="0" w:line="240" w:lineRule="auto"/>
        <w:rPr>
          <w:rFonts w:eastAsia="Times New Roman"/>
          <w:b/>
          <w:sz w:val="24"/>
          <w:szCs w:val="24"/>
        </w:rPr>
      </w:pPr>
      <w:r w:rsidRPr="00E23EC5">
        <w:rPr>
          <w:rFonts w:eastAsia="Times New Roman"/>
          <w:b/>
          <w:sz w:val="24"/>
          <w:szCs w:val="24"/>
        </w:rPr>
        <w:t xml:space="preserve">2015 metams numatomi veiklos  tikslai: </w:t>
      </w:r>
    </w:p>
    <w:p w:rsidR="00393CBD" w:rsidRPr="00E23EC5" w:rsidRDefault="00393CBD" w:rsidP="00B918F2">
      <w:pPr>
        <w:pStyle w:val="ListParagraph"/>
        <w:numPr>
          <w:ilvl w:val="0"/>
          <w:numId w:val="2"/>
        </w:numPr>
        <w:jc w:val="both"/>
        <w:rPr>
          <w:b w:val="0"/>
          <w:sz w:val="24"/>
          <w:szCs w:val="24"/>
        </w:rPr>
      </w:pPr>
      <w:r w:rsidRPr="00E23EC5">
        <w:rPr>
          <w:b w:val="0"/>
          <w:sz w:val="24"/>
          <w:szCs w:val="24"/>
        </w:rPr>
        <w:t>Ugdymo kokybės gerinimas įvertinant vaikų galimybes, poreikius ir šeimos interesus.</w:t>
      </w:r>
    </w:p>
    <w:p w:rsidR="00393CBD" w:rsidRPr="00E23EC5" w:rsidRDefault="00393CBD" w:rsidP="00B918F2">
      <w:pPr>
        <w:pStyle w:val="ListParagraph"/>
        <w:numPr>
          <w:ilvl w:val="0"/>
          <w:numId w:val="2"/>
        </w:numPr>
        <w:jc w:val="both"/>
        <w:rPr>
          <w:b w:val="0"/>
          <w:sz w:val="24"/>
          <w:szCs w:val="24"/>
        </w:rPr>
      </w:pPr>
      <w:r w:rsidRPr="00E23EC5">
        <w:rPr>
          <w:b w:val="0"/>
          <w:sz w:val="24"/>
          <w:szCs w:val="24"/>
        </w:rPr>
        <w:t xml:space="preserve">Palankios mokyklos  aplinkos įvairiapusei (ugdymo, darbo, higienos ir kt.) veiklai kūrimas. </w:t>
      </w:r>
    </w:p>
    <w:p w:rsidR="00393CBD" w:rsidRPr="00E23EC5" w:rsidRDefault="00393CBD" w:rsidP="00B918F2">
      <w:pPr>
        <w:pStyle w:val="ListParagraph"/>
        <w:numPr>
          <w:ilvl w:val="0"/>
          <w:numId w:val="2"/>
        </w:numPr>
        <w:jc w:val="both"/>
        <w:rPr>
          <w:b w:val="0"/>
          <w:sz w:val="24"/>
          <w:szCs w:val="24"/>
        </w:rPr>
      </w:pPr>
      <w:r w:rsidRPr="00E23EC5">
        <w:rPr>
          <w:b w:val="0"/>
          <w:sz w:val="24"/>
          <w:szCs w:val="24"/>
        </w:rPr>
        <w:t>Bendruomeniškumo ir kultūros plėtojimas.</w:t>
      </w:r>
    </w:p>
    <w:p w:rsidR="00393CBD" w:rsidRPr="00E23EC5" w:rsidRDefault="00393CBD" w:rsidP="00B918F2">
      <w:pPr>
        <w:spacing w:after="0" w:line="240" w:lineRule="auto"/>
        <w:ind w:firstLine="709"/>
        <w:jc w:val="both"/>
        <w:rPr>
          <w:rFonts w:eastAsia="Times New Roman"/>
          <w:sz w:val="24"/>
          <w:szCs w:val="24"/>
          <w:lang w:val="pl-PL"/>
        </w:rPr>
      </w:pPr>
      <w:r w:rsidRPr="00E23EC5">
        <w:rPr>
          <w:rFonts w:eastAsia="Times New Roman"/>
          <w:sz w:val="24"/>
          <w:szCs w:val="24"/>
          <w:lang w:val="pl-PL"/>
        </w:rPr>
        <w:t>Siekiant ugdymo kokybės gerinimo numatoma keisti ugdytinių pasiekimų vertinimo aprašų formą,</w:t>
      </w:r>
      <w:r w:rsidRPr="00E23EC5">
        <w:rPr>
          <w:rFonts w:eastAsia="Times New Roman"/>
          <w:sz w:val="24"/>
          <w:szCs w:val="24"/>
          <w:lang w:val="en-US"/>
        </w:rPr>
        <w:t xml:space="preserve"> padedančią  informatyviau atskleisti individualius ugdytinų pasiekimus, ugdymo kokybės sampratą. M</w:t>
      </w:r>
      <w:r w:rsidRPr="00E23EC5">
        <w:rPr>
          <w:rFonts w:eastAsia="Times New Roman"/>
          <w:sz w:val="24"/>
          <w:szCs w:val="24"/>
          <w:lang w:val="pl-PL"/>
        </w:rPr>
        <w:t xml:space="preserve">etodiniuose pasitarimuose  bus analizuojama  edukacinės veiklos poveikiai vaikų kūrybinių, pažintinių galių sklaidai. </w:t>
      </w:r>
    </w:p>
    <w:p w:rsidR="00393CBD" w:rsidRPr="00E23EC5" w:rsidRDefault="00393CBD" w:rsidP="00B918F2">
      <w:pPr>
        <w:pStyle w:val="Default"/>
        <w:ind w:firstLine="709"/>
        <w:jc w:val="both"/>
        <w:rPr>
          <w:rFonts w:eastAsia="Times New Roman"/>
          <w:b w:val="0"/>
          <w:color w:val="auto"/>
          <w:lang w:val="pl-PL"/>
        </w:rPr>
      </w:pPr>
      <w:r w:rsidRPr="00E23EC5">
        <w:rPr>
          <w:b w:val="0"/>
          <w:color w:val="auto"/>
        </w:rPr>
        <w:t xml:space="preserve">Tėvų poreikių išaiškinimui bus atliekama apklausa dėl mokyklos darbo organizavimo ir ugdymo kokybės bei papildomų paslaugų. Tai  sudarys galimybę keisti ugdymo modelius pagal laiko trukmę, teikti papildomo ugdymo paslaugas. Bus </w:t>
      </w:r>
      <w:r w:rsidRPr="00E23EC5">
        <w:rPr>
          <w:rFonts w:eastAsia="Times New Roman"/>
          <w:b w:val="0"/>
          <w:color w:val="auto"/>
          <w:lang w:val="pl-PL"/>
        </w:rPr>
        <w:t xml:space="preserve"> </w:t>
      </w:r>
      <w:r w:rsidRPr="00E23EC5">
        <w:rPr>
          <w:rFonts w:eastAsia="Times New Roman"/>
          <w:b w:val="0"/>
          <w:color w:val="auto"/>
          <w:lang w:val="pt-PT"/>
        </w:rPr>
        <w:t xml:space="preserve">įvairinamos tėvų konsultavimo formos: </w:t>
      </w:r>
      <w:r w:rsidRPr="00E23EC5">
        <w:rPr>
          <w:rFonts w:eastAsia="Times New Roman"/>
          <w:b w:val="0"/>
          <w:color w:val="auto"/>
          <w:lang w:val="de-DE"/>
        </w:rPr>
        <w:t>diskusijos, pokalbiai, stebėjimai, literatūra, virtuali erdvė. Įvairiomis veiklos formomis perteikiama sveikos , saugios gyvensenos formavimo patirtis.</w:t>
      </w:r>
      <w:r w:rsidRPr="00E23EC5">
        <w:rPr>
          <w:rFonts w:eastAsia="Times New Roman"/>
          <w:b w:val="0"/>
          <w:color w:val="auto"/>
          <w:lang w:val="pt-PT"/>
        </w:rPr>
        <w:t xml:space="preserve">.  </w:t>
      </w:r>
    </w:p>
    <w:p w:rsidR="00393CBD" w:rsidRPr="00E23EC5" w:rsidRDefault="00393CBD" w:rsidP="00B918F2">
      <w:pPr>
        <w:tabs>
          <w:tab w:val="left" w:pos="709"/>
        </w:tabs>
        <w:spacing w:after="0" w:line="240" w:lineRule="auto"/>
        <w:ind w:firstLine="709"/>
        <w:jc w:val="both"/>
        <w:rPr>
          <w:rFonts w:eastAsia="Times New Roman"/>
          <w:sz w:val="24"/>
          <w:szCs w:val="24"/>
          <w:lang w:val="pl-PL"/>
        </w:rPr>
      </w:pPr>
      <w:r w:rsidRPr="00E23EC5">
        <w:rPr>
          <w:rFonts w:eastAsia="Times New Roman"/>
          <w:sz w:val="24"/>
          <w:szCs w:val="24"/>
          <w:lang w:val="en-US"/>
        </w:rPr>
        <w:t xml:space="preserve">Kuriant palankią mokyklos aplinką įvairiapusei veiklai  sudarytos sąlygos ugdymo proceso organizavimui naudoti  interaktyvią lentą. </w:t>
      </w:r>
      <w:r w:rsidRPr="00E23EC5">
        <w:rPr>
          <w:rFonts w:eastAsia="Times New Roman"/>
          <w:sz w:val="24"/>
          <w:szCs w:val="24"/>
        </w:rPr>
        <w:t xml:space="preserve"> Pedagogai tobulins savo  kompetenciją darbui su interaktyvia lenta ir pagerins vaikų ugdymosi galimybes, diegs naujus  metodus, ugdančius individualius vaikų gebėjimus, darančius ugdymo procesą aktyvesniu ir patrauklesniu.</w:t>
      </w:r>
      <w:r w:rsidRPr="00E23EC5">
        <w:rPr>
          <w:rFonts w:eastAsia="Times New Roman"/>
          <w:sz w:val="24"/>
          <w:szCs w:val="24"/>
          <w:lang w:val="pl-PL"/>
        </w:rPr>
        <w:t xml:space="preserve"> Edukacinėje alinkoje bus taikomi kompiuterinio raštingumo įgūdžiai.  </w:t>
      </w:r>
    </w:p>
    <w:p w:rsidR="00393CBD" w:rsidRPr="00E23EC5" w:rsidRDefault="00393CBD" w:rsidP="00B918F2">
      <w:pPr>
        <w:pStyle w:val="ListParagraph"/>
        <w:ind w:left="0" w:firstLine="709"/>
        <w:jc w:val="both"/>
        <w:rPr>
          <w:b w:val="0"/>
          <w:sz w:val="24"/>
          <w:szCs w:val="24"/>
        </w:rPr>
      </w:pPr>
      <w:r w:rsidRPr="00E23EC5">
        <w:rPr>
          <w:b w:val="0"/>
          <w:sz w:val="24"/>
          <w:szCs w:val="24"/>
          <w:lang w:val="pt-PT"/>
        </w:rPr>
        <w:t>Metodinės veiklos kabinete pedagogai naudosis prieiga prie interneto ugdymo procesui organizuoti, profesinei kompetencijai kelti.</w:t>
      </w:r>
      <w:r w:rsidRPr="00E23EC5">
        <w:rPr>
          <w:b w:val="0"/>
          <w:sz w:val="24"/>
          <w:szCs w:val="24"/>
        </w:rPr>
        <w:t xml:space="preserve"> Siekiant kurti  šiuolaikines edukacines erdves, atitinkančias vaikų ugdymo(si) poreikius,</w:t>
      </w:r>
      <w:r w:rsidRPr="00E23EC5">
        <w:rPr>
          <w:b w:val="0"/>
          <w:sz w:val="24"/>
          <w:szCs w:val="24"/>
          <w:lang w:val="pl-PL"/>
        </w:rPr>
        <w:t xml:space="preserve"> kiekvienos grupės pedagogai parengs arba patikslins edukacinės aplinkos kūrimo planus, pagal kuriuos aplinkos bus papildytos šiuolaikinėmis, standartus atitinkčiomis priemonėmis.</w:t>
      </w:r>
    </w:p>
    <w:p w:rsidR="00393CBD" w:rsidRPr="00E23EC5" w:rsidRDefault="00393CBD" w:rsidP="00B918F2">
      <w:pPr>
        <w:pStyle w:val="ListParagraph"/>
        <w:ind w:left="0" w:firstLine="709"/>
        <w:jc w:val="both"/>
        <w:rPr>
          <w:b w:val="0"/>
          <w:sz w:val="24"/>
          <w:szCs w:val="24"/>
        </w:rPr>
      </w:pPr>
      <w:r w:rsidRPr="00E23EC5">
        <w:rPr>
          <w:b w:val="0"/>
          <w:sz w:val="24"/>
          <w:szCs w:val="24"/>
        </w:rPr>
        <w:t xml:space="preserve">Bendruomeniškumo ir kultūros plėtotei bus organizuojami aktyvių tėvų ir mokyklos administracijos bendradarbiavimo renginiai, </w:t>
      </w:r>
      <w:r w:rsidRPr="00E23EC5">
        <w:rPr>
          <w:b w:val="0"/>
          <w:sz w:val="24"/>
          <w:szCs w:val="24"/>
          <w:lang w:val="pl-PL"/>
        </w:rPr>
        <w:t>vaikų, tėvų, pedagogų kūrybių darbų parodos įstaigoje ir  eksponuojami socialinių partnerių įstaigose,</w:t>
      </w:r>
      <w:r w:rsidRPr="00E23EC5">
        <w:rPr>
          <w:b w:val="0"/>
          <w:sz w:val="24"/>
          <w:szCs w:val="24"/>
          <w:lang w:val="pt-PT"/>
        </w:rPr>
        <w:t xml:space="preserve"> sportiniai, sveikatinimo  renginiai. </w:t>
      </w:r>
      <w:r w:rsidRPr="00E23EC5">
        <w:rPr>
          <w:b w:val="0"/>
          <w:sz w:val="24"/>
          <w:szCs w:val="24"/>
        </w:rPr>
        <w:t xml:space="preserve">Administracija kartu su Mokyklos taryba svarstys finansinių, materialinių išteklių planavimą ir apskaitą. Kultūrinės, bendražmogiškos vertybės bus formuojamos ir  kuriama </w:t>
      </w:r>
      <w:r w:rsidRPr="00E23EC5">
        <w:rPr>
          <w:b w:val="0"/>
          <w:bCs/>
          <w:sz w:val="24"/>
          <w:szCs w:val="24"/>
        </w:rPr>
        <w:t>partneryste grindžiama sutelkta bendruomenė, o</w:t>
      </w:r>
      <w:r w:rsidRPr="00E23EC5">
        <w:rPr>
          <w:b w:val="0"/>
          <w:sz w:val="24"/>
          <w:szCs w:val="24"/>
          <w:lang w:val="de-DE"/>
        </w:rPr>
        <w:t xml:space="preserve">rganizuojant kultūrinius-edukacinius renginius darbuotojams, </w:t>
      </w:r>
      <w:r w:rsidRPr="00E23EC5">
        <w:rPr>
          <w:rStyle w:val="Strong"/>
          <w:sz w:val="24"/>
          <w:szCs w:val="24"/>
        </w:rPr>
        <w:t>mokyklos bendruomenės šventę, šeimos šventę, teminę senelių šventę ir kitus renginius.</w:t>
      </w:r>
    </w:p>
    <w:p w:rsidR="00393CBD" w:rsidRPr="00E23EC5" w:rsidRDefault="00393CBD" w:rsidP="00B918F2">
      <w:pPr>
        <w:spacing w:after="0" w:line="240" w:lineRule="auto"/>
        <w:ind w:firstLine="720"/>
        <w:jc w:val="both"/>
        <w:rPr>
          <w:rFonts w:eastAsia="Times New Roman"/>
          <w:sz w:val="24"/>
          <w:szCs w:val="24"/>
          <w:lang w:val="pl-PL"/>
        </w:rPr>
      </w:pPr>
      <w:r w:rsidRPr="00E23EC5">
        <w:rPr>
          <w:rStyle w:val="Strong"/>
          <w:b w:val="0"/>
          <w:sz w:val="24"/>
          <w:szCs w:val="24"/>
        </w:rPr>
        <w:t xml:space="preserve">Bus sudarytos darbo grupės parengti efektyvaus delegavimo principų, įgaliojimų modeliavimo ir atsakomybės programą. Atliekama įstaigos darbuotojų veiklą reglamentuojančių dokumentų analizė ir jų koregavimas.  </w:t>
      </w:r>
    </w:p>
    <w:p w:rsidR="00393CBD" w:rsidRPr="00E23EC5" w:rsidRDefault="00393CBD" w:rsidP="00B918F2">
      <w:pPr>
        <w:spacing w:after="0" w:line="240" w:lineRule="auto"/>
        <w:ind w:left="420"/>
        <w:rPr>
          <w:rFonts w:eastAsia="Times New Roman"/>
          <w:b/>
          <w:sz w:val="24"/>
          <w:szCs w:val="24"/>
        </w:rPr>
      </w:pPr>
      <w:r w:rsidRPr="00E23EC5">
        <w:rPr>
          <w:rFonts w:eastAsia="Times New Roman"/>
          <w:b/>
          <w:sz w:val="24"/>
          <w:szCs w:val="24"/>
        </w:rPr>
        <w:t>Tobulintinos veiklos sritys</w:t>
      </w:r>
    </w:p>
    <w:p w:rsidR="00393CBD" w:rsidRPr="00E23EC5" w:rsidRDefault="00393CBD" w:rsidP="00B918F2">
      <w:pPr>
        <w:numPr>
          <w:ilvl w:val="0"/>
          <w:numId w:val="4"/>
        </w:numPr>
        <w:spacing w:after="0" w:line="240" w:lineRule="auto"/>
        <w:jc w:val="both"/>
        <w:rPr>
          <w:rFonts w:eastAsia="Times New Roman"/>
          <w:sz w:val="24"/>
          <w:szCs w:val="24"/>
        </w:rPr>
      </w:pPr>
      <w:r w:rsidRPr="00E23EC5">
        <w:rPr>
          <w:rFonts w:eastAsia="Times New Roman"/>
          <w:sz w:val="24"/>
          <w:szCs w:val="24"/>
        </w:rPr>
        <w:t>Nepakankama darbuotojų asmeninio potencialo ir kompetencijos raiška  vykdant deleguotus įgaliojimus, įpareigojimus  komandinėje ar grupinėje veikoje</w:t>
      </w:r>
    </w:p>
    <w:p w:rsidR="00393CBD" w:rsidRPr="00E23EC5" w:rsidRDefault="00393CBD" w:rsidP="00B918F2">
      <w:pPr>
        <w:numPr>
          <w:ilvl w:val="0"/>
          <w:numId w:val="4"/>
        </w:numPr>
        <w:spacing w:after="0" w:line="240" w:lineRule="auto"/>
        <w:jc w:val="both"/>
        <w:rPr>
          <w:rFonts w:eastAsia="Times New Roman"/>
          <w:sz w:val="24"/>
          <w:szCs w:val="24"/>
        </w:rPr>
      </w:pPr>
      <w:r w:rsidRPr="00E23EC5">
        <w:rPr>
          <w:rFonts w:eastAsia="Times New Roman"/>
          <w:sz w:val="24"/>
          <w:szCs w:val="24"/>
        </w:rPr>
        <w:t xml:space="preserve"> Kokybės, informatyvumo, turinio atitikmens stoka ugdomosios, apskaitos, informacinės, profesinės veiklos dokumentavime</w:t>
      </w:r>
    </w:p>
    <w:p w:rsidR="00393CBD" w:rsidRPr="00E23EC5" w:rsidRDefault="00393CBD" w:rsidP="00B918F2">
      <w:pPr>
        <w:numPr>
          <w:ilvl w:val="0"/>
          <w:numId w:val="4"/>
        </w:numPr>
        <w:spacing w:after="0" w:line="240" w:lineRule="auto"/>
        <w:jc w:val="both"/>
        <w:rPr>
          <w:rFonts w:eastAsia="Times New Roman"/>
          <w:sz w:val="24"/>
          <w:szCs w:val="24"/>
        </w:rPr>
      </w:pPr>
      <w:r w:rsidRPr="00E23EC5">
        <w:rPr>
          <w:rFonts w:eastAsia="Times New Roman"/>
          <w:sz w:val="24"/>
          <w:szCs w:val="24"/>
        </w:rPr>
        <w:t>Nepakankamai atsakingas požiūris ir aktyvumas kvalifikacijos tobulinimo seminaruose. Kelti reikalavimus pedagogų, deleguotų į seminarus atskaitomybei, įgytų žinių perteikimui kolegoms ir praktiniam taikymui veikloje.</w:t>
      </w:r>
    </w:p>
    <w:p w:rsidR="00393CBD" w:rsidRPr="00E23EC5" w:rsidRDefault="00393CBD" w:rsidP="00B918F2">
      <w:pPr>
        <w:numPr>
          <w:ilvl w:val="0"/>
          <w:numId w:val="4"/>
        </w:numPr>
        <w:spacing w:after="0" w:line="240" w:lineRule="auto"/>
        <w:jc w:val="both"/>
        <w:rPr>
          <w:rFonts w:eastAsia="Times New Roman"/>
          <w:sz w:val="24"/>
          <w:szCs w:val="24"/>
        </w:rPr>
      </w:pPr>
      <w:r w:rsidRPr="00E23EC5">
        <w:rPr>
          <w:sz w:val="24"/>
          <w:szCs w:val="24"/>
        </w:rPr>
        <w:t>Tobulintina  renginių organizavimo kultūra, estetiniai aspektai. Skatintinas pedagogų iniciatyvumas organizuojant įvairaus lygio kultūrinius, edukacinius  renginius.</w:t>
      </w:r>
    </w:p>
    <w:p w:rsidR="00393CBD" w:rsidRPr="00E23EC5" w:rsidRDefault="00393CBD" w:rsidP="00B918F2">
      <w:pPr>
        <w:numPr>
          <w:ilvl w:val="0"/>
          <w:numId w:val="4"/>
        </w:numPr>
        <w:spacing w:after="0" w:line="240" w:lineRule="auto"/>
        <w:jc w:val="both"/>
        <w:rPr>
          <w:rFonts w:eastAsia="Times New Roman"/>
          <w:sz w:val="24"/>
          <w:szCs w:val="24"/>
        </w:rPr>
      </w:pPr>
      <w:r w:rsidRPr="00E23EC5">
        <w:rPr>
          <w:sz w:val="24"/>
          <w:szCs w:val="24"/>
        </w:rPr>
        <w:t xml:space="preserve">Reikalingos investicijos teritorijos tvarkymo darbams: ištrupėję šaligatviai, asfaltuota danga, pastato nuogrindos,  </w:t>
      </w:r>
      <w:r w:rsidRPr="00E23EC5">
        <w:rPr>
          <w:rFonts w:eastAsia="Times New Roman"/>
          <w:sz w:val="24"/>
          <w:szCs w:val="24"/>
        </w:rPr>
        <w:t>pavėsinių grindiniai, sienos ir stogai. Tai kelia pavojų vaikų saugumui. Reikalinga tęsti lauko žaidimų priemonių atnaujinimą naujais įrengimais.</w:t>
      </w:r>
    </w:p>
    <w:p w:rsidR="00393CBD" w:rsidRPr="00E23EC5" w:rsidRDefault="00393CBD" w:rsidP="00B918F2">
      <w:pPr>
        <w:numPr>
          <w:ilvl w:val="0"/>
          <w:numId w:val="4"/>
        </w:numPr>
        <w:spacing w:after="0" w:line="240" w:lineRule="auto"/>
        <w:jc w:val="both"/>
        <w:rPr>
          <w:sz w:val="24"/>
          <w:szCs w:val="24"/>
        </w:rPr>
      </w:pPr>
      <w:r w:rsidRPr="00E23EC5">
        <w:rPr>
          <w:sz w:val="24"/>
          <w:szCs w:val="24"/>
        </w:rPr>
        <w:t xml:space="preserve">Vaikų </w:t>
      </w:r>
      <w:r w:rsidRPr="00E23EC5">
        <w:rPr>
          <w:rFonts w:eastAsia="Times New Roman"/>
          <w:sz w:val="24"/>
          <w:szCs w:val="24"/>
          <w:lang w:val="de-DE"/>
        </w:rPr>
        <w:t xml:space="preserve">gamtosaugos jausmų, estetinio ir pažintinio intereso skatinimui numatyta </w:t>
      </w:r>
      <w:r w:rsidRPr="00E23EC5">
        <w:rPr>
          <w:sz w:val="24"/>
          <w:szCs w:val="24"/>
        </w:rPr>
        <w:t xml:space="preserve">įrengti ekologiškas erdves daržui, aromatiniams, vijokliniams augalams, vaismedžiams.  </w:t>
      </w:r>
    </w:p>
    <w:p w:rsidR="00393CBD" w:rsidRPr="0013451E" w:rsidRDefault="00393CBD" w:rsidP="00B918F2">
      <w:pPr>
        <w:spacing w:after="0" w:line="240" w:lineRule="auto"/>
        <w:ind w:left="1296"/>
        <w:jc w:val="both"/>
        <w:rPr>
          <w:b/>
          <w:sz w:val="24"/>
          <w:szCs w:val="24"/>
        </w:rPr>
      </w:pPr>
    </w:p>
    <w:p w:rsidR="00393CBD" w:rsidRPr="0013451E" w:rsidRDefault="00393CBD" w:rsidP="00B918F2">
      <w:pPr>
        <w:spacing w:after="0" w:line="240" w:lineRule="auto"/>
        <w:ind w:left="1296"/>
        <w:jc w:val="both"/>
        <w:rPr>
          <w:b/>
          <w:sz w:val="24"/>
          <w:szCs w:val="24"/>
        </w:rPr>
      </w:pPr>
    </w:p>
    <w:p w:rsidR="00393CBD" w:rsidRPr="0013451E" w:rsidRDefault="00393CBD" w:rsidP="00B918F2">
      <w:pPr>
        <w:spacing w:after="0" w:line="240" w:lineRule="auto"/>
        <w:ind w:left="1296"/>
        <w:jc w:val="both"/>
        <w:rPr>
          <w:b/>
          <w:sz w:val="24"/>
          <w:szCs w:val="24"/>
        </w:rPr>
      </w:pPr>
    </w:p>
    <w:p w:rsidR="00393CBD" w:rsidRPr="0013451E" w:rsidRDefault="00393CBD" w:rsidP="00B918F2">
      <w:pPr>
        <w:spacing w:after="0" w:line="240" w:lineRule="auto"/>
        <w:jc w:val="both"/>
        <w:rPr>
          <w:sz w:val="24"/>
          <w:szCs w:val="24"/>
        </w:rPr>
      </w:pPr>
      <w:r w:rsidRPr="0013451E">
        <w:rPr>
          <w:sz w:val="24"/>
          <w:szCs w:val="24"/>
        </w:rPr>
        <w:t>Direktoriaus pavaduotoja ugdymui</w:t>
      </w:r>
    </w:p>
    <w:p w:rsidR="00393CBD" w:rsidRPr="0013451E" w:rsidRDefault="00393CBD" w:rsidP="00B918F2">
      <w:pPr>
        <w:spacing w:after="0" w:line="240" w:lineRule="auto"/>
        <w:jc w:val="both"/>
        <w:rPr>
          <w:sz w:val="24"/>
          <w:szCs w:val="24"/>
        </w:rPr>
      </w:pPr>
      <w:r w:rsidRPr="0013451E">
        <w:rPr>
          <w:sz w:val="24"/>
          <w:szCs w:val="24"/>
        </w:rPr>
        <w:t xml:space="preserve">laikinai pavaduojanti direktorių   </w:t>
      </w:r>
      <w:r w:rsidRPr="0013451E">
        <w:rPr>
          <w:sz w:val="24"/>
          <w:szCs w:val="24"/>
        </w:rPr>
        <w:tab/>
      </w:r>
      <w:r w:rsidRPr="0013451E">
        <w:rPr>
          <w:sz w:val="24"/>
          <w:szCs w:val="24"/>
        </w:rPr>
        <w:tab/>
      </w:r>
      <w:r w:rsidRPr="0013451E">
        <w:rPr>
          <w:sz w:val="24"/>
          <w:szCs w:val="24"/>
        </w:rPr>
        <w:tab/>
        <w:t xml:space="preserve">Erna Jaudzemaitė </w:t>
      </w:r>
    </w:p>
    <w:p w:rsidR="00393CBD" w:rsidRDefault="00393CBD" w:rsidP="00B918F2">
      <w:pPr>
        <w:spacing w:after="0" w:line="240" w:lineRule="auto"/>
        <w:jc w:val="center"/>
        <w:rPr>
          <w:sz w:val="24"/>
          <w:szCs w:val="24"/>
        </w:rPr>
      </w:pPr>
    </w:p>
    <w:p w:rsidR="00E23EC5" w:rsidRDefault="00E23EC5" w:rsidP="00B918F2">
      <w:pPr>
        <w:spacing w:after="0" w:line="240" w:lineRule="auto"/>
        <w:jc w:val="center"/>
        <w:rPr>
          <w:sz w:val="24"/>
          <w:szCs w:val="24"/>
        </w:rPr>
      </w:pPr>
      <w:r>
        <w:rPr>
          <w:sz w:val="24"/>
          <w:szCs w:val="24"/>
        </w:rPr>
        <w:br w:type="page"/>
      </w:r>
    </w:p>
    <w:p w:rsidR="00815444" w:rsidRPr="00E23EC5" w:rsidRDefault="00815444" w:rsidP="00B918F2">
      <w:pPr>
        <w:spacing w:after="0" w:line="240" w:lineRule="auto"/>
        <w:jc w:val="center"/>
        <w:rPr>
          <w:b/>
          <w:sz w:val="24"/>
          <w:szCs w:val="24"/>
        </w:rPr>
      </w:pPr>
      <w:r w:rsidRPr="00E23EC5">
        <w:rPr>
          <w:b/>
          <w:sz w:val="24"/>
          <w:szCs w:val="24"/>
        </w:rPr>
        <w:t>PANEVĖŽIO LOPŠELIS-DARŽELIS „PASAKA“</w:t>
      </w:r>
    </w:p>
    <w:p w:rsidR="00E23EC5" w:rsidRDefault="00815444" w:rsidP="00B918F2">
      <w:pPr>
        <w:spacing w:after="0" w:line="240" w:lineRule="auto"/>
        <w:jc w:val="center"/>
        <w:rPr>
          <w:b/>
          <w:sz w:val="24"/>
          <w:szCs w:val="24"/>
        </w:rPr>
      </w:pPr>
      <w:r w:rsidRPr="00E23EC5">
        <w:rPr>
          <w:b/>
          <w:sz w:val="24"/>
          <w:szCs w:val="24"/>
        </w:rPr>
        <w:t>2014 METŲ VEIKLOS ATASKAITA</w:t>
      </w:r>
    </w:p>
    <w:p w:rsidR="00E23EC5" w:rsidRDefault="00E23EC5" w:rsidP="00B918F2">
      <w:pPr>
        <w:spacing w:after="0" w:line="240" w:lineRule="auto"/>
        <w:jc w:val="center"/>
        <w:rPr>
          <w:b/>
          <w:sz w:val="24"/>
          <w:szCs w:val="24"/>
        </w:rPr>
      </w:pPr>
    </w:p>
    <w:p w:rsidR="00815444" w:rsidRPr="0013451E" w:rsidRDefault="00815444" w:rsidP="00B918F2">
      <w:pPr>
        <w:spacing w:after="0" w:line="240" w:lineRule="auto"/>
        <w:jc w:val="center"/>
        <w:rPr>
          <w:b/>
          <w:sz w:val="24"/>
          <w:szCs w:val="24"/>
        </w:rPr>
      </w:pPr>
      <w:r w:rsidRPr="0013451E">
        <w:rPr>
          <w:b/>
          <w:sz w:val="24"/>
          <w:szCs w:val="24"/>
        </w:rPr>
        <w:t>2015</w:t>
      </w:r>
      <w:r w:rsidR="00393CBD" w:rsidRPr="0013451E">
        <w:rPr>
          <w:b/>
          <w:sz w:val="24"/>
          <w:szCs w:val="24"/>
        </w:rPr>
        <w:t xml:space="preserve"> m. sausio 28 d.</w:t>
      </w:r>
    </w:p>
    <w:p w:rsidR="00393CBD" w:rsidRPr="0013451E" w:rsidRDefault="00393CBD" w:rsidP="00B918F2">
      <w:pPr>
        <w:spacing w:after="0" w:line="240" w:lineRule="auto"/>
        <w:jc w:val="center"/>
        <w:rPr>
          <w:b/>
          <w:sz w:val="24"/>
          <w:szCs w:val="24"/>
        </w:rPr>
      </w:pPr>
      <w:r w:rsidRPr="0013451E">
        <w:rPr>
          <w:b/>
          <w:sz w:val="24"/>
          <w:szCs w:val="24"/>
        </w:rPr>
        <w:t>Panevėžys</w:t>
      </w:r>
    </w:p>
    <w:p w:rsidR="00393CBD" w:rsidRPr="0013451E" w:rsidRDefault="00393CBD" w:rsidP="00B918F2">
      <w:pPr>
        <w:spacing w:after="0" w:line="240" w:lineRule="auto"/>
        <w:jc w:val="center"/>
        <w:rPr>
          <w:b/>
          <w:sz w:val="24"/>
          <w:szCs w:val="24"/>
        </w:rPr>
      </w:pPr>
    </w:p>
    <w:p w:rsidR="00925182" w:rsidRPr="00E23EC5" w:rsidRDefault="00D22867" w:rsidP="00263D40">
      <w:pPr>
        <w:pStyle w:val="ListParagraph"/>
        <w:numPr>
          <w:ilvl w:val="0"/>
          <w:numId w:val="119"/>
        </w:numPr>
        <w:jc w:val="center"/>
        <w:rPr>
          <w:sz w:val="24"/>
          <w:szCs w:val="24"/>
        </w:rPr>
      </w:pPr>
      <w:r w:rsidRPr="00E23EC5">
        <w:rPr>
          <w:sz w:val="24"/>
          <w:szCs w:val="24"/>
        </w:rPr>
        <w:t>ĮSTAIGOS VEIKLOS ATASKAITOS SANTRAUKA</w:t>
      </w:r>
    </w:p>
    <w:p w:rsidR="00E23EC5" w:rsidRPr="00E23EC5" w:rsidRDefault="00E23EC5" w:rsidP="00E23EC5">
      <w:pPr>
        <w:pStyle w:val="ListParagraph"/>
        <w:ind w:left="1080"/>
        <w:rPr>
          <w:sz w:val="24"/>
          <w:szCs w:val="24"/>
        </w:rPr>
      </w:pPr>
    </w:p>
    <w:p w:rsidR="00A805BE" w:rsidRPr="00E23EC5" w:rsidRDefault="00A805BE" w:rsidP="00B918F2">
      <w:pPr>
        <w:spacing w:after="0" w:line="240" w:lineRule="auto"/>
        <w:jc w:val="both"/>
        <w:rPr>
          <w:sz w:val="24"/>
          <w:szCs w:val="24"/>
        </w:rPr>
      </w:pPr>
      <w:r w:rsidRPr="0013451E">
        <w:rPr>
          <w:b/>
          <w:sz w:val="24"/>
          <w:szCs w:val="24"/>
        </w:rPr>
        <w:t xml:space="preserve">                </w:t>
      </w:r>
      <w:r w:rsidRPr="00E23EC5">
        <w:rPr>
          <w:sz w:val="24"/>
          <w:szCs w:val="24"/>
        </w:rPr>
        <w:t xml:space="preserve">Panevėžio lopšelis-darželis „Pasaka“ įsteigtas 1971 m. lapkričio 11 d. ir pavadintas Panevėžio logopedinis lopšelis-darželis „Pasaka“, veiklos pradžia  - 1971 m. gruodžio 20 d., 2009 m. pabaigoje darželis buvo reorganizuotas, 2009 m. lapkričio 30 d. Panevėžio miesto  savivaldybės tarybos sprendimu Nr. 1-42-13 buvo patvirtinti nauji įstaigos nuostatai ir pakeistas įstaigos pavadinimas į Panevėžio lopšelis-darželis „Pasaka“. Lopšelis-darželis yra specialiosios ir bendrosios paskirties. Specialiosios grupės skirtos vaikams, turintiems  </w:t>
      </w:r>
      <w:r w:rsidR="002739B4" w:rsidRPr="00E23EC5">
        <w:rPr>
          <w:sz w:val="24"/>
          <w:szCs w:val="24"/>
        </w:rPr>
        <w:t>kalbėjimo ir kalbos sutrikimų, viena grupė – vaikams, turintiems įvairiapusių raidos sutrikimų. Į specialiąsias grupes vaikai priimami centralizuotai per Panevėžio miesto švietimo skyrių. Specialusis ugdymas  organizuojamas Lietuvos Respublikos švietimo ir mokslo ministro nustatyta tvarka.</w:t>
      </w:r>
    </w:p>
    <w:p w:rsidR="002739B4" w:rsidRPr="00E23EC5" w:rsidRDefault="002739B4" w:rsidP="00B918F2">
      <w:pPr>
        <w:spacing w:after="0" w:line="240" w:lineRule="auto"/>
        <w:jc w:val="both"/>
        <w:rPr>
          <w:sz w:val="24"/>
          <w:szCs w:val="24"/>
        </w:rPr>
      </w:pPr>
      <w:r w:rsidRPr="00E23EC5">
        <w:rPr>
          <w:sz w:val="24"/>
          <w:szCs w:val="24"/>
        </w:rPr>
        <w:t xml:space="preserve">                  Panevėžio lopšelis-darželis „Pasaka“ yra ikimokyklinio ugdymo mokykla, teikianti ankstyvąjį, ikimokyklinį </w:t>
      </w:r>
      <w:r w:rsidR="00775125" w:rsidRPr="00E23EC5">
        <w:rPr>
          <w:sz w:val="24"/>
          <w:szCs w:val="24"/>
        </w:rPr>
        <w:t>ir priešmokyklinį ugdymą.</w:t>
      </w:r>
    </w:p>
    <w:p w:rsidR="00A22B77" w:rsidRPr="00E23EC5" w:rsidRDefault="00775125" w:rsidP="00B918F2">
      <w:pPr>
        <w:spacing w:after="0" w:line="240" w:lineRule="auto"/>
        <w:jc w:val="both"/>
        <w:rPr>
          <w:sz w:val="24"/>
          <w:szCs w:val="24"/>
        </w:rPr>
      </w:pPr>
      <w:r w:rsidRPr="00E23EC5">
        <w:rPr>
          <w:sz w:val="24"/>
          <w:szCs w:val="24"/>
        </w:rPr>
        <w:t xml:space="preserve">                  2014 m. lopšelio-darželio bendruomenė įgyvendino veiklos programoje numatytus tikslus ir uždavinius, dirbdama pagal ikimokyklinio ugdymo programą „Ikimokyklinio ugdymo programa vaikams, pedagogams, tėvams, visuomenei“</w:t>
      </w:r>
      <w:r w:rsidR="00AE4631" w:rsidRPr="00E23EC5">
        <w:rPr>
          <w:sz w:val="24"/>
          <w:szCs w:val="24"/>
        </w:rPr>
        <w:t xml:space="preserve"> ir </w:t>
      </w:r>
      <w:r w:rsidRPr="00E23EC5">
        <w:rPr>
          <w:sz w:val="24"/>
          <w:szCs w:val="24"/>
        </w:rPr>
        <w:t xml:space="preserve"> </w:t>
      </w:r>
      <w:r w:rsidR="00AE4631" w:rsidRPr="00E23EC5">
        <w:rPr>
          <w:sz w:val="24"/>
          <w:szCs w:val="24"/>
        </w:rPr>
        <w:t>pagal priešmokyklinio ugdymo tvarkos aprašą</w:t>
      </w:r>
      <w:r w:rsidR="00A22B77" w:rsidRPr="00E23EC5">
        <w:rPr>
          <w:sz w:val="24"/>
          <w:szCs w:val="24"/>
        </w:rPr>
        <w:t>.</w:t>
      </w:r>
    </w:p>
    <w:p w:rsidR="00AE4631" w:rsidRPr="00E23EC5" w:rsidRDefault="00A22B77" w:rsidP="00B918F2">
      <w:pPr>
        <w:spacing w:after="0" w:line="240" w:lineRule="auto"/>
        <w:jc w:val="both"/>
        <w:rPr>
          <w:sz w:val="24"/>
          <w:szCs w:val="24"/>
        </w:rPr>
      </w:pPr>
      <w:r w:rsidRPr="00E23EC5">
        <w:rPr>
          <w:sz w:val="24"/>
          <w:szCs w:val="24"/>
        </w:rPr>
        <w:t xml:space="preserve">                </w:t>
      </w:r>
      <w:r w:rsidR="00AE4631" w:rsidRPr="00E23EC5">
        <w:rPr>
          <w:sz w:val="24"/>
          <w:szCs w:val="24"/>
        </w:rPr>
        <w:t xml:space="preserve">  </w:t>
      </w:r>
      <w:r w:rsidRPr="00E23EC5">
        <w:rPr>
          <w:sz w:val="24"/>
          <w:szCs w:val="24"/>
        </w:rPr>
        <w:t>S</w:t>
      </w:r>
      <w:r w:rsidR="00775125" w:rsidRPr="00E23EC5">
        <w:rPr>
          <w:sz w:val="24"/>
          <w:szCs w:val="24"/>
        </w:rPr>
        <w:t xml:space="preserve">pecialiojo ugdymo grupėse papildomai buvo dirbama pagal  </w:t>
      </w:r>
      <w:r w:rsidR="00AE4631" w:rsidRPr="00E23EC5">
        <w:rPr>
          <w:sz w:val="24"/>
          <w:szCs w:val="24"/>
        </w:rPr>
        <w:t xml:space="preserve">„Ikimokyklinio amžiaus vaikų žymiai ir vidutiniškai neišlavėjusios kalbos ugdymas“, „Ikimokyklinio amžiaus vaikų neišsivysčiusios kalbos ugdymas“ ir </w:t>
      </w:r>
      <w:r w:rsidR="00775125" w:rsidRPr="00E23EC5">
        <w:rPr>
          <w:sz w:val="24"/>
          <w:szCs w:val="24"/>
        </w:rPr>
        <w:t xml:space="preserve"> „Ikimokyklinio amžiaus vaikų</w:t>
      </w:r>
      <w:r w:rsidR="00AE4631" w:rsidRPr="00E23EC5">
        <w:rPr>
          <w:sz w:val="24"/>
          <w:szCs w:val="24"/>
        </w:rPr>
        <w:t>, turinčių kalbos sutrikimų orientavimosi erdvėje ugdymas“ II d.</w:t>
      </w:r>
    </w:p>
    <w:p w:rsidR="00DA2438" w:rsidRPr="00E23EC5" w:rsidRDefault="00AE4631" w:rsidP="00B918F2">
      <w:pPr>
        <w:spacing w:after="0" w:line="240" w:lineRule="auto"/>
        <w:jc w:val="both"/>
        <w:rPr>
          <w:sz w:val="24"/>
          <w:szCs w:val="24"/>
        </w:rPr>
      </w:pPr>
      <w:r w:rsidRPr="00E23EC5">
        <w:rPr>
          <w:sz w:val="24"/>
          <w:szCs w:val="24"/>
        </w:rPr>
        <w:t xml:space="preserve">                  </w:t>
      </w:r>
      <w:r w:rsidR="00DA2438" w:rsidRPr="00E23EC5">
        <w:rPr>
          <w:sz w:val="24"/>
          <w:szCs w:val="24"/>
        </w:rPr>
        <w:t xml:space="preserve"> </w:t>
      </w:r>
      <w:r w:rsidR="00DA2438" w:rsidRPr="00E23EC5">
        <w:rPr>
          <w:b/>
          <w:sz w:val="24"/>
          <w:szCs w:val="24"/>
        </w:rPr>
        <w:t>2014 m. veiklos plane numatytas tikslas: tobulinti ugdymo turinio kokybę, užtikrinančią  ugdymo efektyvumą ir inovatyvumą  darbe  su vaikais ir šeima.</w:t>
      </w:r>
      <w:r w:rsidR="00DA2438" w:rsidRPr="00E23EC5">
        <w:rPr>
          <w:sz w:val="24"/>
          <w:szCs w:val="24"/>
        </w:rPr>
        <w:t xml:space="preserve"> Tikslui pasiekti buvo iškelti 6 uždaviniai: efektyvinti ugdymo kokybę, organizuoti ugdomąją veiklą  puoselėjant vaikų komunikacinius ir kūrybinius gebėjimus, sudarant sąlygas,  įgyvendinti prevencinius sveikatinimo projektus,  formuoti vieningą sveikos gyvensenos modelį, teikti nuolatinę kvalifikuotą specialiąją pedagoginę pagalbą vaikams, turintiems specialiųjų ugdymo/si/ poreikių ir formuoti aktyvią asmenybę, gebančią integruotis aukštesnėje švietimo pakopoje, darbas su šeima, kvalifikacijos kėlimas.</w:t>
      </w:r>
    </w:p>
    <w:p w:rsidR="002A3145" w:rsidRPr="00E23EC5" w:rsidRDefault="002A3145" w:rsidP="00B918F2">
      <w:pPr>
        <w:spacing w:after="0" w:line="240" w:lineRule="auto"/>
        <w:jc w:val="both"/>
        <w:rPr>
          <w:sz w:val="24"/>
          <w:szCs w:val="24"/>
        </w:rPr>
      </w:pPr>
      <w:r w:rsidRPr="00E23EC5">
        <w:rPr>
          <w:sz w:val="24"/>
          <w:szCs w:val="24"/>
        </w:rPr>
        <w:t xml:space="preserve">                   2014 m. lopšelio-darželio veikla buvo orientuota į kokybišką ugdymą, edukacinių aplinkų plėtimą ir turtinimą, sąlygų ir galimybių sudarymą vaikų saviraiškai tenkinti, sveikatos, socialinės ir komunikavimo kompetencijų ugdymą, tėvų švietimą ir įtraukimą į įstaigos veiklą. Nuolat rūpinomės tinkamos, higienos normas atitinkančios fiziškai ir psichologiškai saugios aplinkos kūrimu. Rūpinomės žmoniškųjų išteklių vadyba. Padėjome darbuotojams realizuoti savo galimybes įgyvendinant ugdymo turinio naujoves, siekiant kokybiško ikimokyklinio ir priešmokyklinio amžiaus vaikų ugdymo. Sukurtos palankios ugdymosi  sąlygos grupėse padėjo plėtoti ikimokyklinio ir priešmokyklinio amžiaus vaikų kompetencijas, siekti kokybiškos vaiko brandos mokyklai.</w:t>
      </w:r>
    </w:p>
    <w:p w:rsidR="00A51775" w:rsidRPr="00E23EC5" w:rsidRDefault="00DA2438" w:rsidP="00B918F2">
      <w:pPr>
        <w:spacing w:after="0" w:line="240" w:lineRule="auto"/>
        <w:jc w:val="both"/>
        <w:rPr>
          <w:sz w:val="24"/>
          <w:szCs w:val="24"/>
        </w:rPr>
      </w:pPr>
      <w:r w:rsidRPr="00E23EC5">
        <w:rPr>
          <w:sz w:val="24"/>
          <w:szCs w:val="24"/>
        </w:rPr>
        <w:t xml:space="preserve">                </w:t>
      </w:r>
      <w:r w:rsidR="00A731B3" w:rsidRPr="00E23EC5">
        <w:rPr>
          <w:sz w:val="24"/>
          <w:szCs w:val="24"/>
        </w:rPr>
        <w:t xml:space="preserve"> Lopšelyje-darželyje veik</w:t>
      </w:r>
      <w:r w:rsidR="00A22B77" w:rsidRPr="00E23EC5">
        <w:rPr>
          <w:sz w:val="24"/>
          <w:szCs w:val="24"/>
        </w:rPr>
        <w:t>ė</w:t>
      </w:r>
      <w:r w:rsidR="00A731B3" w:rsidRPr="00E23EC5">
        <w:rPr>
          <w:sz w:val="24"/>
          <w:szCs w:val="24"/>
        </w:rPr>
        <w:t xml:space="preserve"> 9 grupės. Vadovaujantis Panevėžio miesto savivaldybės tarybos 2013 m. birželio 27 d. sprendimu Nr. 1-209 patvirtintu Ikimokyklinio ir priešmokyklinio ugdymo organizavimo modelių aprašu, įstaiga pasirenka ikimokyklinio ir priešmokyklinio ugdymo organizavimo modelius kiekvienais metais nuo rugsėjo 1 d., atsižvelgiant į poreikius. </w:t>
      </w:r>
    </w:p>
    <w:p w:rsidR="00810900" w:rsidRPr="00E23EC5" w:rsidRDefault="00E50ECA" w:rsidP="00B918F2">
      <w:pPr>
        <w:spacing w:after="0" w:line="240" w:lineRule="auto"/>
        <w:jc w:val="both"/>
        <w:rPr>
          <w:sz w:val="24"/>
          <w:szCs w:val="24"/>
          <w:lang w:val="pt-BR"/>
        </w:rPr>
      </w:pPr>
      <w:r w:rsidRPr="00E23EC5">
        <w:rPr>
          <w:sz w:val="24"/>
          <w:szCs w:val="24"/>
        </w:rPr>
        <w:t xml:space="preserve">                </w:t>
      </w:r>
      <w:r w:rsidR="00A51775" w:rsidRPr="00E23EC5">
        <w:rPr>
          <w:sz w:val="24"/>
          <w:szCs w:val="24"/>
        </w:rPr>
        <w:t>L</w:t>
      </w:r>
      <w:r w:rsidR="00A51775" w:rsidRPr="00E23EC5">
        <w:rPr>
          <w:sz w:val="24"/>
          <w:szCs w:val="24"/>
          <w:lang w:val="pt-BR"/>
        </w:rPr>
        <w:t xml:space="preserve">opšelis – darželis 2013–2014 m.m. </w:t>
      </w:r>
      <w:r w:rsidR="00E53CE3" w:rsidRPr="00E23EC5">
        <w:rPr>
          <w:sz w:val="24"/>
          <w:szCs w:val="24"/>
          <w:lang w:val="pt-BR"/>
        </w:rPr>
        <w:t xml:space="preserve">pasirinko ir </w:t>
      </w:r>
      <w:r w:rsidR="00A51775" w:rsidRPr="00E23EC5">
        <w:rPr>
          <w:sz w:val="24"/>
          <w:szCs w:val="24"/>
          <w:lang w:val="pt-BR"/>
        </w:rPr>
        <w:t xml:space="preserve">dirbo </w:t>
      </w:r>
      <w:r w:rsidR="00E53CE3" w:rsidRPr="00E23EC5">
        <w:rPr>
          <w:sz w:val="24"/>
          <w:szCs w:val="24"/>
          <w:lang w:val="pt-BR"/>
        </w:rPr>
        <w:t xml:space="preserve">pagal šiuos </w:t>
      </w:r>
      <w:r w:rsidR="00A51775" w:rsidRPr="00E23EC5">
        <w:rPr>
          <w:sz w:val="24"/>
          <w:szCs w:val="24"/>
          <w:lang w:val="pt-BR"/>
        </w:rPr>
        <w:t>ikimokyklinio ir priešmokyklinio ugdymo organizavimo modelius: VII modelis –</w:t>
      </w:r>
      <w:r w:rsidR="00810900" w:rsidRPr="00E23EC5">
        <w:rPr>
          <w:sz w:val="24"/>
          <w:szCs w:val="24"/>
          <w:lang w:val="pt-BR"/>
        </w:rPr>
        <w:t>1</w:t>
      </w:r>
      <w:r w:rsidR="00A51775" w:rsidRPr="00E23EC5">
        <w:rPr>
          <w:sz w:val="24"/>
          <w:szCs w:val="24"/>
          <w:lang w:val="pt-BR"/>
        </w:rPr>
        <w:t xml:space="preserve"> ikimokyklinio ugdymo (lopšelio) grupė,  V* modelis – </w:t>
      </w:r>
      <w:r w:rsidR="00E53CE3" w:rsidRPr="00E23EC5">
        <w:rPr>
          <w:sz w:val="24"/>
          <w:szCs w:val="24"/>
          <w:lang w:val="pt-BR"/>
        </w:rPr>
        <w:t xml:space="preserve">3 </w:t>
      </w:r>
      <w:r w:rsidR="00A51775" w:rsidRPr="00E23EC5">
        <w:rPr>
          <w:sz w:val="24"/>
          <w:szCs w:val="24"/>
          <w:lang w:val="pt-BR"/>
        </w:rPr>
        <w:t>specialiojo ikimokyklinio ugdymo grupės</w:t>
      </w:r>
      <w:r w:rsidR="00E53CE3" w:rsidRPr="00E23EC5">
        <w:rPr>
          <w:sz w:val="24"/>
          <w:szCs w:val="24"/>
          <w:lang w:val="pt-BR"/>
        </w:rPr>
        <w:t>,</w:t>
      </w:r>
      <w:r w:rsidR="00A51775" w:rsidRPr="00E23EC5">
        <w:rPr>
          <w:sz w:val="24"/>
          <w:szCs w:val="24"/>
          <w:lang w:val="pt-BR"/>
        </w:rPr>
        <w:t xml:space="preserve"> VII modelis – </w:t>
      </w:r>
      <w:r w:rsidR="00E53CE3" w:rsidRPr="00E23EC5">
        <w:rPr>
          <w:sz w:val="24"/>
          <w:szCs w:val="24"/>
          <w:lang w:val="pt-BR"/>
        </w:rPr>
        <w:t xml:space="preserve">2 </w:t>
      </w:r>
      <w:r w:rsidR="00A51775" w:rsidRPr="00E23EC5">
        <w:rPr>
          <w:sz w:val="24"/>
          <w:szCs w:val="24"/>
          <w:lang w:val="pt-BR"/>
        </w:rPr>
        <w:t>ikimokyklinio ugdymo (darželio) grupės</w:t>
      </w:r>
      <w:r w:rsidR="00810900" w:rsidRPr="00E23EC5">
        <w:rPr>
          <w:sz w:val="24"/>
          <w:szCs w:val="24"/>
          <w:lang w:val="pt-BR"/>
        </w:rPr>
        <w:t xml:space="preserve">, </w:t>
      </w:r>
      <w:r w:rsidR="00A51775" w:rsidRPr="00E23EC5">
        <w:rPr>
          <w:sz w:val="24"/>
          <w:szCs w:val="24"/>
          <w:lang w:val="pt-BR"/>
        </w:rPr>
        <w:t xml:space="preserve">V* modelis  - </w:t>
      </w:r>
      <w:r w:rsidR="00E53CE3" w:rsidRPr="00E23EC5">
        <w:rPr>
          <w:sz w:val="24"/>
          <w:szCs w:val="24"/>
          <w:lang w:val="pt-BR"/>
        </w:rPr>
        <w:t xml:space="preserve">1 </w:t>
      </w:r>
      <w:r w:rsidR="00A51775" w:rsidRPr="00E23EC5">
        <w:rPr>
          <w:sz w:val="24"/>
          <w:szCs w:val="24"/>
          <w:lang w:val="pt-BR"/>
        </w:rPr>
        <w:t>specialiojo priešmokyklinio ugdymo grupė, IX*</w:t>
      </w:r>
      <w:r w:rsidR="00FE690B" w:rsidRPr="00E23EC5">
        <w:rPr>
          <w:sz w:val="24"/>
          <w:szCs w:val="24"/>
          <w:lang w:val="pt-BR"/>
        </w:rPr>
        <w:t xml:space="preserve"> </w:t>
      </w:r>
      <w:r w:rsidR="00A51775" w:rsidRPr="00E23EC5">
        <w:rPr>
          <w:sz w:val="24"/>
          <w:szCs w:val="24"/>
          <w:lang w:val="pt-BR"/>
        </w:rPr>
        <w:t>modelis –</w:t>
      </w:r>
      <w:r w:rsidR="00E53CE3" w:rsidRPr="00E23EC5">
        <w:rPr>
          <w:sz w:val="24"/>
          <w:szCs w:val="24"/>
          <w:lang w:val="pt-BR"/>
        </w:rPr>
        <w:t xml:space="preserve">1 </w:t>
      </w:r>
      <w:r w:rsidR="00A51775" w:rsidRPr="00E23EC5">
        <w:rPr>
          <w:sz w:val="24"/>
          <w:szCs w:val="24"/>
          <w:lang w:val="pt-BR"/>
        </w:rPr>
        <w:t xml:space="preserve"> specialiojo priešmokyklinio ugdymo grupė. </w:t>
      </w:r>
    </w:p>
    <w:p w:rsidR="00A51775" w:rsidRPr="00E23EC5" w:rsidRDefault="00810900" w:rsidP="00B918F2">
      <w:pPr>
        <w:spacing w:after="0" w:line="240" w:lineRule="auto"/>
        <w:jc w:val="both"/>
        <w:rPr>
          <w:sz w:val="24"/>
          <w:szCs w:val="24"/>
          <w:lang w:val="pt-BR"/>
        </w:rPr>
      </w:pPr>
      <w:r w:rsidRPr="00E23EC5">
        <w:rPr>
          <w:sz w:val="24"/>
          <w:szCs w:val="24"/>
          <w:lang w:val="pt-BR"/>
        </w:rPr>
        <w:t xml:space="preserve">                 </w:t>
      </w:r>
      <w:r w:rsidR="00E53CE3" w:rsidRPr="00E23EC5">
        <w:rPr>
          <w:sz w:val="24"/>
          <w:szCs w:val="24"/>
          <w:lang w:val="pt-BR"/>
        </w:rPr>
        <w:t>2014 m. I pusmetį veikė 3 bendrojo ugdymo grupės: iš jų 1 lopšelio, 2 ikimokyklinio</w:t>
      </w:r>
      <w:r w:rsidR="0048699B" w:rsidRPr="00E23EC5">
        <w:rPr>
          <w:sz w:val="24"/>
          <w:szCs w:val="24"/>
          <w:lang w:val="pt-BR"/>
        </w:rPr>
        <w:t xml:space="preserve"> amžiaus vaikų grupės ir 6 specialiojo ugdymo: iš jų 3 ikimokyklinio, dvi priešmokyklinio amžiaus grupės vaikams, turintiems kalbėjimo ir kalbos sutrikimų ir projektinė (pradėjo veikti nuo 2013 m. rugsėjo 1 d.) 4 val. per dieną trukmės</w:t>
      </w:r>
      <w:r w:rsidRPr="00E23EC5">
        <w:rPr>
          <w:sz w:val="24"/>
          <w:szCs w:val="24"/>
          <w:lang w:val="pt-BR"/>
        </w:rPr>
        <w:t xml:space="preserve"> </w:t>
      </w:r>
      <w:r w:rsidR="0048699B" w:rsidRPr="00E23EC5">
        <w:rPr>
          <w:sz w:val="24"/>
          <w:szCs w:val="24"/>
          <w:lang w:val="pt-BR"/>
        </w:rPr>
        <w:t xml:space="preserve">grupė vaikams, turintiems įvairiapusių raidos sutrikimų, finansuojama </w:t>
      </w:r>
      <w:r w:rsidR="00E53CE3" w:rsidRPr="00E23EC5">
        <w:rPr>
          <w:sz w:val="24"/>
          <w:szCs w:val="24"/>
          <w:lang w:val="pt-BR"/>
        </w:rPr>
        <w:t xml:space="preserve">Europos socialinio fondo ir Lietuvos Respublikos valstybės biudžeto lėšomis. </w:t>
      </w:r>
    </w:p>
    <w:p w:rsidR="00810900" w:rsidRPr="00E23EC5" w:rsidRDefault="0048699B" w:rsidP="00B918F2">
      <w:pPr>
        <w:spacing w:after="0" w:line="240" w:lineRule="auto"/>
        <w:jc w:val="both"/>
        <w:rPr>
          <w:sz w:val="24"/>
          <w:szCs w:val="24"/>
          <w:lang w:val="pt-BR"/>
        </w:rPr>
      </w:pPr>
      <w:r w:rsidRPr="00E23EC5">
        <w:rPr>
          <w:sz w:val="24"/>
          <w:szCs w:val="24"/>
          <w:lang w:val="pt-BR"/>
        </w:rPr>
        <w:t xml:space="preserve">                2014 m. rugpjūčio 31 d. baigėme sėkmingai įgyvendinti Europos sąjungos struktūrinių fondų projektą „Ikimokyklinio ir priešmokyklinio ugdymo plėtra (IPUP)“. Nuo 2014 m. rugsėjo 1 d. Panevėžio miesto savivaldybe</w:t>
      </w:r>
      <w:r w:rsidR="00810900" w:rsidRPr="00E23EC5">
        <w:rPr>
          <w:sz w:val="24"/>
          <w:szCs w:val="24"/>
          <w:lang w:val="pt-BR"/>
        </w:rPr>
        <w:t>i</w:t>
      </w:r>
      <w:r w:rsidRPr="00E23EC5">
        <w:rPr>
          <w:sz w:val="24"/>
          <w:szCs w:val="24"/>
          <w:lang w:val="pt-BR"/>
        </w:rPr>
        <w:t xml:space="preserve"> leidus, prokjektinės grupės, skirtos vaikams, turintiems įvairiapusių raidos sutrikimų, veikla tęsiama. </w:t>
      </w:r>
    </w:p>
    <w:p w:rsidR="00FE690B" w:rsidRPr="00E23EC5" w:rsidRDefault="00810900" w:rsidP="00B918F2">
      <w:pPr>
        <w:spacing w:after="0" w:line="240" w:lineRule="auto"/>
        <w:jc w:val="both"/>
        <w:rPr>
          <w:bCs/>
          <w:sz w:val="24"/>
          <w:szCs w:val="24"/>
          <w:lang w:val="pt-BR"/>
        </w:rPr>
      </w:pPr>
      <w:r w:rsidRPr="00E23EC5">
        <w:rPr>
          <w:sz w:val="24"/>
          <w:szCs w:val="24"/>
          <w:lang w:val="pt-BR"/>
        </w:rPr>
        <w:t xml:space="preserve">                </w:t>
      </w:r>
      <w:r w:rsidR="0048699B" w:rsidRPr="00E23EC5">
        <w:rPr>
          <w:sz w:val="24"/>
          <w:szCs w:val="24"/>
          <w:lang w:val="pt-BR"/>
        </w:rPr>
        <w:t xml:space="preserve">2014–2015 m.m. </w:t>
      </w:r>
      <w:r w:rsidRPr="00E23EC5">
        <w:rPr>
          <w:sz w:val="24"/>
          <w:szCs w:val="24"/>
          <w:lang w:val="pt-BR"/>
        </w:rPr>
        <w:t xml:space="preserve">lopšelis-darželis pasirinko ir su savivaldybės administracija suderino šiuos modelius: </w:t>
      </w:r>
      <w:r w:rsidRPr="00E23EC5">
        <w:rPr>
          <w:bCs/>
          <w:sz w:val="24"/>
          <w:szCs w:val="24"/>
        </w:rPr>
        <w:t>7 modelis - 1 (lopšelio) grupė, 1* modelis – 1 grupė (</w:t>
      </w:r>
      <w:r w:rsidR="00B55710" w:rsidRPr="00E23EC5">
        <w:rPr>
          <w:bCs/>
          <w:sz w:val="24"/>
          <w:szCs w:val="24"/>
        </w:rPr>
        <w:t>veiklos trukmė per dieną – 4 val.)</w:t>
      </w:r>
      <w:r w:rsidRPr="00E23EC5">
        <w:rPr>
          <w:bCs/>
          <w:sz w:val="24"/>
          <w:szCs w:val="24"/>
        </w:rPr>
        <w:t xml:space="preserve">, vaikams, turintiems įvairiapusių raidos sutrikimų, 5* modelis - 3 specialiojo ikimokyklinio ugdymo grupės, 7 modelis – 1 </w:t>
      </w:r>
      <w:r w:rsidR="00AD0697" w:rsidRPr="00E23EC5">
        <w:rPr>
          <w:bCs/>
          <w:sz w:val="24"/>
          <w:szCs w:val="24"/>
        </w:rPr>
        <w:t>ikimokyklinio ugdymo grupė</w:t>
      </w:r>
      <w:r w:rsidRPr="00E23EC5">
        <w:rPr>
          <w:bCs/>
          <w:sz w:val="24"/>
          <w:szCs w:val="24"/>
        </w:rPr>
        <w:t xml:space="preserve">,  7 modelis – 1 </w:t>
      </w:r>
      <w:r w:rsidR="00AD0697" w:rsidRPr="00E23EC5">
        <w:rPr>
          <w:bCs/>
          <w:sz w:val="24"/>
          <w:szCs w:val="24"/>
        </w:rPr>
        <w:t xml:space="preserve">priešmokyklinio ugdymo </w:t>
      </w:r>
      <w:r w:rsidRPr="00E23EC5">
        <w:rPr>
          <w:bCs/>
          <w:sz w:val="24"/>
          <w:szCs w:val="24"/>
        </w:rPr>
        <w:t xml:space="preserve">grupė, 5* modelis -  1 </w:t>
      </w:r>
      <w:r w:rsidR="001A78B1" w:rsidRPr="00E23EC5">
        <w:rPr>
          <w:bCs/>
          <w:sz w:val="24"/>
          <w:szCs w:val="24"/>
        </w:rPr>
        <w:t xml:space="preserve">specialiojo priešmokyklinio ugdymo </w:t>
      </w:r>
      <w:r w:rsidRPr="00E23EC5">
        <w:rPr>
          <w:bCs/>
          <w:sz w:val="24"/>
          <w:szCs w:val="24"/>
        </w:rPr>
        <w:t xml:space="preserve">grupė, </w:t>
      </w:r>
      <w:r w:rsidR="00FE690B" w:rsidRPr="00E23EC5">
        <w:rPr>
          <w:bCs/>
          <w:sz w:val="24"/>
          <w:szCs w:val="24"/>
          <w:lang w:val="pt-BR"/>
        </w:rPr>
        <w:t>IX* modelis –1  specialiojo priešmokyklinio ugdymo</w:t>
      </w:r>
      <w:r w:rsidR="001A78B1" w:rsidRPr="00E23EC5">
        <w:rPr>
          <w:bCs/>
          <w:sz w:val="24"/>
          <w:szCs w:val="24"/>
          <w:lang w:val="pt-BR"/>
        </w:rPr>
        <w:t xml:space="preserve"> (budinti) </w:t>
      </w:r>
      <w:r w:rsidR="00FE690B" w:rsidRPr="00E23EC5">
        <w:rPr>
          <w:bCs/>
          <w:sz w:val="24"/>
          <w:szCs w:val="24"/>
          <w:lang w:val="pt-BR"/>
        </w:rPr>
        <w:t xml:space="preserve">grupė. </w:t>
      </w:r>
    </w:p>
    <w:p w:rsidR="0048699B" w:rsidRPr="00E23EC5" w:rsidRDefault="0048699B" w:rsidP="00B918F2">
      <w:pPr>
        <w:spacing w:after="0" w:line="240" w:lineRule="auto"/>
        <w:jc w:val="both"/>
        <w:rPr>
          <w:sz w:val="24"/>
          <w:szCs w:val="24"/>
          <w:lang w:val="pt-BR"/>
        </w:rPr>
      </w:pPr>
    </w:p>
    <w:p w:rsidR="00A805BE" w:rsidRDefault="00A805BE" w:rsidP="00B918F2">
      <w:pPr>
        <w:spacing w:after="0" w:line="240" w:lineRule="auto"/>
        <w:jc w:val="center"/>
        <w:rPr>
          <w:rFonts w:eastAsia="Times New Roman"/>
          <w:bCs/>
          <w:sz w:val="24"/>
          <w:szCs w:val="24"/>
          <w:lang w:eastAsia="ar-SA"/>
        </w:rPr>
      </w:pPr>
      <w:r w:rsidRPr="00E23EC5">
        <w:rPr>
          <w:b/>
          <w:sz w:val="24"/>
          <w:szCs w:val="24"/>
        </w:rPr>
        <w:t>Grupių skaičiaus kitimas</w:t>
      </w:r>
      <w:r w:rsidR="00B55710" w:rsidRPr="0013451E">
        <w:rPr>
          <w:rFonts w:eastAsia="Times New Roman"/>
          <w:bCs/>
          <w:sz w:val="24"/>
          <w:szCs w:val="24"/>
          <w:lang w:eastAsia="ar-SA"/>
        </w:rPr>
        <w:t xml:space="preserve"> </w:t>
      </w:r>
      <w:r w:rsidRPr="0013451E">
        <w:rPr>
          <w:b/>
          <w:noProof/>
          <w:sz w:val="24"/>
          <w:szCs w:val="24"/>
          <w:lang w:val="en-US" w:eastAsia="en-US"/>
        </w:rPr>
        <w:drawing>
          <wp:inline distT="0" distB="0" distL="0" distR="0" wp14:anchorId="14BEE2AF" wp14:editId="7A0B01F4">
            <wp:extent cx="5120640" cy="2141220"/>
            <wp:effectExtent l="0" t="0" r="3810" b="11430"/>
            <wp:docPr id="15" name="Diagrama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rsidR="00E23EC5" w:rsidRPr="0013451E" w:rsidRDefault="00E23EC5" w:rsidP="00B918F2">
      <w:pPr>
        <w:spacing w:after="0" w:line="240" w:lineRule="auto"/>
        <w:jc w:val="center"/>
        <w:rPr>
          <w:b/>
          <w:sz w:val="24"/>
          <w:szCs w:val="24"/>
        </w:rPr>
      </w:pPr>
    </w:p>
    <w:p w:rsidR="00063390" w:rsidRPr="00E23EC5" w:rsidRDefault="009D6D2F" w:rsidP="00B918F2">
      <w:pPr>
        <w:spacing w:after="0" w:line="240" w:lineRule="auto"/>
        <w:jc w:val="center"/>
        <w:rPr>
          <w:b/>
          <w:sz w:val="24"/>
          <w:szCs w:val="24"/>
        </w:rPr>
      </w:pPr>
      <w:r w:rsidRPr="00E23EC5">
        <w:rPr>
          <w:b/>
          <w:sz w:val="24"/>
          <w:szCs w:val="24"/>
        </w:rPr>
        <w:t>Vaikų skaičiaus kitimas</w:t>
      </w:r>
    </w:p>
    <w:p w:rsidR="003B0F8A" w:rsidRPr="0013451E" w:rsidRDefault="003B0F8A" w:rsidP="00B918F2">
      <w:pPr>
        <w:spacing w:after="0" w:line="240" w:lineRule="auto"/>
        <w:jc w:val="center"/>
        <w:rPr>
          <w:sz w:val="24"/>
          <w:szCs w:val="24"/>
        </w:rPr>
      </w:pPr>
      <w:r w:rsidRPr="0013451E">
        <w:rPr>
          <w:noProof/>
          <w:sz w:val="24"/>
          <w:szCs w:val="24"/>
          <w:lang w:val="en-US" w:eastAsia="en-US"/>
        </w:rPr>
        <w:drawing>
          <wp:inline distT="0" distB="0" distL="0" distR="0">
            <wp:extent cx="5242560" cy="2179320"/>
            <wp:effectExtent l="0" t="0" r="15240" b="1143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695E96" w:rsidRPr="00E23EC5" w:rsidRDefault="001905D8" w:rsidP="00B918F2">
      <w:pPr>
        <w:spacing w:after="0" w:line="240" w:lineRule="auto"/>
        <w:rPr>
          <w:sz w:val="24"/>
          <w:szCs w:val="24"/>
        </w:rPr>
      </w:pPr>
      <w:r w:rsidRPr="0013451E">
        <w:rPr>
          <w:b/>
          <w:sz w:val="24"/>
          <w:szCs w:val="24"/>
        </w:rPr>
        <w:t xml:space="preserve">         </w:t>
      </w:r>
      <w:r w:rsidRPr="00E23EC5">
        <w:rPr>
          <w:sz w:val="24"/>
          <w:szCs w:val="24"/>
        </w:rPr>
        <w:t xml:space="preserve">2014 m. </w:t>
      </w:r>
      <w:r w:rsidR="00695E96" w:rsidRPr="00E23EC5">
        <w:rPr>
          <w:sz w:val="24"/>
          <w:szCs w:val="24"/>
        </w:rPr>
        <w:t>sausio 2 d. sąrašinis vaikų skaičius  - 99 vaikai, 2014 m. rugsėjo 1 d. – 100 vaikų, 2014 m. gruodžio 31 d. – 104 vaikai, vidutinis sąrašinis vaikų skaičius – 101 vaikas.</w:t>
      </w:r>
      <w:r w:rsidRPr="00E23EC5">
        <w:rPr>
          <w:sz w:val="24"/>
          <w:szCs w:val="24"/>
        </w:rPr>
        <w:t xml:space="preserve">   </w:t>
      </w:r>
    </w:p>
    <w:p w:rsidR="00695E96" w:rsidRPr="00E23EC5" w:rsidRDefault="00695E96" w:rsidP="00B918F2">
      <w:pPr>
        <w:spacing w:after="0" w:line="240" w:lineRule="auto"/>
        <w:rPr>
          <w:sz w:val="24"/>
          <w:szCs w:val="24"/>
        </w:rPr>
      </w:pPr>
      <w:r w:rsidRPr="00E23EC5">
        <w:rPr>
          <w:sz w:val="24"/>
          <w:szCs w:val="24"/>
        </w:rPr>
        <w:t xml:space="preserve">         </w:t>
      </w:r>
      <w:r w:rsidR="001905D8" w:rsidRPr="00E23EC5">
        <w:rPr>
          <w:sz w:val="24"/>
          <w:szCs w:val="24"/>
        </w:rPr>
        <w:t>Lopšelyje-darželyje dirb</w:t>
      </w:r>
      <w:r w:rsidR="00EE5D5F" w:rsidRPr="00E23EC5">
        <w:rPr>
          <w:sz w:val="24"/>
          <w:szCs w:val="24"/>
        </w:rPr>
        <w:t>o</w:t>
      </w:r>
      <w:r w:rsidR="001905D8" w:rsidRPr="00E23EC5">
        <w:rPr>
          <w:sz w:val="24"/>
          <w:szCs w:val="24"/>
        </w:rPr>
        <w:t xml:space="preserve"> 5</w:t>
      </w:r>
      <w:r w:rsidRPr="00E23EC5">
        <w:rPr>
          <w:sz w:val="24"/>
          <w:szCs w:val="24"/>
        </w:rPr>
        <w:t>3</w:t>
      </w:r>
      <w:r w:rsidR="001905D8" w:rsidRPr="00E23EC5">
        <w:rPr>
          <w:sz w:val="24"/>
          <w:szCs w:val="24"/>
        </w:rPr>
        <w:t xml:space="preserve"> darbuotoja</w:t>
      </w:r>
      <w:r w:rsidRPr="00E23EC5">
        <w:rPr>
          <w:sz w:val="24"/>
          <w:szCs w:val="24"/>
        </w:rPr>
        <w:t>i</w:t>
      </w:r>
      <w:r w:rsidR="001905D8" w:rsidRPr="00E23EC5">
        <w:rPr>
          <w:sz w:val="24"/>
          <w:szCs w:val="24"/>
        </w:rPr>
        <w:t xml:space="preserve">, iš jų </w:t>
      </w:r>
      <w:r w:rsidRPr="00E23EC5">
        <w:rPr>
          <w:sz w:val="24"/>
          <w:szCs w:val="24"/>
        </w:rPr>
        <w:t xml:space="preserve">27 </w:t>
      </w:r>
      <w:r w:rsidR="001905D8" w:rsidRPr="00E23EC5">
        <w:rPr>
          <w:sz w:val="24"/>
          <w:szCs w:val="24"/>
        </w:rPr>
        <w:t xml:space="preserve">mokytojai ir pagalbos mokiniui specialistai. </w:t>
      </w:r>
    </w:p>
    <w:p w:rsidR="00695E96" w:rsidRPr="0013451E" w:rsidRDefault="00695E96" w:rsidP="00B918F2">
      <w:pPr>
        <w:spacing w:after="0" w:line="240" w:lineRule="auto"/>
        <w:jc w:val="center"/>
        <w:rPr>
          <w:bCs/>
          <w:sz w:val="24"/>
          <w:szCs w:val="24"/>
        </w:rPr>
      </w:pPr>
    </w:p>
    <w:p w:rsidR="00695E96" w:rsidRPr="00E23EC5" w:rsidRDefault="00695E96" w:rsidP="00B918F2">
      <w:pPr>
        <w:spacing w:after="0" w:line="240" w:lineRule="auto"/>
        <w:jc w:val="center"/>
        <w:rPr>
          <w:b/>
          <w:bCs/>
          <w:sz w:val="24"/>
          <w:szCs w:val="24"/>
        </w:rPr>
      </w:pPr>
      <w:r w:rsidRPr="00E23EC5">
        <w:rPr>
          <w:b/>
          <w:bCs/>
          <w:sz w:val="24"/>
          <w:szCs w:val="24"/>
        </w:rPr>
        <w:t xml:space="preserve">Mokytojų ir pagalbos mokiniui specialistų kvalifikacija </w:t>
      </w:r>
    </w:p>
    <w:p w:rsidR="003B0F8A" w:rsidRPr="00E23EC5" w:rsidRDefault="00695E96" w:rsidP="00E23EC5">
      <w:pPr>
        <w:spacing w:after="0" w:line="240" w:lineRule="auto"/>
        <w:rPr>
          <w:sz w:val="24"/>
          <w:szCs w:val="24"/>
        </w:rPr>
      </w:pPr>
      <w:r w:rsidRPr="0013451E">
        <w:rPr>
          <w:b/>
          <w:sz w:val="24"/>
          <w:szCs w:val="24"/>
        </w:rPr>
        <w:t xml:space="preserve">         </w:t>
      </w:r>
      <w:r w:rsidRPr="00E23EC5">
        <w:rPr>
          <w:sz w:val="24"/>
          <w:szCs w:val="24"/>
        </w:rPr>
        <w:t xml:space="preserve">2014 m. lopšelyje-darželyje dirbo 27 mokytojai ir pagalbos  mokiniui specialistai: iš jų 24 turi aukštąjį pedagoginį išsilavinimą ir 3 aukštesnįjį pedagoginį išsilavinimą.  </w:t>
      </w:r>
      <w:r w:rsidR="008B0A60" w:rsidRPr="00E23EC5">
        <w:rPr>
          <w:sz w:val="24"/>
          <w:szCs w:val="24"/>
        </w:rPr>
        <w:t>2 darželio pedagogai įgijo kvalifikacines kategorijas (vyresniojo auklėtojo ir vyresniojo logopedo). Psichologas įgijo III kvalifikacinę kategoriją.</w:t>
      </w:r>
    </w:p>
    <w:p w:rsidR="003B0F8A" w:rsidRPr="0013451E" w:rsidRDefault="008B0A60" w:rsidP="00B918F2">
      <w:pPr>
        <w:spacing w:after="0" w:line="240" w:lineRule="auto"/>
        <w:jc w:val="center"/>
        <w:rPr>
          <w:sz w:val="24"/>
          <w:szCs w:val="24"/>
        </w:rPr>
      </w:pPr>
      <w:r w:rsidRPr="0013451E">
        <w:rPr>
          <w:noProof/>
          <w:sz w:val="24"/>
          <w:szCs w:val="24"/>
          <w:lang w:val="en-US" w:eastAsia="en-US"/>
        </w:rPr>
        <w:drawing>
          <wp:inline distT="0" distB="0" distL="0" distR="0">
            <wp:extent cx="4579620" cy="3070860"/>
            <wp:effectExtent l="0" t="0" r="11430" b="1524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rsidR="004A4C94" w:rsidRPr="0013451E" w:rsidRDefault="004E18CC" w:rsidP="00B918F2">
      <w:pPr>
        <w:tabs>
          <w:tab w:val="left" w:pos="600"/>
        </w:tabs>
        <w:spacing w:after="0" w:line="240" w:lineRule="auto"/>
        <w:jc w:val="both"/>
        <w:rPr>
          <w:b/>
          <w:bCs/>
          <w:sz w:val="24"/>
          <w:szCs w:val="24"/>
        </w:rPr>
      </w:pPr>
      <w:r w:rsidRPr="0013451E">
        <w:rPr>
          <w:sz w:val="24"/>
          <w:szCs w:val="24"/>
        </w:rPr>
        <w:tab/>
      </w:r>
      <w:r w:rsidR="00611C1B" w:rsidRPr="0013451E">
        <w:rPr>
          <w:sz w:val="24"/>
          <w:szCs w:val="24"/>
        </w:rPr>
        <w:t xml:space="preserve"> </w:t>
      </w:r>
      <w:r w:rsidR="00A22B77" w:rsidRPr="0013451E">
        <w:rPr>
          <w:b/>
          <w:sz w:val="24"/>
          <w:szCs w:val="24"/>
        </w:rPr>
        <w:t>Vienas iš 2014-2016</w:t>
      </w:r>
      <w:r w:rsidR="00A22B77" w:rsidRPr="0013451E">
        <w:rPr>
          <w:sz w:val="24"/>
          <w:szCs w:val="24"/>
        </w:rPr>
        <w:t xml:space="preserve"> </w:t>
      </w:r>
      <w:r w:rsidR="00EB1929" w:rsidRPr="0013451E">
        <w:rPr>
          <w:b/>
          <w:sz w:val="24"/>
          <w:szCs w:val="24"/>
        </w:rPr>
        <w:t xml:space="preserve">m. </w:t>
      </w:r>
      <w:r w:rsidR="00042D27" w:rsidRPr="0013451E">
        <w:rPr>
          <w:b/>
          <w:bCs/>
          <w:sz w:val="24"/>
          <w:szCs w:val="24"/>
          <w:lang w:val="en-GB"/>
        </w:rPr>
        <w:t>įstaigos  strategini</w:t>
      </w:r>
      <w:r w:rsidR="00A22B77" w:rsidRPr="0013451E">
        <w:rPr>
          <w:b/>
          <w:bCs/>
          <w:sz w:val="24"/>
          <w:szCs w:val="24"/>
          <w:lang w:val="en-GB"/>
        </w:rPr>
        <w:t>ų</w:t>
      </w:r>
      <w:r w:rsidR="00042D27" w:rsidRPr="0013451E">
        <w:rPr>
          <w:b/>
          <w:bCs/>
          <w:sz w:val="24"/>
          <w:szCs w:val="24"/>
          <w:lang w:val="en-GB"/>
        </w:rPr>
        <w:t xml:space="preserve">  tiksl</w:t>
      </w:r>
      <w:r w:rsidR="00A22B77" w:rsidRPr="0013451E">
        <w:rPr>
          <w:b/>
          <w:bCs/>
          <w:sz w:val="24"/>
          <w:szCs w:val="24"/>
          <w:lang w:val="en-GB"/>
        </w:rPr>
        <w:t>ų</w:t>
      </w:r>
      <w:r w:rsidR="00042D27" w:rsidRPr="0013451E">
        <w:rPr>
          <w:b/>
          <w:bCs/>
          <w:sz w:val="24"/>
          <w:szCs w:val="24"/>
          <w:lang w:val="en-GB"/>
        </w:rPr>
        <w:t xml:space="preserve">  yra:  </w:t>
      </w:r>
      <w:r w:rsidR="00A22B77" w:rsidRPr="0013451E">
        <w:rPr>
          <w:b/>
          <w:bCs/>
          <w:sz w:val="24"/>
          <w:szCs w:val="24"/>
          <w:lang w:val="en-GB"/>
        </w:rPr>
        <w:t>t</w:t>
      </w:r>
      <w:r w:rsidR="004A4C94" w:rsidRPr="0013451E">
        <w:rPr>
          <w:b/>
          <w:bCs/>
          <w:sz w:val="24"/>
          <w:szCs w:val="24"/>
        </w:rPr>
        <w:t>obulinti ugdymo kokybę, plėsti įstaigos paslaugų prieinamumą ir įvairovę atitinkančius šiuolaikinius ugdymo tikslus.</w:t>
      </w:r>
      <w:r w:rsidR="008C6393" w:rsidRPr="0013451E">
        <w:rPr>
          <w:b/>
          <w:bCs/>
          <w:sz w:val="24"/>
          <w:szCs w:val="24"/>
        </w:rPr>
        <w:t xml:space="preserve"> </w:t>
      </w:r>
      <w:r w:rsidR="004A4C94" w:rsidRPr="0013451E">
        <w:rPr>
          <w:b/>
          <w:bCs/>
          <w:sz w:val="24"/>
          <w:szCs w:val="24"/>
        </w:rPr>
        <w:t>Diegti netradicinius ugdymo metodus ir būdus, teikti specialiąją pedagoginę pagalbą organizuojant kokybišką kasdieninę veiklą.</w:t>
      </w:r>
      <w:r w:rsidR="008C6393" w:rsidRPr="0013451E">
        <w:rPr>
          <w:b/>
          <w:bCs/>
          <w:sz w:val="24"/>
          <w:szCs w:val="24"/>
        </w:rPr>
        <w:t xml:space="preserve"> </w:t>
      </w:r>
      <w:r w:rsidR="004A4C94" w:rsidRPr="0013451E">
        <w:rPr>
          <w:b/>
          <w:bCs/>
          <w:sz w:val="24"/>
          <w:szCs w:val="24"/>
        </w:rPr>
        <w:t>Modernizuoti saugią ir sveiką ugdymo aplinką pritraukiant ES fondų investicijas ir kitas lėšas.</w:t>
      </w:r>
    </w:p>
    <w:p w:rsidR="00EE5D5F" w:rsidRPr="00E23EC5" w:rsidRDefault="00611C1B" w:rsidP="00B918F2">
      <w:pPr>
        <w:tabs>
          <w:tab w:val="left" w:pos="600"/>
        </w:tabs>
        <w:spacing w:after="0" w:line="240" w:lineRule="auto"/>
        <w:jc w:val="both"/>
        <w:rPr>
          <w:bCs/>
          <w:sz w:val="24"/>
          <w:szCs w:val="24"/>
        </w:rPr>
      </w:pPr>
      <w:r w:rsidRPr="00E23EC5">
        <w:rPr>
          <w:bCs/>
          <w:sz w:val="24"/>
          <w:szCs w:val="24"/>
        </w:rPr>
        <w:t xml:space="preserve">           </w:t>
      </w:r>
      <w:r w:rsidR="00EE5D5F" w:rsidRPr="00E23EC5">
        <w:rPr>
          <w:bCs/>
          <w:sz w:val="24"/>
          <w:szCs w:val="24"/>
        </w:rPr>
        <w:t xml:space="preserve"> </w:t>
      </w:r>
      <w:r w:rsidR="00CE310F" w:rsidRPr="00E23EC5">
        <w:rPr>
          <w:bCs/>
          <w:sz w:val="24"/>
          <w:szCs w:val="24"/>
        </w:rPr>
        <w:t xml:space="preserve">Nuo </w:t>
      </w:r>
      <w:r w:rsidR="005C03D6" w:rsidRPr="00E23EC5">
        <w:rPr>
          <w:bCs/>
          <w:sz w:val="24"/>
          <w:szCs w:val="24"/>
        </w:rPr>
        <w:t>2014 m. rugsėjo mėnes</w:t>
      </w:r>
      <w:r w:rsidR="00CE310F" w:rsidRPr="00E23EC5">
        <w:rPr>
          <w:bCs/>
          <w:sz w:val="24"/>
          <w:szCs w:val="24"/>
        </w:rPr>
        <w:t>io</w:t>
      </w:r>
      <w:r w:rsidR="005C03D6" w:rsidRPr="00E23EC5">
        <w:rPr>
          <w:bCs/>
          <w:sz w:val="24"/>
          <w:szCs w:val="24"/>
        </w:rPr>
        <w:t xml:space="preserve"> </w:t>
      </w:r>
      <w:r w:rsidR="00CE310F" w:rsidRPr="00E23EC5">
        <w:rPr>
          <w:bCs/>
          <w:sz w:val="24"/>
          <w:szCs w:val="24"/>
        </w:rPr>
        <w:t xml:space="preserve">vieną kartą per savaitę (2 val.) darželyje pradėjo dirbti Panevėžio miesto savivaldybės visuomenės sveikatos biuro vaikų ir jaunimo sveikatos priežiūros specialistė, numatyti sveikatinimo  renginiai, kurie  padės vaikams augti fiziškai stipresniais,  nuo mažens įgyti  žinių, reikalingų visapusiškam  asmenybės vystymuisi. </w:t>
      </w:r>
    </w:p>
    <w:p w:rsidR="00A22B77" w:rsidRPr="0013451E" w:rsidRDefault="00612AF7" w:rsidP="00B918F2">
      <w:pPr>
        <w:spacing w:after="0" w:line="240" w:lineRule="auto"/>
        <w:jc w:val="both"/>
        <w:rPr>
          <w:b/>
          <w:bCs/>
          <w:sz w:val="24"/>
          <w:szCs w:val="24"/>
        </w:rPr>
      </w:pPr>
      <w:r w:rsidRPr="0013451E">
        <w:rPr>
          <w:b/>
          <w:bCs/>
          <w:sz w:val="24"/>
          <w:szCs w:val="24"/>
        </w:rPr>
        <w:t xml:space="preserve">         </w:t>
      </w:r>
      <w:r w:rsidR="00D22867" w:rsidRPr="0013451E">
        <w:rPr>
          <w:b/>
          <w:bCs/>
          <w:sz w:val="24"/>
          <w:szCs w:val="24"/>
        </w:rPr>
        <w:t>Sėkmingai įgyvendinome ES projektą. Projekto tikslas  buvo sudaryti sąlygas  Panevėžio apskrityje gyvenantiems vaikams, pasižymintiems įvairiapusiais raidos sutrikimais (vaikystės autizmu, Aspergerio sindromu), gauti pilnavertį, visapusišką, tęstinį ir nepertraukiamą, jiems pritaikytą ikimokyklinį ugdymą; skatinti bendradarbiavimą su tėvais, dalintis informacija mokant juos tiek teoriškai, tiek praktiškai, kad vyktų nenutrūkstamas, nuoseklus ugdymas.</w:t>
      </w:r>
      <w:r w:rsidR="002A3145" w:rsidRPr="0013451E">
        <w:rPr>
          <w:b/>
          <w:bCs/>
          <w:sz w:val="24"/>
          <w:szCs w:val="24"/>
        </w:rPr>
        <w:t xml:space="preserve"> </w:t>
      </w:r>
    </w:p>
    <w:p w:rsidR="00AA2B97" w:rsidRPr="00E23EC5" w:rsidRDefault="00A22B77" w:rsidP="00B918F2">
      <w:pPr>
        <w:spacing w:after="0" w:line="240" w:lineRule="auto"/>
        <w:jc w:val="both"/>
        <w:rPr>
          <w:bCs/>
          <w:sz w:val="24"/>
          <w:szCs w:val="24"/>
        </w:rPr>
      </w:pPr>
      <w:r w:rsidRPr="0013451E">
        <w:rPr>
          <w:b/>
          <w:bCs/>
          <w:sz w:val="24"/>
          <w:szCs w:val="24"/>
        </w:rPr>
        <w:t xml:space="preserve">         </w:t>
      </w:r>
      <w:r w:rsidR="00AA2B97" w:rsidRPr="00E23EC5">
        <w:rPr>
          <w:bCs/>
          <w:sz w:val="24"/>
          <w:szCs w:val="24"/>
        </w:rPr>
        <w:t>Pasibaigus projektui pastebėjome, kad įgiję pirminius socializacijos įgūdžius šie vaikai lengviau integruojasi į kitas grupes. Vienas iš projekto vaikų šiais mokslo metais yra perkeltas į priešmokyklinę bendrojo ugdymo grupę, o dar du – sėkmingai integruoti į kitas specialiąsias grupes, skirtas vaikams, turintiems kalbos ir kalbėjimo sutrikimus.</w:t>
      </w:r>
    </w:p>
    <w:p w:rsidR="00D22867" w:rsidRPr="00E23EC5" w:rsidRDefault="00813DA1" w:rsidP="00B918F2">
      <w:pPr>
        <w:spacing w:after="0" w:line="240" w:lineRule="auto"/>
        <w:rPr>
          <w:bCs/>
          <w:sz w:val="24"/>
          <w:szCs w:val="24"/>
        </w:rPr>
      </w:pPr>
      <w:r w:rsidRPr="00E23EC5">
        <w:rPr>
          <w:bCs/>
          <w:sz w:val="24"/>
          <w:szCs w:val="24"/>
        </w:rPr>
        <w:t xml:space="preserve">        </w:t>
      </w:r>
      <w:r w:rsidR="00D22867" w:rsidRPr="00E23EC5">
        <w:rPr>
          <w:bCs/>
          <w:sz w:val="24"/>
          <w:szCs w:val="24"/>
        </w:rPr>
        <w:t>Turėdami kuo pasidžiaugti naujienas talpinome internetinė</w:t>
      </w:r>
      <w:r w:rsidR="00557F28" w:rsidRPr="00E23EC5">
        <w:rPr>
          <w:bCs/>
          <w:sz w:val="24"/>
          <w:szCs w:val="24"/>
        </w:rPr>
        <w:t>s</w:t>
      </w:r>
      <w:r w:rsidR="00D22867" w:rsidRPr="00E23EC5">
        <w:rPr>
          <w:bCs/>
          <w:sz w:val="24"/>
          <w:szCs w:val="24"/>
        </w:rPr>
        <w:t>e svetainė</w:t>
      </w:r>
      <w:r w:rsidR="00557F28" w:rsidRPr="00E23EC5">
        <w:rPr>
          <w:bCs/>
          <w:sz w:val="24"/>
          <w:szCs w:val="24"/>
        </w:rPr>
        <w:t>s</w:t>
      </w:r>
      <w:r w:rsidR="00D22867" w:rsidRPr="00E23EC5">
        <w:rPr>
          <w:bCs/>
          <w:sz w:val="24"/>
          <w:szCs w:val="24"/>
        </w:rPr>
        <w:t>e</w:t>
      </w:r>
      <w:r w:rsidR="00557F28" w:rsidRPr="00E23EC5">
        <w:rPr>
          <w:bCs/>
          <w:sz w:val="24"/>
          <w:szCs w:val="24"/>
        </w:rPr>
        <w:t>: www.</w:t>
      </w:r>
      <w:r w:rsidR="00D22867" w:rsidRPr="00E23EC5">
        <w:rPr>
          <w:bCs/>
          <w:sz w:val="24"/>
          <w:szCs w:val="24"/>
        </w:rPr>
        <w:t>ikimokyklinis.lt</w:t>
      </w:r>
      <w:r w:rsidR="00557F28" w:rsidRPr="00E23EC5">
        <w:rPr>
          <w:bCs/>
          <w:sz w:val="24"/>
          <w:szCs w:val="24"/>
        </w:rPr>
        <w:t xml:space="preserve">  ir  www.pasakadarzelis.lt  .</w:t>
      </w:r>
    </w:p>
    <w:p w:rsidR="009D6D2F" w:rsidRPr="0013451E" w:rsidRDefault="009D6D2F" w:rsidP="00B918F2">
      <w:pPr>
        <w:spacing w:after="0" w:line="240" w:lineRule="auto"/>
        <w:jc w:val="center"/>
        <w:rPr>
          <w:bCs/>
          <w:sz w:val="24"/>
          <w:szCs w:val="24"/>
        </w:rPr>
      </w:pPr>
    </w:p>
    <w:p w:rsidR="00042D27" w:rsidRPr="00E23EC5" w:rsidRDefault="00042D27" w:rsidP="00263D40">
      <w:pPr>
        <w:pStyle w:val="ListParagraph"/>
        <w:numPr>
          <w:ilvl w:val="0"/>
          <w:numId w:val="119"/>
        </w:numPr>
        <w:jc w:val="center"/>
        <w:rPr>
          <w:bCs/>
          <w:sz w:val="24"/>
          <w:szCs w:val="24"/>
        </w:rPr>
      </w:pPr>
      <w:r w:rsidRPr="00E23EC5">
        <w:rPr>
          <w:bCs/>
          <w:sz w:val="24"/>
          <w:szCs w:val="24"/>
        </w:rPr>
        <w:t>ĮSTAIGOS VEIKLAI ĮTAKOS TURĖJUSIŲ VEIKSNIŲ APŽVALGA</w:t>
      </w:r>
    </w:p>
    <w:p w:rsidR="00E23EC5" w:rsidRPr="00E23EC5" w:rsidRDefault="00E23EC5" w:rsidP="00E23EC5">
      <w:pPr>
        <w:pStyle w:val="ListParagraph"/>
        <w:ind w:left="1080"/>
        <w:rPr>
          <w:bCs/>
          <w:sz w:val="24"/>
          <w:szCs w:val="24"/>
        </w:rPr>
      </w:pPr>
    </w:p>
    <w:p w:rsidR="00042D27" w:rsidRPr="00E23EC5" w:rsidRDefault="00042D27" w:rsidP="00B918F2">
      <w:pPr>
        <w:spacing w:after="0" w:line="240" w:lineRule="auto"/>
        <w:rPr>
          <w:b/>
          <w:bCs/>
          <w:sz w:val="24"/>
          <w:szCs w:val="24"/>
        </w:rPr>
      </w:pPr>
      <w:r w:rsidRPr="00E23EC5">
        <w:rPr>
          <w:b/>
          <w:bCs/>
          <w:sz w:val="24"/>
          <w:szCs w:val="24"/>
          <w:u w:val="single"/>
        </w:rPr>
        <w:t xml:space="preserve">        Išoriniai veiksniai</w:t>
      </w:r>
      <w:r w:rsidRPr="00E23EC5">
        <w:rPr>
          <w:b/>
          <w:bCs/>
          <w:sz w:val="24"/>
          <w:szCs w:val="24"/>
        </w:rPr>
        <w:t xml:space="preserve"> </w:t>
      </w:r>
    </w:p>
    <w:p w:rsidR="00042D27" w:rsidRPr="00E23EC5" w:rsidRDefault="00042D27" w:rsidP="00B918F2">
      <w:pPr>
        <w:spacing w:after="0" w:line="240" w:lineRule="auto"/>
        <w:jc w:val="both"/>
        <w:rPr>
          <w:bCs/>
          <w:sz w:val="24"/>
          <w:szCs w:val="24"/>
        </w:rPr>
      </w:pPr>
      <w:r w:rsidRPr="0013451E">
        <w:rPr>
          <w:b/>
          <w:bCs/>
          <w:sz w:val="24"/>
          <w:szCs w:val="24"/>
        </w:rPr>
        <w:t xml:space="preserve">        </w:t>
      </w:r>
      <w:r w:rsidRPr="00E23EC5">
        <w:rPr>
          <w:bCs/>
          <w:sz w:val="24"/>
          <w:szCs w:val="24"/>
        </w:rPr>
        <w:t xml:space="preserve">Lietuvos narystė Europos Sąjungoje,  Lietuvos Respublikos Švietimo įstatymas (Žin., 2011, Nr. 38-1804), </w:t>
      </w:r>
      <w:r w:rsidR="00281665" w:rsidRPr="00E23EC5">
        <w:rPr>
          <w:bCs/>
          <w:sz w:val="24"/>
          <w:szCs w:val="24"/>
        </w:rPr>
        <w:t xml:space="preserve">Lietuvos pažangos strategija „Lietuva 2030“, </w:t>
      </w:r>
      <w:r w:rsidRPr="00E23EC5">
        <w:rPr>
          <w:bCs/>
          <w:sz w:val="24"/>
          <w:szCs w:val="24"/>
        </w:rPr>
        <w:t>Ikimokyklinio ir priešmokyklinio ugdymo plėtros 2012-2015 metų programa, kiti Švietimo ir mokslo ministerijos teisės aktai,  Panevėžio miesto savivaldybės administracijos direktoriaus 2012 m. kovo 15 d. įsakymas Nr.</w:t>
      </w:r>
      <w:r w:rsidR="001A78B1" w:rsidRPr="00E23EC5">
        <w:rPr>
          <w:bCs/>
          <w:sz w:val="24"/>
          <w:szCs w:val="24"/>
        </w:rPr>
        <w:t xml:space="preserve"> </w:t>
      </w:r>
      <w:r w:rsidRPr="00E23EC5">
        <w:rPr>
          <w:bCs/>
          <w:sz w:val="24"/>
          <w:szCs w:val="24"/>
        </w:rPr>
        <w:t xml:space="preserve">A-190 ,,Dėl mokesčio, nustatyto ikimokyklinės įstaigos reikmėms, lėšų paskirstymo, panaudojimo ir atsiskaitymo už jas tvarkos aprašo patvirtinimo“, </w:t>
      </w:r>
      <w:r w:rsidR="00EE6EBB" w:rsidRPr="00E23EC5">
        <w:rPr>
          <w:bCs/>
          <w:sz w:val="24"/>
          <w:szCs w:val="24"/>
        </w:rPr>
        <w:t xml:space="preserve">Panevėžio </w:t>
      </w:r>
      <w:r w:rsidRPr="00E23EC5">
        <w:rPr>
          <w:bCs/>
          <w:sz w:val="24"/>
          <w:szCs w:val="24"/>
        </w:rPr>
        <w:t xml:space="preserve">miesto </w:t>
      </w:r>
      <w:r w:rsidR="00EE6EBB" w:rsidRPr="00E23EC5">
        <w:rPr>
          <w:bCs/>
          <w:sz w:val="24"/>
          <w:szCs w:val="24"/>
        </w:rPr>
        <w:t>s</w:t>
      </w:r>
      <w:r w:rsidRPr="00E23EC5">
        <w:rPr>
          <w:bCs/>
          <w:sz w:val="24"/>
          <w:szCs w:val="24"/>
        </w:rPr>
        <w:t xml:space="preserve">avivaldybės tarybos 2013 m. balandžio 23 d. sprendimas  Nr.1-125 „Dėl mokinio krepšelio lėšų paskirstymo ir naudojimo tvarkos aprašo patvirtinimo ir savivaldybės tarybos 2010 m. vasario 20 d. sprendimo Nr. 1-48-8 1 punkto pripažinimo netekusiu galios“, </w:t>
      </w:r>
      <w:r w:rsidR="001A78B1" w:rsidRPr="00E23EC5">
        <w:rPr>
          <w:bCs/>
          <w:sz w:val="24"/>
          <w:szCs w:val="24"/>
        </w:rPr>
        <w:t>s</w:t>
      </w:r>
      <w:r w:rsidRPr="00E23EC5">
        <w:rPr>
          <w:bCs/>
          <w:sz w:val="24"/>
          <w:szCs w:val="24"/>
        </w:rPr>
        <w:t xml:space="preserve">avivaldybės tarybos 2013 m. birželio 27 d. sprendimas  Nr.1-209 „Dėl ikimokyklinio ir priešmokyklinio ugdymo organizavimo modelių aprašo patvirtinimo“, </w:t>
      </w:r>
      <w:r w:rsidR="001A78B1" w:rsidRPr="00E23EC5">
        <w:rPr>
          <w:bCs/>
          <w:sz w:val="24"/>
          <w:szCs w:val="24"/>
        </w:rPr>
        <w:t>s</w:t>
      </w:r>
      <w:r w:rsidRPr="00E23EC5">
        <w:rPr>
          <w:bCs/>
          <w:sz w:val="24"/>
          <w:szCs w:val="24"/>
        </w:rPr>
        <w:t>avivaldybės tarybos 2013 m. gruodžio 19 d. sprendimas  Nr.1-424 „Dėl vaikų priėmimo į ikimokyklinio ugdymo mokyklų grupes ugdytis pagal ikimokyklinio ir (ar) priešmokyklinio ugdymo programas tvarkos aprašo patvirtinimo ir savivaldybės tarybos 2004 m. liepos 8 d. sprendimo Nr. 1-20-20, 2008 m. liepos 31 d. sprendimo Nr. 1-21-13 1 punkto , 2008 m. rugpjūčio 28 d. sprendimo Nr. 1-22-9, 2009 m. gegužės 28 d. sprendimo Nr. 1-33-8, 2009 m. spalio 27 d. sprendimo Nr. 1-41-5 pripažinimo netekusiais galios“</w:t>
      </w:r>
      <w:r w:rsidR="001A78B1" w:rsidRPr="00E23EC5">
        <w:rPr>
          <w:bCs/>
          <w:sz w:val="24"/>
          <w:szCs w:val="24"/>
        </w:rPr>
        <w:t>, Panevėžio miesto savivaldybės administracijos direktoriaus įsakymai: 2014 m. balandžio 8 d. įsakymas Nr. A-311 „Dėl mokinių nemokamam maitinimui skiriamų lėšų maisto produktams įsigyti dydžių nustatymo ir Panevėžio miesto savivaldybės administracijos direktoriaus 2007 m. vasario 26 d. įsakymo Nr. 224-A-158 ir 2009 m. gegužės 8 d. įsakymo Nr. A-468 pripažinimo netekusiais galios“,  2014 m. birželio 20 d. įsakymas Nr. A-555 „Dėl Panevėžio miesto savivaldybės ikimokyklinio ir priešmokyklinio ugdymo paslaugų teikimo kitų savivaldybių vaikams tvarkos aprašo miesto savivaldybės siuntimų į kitų savivaldybių švietimo įstaigų ikimokyklinio  ir priešmokyklinio ugdymo grupes išdavimo tvarkos aprašo, paslaugų teikimo pavyzdinės sutarties patvirtinimo ir siuntimų išdavimo komisijos patvirtinimo“</w:t>
      </w:r>
      <w:r w:rsidRPr="00E23EC5">
        <w:rPr>
          <w:bCs/>
          <w:sz w:val="24"/>
          <w:szCs w:val="24"/>
        </w:rPr>
        <w:t xml:space="preserve"> ir kiti teisės aktai </w:t>
      </w:r>
      <w:r w:rsidR="00D16D75" w:rsidRPr="00E23EC5">
        <w:rPr>
          <w:bCs/>
          <w:sz w:val="24"/>
          <w:szCs w:val="24"/>
        </w:rPr>
        <w:t>neišvengiamai lemia įstaigos veiklą, įpareigoja ją permodeliuoti ir nuolat tobulinti, atveria galimybes užtikrinti lanksčias ir kokybiškas ikimokyklinio ir priešmokyklinio bei specialiojo ugdymo paslaugas ir reikiamą švietimo pagalbą, atsižvelgiant į individualius vaikų ugdymosi poreikius.</w:t>
      </w:r>
    </w:p>
    <w:p w:rsidR="00042D27" w:rsidRPr="00E23EC5" w:rsidRDefault="00042D27" w:rsidP="00B918F2">
      <w:pPr>
        <w:spacing w:after="0" w:line="240" w:lineRule="auto"/>
        <w:rPr>
          <w:bCs/>
          <w:sz w:val="24"/>
          <w:szCs w:val="24"/>
        </w:rPr>
      </w:pPr>
      <w:r w:rsidRPr="00E23EC5">
        <w:rPr>
          <w:bCs/>
          <w:sz w:val="24"/>
          <w:szCs w:val="24"/>
          <w:lang w:val="en-US"/>
        </w:rPr>
        <w:t xml:space="preserve">     </w:t>
      </w:r>
      <w:r w:rsidR="00E77E4D" w:rsidRPr="00E23EC5">
        <w:rPr>
          <w:bCs/>
          <w:sz w:val="24"/>
          <w:szCs w:val="24"/>
          <w:lang w:val="en-US"/>
        </w:rPr>
        <w:t xml:space="preserve">         </w:t>
      </w:r>
      <w:r w:rsidR="00D9292D" w:rsidRPr="00E23EC5">
        <w:rPr>
          <w:bCs/>
          <w:sz w:val="24"/>
          <w:szCs w:val="24"/>
          <w:lang w:val="en-US"/>
        </w:rPr>
        <w:t xml:space="preserve">2014 m. </w:t>
      </w:r>
      <w:r w:rsidRPr="00E23EC5">
        <w:rPr>
          <w:bCs/>
          <w:sz w:val="24"/>
          <w:szCs w:val="24"/>
          <w:lang w:val="en-US"/>
        </w:rPr>
        <w:t xml:space="preserve">  </w:t>
      </w:r>
      <w:r w:rsidR="00E77E4D" w:rsidRPr="00E23EC5">
        <w:rPr>
          <w:bCs/>
          <w:sz w:val="24"/>
          <w:szCs w:val="24"/>
          <w:lang w:val="en-US"/>
        </w:rPr>
        <w:t xml:space="preserve">lopšelio-darželio specialiojo ugdymo grupes  </w:t>
      </w:r>
      <w:r w:rsidRPr="00E23EC5">
        <w:rPr>
          <w:bCs/>
          <w:sz w:val="24"/>
          <w:szCs w:val="24"/>
          <w:lang w:val="en-US"/>
        </w:rPr>
        <w:t>lank</w:t>
      </w:r>
      <w:r w:rsidR="00D9292D" w:rsidRPr="00E23EC5">
        <w:rPr>
          <w:bCs/>
          <w:sz w:val="24"/>
          <w:szCs w:val="24"/>
          <w:lang w:val="en-US"/>
        </w:rPr>
        <w:t>ė</w:t>
      </w:r>
      <w:r w:rsidRPr="00E23EC5">
        <w:rPr>
          <w:bCs/>
          <w:sz w:val="24"/>
          <w:szCs w:val="24"/>
          <w:lang w:val="en-US"/>
        </w:rPr>
        <w:t xml:space="preserve"> </w:t>
      </w:r>
      <w:r w:rsidR="00E77E4D" w:rsidRPr="00E23EC5">
        <w:rPr>
          <w:bCs/>
          <w:sz w:val="24"/>
          <w:szCs w:val="24"/>
          <w:lang w:val="en-US"/>
        </w:rPr>
        <w:t>7</w:t>
      </w:r>
      <w:r w:rsidRPr="00E23EC5">
        <w:rPr>
          <w:bCs/>
          <w:sz w:val="24"/>
          <w:szCs w:val="24"/>
          <w:lang w:val="en-US"/>
        </w:rPr>
        <w:t xml:space="preserve"> Panevėžio rajono savivaldybės vaikai, gaunantys finansavimą pagal  </w:t>
      </w:r>
      <w:r w:rsidRPr="00E23EC5">
        <w:rPr>
          <w:bCs/>
          <w:sz w:val="24"/>
          <w:szCs w:val="24"/>
        </w:rPr>
        <w:t>Panevėžio miesto savivaldybės ir Panevėžio rajono  savivaldybės bendradarbiavimo sutartį dėl ikimokyklinio ir priešmokyklinio ugdymo paslaugų ir neformaliojo ugdymo paslaugų teikimo.</w:t>
      </w:r>
      <w:r w:rsidR="00281665" w:rsidRPr="00E23EC5">
        <w:rPr>
          <w:bCs/>
          <w:sz w:val="24"/>
          <w:szCs w:val="24"/>
        </w:rPr>
        <w:t xml:space="preserve"> </w:t>
      </w:r>
      <w:r w:rsidR="00D840D1" w:rsidRPr="00E23EC5">
        <w:rPr>
          <w:bCs/>
          <w:sz w:val="24"/>
          <w:szCs w:val="24"/>
        </w:rPr>
        <w:t>7 priešmokyklinio amžiaus vaikai gauna socialinę paramą – nemokamus pietus.</w:t>
      </w:r>
    </w:p>
    <w:p w:rsidR="00E77E4D" w:rsidRPr="00E23EC5" w:rsidRDefault="00042D27" w:rsidP="00B918F2">
      <w:pPr>
        <w:spacing w:after="0" w:line="240" w:lineRule="auto"/>
        <w:rPr>
          <w:b/>
          <w:bCs/>
          <w:sz w:val="24"/>
          <w:szCs w:val="24"/>
          <w:u w:val="single"/>
        </w:rPr>
      </w:pPr>
      <w:r w:rsidRPr="0013451E">
        <w:rPr>
          <w:bCs/>
          <w:sz w:val="24"/>
          <w:szCs w:val="24"/>
        </w:rPr>
        <w:t xml:space="preserve">  </w:t>
      </w:r>
      <w:r w:rsidRPr="00E23EC5">
        <w:rPr>
          <w:b/>
          <w:bCs/>
          <w:sz w:val="24"/>
          <w:szCs w:val="24"/>
          <w:u w:val="single"/>
        </w:rPr>
        <w:t>Vidiniai veiksniai</w:t>
      </w:r>
    </w:p>
    <w:p w:rsidR="00D840D1" w:rsidRPr="00E23EC5" w:rsidRDefault="00B17097" w:rsidP="00B918F2">
      <w:pPr>
        <w:spacing w:after="0" w:line="240" w:lineRule="auto"/>
        <w:jc w:val="both"/>
        <w:rPr>
          <w:bCs/>
          <w:sz w:val="24"/>
          <w:szCs w:val="24"/>
        </w:rPr>
      </w:pPr>
      <w:r w:rsidRPr="0013451E">
        <w:rPr>
          <w:b/>
          <w:bCs/>
          <w:sz w:val="24"/>
          <w:szCs w:val="24"/>
        </w:rPr>
        <w:t xml:space="preserve">             </w:t>
      </w:r>
      <w:r w:rsidR="00042D27" w:rsidRPr="0013451E">
        <w:rPr>
          <w:b/>
          <w:bCs/>
          <w:sz w:val="24"/>
          <w:szCs w:val="24"/>
        </w:rPr>
        <w:t xml:space="preserve"> </w:t>
      </w:r>
      <w:r w:rsidR="00D16D75" w:rsidRPr="00E23EC5">
        <w:rPr>
          <w:bCs/>
          <w:sz w:val="24"/>
          <w:szCs w:val="24"/>
        </w:rPr>
        <w:t>Šalies švietimo finansavimas priklauso nuo ekonominės būklės, todėl įstaigą įtakojo Lietuvos, miesto ekonominiai rodikliai, bedarbystė. Nepakankamas švietimo finansavimas: trūksta lėšų edukacinių aplinkų modernizavimui, ugdymo kokybės iškeltų tikslų ir uždavinių įgyvendinimui, kitoms paslaugoms. Svarbu skatinti šeimas naudotis ugdymo įstaigos paslaugomis, plėsti paslaugų įvairovę.</w:t>
      </w:r>
    </w:p>
    <w:p w:rsidR="00FD75DE" w:rsidRPr="00E23EC5" w:rsidRDefault="00B17097" w:rsidP="00B918F2">
      <w:pPr>
        <w:spacing w:after="0" w:line="240" w:lineRule="auto"/>
        <w:jc w:val="both"/>
        <w:rPr>
          <w:bCs/>
          <w:sz w:val="24"/>
          <w:szCs w:val="24"/>
        </w:rPr>
      </w:pPr>
      <w:r w:rsidRPr="00E23EC5">
        <w:rPr>
          <w:bCs/>
          <w:sz w:val="24"/>
          <w:szCs w:val="24"/>
        </w:rPr>
        <w:t xml:space="preserve">             </w:t>
      </w:r>
      <w:r w:rsidR="00FD75DE" w:rsidRPr="00E23EC5">
        <w:rPr>
          <w:bCs/>
          <w:sz w:val="24"/>
          <w:szCs w:val="24"/>
        </w:rPr>
        <w:t>Kokybiškai besikeičiančios technologijos bei jų taikymo galimybės ugdymo procese, skatina plėtoti informacinių bei komunikacinių technologijų infrastruktūrą. IKT tapo neatsiejama įvairiapusės veiklos dalis.</w:t>
      </w:r>
    </w:p>
    <w:p w:rsidR="00D840D1" w:rsidRPr="00E23EC5" w:rsidRDefault="00B17097" w:rsidP="00B918F2">
      <w:pPr>
        <w:spacing w:after="0" w:line="240" w:lineRule="auto"/>
        <w:jc w:val="both"/>
        <w:rPr>
          <w:bCs/>
          <w:sz w:val="24"/>
          <w:szCs w:val="24"/>
        </w:rPr>
      </w:pPr>
      <w:r w:rsidRPr="00E23EC5">
        <w:rPr>
          <w:bCs/>
          <w:sz w:val="24"/>
          <w:szCs w:val="24"/>
        </w:rPr>
        <w:t xml:space="preserve">             </w:t>
      </w:r>
      <w:r w:rsidR="00FD75DE" w:rsidRPr="00E23EC5">
        <w:rPr>
          <w:bCs/>
          <w:sz w:val="24"/>
          <w:szCs w:val="24"/>
        </w:rPr>
        <w:t>Lopšelyje-darželyje kompiuterizuota 17 darbo vietų</w:t>
      </w:r>
      <w:r w:rsidR="00B9320F" w:rsidRPr="00E23EC5">
        <w:rPr>
          <w:bCs/>
          <w:sz w:val="24"/>
          <w:szCs w:val="24"/>
        </w:rPr>
        <w:t>.</w:t>
      </w:r>
      <w:r w:rsidR="005175AD" w:rsidRPr="00E23EC5">
        <w:rPr>
          <w:bCs/>
          <w:sz w:val="24"/>
          <w:szCs w:val="24"/>
        </w:rPr>
        <w:t xml:space="preserve"> </w:t>
      </w:r>
      <w:r w:rsidR="00B9320F" w:rsidRPr="00E23EC5">
        <w:rPr>
          <w:bCs/>
          <w:sz w:val="24"/>
          <w:szCs w:val="24"/>
        </w:rPr>
        <w:t>Priešmokyklinio ugdymo pedagogai</w:t>
      </w:r>
      <w:r w:rsidR="00FD4D90" w:rsidRPr="00E23EC5">
        <w:rPr>
          <w:bCs/>
          <w:sz w:val="24"/>
          <w:szCs w:val="24"/>
        </w:rPr>
        <w:t xml:space="preserve"> </w:t>
      </w:r>
      <w:r w:rsidR="00B9320F" w:rsidRPr="00E23EC5">
        <w:rPr>
          <w:bCs/>
          <w:sz w:val="24"/>
          <w:szCs w:val="24"/>
        </w:rPr>
        <w:t xml:space="preserve"> ir pagalbos mokiniui specialistai ugdymo procese naudojasi </w:t>
      </w:r>
      <w:r w:rsidR="00FD4D90" w:rsidRPr="00E23EC5">
        <w:rPr>
          <w:bCs/>
          <w:sz w:val="24"/>
          <w:szCs w:val="24"/>
        </w:rPr>
        <w:t>kompiuteriais</w:t>
      </w:r>
      <w:r w:rsidR="00B9320F" w:rsidRPr="00E23EC5">
        <w:rPr>
          <w:bCs/>
          <w:sz w:val="24"/>
          <w:szCs w:val="24"/>
        </w:rPr>
        <w:t>, kompiuterinėmis mokymo programomis.</w:t>
      </w:r>
      <w:r w:rsidR="00FD4D90" w:rsidRPr="00E23EC5">
        <w:rPr>
          <w:bCs/>
          <w:sz w:val="24"/>
          <w:szCs w:val="24"/>
        </w:rPr>
        <w:t xml:space="preserve">  Priešmokyklinio ugdymo pedagogai nuo 2013 m. ugdymo procesą planuoja elektroniniuose dienynuose. </w:t>
      </w:r>
      <w:r w:rsidR="00FD75DE" w:rsidRPr="00E23EC5">
        <w:rPr>
          <w:bCs/>
          <w:sz w:val="24"/>
          <w:szCs w:val="24"/>
        </w:rPr>
        <w:t xml:space="preserve"> </w:t>
      </w:r>
      <w:r w:rsidR="005175AD" w:rsidRPr="00E23EC5">
        <w:rPr>
          <w:bCs/>
          <w:sz w:val="24"/>
          <w:szCs w:val="24"/>
        </w:rPr>
        <w:t xml:space="preserve"> </w:t>
      </w:r>
      <w:r w:rsidR="00B9320F" w:rsidRPr="00E23EC5">
        <w:rPr>
          <w:bCs/>
          <w:sz w:val="24"/>
          <w:szCs w:val="24"/>
        </w:rPr>
        <w:t>Turima kompiuterinė technika reikalauja nuolatinio atnaujinimo bei papildymo. Įstaigoje yra  du kopijavimo aparatai, nešiojamas kompiuteris,  turime Multimedijos įrangą, kuri leidžia interaktyvaus ryšio tarp kompiuterio ir vartotojo  pagalba daug efektyviau naudotis informacija. Naudodamiesi šia įranga efektyviau organizavome bendruomenės, tėvų susirinkimus, įvairius renginius.</w:t>
      </w:r>
    </w:p>
    <w:p w:rsidR="00FD4D90" w:rsidRPr="00E23EC5" w:rsidRDefault="00B17097" w:rsidP="00B918F2">
      <w:pPr>
        <w:spacing w:after="0" w:line="240" w:lineRule="auto"/>
        <w:jc w:val="both"/>
        <w:rPr>
          <w:bCs/>
          <w:sz w:val="24"/>
          <w:szCs w:val="24"/>
        </w:rPr>
      </w:pPr>
      <w:r w:rsidRPr="00E23EC5">
        <w:rPr>
          <w:bCs/>
          <w:sz w:val="24"/>
          <w:szCs w:val="24"/>
        </w:rPr>
        <w:t xml:space="preserve">              </w:t>
      </w:r>
      <w:r w:rsidR="00FD4D90" w:rsidRPr="00E23EC5">
        <w:rPr>
          <w:bCs/>
          <w:sz w:val="24"/>
          <w:szCs w:val="24"/>
        </w:rPr>
        <w:t>Norint geresnės ugdymo kokybės, siek</w:t>
      </w:r>
      <w:r w:rsidR="004E4C64" w:rsidRPr="00E23EC5">
        <w:rPr>
          <w:bCs/>
          <w:sz w:val="24"/>
          <w:szCs w:val="24"/>
        </w:rPr>
        <w:t>iame</w:t>
      </w:r>
      <w:r w:rsidR="00FD4D90" w:rsidRPr="00E23EC5">
        <w:rPr>
          <w:bCs/>
          <w:sz w:val="24"/>
          <w:szCs w:val="24"/>
        </w:rPr>
        <w:t xml:space="preserve">, kad </w:t>
      </w:r>
      <w:r w:rsidR="004E4C64" w:rsidRPr="00E23EC5">
        <w:rPr>
          <w:bCs/>
          <w:sz w:val="24"/>
          <w:szCs w:val="24"/>
        </w:rPr>
        <w:t>visiems mokytojams  ir pagalbos mokiniui specialistams</w:t>
      </w:r>
      <w:r w:rsidR="00FD4D90" w:rsidRPr="00E23EC5">
        <w:rPr>
          <w:bCs/>
          <w:sz w:val="24"/>
          <w:szCs w:val="24"/>
        </w:rPr>
        <w:t xml:space="preserve"> būtų prieinamos šiuolaikinės IKT, </w:t>
      </w:r>
      <w:r w:rsidR="004E4C64" w:rsidRPr="00E23EC5">
        <w:rPr>
          <w:bCs/>
          <w:sz w:val="24"/>
          <w:szCs w:val="24"/>
        </w:rPr>
        <w:t>nuolat atnaujinama ir įsigyjama nauja kompiuterinė technika.  Atskirose patalpose įrengtos dvi darbo vietos darbui su kompiuteriais, įvestas internetas, kuriuo gali naudotis visi pedagogai. Visos grupės turi garso grotuvus, fotoaparatus.</w:t>
      </w:r>
    </w:p>
    <w:p w:rsidR="00FD4D90" w:rsidRPr="00E23EC5" w:rsidRDefault="005175AD" w:rsidP="00B918F2">
      <w:pPr>
        <w:spacing w:after="0" w:line="240" w:lineRule="auto"/>
        <w:jc w:val="both"/>
        <w:rPr>
          <w:bCs/>
          <w:sz w:val="24"/>
          <w:szCs w:val="24"/>
        </w:rPr>
      </w:pPr>
      <w:r w:rsidRPr="00E23EC5">
        <w:rPr>
          <w:bCs/>
          <w:sz w:val="24"/>
          <w:szCs w:val="24"/>
        </w:rPr>
        <w:t xml:space="preserve">        </w:t>
      </w:r>
      <w:r w:rsidR="00B17097" w:rsidRPr="00E23EC5">
        <w:rPr>
          <w:bCs/>
          <w:sz w:val="24"/>
          <w:szCs w:val="24"/>
        </w:rPr>
        <w:t xml:space="preserve">     </w:t>
      </w:r>
      <w:r w:rsidR="00FD4D90" w:rsidRPr="00E23EC5">
        <w:rPr>
          <w:bCs/>
          <w:sz w:val="24"/>
          <w:szCs w:val="24"/>
        </w:rPr>
        <w:t xml:space="preserve">Sukurta nauja įstaigos internetinė svetainė </w:t>
      </w:r>
      <w:hyperlink r:id="rId173" w:history="1">
        <w:r w:rsidR="00FD4D90" w:rsidRPr="00E23EC5">
          <w:rPr>
            <w:rStyle w:val="Hyperlink"/>
            <w:bCs/>
            <w:sz w:val="24"/>
            <w:szCs w:val="24"/>
          </w:rPr>
          <w:t>www.pasakadarzelis.lt</w:t>
        </w:r>
      </w:hyperlink>
      <w:r w:rsidR="00FD4D90" w:rsidRPr="00E23EC5">
        <w:rPr>
          <w:bCs/>
          <w:sz w:val="24"/>
          <w:szCs w:val="24"/>
        </w:rPr>
        <w:t xml:space="preserve"> , kuri nuolat atnaujinama.  </w:t>
      </w:r>
    </w:p>
    <w:p w:rsidR="00042D27" w:rsidRPr="00E23EC5" w:rsidRDefault="00FD4D90" w:rsidP="00B918F2">
      <w:pPr>
        <w:spacing w:after="0" w:line="240" w:lineRule="auto"/>
        <w:jc w:val="both"/>
        <w:rPr>
          <w:bCs/>
          <w:sz w:val="24"/>
          <w:szCs w:val="24"/>
        </w:rPr>
      </w:pPr>
      <w:r w:rsidRPr="00E23EC5">
        <w:rPr>
          <w:bCs/>
          <w:sz w:val="24"/>
          <w:szCs w:val="24"/>
        </w:rPr>
        <w:t xml:space="preserve">Pagrindinė informacija  gaunama elektroniniu paštu. Nuo 2012 m. rugsėjo 1 d. mokinių (MR) ir pedagogų (PR) statistiniai duomenys tvarkomi elektroniniame mokinių ir pedagogų registre, nuo 2012 m.  spalio 1 d. informacija apie laisvas vietas ikimokyklinio ir priešmokyklinio ugdymo grupėse pateikiama internetinėje svetainėje </w:t>
      </w:r>
      <w:hyperlink r:id="rId174" w:history="1">
        <w:r w:rsidRPr="00E23EC5">
          <w:rPr>
            <w:rStyle w:val="Hyperlink"/>
            <w:bCs/>
            <w:sz w:val="24"/>
            <w:szCs w:val="24"/>
          </w:rPr>
          <w:t>www.panevežys.lt.svietimas</w:t>
        </w:r>
      </w:hyperlink>
      <w:r w:rsidRPr="00E23EC5">
        <w:rPr>
          <w:bCs/>
          <w:sz w:val="24"/>
          <w:szCs w:val="24"/>
        </w:rPr>
        <w:t>.</w:t>
      </w:r>
    </w:p>
    <w:p w:rsidR="00557F28" w:rsidRPr="00E23EC5" w:rsidRDefault="00557F28" w:rsidP="00B918F2">
      <w:pPr>
        <w:spacing w:after="0" w:line="240" w:lineRule="auto"/>
        <w:jc w:val="both"/>
        <w:rPr>
          <w:bCs/>
          <w:sz w:val="24"/>
          <w:szCs w:val="24"/>
        </w:rPr>
      </w:pPr>
      <w:r w:rsidRPr="00E23EC5">
        <w:rPr>
          <w:bCs/>
          <w:sz w:val="24"/>
          <w:szCs w:val="24"/>
        </w:rPr>
        <w:t>Priešmokyklinio ugdymo grupių tėvams buvo teikiama informacija apie vaikų priėmimo į mokyklas tvarką.  Miesto, įstaigos internetinė</w:t>
      </w:r>
      <w:r w:rsidR="00A22B77" w:rsidRPr="00E23EC5">
        <w:rPr>
          <w:bCs/>
          <w:sz w:val="24"/>
          <w:szCs w:val="24"/>
        </w:rPr>
        <w:t>j</w:t>
      </w:r>
      <w:r w:rsidRPr="00E23EC5">
        <w:rPr>
          <w:bCs/>
          <w:sz w:val="24"/>
          <w:szCs w:val="24"/>
        </w:rPr>
        <w:t>e svetainė</w:t>
      </w:r>
      <w:r w:rsidR="00A22B77" w:rsidRPr="00E23EC5">
        <w:rPr>
          <w:bCs/>
          <w:sz w:val="24"/>
          <w:szCs w:val="24"/>
        </w:rPr>
        <w:t>j</w:t>
      </w:r>
      <w:r w:rsidRPr="00E23EC5">
        <w:rPr>
          <w:bCs/>
          <w:sz w:val="24"/>
          <w:szCs w:val="24"/>
        </w:rPr>
        <w:t>e nuolat talpinta informacija tėvams apie vaikų skaičių ir laisvas vietas įstaigoje, teikiamas paslaugas, apie vykstančius renginius, renginių nuotraukos, struktūrinius, teisinius, finansinius pokyčius.</w:t>
      </w:r>
    </w:p>
    <w:p w:rsidR="00042D27" w:rsidRPr="00E23EC5" w:rsidRDefault="00042D27" w:rsidP="00B918F2">
      <w:pPr>
        <w:spacing w:after="0" w:line="240" w:lineRule="auto"/>
        <w:jc w:val="both"/>
        <w:rPr>
          <w:bCs/>
          <w:sz w:val="24"/>
          <w:szCs w:val="24"/>
        </w:rPr>
      </w:pPr>
      <w:r w:rsidRPr="00E23EC5">
        <w:rPr>
          <w:bCs/>
          <w:sz w:val="24"/>
          <w:szCs w:val="24"/>
        </w:rPr>
        <w:t xml:space="preserve">             Nuo 201</w:t>
      </w:r>
      <w:r w:rsidR="00E77E4D" w:rsidRPr="00E23EC5">
        <w:rPr>
          <w:bCs/>
          <w:sz w:val="24"/>
          <w:szCs w:val="24"/>
        </w:rPr>
        <w:t>3</w:t>
      </w:r>
      <w:r w:rsidRPr="00E23EC5">
        <w:rPr>
          <w:bCs/>
          <w:sz w:val="24"/>
          <w:szCs w:val="24"/>
        </w:rPr>
        <w:t>-01-01 mokesčius už maitinimą ir lėšas įstaigos reikmėms tėvai gali sumokėti naudodamiesi elektronine bankininkyste.</w:t>
      </w:r>
      <w:r w:rsidR="00E77E4D" w:rsidRPr="00E23EC5">
        <w:rPr>
          <w:bCs/>
          <w:sz w:val="24"/>
          <w:szCs w:val="24"/>
        </w:rPr>
        <w:t xml:space="preserve"> 2014 m. pabaigoje 80 % tėvų mokesčius už vaikų išlaikymą darželyje mokėjo naudodamiesi elektronine bankininkyste.</w:t>
      </w:r>
    </w:p>
    <w:p w:rsidR="00B17097" w:rsidRPr="0013451E" w:rsidRDefault="00B17097" w:rsidP="00B918F2">
      <w:pPr>
        <w:spacing w:after="0" w:line="240" w:lineRule="auto"/>
        <w:jc w:val="both"/>
        <w:rPr>
          <w:b/>
          <w:bCs/>
          <w:sz w:val="24"/>
          <w:szCs w:val="24"/>
        </w:rPr>
      </w:pPr>
    </w:p>
    <w:p w:rsidR="00042D27" w:rsidRPr="00E23EC5" w:rsidRDefault="00164C47" w:rsidP="00B918F2">
      <w:pPr>
        <w:tabs>
          <w:tab w:val="left" w:pos="3204"/>
        </w:tabs>
        <w:spacing w:after="0" w:line="240" w:lineRule="auto"/>
        <w:jc w:val="center"/>
        <w:rPr>
          <w:b/>
          <w:bCs/>
          <w:sz w:val="24"/>
          <w:szCs w:val="24"/>
        </w:rPr>
      </w:pPr>
      <w:r w:rsidRPr="00E23EC5">
        <w:rPr>
          <w:b/>
          <w:bCs/>
          <w:sz w:val="24"/>
          <w:szCs w:val="24"/>
        </w:rPr>
        <w:t>III. ĮSTAIGOS VYKDYTA VEIKLA IR PASIEKTI REZULTATAI</w:t>
      </w:r>
    </w:p>
    <w:p w:rsidR="00EB1929" w:rsidRDefault="00164C47" w:rsidP="00B918F2">
      <w:pPr>
        <w:tabs>
          <w:tab w:val="left" w:pos="4212"/>
        </w:tabs>
        <w:spacing w:after="0" w:line="240" w:lineRule="auto"/>
        <w:jc w:val="center"/>
        <w:rPr>
          <w:b/>
          <w:bCs/>
          <w:sz w:val="24"/>
          <w:szCs w:val="24"/>
        </w:rPr>
      </w:pPr>
      <w:r w:rsidRPr="00E23EC5">
        <w:rPr>
          <w:b/>
          <w:bCs/>
          <w:sz w:val="24"/>
          <w:szCs w:val="24"/>
        </w:rPr>
        <w:t>Veiklos tikslų įgyvendinimas</w:t>
      </w:r>
    </w:p>
    <w:p w:rsidR="00E23EC5" w:rsidRPr="00E23EC5" w:rsidRDefault="00E23EC5" w:rsidP="00B918F2">
      <w:pPr>
        <w:tabs>
          <w:tab w:val="left" w:pos="4212"/>
        </w:tabs>
        <w:spacing w:after="0" w:line="240" w:lineRule="auto"/>
        <w:jc w:val="center"/>
        <w:rPr>
          <w:b/>
          <w:bCs/>
          <w:sz w:val="24"/>
          <w:szCs w:val="24"/>
        </w:rPr>
      </w:pPr>
    </w:p>
    <w:p w:rsidR="00164C47" w:rsidRPr="00E23EC5" w:rsidRDefault="007A1352" w:rsidP="00B918F2">
      <w:pPr>
        <w:tabs>
          <w:tab w:val="left" w:pos="4212"/>
        </w:tabs>
        <w:spacing w:after="0" w:line="240" w:lineRule="auto"/>
        <w:jc w:val="both"/>
        <w:rPr>
          <w:bCs/>
          <w:sz w:val="24"/>
          <w:szCs w:val="24"/>
        </w:rPr>
      </w:pPr>
      <w:r w:rsidRPr="00E23EC5">
        <w:rPr>
          <w:bCs/>
          <w:sz w:val="24"/>
          <w:szCs w:val="24"/>
        </w:rPr>
        <w:t xml:space="preserve">           </w:t>
      </w:r>
      <w:r w:rsidR="00CE44DE" w:rsidRPr="00E23EC5">
        <w:rPr>
          <w:bCs/>
          <w:sz w:val="24"/>
          <w:szCs w:val="24"/>
        </w:rPr>
        <w:t xml:space="preserve">Stengėmės nuosekliai įgyvendinti 2014 m. veiklos planą. Buvo analizuojami </w:t>
      </w:r>
      <w:r w:rsidRPr="00E23EC5">
        <w:rPr>
          <w:bCs/>
          <w:sz w:val="24"/>
          <w:szCs w:val="24"/>
        </w:rPr>
        <w:t xml:space="preserve">  </w:t>
      </w:r>
      <w:r w:rsidR="00CE44DE" w:rsidRPr="00E23EC5">
        <w:rPr>
          <w:bCs/>
          <w:sz w:val="24"/>
          <w:szCs w:val="24"/>
        </w:rPr>
        <w:t>ir vykdomi nutarimai, įstatymai, įsakymai, kurie garantuoja kokybiškas vaikų ugdymosi sąlygas, vaikų rengimą mokyklai, užtikrina specialistų komandinį darbą su vaikais, lankančiais specialiojo ugdymo grupes.</w:t>
      </w:r>
    </w:p>
    <w:p w:rsidR="00CE44DE" w:rsidRPr="00E23EC5" w:rsidRDefault="00CE44DE" w:rsidP="00B918F2">
      <w:pPr>
        <w:tabs>
          <w:tab w:val="left" w:pos="4212"/>
        </w:tabs>
        <w:spacing w:after="0" w:line="240" w:lineRule="auto"/>
        <w:jc w:val="both"/>
        <w:rPr>
          <w:bCs/>
          <w:sz w:val="24"/>
          <w:szCs w:val="24"/>
        </w:rPr>
      </w:pPr>
      <w:r w:rsidRPr="00E23EC5">
        <w:rPr>
          <w:bCs/>
          <w:sz w:val="24"/>
          <w:szCs w:val="24"/>
        </w:rPr>
        <w:t xml:space="preserve">           Tikslingai dirbo savivaldos institucijos. Veikė projektinės, planavimo, kultūros renginių organizavimo bei lyderių grupės. </w:t>
      </w:r>
    </w:p>
    <w:p w:rsidR="00B17097" w:rsidRPr="0013451E" w:rsidRDefault="00B17097" w:rsidP="00B918F2">
      <w:pPr>
        <w:tabs>
          <w:tab w:val="left" w:pos="4212"/>
        </w:tabs>
        <w:spacing w:after="0" w:line="240" w:lineRule="auto"/>
        <w:rPr>
          <w:b/>
          <w:bCs/>
          <w:sz w:val="24"/>
          <w:szCs w:val="24"/>
        </w:rPr>
      </w:pPr>
    </w:p>
    <w:p w:rsidR="00164C47" w:rsidRPr="00E23EC5" w:rsidRDefault="00164C47" w:rsidP="00B918F2">
      <w:pPr>
        <w:tabs>
          <w:tab w:val="left" w:pos="3852"/>
        </w:tabs>
        <w:spacing w:after="0" w:line="240" w:lineRule="auto"/>
        <w:jc w:val="center"/>
        <w:rPr>
          <w:b/>
          <w:bCs/>
          <w:sz w:val="24"/>
          <w:szCs w:val="24"/>
        </w:rPr>
      </w:pPr>
      <w:r w:rsidRPr="00E23EC5">
        <w:rPr>
          <w:b/>
          <w:bCs/>
          <w:sz w:val="24"/>
          <w:szCs w:val="24"/>
        </w:rPr>
        <w:t>Įstaigos vykdytos programos, projektai</w:t>
      </w:r>
    </w:p>
    <w:p w:rsidR="00E23EC5" w:rsidRDefault="00510ACE" w:rsidP="00B918F2">
      <w:pPr>
        <w:tabs>
          <w:tab w:val="left" w:pos="3852"/>
        </w:tabs>
        <w:spacing w:after="0" w:line="240" w:lineRule="auto"/>
        <w:jc w:val="both"/>
        <w:rPr>
          <w:bCs/>
          <w:sz w:val="24"/>
          <w:szCs w:val="24"/>
        </w:rPr>
      </w:pPr>
      <w:r w:rsidRPr="0013451E">
        <w:rPr>
          <w:bCs/>
          <w:sz w:val="24"/>
          <w:szCs w:val="24"/>
        </w:rPr>
        <w:t xml:space="preserve">         </w:t>
      </w:r>
      <w:r w:rsidR="00B17097" w:rsidRPr="0013451E">
        <w:rPr>
          <w:bCs/>
          <w:sz w:val="24"/>
          <w:szCs w:val="24"/>
        </w:rPr>
        <w:t xml:space="preserve"> </w:t>
      </w:r>
      <w:r w:rsidRPr="0013451E">
        <w:rPr>
          <w:bCs/>
          <w:sz w:val="24"/>
          <w:szCs w:val="24"/>
        </w:rPr>
        <w:t xml:space="preserve"> </w:t>
      </w:r>
    </w:p>
    <w:p w:rsidR="00973817" w:rsidRPr="00E23EC5" w:rsidRDefault="00AB2542" w:rsidP="00B918F2">
      <w:pPr>
        <w:tabs>
          <w:tab w:val="left" w:pos="3852"/>
        </w:tabs>
        <w:spacing w:after="0" w:line="240" w:lineRule="auto"/>
        <w:jc w:val="both"/>
        <w:rPr>
          <w:sz w:val="24"/>
          <w:szCs w:val="24"/>
        </w:rPr>
      </w:pPr>
      <w:r>
        <w:rPr>
          <w:bCs/>
          <w:sz w:val="24"/>
          <w:szCs w:val="24"/>
        </w:rPr>
        <w:t xml:space="preserve">           </w:t>
      </w:r>
      <w:r w:rsidR="00510ACE" w:rsidRPr="00E23EC5">
        <w:rPr>
          <w:bCs/>
          <w:sz w:val="24"/>
          <w:szCs w:val="24"/>
        </w:rPr>
        <w:t>Ikimokyklinio ir priešmokyklinio amžiaus vaikai kartu su pedagogais dalyvavo šalies ir miesto projektuose, akcijose, konkursuose, edukacinėse išvykose, šventėse ir renginiuose.</w:t>
      </w:r>
      <w:r w:rsidR="0092579C" w:rsidRPr="00E23EC5">
        <w:rPr>
          <w:sz w:val="24"/>
          <w:szCs w:val="24"/>
        </w:rPr>
        <w:t xml:space="preserve"> </w:t>
      </w:r>
      <w:r w:rsidR="00973817" w:rsidRPr="00E23EC5">
        <w:rPr>
          <w:sz w:val="24"/>
          <w:szCs w:val="24"/>
        </w:rPr>
        <w:t>Siekdami  stiprinti prevencinę pagalbą, įstaigoje organizavome daug  įvairių   konkursų, varžybų, sistemingai  vykdėme tėvų švietimą pagalbos vaikams klausimais.</w:t>
      </w:r>
    </w:p>
    <w:p w:rsidR="004E4C64" w:rsidRPr="00AB2542" w:rsidRDefault="00973817" w:rsidP="00AB2542">
      <w:pPr>
        <w:tabs>
          <w:tab w:val="left" w:pos="4212"/>
        </w:tabs>
        <w:spacing w:after="0" w:line="240" w:lineRule="auto"/>
        <w:jc w:val="both"/>
        <w:rPr>
          <w:b/>
          <w:bCs/>
          <w:sz w:val="24"/>
          <w:szCs w:val="24"/>
        </w:rPr>
      </w:pPr>
      <w:r w:rsidRPr="00AB2542">
        <w:rPr>
          <w:b/>
          <w:bCs/>
          <w:sz w:val="24"/>
          <w:szCs w:val="24"/>
          <w:lang w:val="en-US"/>
        </w:rPr>
        <w:t>1</w:t>
      </w:r>
      <w:r w:rsidR="00A11AC0" w:rsidRPr="00AB2542">
        <w:rPr>
          <w:b/>
          <w:bCs/>
          <w:sz w:val="24"/>
          <w:szCs w:val="24"/>
          <w:lang w:val="en-US"/>
        </w:rPr>
        <w:t xml:space="preserve">. 2014 metais </w:t>
      </w:r>
      <w:r w:rsidR="00A11AC0" w:rsidRPr="00AB2542">
        <w:rPr>
          <w:b/>
          <w:bCs/>
          <w:sz w:val="24"/>
          <w:szCs w:val="24"/>
        </w:rPr>
        <w:t>į</w:t>
      </w:r>
      <w:r w:rsidR="00A11AC0" w:rsidRPr="00AB2542">
        <w:rPr>
          <w:b/>
          <w:bCs/>
          <w:sz w:val="24"/>
          <w:szCs w:val="24"/>
          <w:lang w:val="en-US"/>
        </w:rPr>
        <w:t xml:space="preserve">vykdėme </w:t>
      </w:r>
      <w:r w:rsidR="00A11AC0" w:rsidRPr="00AB2542">
        <w:rPr>
          <w:b/>
          <w:bCs/>
          <w:sz w:val="24"/>
          <w:szCs w:val="24"/>
        </w:rPr>
        <w:t xml:space="preserve">projektą finansuojamą iš Europos socialinio fondo ir Lietuvos Respublikos biudžeto lėšų. </w:t>
      </w:r>
    </w:p>
    <w:p w:rsidR="004E4C64" w:rsidRPr="00AB2542" w:rsidRDefault="00A11AC0" w:rsidP="00B918F2">
      <w:pPr>
        <w:tabs>
          <w:tab w:val="left" w:pos="4212"/>
        </w:tabs>
        <w:spacing w:after="0" w:line="240" w:lineRule="auto"/>
        <w:jc w:val="both"/>
        <w:rPr>
          <w:bCs/>
          <w:sz w:val="24"/>
          <w:szCs w:val="24"/>
        </w:rPr>
      </w:pPr>
      <w:r w:rsidRPr="00AB2542">
        <w:rPr>
          <w:bCs/>
          <w:sz w:val="24"/>
          <w:szCs w:val="24"/>
        </w:rPr>
        <w:t>Projektas vykdytas 12 mėn.</w:t>
      </w:r>
      <w:r w:rsidR="00140D09" w:rsidRPr="00AB2542">
        <w:rPr>
          <w:bCs/>
          <w:sz w:val="24"/>
          <w:szCs w:val="24"/>
        </w:rPr>
        <w:t xml:space="preserve">, </w:t>
      </w:r>
      <w:r w:rsidRPr="00AB2542">
        <w:rPr>
          <w:bCs/>
          <w:sz w:val="24"/>
          <w:szCs w:val="24"/>
        </w:rPr>
        <w:t xml:space="preserve"> nuo 2013 m. rugsėjo 1 d. iki 2014 m. rugpjūčio 31 d. </w:t>
      </w:r>
    </w:p>
    <w:p w:rsidR="00A11AC0" w:rsidRPr="00AB2542" w:rsidRDefault="00A11AC0" w:rsidP="00B918F2">
      <w:pPr>
        <w:tabs>
          <w:tab w:val="left" w:pos="4212"/>
        </w:tabs>
        <w:spacing w:after="0" w:line="240" w:lineRule="auto"/>
        <w:jc w:val="both"/>
        <w:rPr>
          <w:bCs/>
          <w:sz w:val="24"/>
          <w:szCs w:val="24"/>
        </w:rPr>
      </w:pPr>
      <w:r w:rsidRPr="00AB2542">
        <w:rPr>
          <w:bCs/>
          <w:sz w:val="24"/>
          <w:szCs w:val="24"/>
        </w:rPr>
        <w:t>1.1. Projektu ,,Ikimokyklinio ir priešmokyklinio ugdymo plėtra“</w:t>
      </w:r>
      <w:r w:rsidR="00140D09" w:rsidRPr="00AB2542">
        <w:rPr>
          <w:bCs/>
          <w:sz w:val="24"/>
          <w:szCs w:val="24"/>
        </w:rPr>
        <w:t xml:space="preserve"> </w:t>
      </w:r>
      <w:r w:rsidRPr="00AB2542">
        <w:rPr>
          <w:bCs/>
          <w:sz w:val="24"/>
          <w:szCs w:val="24"/>
        </w:rPr>
        <w:t xml:space="preserve">buvo siekiama didinti ikimokyklinio ugdymo kokybę,  skatinti ikimokyklinio ugdymo organizavimo įvairovę. Savo įstaigoje  sukurtą  modelį ,,Autistiškų vaikų grupė“ sėkmingai įgyvendinome. Pasibaigus finansavimui, sukurto modelio veikla nenutrūko, ir šiuo metu tęsiama savivaldybės lėšomis ( nuo 2014 m. rugsėjo  </w:t>
      </w:r>
      <w:r w:rsidRPr="00AB2542">
        <w:rPr>
          <w:bCs/>
          <w:sz w:val="24"/>
          <w:szCs w:val="24"/>
          <w:lang w:val="en-US"/>
        </w:rPr>
        <w:t>1</w:t>
      </w:r>
      <w:r w:rsidRPr="00AB2542">
        <w:rPr>
          <w:bCs/>
          <w:sz w:val="24"/>
          <w:szCs w:val="24"/>
        </w:rPr>
        <w:t>d. įstaigoje atidaryta specialiojo ugdymo grupė vaikams, turintiems įvairiapusių raidos sutrikimų (</w:t>
      </w:r>
      <w:r w:rsidR="00140D09" w:rsidRPr="00AB2542">
        <w:rPr>
          <w:bCs/>
          <w:sz w:val="24"/>
          <w:szCs w:val="24"/>
        </w:rPr>
        <w:t>veiklos trukmė per dieną – 4 val.</w:t>
      </w:r>
      <w:r w:rsidRPr="00AB2542">
        <w:rPr>
          <w:bCs/>
          <w:sz w:val="24"/>
          <w:szCs w:val="24"/>
        </w:rPr>
        <w:t xml:space="preserve">), nuo 2015 m. sausio 1 d. </w:t>
      </w:r>
      <w:r w:rsidR="003D0756" w:rsidRPr="00AB2542">
        <w:rPr>
          <w:bCs/>
          <w:sz w:val="24"/>
          <w:szCs w:val="24"/>
        </w:rPr>
        <w:t>grupės veiklos trukmė – 10,8 val</w:t>
      </w:r>
      <w:r w:rsidRPr="00AB2542">
        <w:rPr>
          <w:bCs/>
          <w:sz w:val="24"/>
          <w:szCs w:val="24"/>
        </w:rPr>
        <w:t>.</w:t>
      </w:r>
    </w:p>
    <w:p w:rsidR="00DF045F" w:rsidRPr="00AB2542" w:rsidRDefault="00A11AC0" w:rsidP="00B918F2">
      <w:pPr>
        <w:tabs>
          <w:tab w:val="left" w:pos="4212"/>
        </w:tabs>
        <w:spacing w:after="0" w:line="240" w:lineRule="auto"/>
        <w:rPr>
          <w:b/>
          <w:bCs/>
          <w:sz w:val="24"/>
          <w:szCs w:val="24"/>
        </w:rPr>
      </w:pPr>
      <w:r w:rsidRPr="00AB2542">
        <w:rPr>
          <w:b/>
          <w:bCs/>
          <w:sz w:val="24"/>
          <w:szCs w:val="24"/>
        </w:rPr>
        <w:t>2. Dalyvavome respublikinėje akcijoje  paramai gauti:</w:t>
      </w:r>
    </w:p>
    <w:p w:rsidR="00A11AC0" w:rsidRPr="00AB2542" w:rsidRDefault="00A11AC0" w:rsidP="00B918F2">
      <w:pPr>
        <w:tabs>
          <w:tab w:val="left" w:pos="4212"/>
        </w:tabs>
        <w:spacing w:after="0" w:line="240" w:lineRule="auto"/>
        <w:rPr>
          <w:bCs/>
          <w:sz w:val="24"/>
          <w:szCs w:val="24"/>
        </w:rPr>
      </w:pPr>
      <w:r w:rsidRPr="00AB2542">
        <w:rPr>
          <w:bCs/>
          <w:sz w:val="24"/>
          <w:szCs w:val="24"/>
          <w:lang w:val="en-US"/>
        </w:rPr>
        <w:t>2.1. Draudimo bendrovės ,,If “ organizuojamoje visuomenės saugumo iniciatyvoje ,, Gyvenu saugiai”. Iš trijų respublikos darželių.  patekusių į finalą buvome antri, todėl paramos negavome.</w:t>
      </w:r>
    </w:p>
    <w:p w:rsidR="00A11AC0" w:rsidRPr="00AB2542" w:rsidRDefault="00A11AC0" w:rsidP="00B918F2">
      <w:pPr>
        <w:tabs>
          <w:tab w:val="left" w:pos="4212"/>
        </w:tabs>
        <w:spacing w:after="0" w:line="240" w:lineRule="auto"/>
        <w:rPr>
          <w:b/>
          <w:bCs/>
          <w:sz w:val="24"/>
          <w:szCs w:val="24"/>
          <w:lang w:val="en-US"/>
        </w:rPr>
      </w:pPr>
      <w:r w:rsidRPr="00AB2542">
        <w:rPr>
          <w:b/>
          <w:bCs/>
          <w:sz w:val="24"/>
          <w:szCs w:val="24"/>
          <w:lang w:val="en-US"/>
        </w:rPr>
        <w:t>3. Dalyvavome respublikiniuose renginiuose:</w:t>
      </w:r>
    </w:p>
    <w:p w:rsidR="00A11AC0" w:rsidRPr="00AB2542" w:rsidRDefault="00A11AC0" w:rsidP="00B918F2">
      <w:pPr>
        <w:tabs>
          <w:tab w:val="left" w:pos="4212"/>
        </w:tabs>
        <w:spacing w:after="0" w:line="240" w:lineRule="auto"/>
        <w:jc w:val="both"/>
        <w:rPr>
          <w:bCs/>
          <w:sz w:val="24"/>
          <w:szCs w:val="24"/>
        </w:rPr>
      </w:pPr>
      <w:r w:rsidRPr="00AB2542">
        <w:rPr>
          <w:bCs/>
          <w:sz w:val="24"/>
          <w:szCs w:val="24"/>
          <w:lang w:val="en-US"/>
        </w:rPr>
        <w:t>3.1. Lietuvos</w:t>
      </w:r>
      <w:r w:rsidR="00025E82" w:rsidRPr="00AB2542">
        <w:rPr>
          <w:bCs/>
          <w:sz w:val="24"/>
          <w:szCs w:val="24"/>
          <w:lang w:val="en-US"/>
        </w:rPr>
        <w:t xml:space="preserve"> </w:t>
      </w:r>
      <w:r w:rsidRPr="00AB2542">
        <w:rPr>
          <w:bCs/>
          <w:sz w:val="24"/>
          <w:szCs w:val="24"/>
          <w:lang w:val="en-US"/>
        </w:rPr>
        <w:t>vaik</w:t>
      </w:r>
      <w:r w:rsidRPr="00AB2542">
        <w:rPr>
          <w:bCs/>
          <w:sz w:val="24"/>
          <w:szCs w:val="24"/>
        </w:rPr>
        <w:t>ų ir jaunimo centro organizuotame renginyje ,,Pabiručių fiesta“ (priešmokyklinės ,,Smalsučių“  ir vyresniojo amžiaus ,, Boružėlių“ grupių vaikai).</w:t>
      </w:r>
    </w:p>
    <w:p w:rsidR="00A11AC0" w:rsidRPr="00AB2542" w:rsidRDefault="00A11AC0" w:rsidP="00B918F2">
      <w:pPr>
        <w:tabs>
          <w:tab w:val="left" w:pos="4212"/>
        </w:tabs>
        <w:spacing w:after="0" w:line="240" w:lineRule="auto"/>
        <w:jc w:val="both"/>
        <w:rPr>
          <w:bCs/>
          <w:sz w:val="24"/>
          <w:szCs w:val="24"/>
          <w:lang w:val="en-US"/>
        </w:rPr>
      </w:pPr>
      <w:r w:rsidRPr="00AB2542">
        <w:rPr>
          <w:bCs/>
          <w:sz w:val="24"/>
          <w:szCs w:val="24"/>
          <w:lang w:val="en-US"/>
        </w:rPr>
        <w:t>3.2. Portalo lietuvos ryto ir Vivacolor organizuotame renginyje,, Darželio spalvos”   (priešmokyklinės ,,Smalsučių” grupės vaikai.).</w:t>
      </w:r>
    </w:p>
    <w:p w:rsidR="00A11AC0" w:rsidRPr="00AB2542" w:rsidRDefault="00A11AC0" w:rsidP="00B918F2">
      <w:pPr>
        <w:tabs>
          <w:tab w:val="left" w:pos="4212"/>
        </w:tabs>
        <w:spacing w:after="0" w:line="240" w:lineRule="auto"/>
        <w:jc w:val="both"/>
        <w:rPr>
          <w:bCs/>
          <w:sz w:val="24"/>
          <w:szCs w:val="24"/>
          <w:lang w:val="en-US"/>
        </w:rPr>
      </w:pPr>
      <w:r w:rsidRPr="00AB2542">
        <w:rPr>
          <w:bCs/>
          <w:sz w:val="24"/>
          <w:szCs w:val="24"/>
          <w:lang w:val="en-US"/>
        </w:rPr>
        <w:t>3.3. Respublikiniame Marijampolės vaikų lopšelio – darželio incijuotame projekte ,,Seku seku pasaką”(priešmokyklinės ,,Smalsučių” grupės vaikai ir pedagogai).</w:t>
      </w:r>
    </w:p>
    <w:p w:rsidR="00A11AC0" w:rsidRPr="00AB2542" w:rsidRDefault="00A11AC0" w:rsidP="00B918F2">
      <w:pPr>
        <w:tabs>
          <w:tab w:val="left" w:pos="4212"/>
        </w:tabs>
        <w:spacing w:after="0" w:line="240" w:lineRule="auto"/>
        <w:jc w:val="both"/>
        <w:rPr>
          <w:bCs/>
          <w:sz w:val="24"/>
          <w:szCs w:val="24"/>
        </w:rPr>
      </w:pPr>
      <w:r w:rsidRPr="00AB2542">
        <w:rPr>
          <w:bCs/>
          <w:sz w:val="24"/>
          <w:szCs w:val="24"/>
          <w:lang w:val="en-US"/>
        </w:rPr>
        <w:t xml:space="preserve">3.4. </w:t>
      </w:r>
      <w:r w:rsidRPr="00AB2542">
        <w:rPr>
          <w:bCs/>
          <w:sz w:val="24"/>
          <w:szCs w:val="24"/>
        </w:rPr>
        <w:t xml:space="preserve">Užkrečiamųjų ligų ir AIDS centro,   Sveikatos apsaugos ministerijos bei Savivaldybių sveikatos biurų asociacijos organizuotame renginyje ,,Švarių rankų šokis 14 “ ( priešmokyklinė ,,Boružėlių“ grupė ). </w:t>
      </w:r>
    </w:p>
    <w:p w:rsidR="00A11AC0" w:rsidRPr="00AB2542" w:rsidRDefault="00A11AC0" w:rsidP="00B918F2">
      <w:pPr>
        <w:tabs>
          <w:tab w:val="left" w:pos="4212"/>
        </w:tabs>
        <w:spacing w:after="0" w:line="240" w:lineRule="auto"/>
        <w:jc w:val="both"/>
        <w:rPr>
          <w:bCs/>
          <w:sz w:val="24"/>
          <w:szCs w:val="24"/>
        </w:rPr>
      </w:pPr>
      <w:r w:rsidRPr="00AB2542">
        <w:rPr>
          <w:bCs/>
          <w:sz w:val="24"/>
          <w:szCs w:val="24"/>
          <w:lang w:val="en-US"/>
        </w:rPr>
        <w:t>3.5. Tarptautiniame vaik</w:t>
      </w:r>
      <w:r w:rsidRPr="00AB2542">
        <w:rPr>
          <w:bCs/>
          <w:sz w:val="24"/>
          <w:szCs w:val="24"/>
        </w:rPr>
        <w:t>ų piešinių konkurse organizuotame Panevėžio Gamtos mokykloje ,,Išgirsti pačią slapčiausią gamtos kalbą“.</w:t>
      </w:r>
    </w:p>
    <w:p w:rsidR="00A11AC0" w:rsidRPr="00AB2542" w:rsidRDefault="00A11AC0" w:rsidP="00B918F2">
      <w:pPr>
        <w:tabs>
          <w:tab w:val="left" w:pos="4212"/>
        </w:tabs>
        <w:spacing w:after="0" w:line="240" w:lineRule="auto"/>
        <w:jc w:val="both"/>
        <w:rPr>
          <w:bCs/>
          <w:sz w:val="24"/>
          <w:szCs w:val="24"/>
        </w:rPr>
      </w:pPr>
      <w:r w:rsidRPr="00AB2542">
        <w:rPr>
          <w:bCs/>
          <w:sz w:val="24"/>
          <w:szCs w:val="24"/>
        </w:rPr>
        <w:t>3.6. Respublikiniame plenere ,,Sniego karalystėje“.</w:t>
      </w:r>
    </w:p>
    <w:p w:rsidR="00A11AC0" w:rsidRPr="00AB2542" w:rsidRDefault="00A11AC0" w:rsidP="00B918F2">
      <w:pPr>
        <w:tabs>
          <w:tab w:val="left" w:pos="4212"/>
        </w:tabs>
        <w:spacing w:after="0" w:line="240" w:lineRule="auto"/>
        <w:jc w:val="both"/>
        <w:rPr>
          <w:bCs/>
          <w:sz w:val="24"/>
          <w:szCs w:val="24"/>
        </w:rPr>
      </w:pPr>
      <w:r w:rsidRPr="00AB2542">
        <w:rPr>
          <w:bCs/>
          <w:sz w:val="24"/>
          <w:szCs w:val="24"/>
        </w:rPr>
        <w:t>3.7. Respublikinėje iniciatyvoje ,,Atmintis gyva, nes liudija“, skirtoje paminėti laisvės gynėjų dienai.</w:t>
      </w:r>
    </w:p>
    <w:p w:rsidR="004E4C64" w:rsidRPr="00AB2542" w:rsidRDefault="00A11AC0" w:rsidP="00B918F2">
      <w:pPr>
        <w:tabs>
          <w:tab w:val="left" w:pos="4212"/>
        </w:tabs>
        <w:spacing w:after="0" w:line="240" w:lineRule="auto"/>
        <w:jc w:val="both"/>
        <w:rPr>
          <w:bCs/>
          <w:sz w:val="24"/>
          <w:szCs w:val="24"/>
          <w:lang w:val="en-US"/>
        </w:rPr>
      </w:pPr>
      <w:r w:rsidRPr="00AB2542">
        <w:rPr>
          <w:bCs/>
          <w:sz w:val="24"/>
          <w:szCs w:val="24"/>
          <w:lang w:val="en-US"/>
        </w:rPr>
        <w:t>3.8.Respublikos ikimokyklini</w:t>
      </w:r>
      <w:r w:rsidRPr="00AB2542">
        <w:rPr>
          <w:bCs/>
          <w:sz w:val="24"/>
          <w:szCs w:val="24"/>
        </w:rPr>
        <w:t>ų ugdymo mokyklų ,,Pasaka“ konkurse ,,Moliūgėlio kelionė“, kuriame laimėjome pirmąją vietą ( priešmokyklinė ,,Pelėdžiukų“, viduriniojo amžiaus ,,Nykštukų“, ir mišraus amžiaus ,, Ežiukų“ grupių vaikai ir pedagogai).</w:t>
      </w:r>
    </w:p>
    <w:p w:rsidR="00A11AC0" w:rsidRPr="00AB2542" w:rsidRDefault="00A11AC0" w:rsidP="00B918F2">
      <w:pPr>
        <w:tabs>
          <w:tab w:val="left" w:pos="4212"/>
        </w:tabs>
        <w:spacing w:after="0" w:line="240" w:lineRule="auto"/>
        <w:rPr>
          <w:b/>
          <w:bCs/>
          <w:sz w:val="24"/>
          <w:szCs w:val="24"/>
        </w:rPr>
      </w:pPr>
      <w:r w:rsidRPr="00AB2542">
        <w:rPr>
          <w:b/>
          <w:bCs/>
          <w:sz w:val="24"/>
          <w:szCs w:val="24"/>
          <w:lang w:val="en-US"/>
        </w:rPr>
        <w:t>4. Dalyvavome Panev</w:t>
      </w:r>
      <w:r w:rsidRPr="00AB2542">
        <w:rPr>
          <w:b/>
          <w:bCs/>
          <w:sz w:val="24"/>
          <w:szCs w:val="24"/>
        </w:rPr>
        <w:t>ėžio miesto savivaldybė</w:t>
      </w:r>
      <w:r w:rsidR="00140D09" w:rsidRPr="00AB2542">
        <w:rPr>
          <w:b/>
          <w:bCs/>
          <w:sz w:val="24"/>
          <w:szCs w:val="24"/>
        </w:rPr>
        <w:t>s</w:t>
      </w:r>
      <w:r w:rsidRPr="00AB2542">
        <w:rPr>
          <w:b/>
          <w:bCs/>
          <w:sz w:val="24"/>
          <w:szCs w:val="24"/>
        </w:rPr>
        <w:t xml:space="preserve"> organizuojamame projekte ,, Vaikų sveikatos stiprinimas ir sveikos gyvensenos ugdymas“:</w:t>
      </w:r>
    </w:p>
    <w:p w:rsidR="00A11AC0" w:rsidRPr="00AB2542" w:rsidRDefault="00A11AC0" w:rsidP="00B918F2">
      <w:pPr>
        <w:tabs>
          <w:tab w:val="left" w:pos="4212"/>
        </w:tabs>
        <w:spacing w:after="0" w:line="240" w:lineRule="auto"/>
        <w:rPr>
          <w:bCs/>
          <w:sz w:val="24"/>
          <w:szCs w:val="24"/>
          <w:lang w:val="en-US"/>
        </w:rPr>
      </w:pPr>
      <w:r w:rsidRPr="00AB2542">
        <w:rPr>
          <w:bCs/>
          <w:sz w:val="24"/>
          <w:szCs w:val="24"/>
          <w:lang w:val="en-US"/>
        </w:rPr>
        <w:t>4.1.</w:t>
      </w:r>
      <w:r w:rsidR="00140D09" w:rsidRPr="00AB2542">
        <w:rPr>
          <w:bCs/>
          <w:sz w:val="24"/>
          <w:szCs w:val="24"/>
          <w:lang w:val="en-US"/>
        </w:rPr>
        <w:t xml:space="preserve"> Rezultatai dar nepaskelbti. </w:t>
      </w:r>
    </w:p>
    <w:p w:rsidR="00A11AC0" w:rsidRPr="00AB2542" w:rsidRDefault="00A11AC0" w:rsidP="00B918F2">
      <w:pPr>
        <w:tabs>
          <w:tab w:val="left" w:pos="4212"/>
        </w:tabs>
        <w:spacing w:after="0" w:line="240" w:lineRule="auto"/>
        <w:rPr>
          <w:bCs/>
          <w:sz w:val="24"/>
          <w:szCs w:val="24"/>
          <w:lang w:val="en-US"/>
        </w:rPr>
      </w:pPr>
      <w:r w:rsidRPr="00AB2542">
        <w:rPr>
          <w:bCs/>
          <w:sz w:val="24"/>
          <w:szCs w:val="24"/>
          <w:lang w:val="en-US"/>
        </w:rPr>
        <w:t>5.</w:t>
      </w:r>
      <w:r w:rsidR="00140D09" w:rsidRPr="00AB2542">
        <w:rPr>
          <w:bCs/>
          <w:sz w:val="24"/>
          <w:szCs w:val="24"/>
          <w:lang w:val="en-US"/>
        </w:rPr>
        <w:t xml:space="preserve"> </w:t>
      </w:r>
      <w:r w:rsidRPr="00AB2542">
        <w:rPr>
          <w:bCs/>
          <w:sz w:val="24"/>
          <w:szCs w:val="24"/>
          <w:lang w:val="en-US"/>
        </w:rPr>
        <w:t>Įstaigoje įgyvendinome trumpalaikius projektus:</w:t>
      </w:r>
    </w:p>
    <w:p w:rsidR="00A11AC0" w:rsidRPr="00AB2542" w:rsidRDefault="00A11AC0" w:rsidP="00B918F2">
      <w:pPr>
        <w:tabs>
          <w:tab w:val="left" w:pos="4212"/>
        </w:tabs>
        <w:spacing w:after="0" w:line="240" w:lineRule="auto"/>
        <w:rPr>
          <w:bCs/>
          <w:sz w:val="24"/>
          <w:szCs w:val="24"/>
        </w:rPr>
      </w:pPr>
      <w:r w:rsidRPr="00AB2542">
        <w:rPr>
          <w:bCs/>
          <w:sz w:val="24"/>
          <w:szCs w:val="24"/>
          <w:lang w:val="en-US"/>
        </w:rPr>
        <w:t>5.1.</w:t>
      </w:r>
      <w:r w:rsidR="00DF045F" w:rsidRPr="00AB2542">
        <w:rPr>
          <w:bCs/>
          <w:sz w:val="24"/>
          <w:szCs w:val="24"/>
          <w:lang w:val="en-US"/>
        </w:rPr>
        <w:t xml:space="preserve"> „</w:t>
      </w:r>
      <w:r w:rsidRPr="00AB2542">
        <w:rPr>
          <w:bCs/>
          <w:sz w:val="24"/>
          <w:szCs w:val="24"/>
          <w:lang w:val="en-US"/>
        </w:rPr>
        <w:t>Kalbantys paveiksl</w:t>
      </w:r>
      <w:r w:rsidRPr="00AB2542">
        <w:rPr>
          <w:bCs/>
          <w:sz w:val="24"/>
          <w:szCs w:val="24"/>
        </w:rPr>
        <w:t>ėliai“ – pedagogų ir vaikų parodos darželio galerijose ( ,,Žiogelių “ grupė ).</w:t>
      </w:r>
    </w:p>
    <w:p w:rsidR="00A11AC0" w:rsidRPr="00AB2542" w:rsidRDefault="00A11AC0" w:rsidP="00B918F2">
      <w:pPr>
        <w:tabs>
          <w:tab w:val="left" w:pos="4212"/>
        </w:tabs>
        <w:spacing w:after="0" w:line="240" w:lineRule="auto"/>
        <w:rPr>
          <w:bCs/>
          <w:sz w:val="24"/>
          <w:szCs w:val="24"/>
          <w:lang w:val="en-US"/>
        </w:rPr>
      </w:pPr>
      <w:r w:rsidRPr="00AB2542">
        <w:rPr>
          <w:bCs/>
          <w:sz w:val="24"/>
          <w:szCs w:val="24"/>
          <w:lang w:val="en-US"/>
        </w:rPr>
        <w:t>5.2.,,Augu su knyga” – pedagogų ir  vaikų sukurtos knygelės ( ,,Pelėdžiukų “ grupė ).</w:t>
      </w:r>
    </w:p>
    <w:p w:rsidR="0092579C" w:rsidRPr="00AB2542" w:rsidRDefault="00A11AC0" w:rsidP="00B918F2">
      <w:pPr>
        <w:tabs>
          <w:tab w:val="left" w:pos="4212"/>
        </w:tabs>
        <w:spacing w:after="0" w:line="240" w:lineRule="auto"/>
        <w:rPr>
          <w:bCs/>
          <w:sz w:val="24"/>
          <w:szCs w:val="24"/>
        </w:rPr>
      </w:pPr>
      <w:r w:rsidRPr="00AB2542">
        <w:rPr>
          <w:bCs/>
          <w:sz w:val="24"/>
          <w:szCs w:val="24"/>
          <w:lang w:val="en-US"/>
        </w:rPr>
        <w:t>5.3.</w:t>
      </w:r>
      <w:r w:rsidR="00DF045F" w:rsidRPr="00AB2542">
        <w:rPr>
          <w:bCs/>
          <w:sz w:val="24"/>
          <w:szCs w:val="24"/>
          <w:lang w:val="en-US"/>
        </w:rPr>
        <w:t xml:space="preserve"> </w:t>
      </w:r>
      <w:r w:rsidRPr="00AB2542">
        <w:rPr>
          <w:bCs/>
          <w:sz w:val="24"/>
          <w:szCs w:val="24"/>
        </w:rPr>
        <w:t>,,Kalėdų spalvos“ – tėvų,  pedagogų ir darželio darbuotojų megzti žaisliukai eglutės papuošimui, eglutės įžiebimo ir trijų karalių šventė ( ,,Smalsučių “ grupė ir meninio ugdymo pedagogė Sandra Banienė ).</w:t>
      </w:r>
    </w:p>
    <w:p w:rsidR="00A11AC0" w:rsidRPr="00AB2542" w:rsidRDefault="0092579C" w:rsidP="00B918F2">
      <w:pPr>
        <w:tabs>
          <w:tab w:val="left" w:pos="4212"/>
        </w:tabs>
        <w:spacing w:after="0" w:line="240" w:lineRule="auto"/>
        <w:rPr>
          <w:b/>
          <w:bCs/>
          <w:sz w:val="24"/>
          <w:szCs w:val="24"/>
        </w:rPr>
      </w:pPr>
      <w:r w:rsidRPr="00AB2542">
        <w:rPr>
          <w:b/>
          <w:bCs/>
          <w:sz w:val="24"/>
          <w:szCs w:val="24"/>
        </w:rPr>
        <w:t>6</w:t>
      </w:r>
      <w:r w:rsidR="00A11AC0" w:rsidRPr="00AB2542">
        <w:rPr>
          <w:b/>
          <w:bCs/>
          <w:sz w:val="24"/>
          <w:szCs w:val="24"/>
        </w:rPr>
        <w:t>. Dalyvavimas miesto renginiuose:</w:t>
      </w:r>
    </w:p>
    <w:p w:rsidR="00A11AC0" w:rsidRPr="00AB2542" w:rsidRDefault="00DF045F" w:rsidP="00B918F2">
      <w:pPr>
        <w:tabs>
          <w:tab w:val="left" w:pos="4212"/>
        </w:tabs>
        <w:spacing w:after="0" w:line="240" w:lineRule="auto"/>
        <w:jc w:val="both"/>
        <w:rPr>
          <w:bCs/>
          <w:sz w:val="24"/>
          <w:szCs w:val="24"/>
        </w:rPr>
      </w:pPr>
      <w:r w:rsidRPr="00AB2542">
        <w:rPr>
          <w:bCs/>
          <w:sz w:val="24"/>
          <w:szCs w:val="24"/>
        </w:rPr>
        <w:t>6</w:t>
      </w:r>
      <w:r w:rsidR="00A11AC0" w:rsidRPr="00AB2542">
        <w:rPr>
          <w:bCs/>
          <w:sz w:val="24"/>
          <w:szCs w:val="24"/>
        </w:rPr>
        <w:t>.1. Panevėžio miesto muzikos – dailės mokykloje organizuotame renginyje ,,Mažieji talentai 2014“.</w:t>
      </w:r>
    </w:p>
    <w:p w:rsidR="00A11AC0" w:rsidRPr="00AB2542" w:rsidRDefault="0092579C" w:rsidP="00B918F2">
      <w:pPr>
        <w:tabs>
          <w:tab w:val="left" w:pos="4212"/>
        </w:tabs>
        <w:spacing w:after="0" w:line="240" w:lineRule="auto"/>
        <w:jc w:val="both"/>
        <w:rPr>
          <w:bCs/>
          <w:sz w:val="24"/>
          <w:szCs w:val="24"/>
        </w:rPr>
      </w:pPr>
      <w:r w:rsidRPr="00AB2542">
        <w:rPr>
          <w:bCs/>
          <w:sz w:val="24"/>
          <w:szCs w:val="24"/>
          <w:lang w:val="en-US"/>
        </w:rPr>
        <w:t>6</w:t>
      </w:r>
      <w:r w:rsidR="00A11AC0" w:rsidRPr="00AB2542">
        <w:rPr>
          <w:bCs/>
          <w:sz w:val="24"/>
          <w:szCs w:val="24"/>
          <w:lang w:val="en-US"/>
        </w:rPr>
        <w:t>.2.</w:t>
      </w:r>
      <w:r w:rsidRPr="00AB2542">
        <w:rPr>
          <w:bCs/>
          <w:sz w:val="24"/>
          <w:szCs w:val="24"/>
          <w:lang w:val="en-US"/>
        </w:rPr>
        <w:t xml:space="preserve"> </w:t>
      </w:r>
      <w:r w:rsidR="00A11AC0" w:rsidRPr="00AB2542">
        <w:rPr>
          <w:bCs/>
          <w:sz w:val="24"/>
          <w:szCs w:val="24"/>
          <w:lang w:val="en-US"/>
        </w:rPr>
        <w:t>Panevėžio bendruomenių rūmuose organizuotame renginyje žemės dienai paminėti,,Vanduo gyvybės – šaltinis” ( priešmokyklinės ,,Smalsučių” ir vyresniojo amžiaus ,,Boružėlių” grupių   vaikai, tėvai, pedagogai  ir meninio ugdymo prdagogė  Sandra Banienė).</w:t>
      </w:r>
    </w:p>
    <w:p w:rsidR="00A11AC0" w:rsidRPr="00AB2542" w:rsidRDefault="0092579C" w:rsidP="00B918F2">
      <w:pPr>
        <w:tabs>
          <w:tab w:val="left" w:pos="4212"/>
        </w:tabs>
        <w:spacing w:after="0" w:line="240" w:lineRule="auto"/>
        <w:jc w:val="both"/>
        <w:rPr>
          <w:bCs/>
          <w:sz w:val="24"/>
          <w:szCs w:val="24"/>
          <w:lang w:val="en-US"/>
        </w:rPr>
      </w:pPr>
      <w:r w:rsidRPr="00AB2542">
        <w:rPr>
          <w:bCs/>
          <w:sz w:val="24"/>
          <w:szCs w:val="24"/>
        </w:rPr>
        <w:t>6</w:t>
      </w:r>
      <w:r w:rsidR="00A11AC0" w:rsidRPr="00AB2542">
        <w:rPr>
          <w:bCs/>
          <w:sz w:val="24"/>
          <w:szCs w:val="24"/>
        </w:rPr>
        <w:t>.3. Panevėžio Gamtos mokykloje organizuotoje akcijoje – parodoje ,,Rudens kraitelė“ kompozicija - ,, Kaliausės ekologiniame darže“ ( darželio tėvai ir pedagogai ).</w:t>
      </w:r>
    </w:p>
    <w:p w:rsidR="00A11AC0" w:rsidRPr="00AB2542" w:rsidRDefault="0092579C" w:rsidP="00B918F2">
      <w:pPr>
        <w:tabs>
          <w:tab w:val="left" w:pos="4212"/>
        </w:tabs>
        <w:spacing w:after="0" w:line="240" w:lineRule="auto"/>
        <w:jc w:val="both"/>
        <w:rPr>
          <w:bCs/>
          <w:sz w:val="24"/>
          <w:szCs w:val="24"/>
        </w:rPr>
      </w:pPr>
      <w:r w:rsidRPr="00AB2542">
        <w:rPr>
          <w:bCs/>
          <w:sz w:val="24"/>
          <w:szCs w:val="24"/>
        </w:rPr>
        <w:t>6</w:t>
      </w:r>
      <w:r w:rsidR="00A11AC0" w:rsidRPr="00AB2542">
        <w:rPr>
          <w:bCs/>
          <w:sz w:val="24"/>
          <w:szCs w:val="24"/>
        </w:rPr>
        <w:t>.4. Panevėžio Gamtos mokyklos inicijuotame projekte ,, Tegul vaikai ir paukščiai skraido “.</w:t>
      </w:r>
    </w:p>
    <w:p w:rsidR="00A11AC0" w:rsidRPr="00AB2542" w:rsidRDefault="0092579C" w:rsidP="00B918F2">
      <w:pPr>
        <w:tabs>
          <w:tab w:val="left" w:pos="4212"/>
        </w:tabs>
        <w:spacing w:after="0" w:line="240" w:lineRule="auto"/>
        <w:jc w:val="both"/>
        <w:rPr>
          <w:bCs/>
          <w:sz w:val="24"/>
          <w:szCs w:val="24"/>
        </w:rPr>
      </w:pPr>
      <w:r w:rsidRPr="00AB2542">
        <w:rPr>
          <w:bCs/>
          <w:sz w:val="24"/>
          <w:szCs w:val="24"/>
          <w:lang w:val="en-US"/>
        </w:rPr>
        <w:t>6</w:t>
      </w:r>
      <w:r w:rsidR="00A11AC0" w:rsidRPr="00AB2542">
        <w:rPr>
          <w:bCs/>
          <w:sz w:val="24"/>
          <w:szCs w:val="24"/>
          <w:lang w:val="en-US"/>
        </w:rPr>
        <w:t>.5. K</w:t>
      </w:r>
      <w:r w:rsidR="00A11AC0" w:rsidRPr="00AB2542">
        <w:rPr>
          <w:bCs/>
          <w:sz w:val="24"/>
          <w:szCs w:val="24"/>
        </w:rPr>
        <w:t>ūno kultūros ir sporto centre organizuotame renginyje ,,Olimpinės viltys“.</w:t>
      </w:r>
    </w:p>
    <w:p w:rsidR="00A11AC0" w:rsidRPr="00AB2542" w:rsidRDefault="0092579C" w:rsidP="00B918F2">
      <w:pPr>
        <w:tabs>
          <w:tab w:val="left" w:pos="4212"/>
        </w:tabs>
        <w:spacing w:after="0" w:line="240" w:lineRule="auto"/>
        <w:jc w:val="both"/>
        <w:rPr>
          <w:bCs/>
          <w:sz w:val="24"/>
          <w:szCs w:val="24"/>
          <w:lang w:val="en-US"/>
        </w:rPr>
      </w:pPr>
      <w:r w:rsidRPr="00AB2542">
        <w:rPr>
          <w:bCs/>
          <w:sz w:val="24"/>
          <w:szCs w:val="24"/>
        </w:rPr>
        <w:t>6</w:t>
      </w:r>
      <w:r w:rsidR="00A11AC0" w:rsidRPr="00AB2542">
        <w:rPr>
          <w:bCs/>
          <w:sz w:val="24"/>
          <w:szCs w:val="24"/>
        </w:rPr>
        <w:t xml:space="preserve">.6. Cido arenoje organizuotame renginyje Tarptautinei vaikų gynimo dienai </w:t>
      </w:r>
    </w:p>
    <w:p w:rsidR="00A11AC0" w:rsidRPr="00AB2542" w:rsidRDefault="0092579C" w:rsidP="00B918F2">
      <w:pPr>
        <w:tabs>
          <w:tab w:val="left" w:pos="4212"/>
        </w:tabs>
        <w:spacing w:after="0" w:line="240" w:lineRule="auto"/>
        <w:jc w:val="both"/>
        <w:rPr>
          <w:bCs/>
          <w:sz w:val="24"/>
          <w:szCs w:val="24"/>
        </w:rPr>
      </w:pPr>
      <w:r w:rsidRPr="00AB2542">
        <w:rPr>
          <w:bCs/>
          <w:sz w:val="24"/>
          <w:szCs w:val="24"/>
        </w:rPr>
        <w:t>6</w:t>
      </w:r>
      <w:r w:rsidR="00A11AC0" w:rsidRPr="00AB2542">
        <w:rPr>
          <w:bCs/>
          <w:sz w:val="24"/>
          <w:szCs w:val="24"/>
        </w:rPr>
        <w:t>.7. Panevėžio miesto kultūros sostinės uždarymo renginyje ,,Angelų alėja “ kuriame laimėjome ,,Švelnųjį angelą “ ( vieną iš penkių nominacijų).</w:t>
      </w:r>
    </w:p>
    <w:p w:rsidR="00A11AC0" w:rsidRPr="00AB2542" w:rsidRDefault="0092579C" w:rsidP="00B918F2">
      <w:pPr>
        <w:tabs>
          <w:tab w:val="left" w:pos="4212"/>
        </w:tabs>
        <w:spacing w:after="0" w:line="240" w:lineRule="auto"/>
        <w:jc w:val="both"/>
        <w:rPr>
          <w:bCs/>
          <w:sz w:val="24"/>
          <w:szCs w:val="24"/>
          <w:lang w:val="en-US"/>
        </w:rPr>
      </w:pPr>
      <w:r w:rsidRPr="00AB2542">
        <w:rPr>
          <w:bCs/>
          <w:sz w:val="24"/>
          <w:szCs w:val="24"/>
        </w:rPr>
        <w:t>6</w:t>
      </w:r>
      <w:r w:rsidR="00A11AC0" w:rsidRPr="00AB2542">
        <w:rPr>
          <w:bCs/>
          <w:sz w:val="24"/>
          <w:szCs w:val="24"/>
        </w:rPr>
        <w:t xml:space="preserve">.8. ,,Žemynos “ progimnazijos organizuojamame renginyje ,,Europos judėjimo savaitė </w:t>
      </w:r>
      <w:r w:rsidR="00A11AC0" w:rsidRPr="00AB2542">
        <w:rPr>
          <w:bCs/>
          <w:sz w:val="24"/>
          <w:szCs w:val="24"/>
          <w:lang w:val="en-US"/>
        </w:rPr>
        <w:t>2014”    (priešmokyklinės ,,Boružėlių” ir ,,Pelėdžiukų” grupių vaikai  ir pedagogai) .</w:t>
      </w:r>
    </w:p>
    <w:p w:rsidR="00A11AC0" w:rsidRPr="00AB2542" w:rsidRDefault="0092579C" w:rsidP="00B918F2">
      <w:pPr>
        <w:tabs>
          <w:tab w:val="left" w:pos="4212"/>
        </w:tabs>
        <w:spacing w:after="0" w:line="240" w:lineRule="auto"/>
        <w:jc w:val="both"/>
        <w:rPr>
          <w:bCs/>
          <w:sz w:val="24"/>
          <w:szCs w:val="24"/>
        </w:rPr>
      </w:pPr>
      <w:r w:rsidRPr="00AB2542">
        <w:rPr>
          <w:bCs/>
          <w:sz w:val="24"/>
          <w:szCs w:val="24"/>
          <w:lang w:val="en-US"/>
        </w:rPr>
        <w:t>6</w:t>
      </w:r>
      <w:r w:rsidR="00A11AC0" w:rsidRPr="00AB2542">
        <w:rPr>
          <w:bCs/>
          <w:sz w:val="24"/>
          <w:szCs w:val="24"/>
          <w:lang w:val="en-US"/>
        </w:rPr>
        <w:t>.9. Parodose -  konkursuose : ,, G</w:t>
      </w:r>
      <w:r w:rsidR="00A11AC0" w:rsidRPr="00AB2542">
        <w:rPr>
          <w:bCs/>
          <w:sz w:val="24"/>
          <w:szCs w:val="24"/>
        </w:rPr>
        <w:t>ėlė darželiui“, ,,Laiškas draugui“, ,,Gimtinės paukščiai ir paukšteliai“, ,,Gamtos atspindžiai“.</w:t>
      </w:r>
    </w:p>
    <w:p w:rsidR="0092579C" w:rsidRPr="00AB2542" w:rsidRDefault="0092579C" w:rsidP="00B918F2">
      <w:pPr>
        <w:tabs>
          <w:tab w:val="left" w:pos="4212"/>
        </w:tabs>
        <w:spacing w:after="0" w:line="240" w:lineRule="auto"/>
        <w:jc w:val="both"/>
        <w:rPr>
          <w:bCs/>
          <w:sz w:val="24"/>
          <w:szCs w:val="24"/>
        </w:rPr>
      </w:pPr>
      <w:r w:rsidRPr="00AB2542">
        <w:rPr>
          <w:bCs/>
          <w:sz w:val="24"/>
          <w:szCs w:val="24"/>
          <w:lang w:val="en-US"/>
        </w:rPr>
        <w:t>6</w:t>
      </w:r>
      <w:r w:rsidR="00A11AC0" w:rsidRPr="00AB2542">
        <w:rPr>
          <w:bCs/>
          <w:sz w:val="24"/>
          <w:szCs w:val="24"/>
          <w:lang w:val="en-US"/>
        </w:rPr>
        <w:t>.10. Panev</w:t>
      </w:r>
      <w:r w:rsidR="00A11AC0" w:rsidRPr="00AB2542">
        <w:rPr>
          <w:bCs/>
          <w:sz w:val="24"/>
          <w:szCs w:val="24"/>
        </w:rPr>
        <w:t xml:space="preserve">ėžio miesto visuomenės sveikatos centro  organizuotuose renginiuose: ,, Mūsų  akytės“, ,,Sveikuolių receptų knygelė“. </w:t>
      </w:r>
    </w:p>
    <w:p w:rsidR="00A11AC0" w:rsidRPr="00AB2542" w:rsidRDefault="0092579C" w:rsidP="00B918F2">
      <w:pPr>
        <w:tabs>
          <w:tab w:val="left" w:pos="4212"/>
        </w:tabs>
        <w:spacing w:after="0" w:line="240" w:lineRule="auto"/>
        <w:rPr>
          <w:b/>
          <w:bCs/>
          <w:sz w:val="24"/>
          <w:szCs w:val="24"/>
        </w:rPr>
      </w:pPr>
      <w:r w:rsidRPr="00AB2542">
        <w:rPr>
          <w:b/>
          <w:bCs/>
          <w:sz w:val="24"/>
          <w:szCs w:val="24"/>
        </w:rPr>
        <w:t>7</w:t>
      </w:r>
      <w:r w:rsidR="00A11AC0" w:rsidRPr="00AB2542">
        <w:rPr>
          <w:b/>
          <w:bCs/>
          <w:sz w:val="24"/>
          <w:szCs w:val="24"/>
        </w:rPr>
        <w:t>. Įstaigoje organizuoti renginiai:</w:t>
      </w:r>
    </w:p>
    <w:p w:rsidR="00A11AC0" w:rsidRPr="00AB2542" w:rsidRDefault="0092579C" w:rsidP="00B918F2">
      <w:pPr>
        <w:tabs>
          <w:tab w:val="left" w:pos="4212"/>
        </w:tabs>
        <w:spacing w:after="0" w:line="240" w:lineRule="auto"/>
        <w:rPr>
          <w:bCs/>
          <w:sz w:val="24"/>
          <w:szCs w:val="24"/>
        </w:rPr>
      </w:pPr>
      <w:r w:rsidRPr="00AB2542">
        <w:rPr>
          <w:bCs/>
          <w:sz w:val="24"/>
          <w:szCs w:val="24"/>
        </w:rPr>
        <w:t>7</w:t>
      </w:r>
      <w:r w:rsidR="00A11AC0" w:rsidRPr="00AB2542">
        <w:rPr>
          <w:bCs/>
          <w:sz w:val="24"/>
          <w:szCs w:val="24"/>
        </w:rPr>
        <w:t>.1. Panevėžio Visuomenės sveikatos biuro renginys – popietė ,,Sveiki dantukai“.</w:t>
      </w:r>
    </w:p>
    <w:p w:rsidR="00A11AC0" w:rsidRPr="00AB2542" w:rsidRDefault="0092579C" w:rsidP="00B918F2">
      <w:pPr>
        <w:tabs>
          <w:tab w:val="left" w:pos="4212"/>
        </w:tabs>
        <w:spacing w:after="0" w:line="240" w:lineRule="auto"/>
        <w:rPr>
          <w:bCs/>
          <w:sz w:val="24"/>
          <w:szCs w:val="24"/>
        </w:rPr>
      </w:pPr>
      <w:r w:rsidRPr="00AB2542">
        <w:rPr>
          <w:bCs/>
          <w:sz w:val="24"/>
          <w:szCs w:val="24"/>
        </w:rPr>
        <w:t>7</w:t>
      </w:r>
      <w:r w:rsidR="00A11AC0" w:rsidRPr="00AB2542">
        <w:rPr>
          <w:bCs/>
          <w:sz w:val="24"/>
          <w:szCs w:val="24"/>
        </w:rPr>
        <w:t>.2. Trijų karalių šventė.</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 xml:space="preserve">.3. Vasario – 16 – osios </w:t>
      </w:r>
      <w:r w:rsidR="00A11AC0" w:rsidRPr="00AB2542">
        <w:rPr>
          <w:bCs/>
          <w:sz w:val="24"/>
          <w:szCs w:val="24"/>
        </w:rPr>
        <w:t>šventė ,, Tokia maža žemėlapy esi...“.</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.4. Kaziuko mug</w:t>
      </w:r>
      <w:r w:rsidR="00A11AC0" w:rsidRPr="00AB2542">
        <w:rPr>
          <w:bCs/>
          <w:sz w:val="24"/>
          <w:szCs w:val="24"/>
        </w:rPr>
        <w:t>ė ,,Bėgsim bėgsim į turgelį, pyragėlių pirkti“.</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w:t>
      </w:r>
      <w:r w:rsidRPr="00AB2542">
        <w:rPr>
          <w:bCs/>
          <w:sz w:val="24"/>
          <w:szCs w:val="24"/>
          <w:lang w:val="en-US"/>
        </w:rPr>
        <w:t>5</w:t>
      </w:r>
      <w:r w:rsidR="00A11AC0" w:rsidRPr="00AB2542">
        <w:rPr>
          <w:bCs/>
          <w:sz w:val="24"/>
          <w:szCs w:val="24"/>
          <w:lang w:val="en-US"/>
        </w:rPr>
        <w:t>. U</w:t>
      </w:r>
      <w:r w:rsidR="00A11AC0" w:rsidRPr="00AB2542">
        <w:rPr>
          <w:bCs/>
          <w:sz w:val="24"/>
          <w:szCs w:val="24"/>
        </w:rPr>
        <w:t>žgavėnės,,Žiema žiema bėk iš kiemo“.</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w:t>
      </w:r>
      <w:r w:rsidRPr="00AB2542">
        <w:rPr>
          <w:bCs/>
          <w:sz w:val="24"/>
          <w:szCs w:val="24"/>
          <w:lang w:val="en-US"/>
        </w:rPr>
        <w:t>6</w:t>
      </w:r>
      <w:r w:rsidR="00A11AC0" w:rsidRPr="00AB2542">
        <w:rPr>
          <w:bCs/>
          <w:sz w:val="24"/>
          <w:szCs w:val="24"/>
          <w:lang w:val="en-US"/>
        </w:rPr>
        <w:t>. Tarptautin</w:t>
      </w:r>
      <w:r w:rsidR="00A11AC0" w:rsidRPr="00AB2542">
        <w:rPr>
          <w:bCs/>
          <w:sz w:val="24"/>
          <w:szCs w:val="24"/>
        </w:rPr>
        <w:t>ė teatro diena. Paskaita ,,Vaikas ir klasikinė muzika“. Svečiuose ,,Lagamino teatras“.</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.8. Vaik</w:t>
      </w:r>
      <w:r w:rsidR="00A11AC0" w:rsidRPr="00AB2542">
        <w:rPr>
          <w:bCs/>
          <w:sz w:val="24"/>
          <w:szCs w:val="24"/>
        </w:rPr>
        <w:t>ų velykėlės ,, Saulės spinduliukas pabudo Velykų rytą“.</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.9.</w:t>
      </w:r>
      <w:r w:rsidR="00A11AC0" w:rsidRPr="00AB2542">
        <w:rPr>
          <w:bCs/>
          <w:sz w:val="24"/>
          <w:szCs w:val="24"/>
        </w:rPr>
        <w:t xml:space="preserve"> Atsisveikinimo su darželiu šventė.</w:t>
      </w:r>
    </w:p>
    <w:p w:rsidR="00A11AC0" w:rsidRPr="00AB2542" w:rsidRDefault="0092579C" w:rsidP="00B918F2">
      <w:pPr>
        <w:tabs>
          <w:tab w:val="left" w:pos="4212"/>
        </w:tabs>
        <w:spacing w:after="0" w:line="240" w:lineRule="auto"/>
        <w:rPr>
          <w:bCs/>
          <w:sz w:val="24"/>
          <w:szCs w:val="24"/>
          <w:lang w:val="en-US"/>
        </w:rPr>
      </w:pPr>
      <w:r w:rsidRPr="00AB2542">
        <w:rPr>
          <w:bCs/>
          <w:sz w:val="24"/>
          <w:szCs w:val="24"/>
          <w:lang w:val="en-US"/>
        </w:rPr>
        <w:t>7</w:t>
      </w:r>
      <w:r w:rsidR="00A11AC0" w:rsidRPr="00AB2542">
        <w:rPr>
          <w:bCs/>
          <w:sz w:val="24"/>
          <w:szCs w:val="24"/>
          <w:lang w:val="en-US"/>
        </w:rPr>
        <w:t xml:space="preserve">.10. Muzikinis spektaklis tėvams ,,Apie katiną ir paukštį”( ,,Žiogelių” grupės vaikai, tėvai ir pedagogai). </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 xml:space="preserve">.11. Mokslo ir </w:t>
      </w:r>
      <w:r w:rsidR="00A11AC0" w:rsidRPr="00AB2542">
        <w:rPr>
          <w:bCs/>
          <w:sz w:val="24"/>
          <w:szCs w:val="24"/>
        </w:rPr>
        <w:t>žinių šventė ,,Palydėkim vasarėlę“.</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 xml:space="preserve">.12. </w:t>
      </w:r>
      <w:r w:rsidR="00A11AC0" w:rsidRPr="00AB2542">
        <w:rPr>
          <w:bCs/>
          <w:sz w:val="24"/>
          <w:szCs w:val="24"/>
        </w:rPr>
        <w:t>Rudenėlio šventė.</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 xml:space="preserve">.13. </w:t>
      </w:r>
      <w:r w:rsidR="00A11AC0" w:rsidRPr="00AB2542">
        <w:rPr>
          <w:bCs/>
          <w:sz w:val="24"/>
          <w:szCs w:val="24"/>
        </w:rPr>
        <w:t>,,Smalsučių“ grupės advento vakaronė ,,Uždekime žvakelę“.</w:t>
      </w:r>
    </w:p>
    <w:p w:rsidR="00A11AC0" w:rsidRPr="00AB2542" w:rsidRDefault="0092579C" w:rsidP="00B918F2">
      <w:pPr>
        <w:tabs>
          <w:tab w:val="left" w:pos="4212"/>
        </w:tabs>
        <w:spacing w:after="0" w:line="240" w:lineRule="auto"/>
        <w:rPr>
          <w:bCs/>
          <w:sz w:val="24"/>
          <w:szCs w:val="24"/>
        </w:rPr>
      </w:pPr>
      <w:r w:rsidRPr="00AB2542">
        <w:rPr>
          <w:bCs/>
          <w:sz w:val="24"/>
          <w:szCs w:val="24"/>
          <w:lang w:val="en-US"/>
        </w:rPr>
        <w:t>7</w:t>
      </w:r>
      <w:r w:rsidR="00A11AC0" w:rsidRPr="00AB2542">
        <w:rPr>
          <w:bCs/>
          <w:sz w:val="24"/>
          <w:szCs w:val="24"/>
          <w:lang w:val="en-US"/>
        </w:rPr>
        <w:t>.14. Panev</w:t>
      </w:r>
      <w:r w:rsidR="00A11AC0" w:rsidRPr="00AB2542">
        <w:rPr>
          <w:bCs/>
          <w:sz w:val="24"/>
          <w:szCs w:val="24"/>
        </w:rPr>
        <w:t>ėžio miesto visuomenės sveikatos centro organizuojamas renginys  ,,Mankšta – jėga“.</w:t>
      </w:r>
    </w:p>
    <w:p w:rsidR="0092579C" w:rsidRPr="00AB2542" w:rsidRDefault="0092579C" w:rsidP="00B918F2">
      <w:pPr>
        <w:tabs>
          <w:tab w:val="left" w:pos="4212"/>
        </w:tabs>
        <w:spacing w:after="0" w:line="240" w:lineRule="auto"/>
        <w:rPr>
          <w:bCs/>
          <w:sz w:val="24"/>
          <w:szCs w:val="24"/>
        </w:rPr>
      </w:pPr>
      <w:r w:rsidRPr="00AB2542">
        <w:rPr>
          <w:bCs/>
          <w:sz w:val="24"/>
          <w:szCs w:val="24"/>
        </w:rPr>
        <w:t>7</w:t>
      </w:r>
      <w:r w:rsidR="00A11AC0" w:rsidRPr="00AB2542">
        <w:rPr>
          <w:bCs/>
          <w:sz w:val="24"/>
          <w:szCs w:val="24"/>
        </w:rPr>
        <w:t>.15. Rytmetys vaikams ,,Švarių rankų šokis“ ( priešmokyklinės ,,Boružėlių“ grupės vaikai ir meninio ugdymo pedagogė Dalia Samuolienė).</w:t>
      </w:r>
    </w:p>
    <w:p w:rsidR="00A11AC0" w:rsidRPr="00AB2542" w:rsidRDefault="00AF4B0C" w:rsidP="00B918F2">
      <w:pPr>
        <w:tabs>
          <w:tab w:val="left" w:pos="4212"/>
        </w:tabs>
        <w:spacing w:after="0" w:line="240" w:lineRule="auto"/>
        <w:rPr>
          <w:b/>
          <w:bCs/>
          <w:sz w:val="24"/>
          <w:szCs w:val="24"/>
        </w:rPr>
      </w:pPr>
      <w:r w:rsidRPr="00AB2542">
        <w:rPr>
          <w:b/>
          <w:bCs/>
          <w:sz w:val="24"/>
          <w:szCs w:val="24"/>
        </w:rPr>
        <w:t>8</w:t>
      </w:r>
      <w:r w:rsidR="00A11AC0" w:rsidRPr="00AB2542">
        <w:rPr>
          <w:b/>
          <w:bCs/>
          <w:sz w:val="24"/>
          <w:szCs w:val="24"/>
        </w:rPr>
        <w:t>. Surengtos vaikų ir pedagogų kūrybinių darbų parodos:</w:t>
      </w:r>
    </w:p>
    <w:p w:rsidR="00DF045F" w:rsidRPr="00AB2542" w:rsidRDefault="00AF4B0C" w:rsidP="00B918F2">
      <w:pPr>
        <w:tabs>
          <w:tab w:val="left" w:pos="4212"/>
        </w:tabs>
        <w:spacing w:after="0" w:line="240" w:lineRule="auto"/>
        <w:rPr>
          <w:bCs/>
          <w:sz w:val="24"/>
          <w:szCs w:val="24"/>
        </w:rPr>
      </w:pPr>
      <w:r w:rsidRPr="00AB2542">
        <w:rPr>
          <w:bCs/>
          <w:sz w:val="24"/>
          <w:szCs w:val="24"/>
        </w:rPr>
        <w:t>8</w:t>
      </w:r>
      <w:r w:rsidR="00A11AC0" w:rsidRPr="00AB2542">
        <w:rPr>
          <w:bCs/>
          <w:sz w:val="24"/>
          <w:szCs w:val="24"/>
        </w:rPr>
        <w:t xml:space="preserve">.1. ,,Kalbantys paveikslėliai“, visų  metų laikų kaita ( darželio galerijose, ,,Žiogelių“ grupė). </w:t>
      </w:r>
    </w:p>
    <w:p w:rsidR="00DF045F" w:rsidRPr="00AB2542" w:rsidRDefault="00DF045F" w:rsidP="00B918F2">
      <w:pPr>
        <w:tabs>
          <w:tab w:val="left" w:pos="4212"/>
        </w:tabs>
        <w:spacing w:after="0" w:line="240" w:lineRule="auto"/>
        <w:rPr>
          <w:b/>
          <w:bCs/>
          <w:sz w:val="24"/>
          <w:szCs w:val="24"/>
        </w:rPr>
      </w:pPr>
      <w:r w:rsidRPr="00AB2542">
        <w:rPr>
          <w:b/>
          <w:bCs/>
          <w:sz w:val="24"/>
          <w:szCs w:val="24"/>
        </w:rPr>
        <w:t xml:space="preserve">9. </w:t>
      </w:r>
      <w:r w:rsidR="00A11AC0" w:rsidRPr="00AB2542">
        <w:rPr>
          <w:b/>
          <w:bCs/>
          <w:sz w:val="24"/>
          <w:szCs w:val="24"/>
        </w:rPr>
        <w:t>Organizuotos edukacinės išvykos vaikams ir pedagogams:</w:t>
      </w:r>
    </w:p>
    <w:p w:rsidR="00A11AC0" w:rsidRPr="00AB2542" w:rsidRDefault="00AF4B0C" w:rsidP="00B918F2">
      <w:pPr>
        <w:tabs>
          <w:tab w:val="left" w:pos="4212"/>
        </w:tabs>
        <w:spacing w:after="0" w:line="240" w:lineRule="auto"/>
        <w:jc w:val="both"/>
        <w:rPr>
          <w:bCs/>
          <w:sz w:val="24"/>
          <w:szCs w:val="24"/>
        </w:rPr>
      </w:pPr>
      <w:r w:rsidRPr="00AB2542">
        <w:rPr>
          <w:bCs/>
          <w:sz w:val="24"/>
          <w:szCs w:val="24"/>
        </w:rPr>
        <w:t>9</w:t>
      </w:r>
      <w:r w:rsidR="00A11AC0" w:rsidRPr="00AB2542">
        <w:rPr>
          <w:bCs/>
          <w:sz w:val="24"/>
          <w:szCs w:val="24"/>
        </w:rPr>
        <w:t>.1. Priešmokyklinių  ,,Smalsučių‘‘, ,,Boružėlių“, ir ,,Pelėdžiukų“ grupių   vaikai ir pedagogai dalyvavo Kraštotyros muziejuje rengiamoje  edukacinėje programoje : ,,Kalėdų papročiai“.</w:t>
      </w:r>
    </w:p>
    <w:p w:rsidR="00A11AC0" w:rsidRPr="00AB2542" w:rsidRDefault="00AF4B0C" w:rsidP="00B918F2">
      <w:pPr>
        <w:tabs>
          <w:tab w:val="left" w:pos="4212"/>
        </w:tabs>
        <w:spacing w:after="0" w:line="240" w:lineRule="auto"/>
        <w:jc w:val="both"/>
        <w:rPr>
          <w:bCs/>
          <w:sz w:val="24"/>
          <w:szCs w:val="24"/>
        </w:rPr>
      </w:pPr>
      <w:r w:rsidRPr="00AB2542">
        <w:rPr>
          <w:bCs/>
          <w:sz w:val="24"/>
          <w:szCs w:val="24"/>
        </w:rPr>
        <w:t>9</w:t>
      </w:r>
      <w:r w:rsidR="00A11AC0" w:rsidRPr="00AB2542">
        <w:rPr>
          <w:bCs/>
          <w:sz w:val="24"/>
          <w:szCs w:val="24"/>
        </w:rPr>
        <w:t>.2. Priešmokyklinės ,,Smalsučių“ grupės vaikai,  tėvai ir pedagogai meno teatre susitiko su Kalėdų seneliu ir žiūrėjo spektaklį ,,Nebijokite -  Kalėdos bus“.</w:t>
      </w:r>
    </w:p>
    <w:p w:rsidR="00A11AC0" w:rsidRPr="00AB2542" w:rsidRDefault="00AF4B0C" w:rsidP="00B918F2">
      <w:pPr>
        <w:tabs>
          <w:tab w:val="left" w:pos="4212"/>
        </w:tabs>
        <w:spacing w:after="0" w:line="240" w:lineRule="auto"/>
        <w:jc w:val="both"/>
        <w:rPr>
          <w:bCs/>
          <w:sz w:val="24"/>
          <w:szCs w:val="24"/>
          <w:lang w:val="en-US"/>
        </w:rPr>
      </w:pPr>
      <w:r w:rsidRPr="00AB2542">
        <w:rPr>
          <w:bCs/>
          <w:sz w:val="24"/>
          <w:szCs w:val="24"/>
          <w:lang w:val="en-US"/>
        </w:rPr>
        <w:t>9</w:t>
      </w:r>
      <w:r w:rsidR="00A11AC0" w:rsidRPr="00AB2542">
        <w:rPr>
          <w:bCs/>
          <w:sz w:val="24"/>
          <w:szCs w:val="24"/>
          <w:lang w:val="en-US"/>
        </w:rPr>
        <w:t>.3. Priešmokyklinių ,,Boružėlių “ ir ,,Pelėdžiukų” grupių vaikai ir pedagogai dalyvavo Panevėžio apskrities vyriausiojo policijos komisariato kelių policijos biuro ,,Saugaus eismo klasėje”.</w:t>
      </w:r>
    </w:p>
    <w:p w:rsidR="00DF045F" w:rsidRDefault="00AF4B0C" w:rsidP="00B918F2">
      <w:pPr>
        <w:tabs>
          <w:tab w:val="left" w:pos="4212"/>
        </w:tabs>
        <w:spacing w:after="0" w:line="240" w:lineRule="auto"/>
        <w:jc w:val="both"/>
        <w:rPr>
          <w:bCs/>
          <w:sz w:val="24"/>
          <w:szCs w:val="24"/>
        </w:rPr>
      </w:pPr>
      <w:r w:rsidRPr="00AB2542">
        <w:rPr>
          <w:bCs/>
          <w:sz w:val="24"/>
          <w:szCs w:val="24"/>
          <w:lang w:val="en-US"/>
        </w:rPr>
        <w:t>9</w:t>
      </w:r>
      <w:r w:rsidR="00A11AC0" w:rsidRPr="00AB2542">
        <w:rPr>
          <w:bCs/>
          <w:sz w:val="24"/>
          <w:szCs w:val="24"/>
          <w:lang w:val="en-US"/>
        </w:rPr>
        <w:t>.4. Priešmokyklini</w:t>
      </w:r>
      <w:r w:rsidR="00A11AC0" w:rsidRPr="00AB2542">
        <w:rPr>
          <w:bCs/>
          <w:sz w:val="24"/>
          <w:szCs w:val="24"/>
        </w:rPr>
        <w:t>ų ,,Smalsučių“ ir ,,Pelėdžiukų“ vaikai aplankė Pašilių stumbryną ir Čičinsko kalną.</w:t>
      </w:r>
    </w:p>
    <w:p w:rsidR="00AB2542" w:rsidRPr="00AB2542" w:rsidRDefault="00AB2542" w:rsidP="00B918F2">
      <w:pPr>
        <w:tabs>
          <w:tab w:val="left" w:pos="4212"/>
        </w:tabs>
        <w:spacing w:after="0" w:line="240" w:lineRule="auto"/>
        <w:jc w:val="both"/>
        <w:rPr>
          <w:bCs/>
          <w:sz w:val="24"/>
          <w:szCs w:val="24"/>
        </w:rPr>
      </w:pPr>
    </w:p>
    <w:p w:rsidR="00DF045F" w:rsidRPr="00AB2542" w:rsidRDefault="00DF045F" w:rsidP="00B918F2">
      <w:pPr>
        <w:tabs>
          <w:tab w:val="left" w:pos="4212"/>
        </w:tabs>
        <w:spacing w:after="0" w:line="240" w:lineRule="auto"/>
        <w:jc w:val="both"/>
        <w:rPr>
          <w:b/>
          <w:bCs/>
          <w:sz w:val="24"/>
          <w:szCs w:val="24"/>
        </w:rPr>
      </w:pPr>
      <w:r w:rsidRPr="00AB2542">
        <w:rPr>
          <w:b/>
          <w:bCs/>
          <w:sz w:val="24"/>
          <w:szCs w:val="24"/>
        </w:rPr>
        <w:t xml:space="preserve">10. Bendradarbiavimas su socialiniais </w:t>
      </w:r>
      <w:r w:rsidR="00CE44DE" w:rsidRPr="00AB2542">
        <w:rPr>
          <w:b/>
          <w:bCs/>
          <w:sz w:val="24"/>
          <w:szCs w:val="24"/>
        </w:rPr>
        <w:t xml:space="preserve"> </w:t>
      </w:r>
      <w:r w:rsidRPr="00AB2542">
        <w:rPr>
          <w:b/>
          <w:bCs/>
          <w:sz w:val="24"/>
          <w:szCs w:val="24"/>
        </w:rPr>
        <w:t>partneriais:</w:t>
      </w:r>
    </w:p>
    <w:p w:rsidR="00DF045F" w:rsidRPr="00AB2542" w:rsidRDefault="00DF045F" w:rsidP="00B918F2">
      <w:pPr>
        <w:tabs>
          <w:tab w:val="left" w:pos="4212"/>
        </w:tabs>
        <w:spacing w:after="0" w:line="240" w:lineRule="auto"/>
        <w:jc w:val="both"/>
        <w:rPr>
          <w:bCs/>
          <w:sz w:val="24"/>
          <w:szCs w:val="24"/>
          <w:lang w:val="en-US"/>
        </w:rPr>
      </w:pPr>
      <w:r w:rsidRPr="00AB2542">
        <w:rPr>
          <w:bCs/>
          <w:sz w:val="24"/>
          <w:szCs w:val="24"/>
        </w:rPr>
        <w:t>10.1.</w:t>
      </w:r>
      <w:r w:rsidR="00CE44DE" w:rsidRPr="00AB2542">
        <w:rPr>
          <w:bCs/>
          <w:sz w:val="24"/>
          <w:szCs w:val="24"/>
        </w:rPr>
        <w:t xml:space="preserve"> Bendradarbiaujame su „Žemynos“ progimnazija, „Vilties“ pagrindine mokykla,  „Šviesos“ specialiojo ugdymo centru, Gabrielės Petkevičaitės-Bitės viešąja biblioteka, Lietuvoje veikiančiais lopšeliais-darželiais „Pasaka“.</w:t>
      </w:r>
    </w:p>
    <w:p w:rsidR="00CE44DE" w:rsidRPr="00AB2542" w:rsidRDefault="00DF045F" w:rsidP="00B918F2">
      <w:pPr>
        <w:tabs>
          <w:tab w:val="left" w:pos="4212"/>
        </w:tabs>
        <w:spacing w:after="0" w:line="240" w:lineRule="auto"/>
        <w:rPr>
          <w:b/>
          <w:bCs/>
          <w:sz w:val="24"/>
          <w:szCs w:val="24"/>
        </w:rPr>
      </w:pPr>
      <w:r w:rsidRPr="00AB2542">
        <w:rPr>
          <w:b/>
          <w:bCs/>
          <w:sz w:val="24"/>
          <w:szCs w:val="24"/>
          <w:lang w:val="en-US"/>
        </w:rPr>
        <w:t>11</w:t>
      </w:r>
      <w:r w:rsidR="00CE44DE" w:rsidRPr="00AB2542">
        <w:rPr>
          <w:b/>
          <w:bCs/>
          <w:sz w:val="24"/>
          <w:szCs w:val="24"/>
          <w:lang w:val="en-US"/>
        </w:rPr>
        <w:t>.  U</w:t>
      </w:r>
      <w:r w:rsidR="00CE44DE" w:rsidRPr="00AB2542">
        <w:rPr>
          <w:b/>
          <w:bCs/>
          <w:sz w:val="24"/>
          <w:szCs w:val="24"/>
        </w:rPr>
        <w:t>gdomojo proceso efektyvinimas:</w:t>
      </w:r>
    </w:p>
    <w:p w:rsidR="00CE44DE" w:rsidRPr="00AB2542" w:rsidRDefault="00DF045F" w:rsidP="00B918F2">
      <w:pPr>
        <w:tabs>
          <w:tab w:val="left" w:pos="4212"/>
        </w:tabs>
        <w:spacing w:after="0" w:line="240" w:lineRule="auto"/>
        <w:rPr>
          <w:bCs/>
          <w:sz w:val="24"/>
          <w:szCs w:val="24"/>
        </w:rPr>
      </w:pPr>
      <w:r w:rsidRPr="00AB2542">
        <w:rPr>
          <w:bCs/>
          <w:sz w:val="24"/>
          <w:szCs w:val="24"/>
          <w:lang w:val="en-US"/>
        </w:rPr>
        <w:t>11</w:t>
      </w:r>
      <w:r w:rsidR="00CE44DE" w:rsidRPr="00AB2542">
        <w:rPr>
          <w:bCs/>
          <w:sz w:val="24"/>
          <w:szCs w:val="24"/>
          <w:lang w:val="en-US"/>
        </w:rPr>
        <w:t xml:space="preserve">.1. Pildoma </w:t>
      </w:r>
      <w:r w:rsidR="00CE44DE" w:rsidRPr="00AB2542">
        <w:rPr>
          <w:bCs/>
          <w:sz w:val="24"/>
          <w:szCs w:val="24"/>
        </w:rPr>
        <w:t>darželio ikimokyklinio ugdymo programa.</w:t>
      </w:r>
    </w:p>
    <w:p w:rsidR="00A11AC0" w:rsidRPr="00AB2542" w:rsidRDefault="00DF045F" w:rsidP="00B918F2">
      <w:pPr>
        <w:tabs>
          <w:tab w:val="left" w:pos="4212"/>
        </w:tabs>
        <w:spacing w:after="0" w:line="240" w:lineRule="auto"/>
        <w:rPr>
          <w:bCs/>
          <w:sz w:val="24"/>
          <w:szCs w:val="24"/>
        </w:rPr>
      </w:pPr>
      <w:r w:rsidRPr="00AB2542">
        <w:rPr>
          <w:bCs/>
          <w:sz w:val="24"/>
          <w:szCs w:val="24"/>
          <w:lang w:val="en-US"/>
        </w:rPr>
        <w:t>11</w:t>
      </w:r>
      <w:r w:rsidR="00CE44DE" w:rsidRPr="00AB2542">
        <w:rPr>
          <w:bCs/>
          <w:sz w:val="24"/>
          <w:szCs w:val="24"/>
          <w:lang w:val="en-US"/>
        </w:rPr>
        <w:t>.2. Rengiama</w:t>
      </w:r>
      <w:r w:rsidR="00CE44DE" w:rsidRPr="00AB2542">
        <w:rPr>
          <w:bCs/>
          <w:sz w:val="24"/>
          <w:szCs w:val="24"/>
        </w:rPr>
        <w:t xml:space="preserve"> nauja vaiko pažangos ir vaiko pasiekimų vertinimo forma.</w:t>
      </w:r>
    </w:p>
    <w:p w:rsidR="00A11AC0" w:rsidRPr="00AB2542" w:rsidRDefault="00AF4B0C" w:rsidP="00B918F2">
      <w:pPr>
        <w:tabs>
          <w:tab w:val="left" w:pos="4212"/>
        </w:tabs>
        <w:spacing w:after="0" w:line="240" w:lineRule="auto"/>
        <w:rPr>
          <w:bCs/>
          <w:sz w:val="24"/>
          <w:szCs w:val="24"/>
        </w:rPr>
      </w:pPr>
      <w:r w:rsidRPr="00AB2542">
        <w:rPr>
          <w:bCs/>
          <w:sz w:val="24"/>
          <w:szCs w:val="24"/>
        </w:rPr>
        <w:t>1</w:t>
      </w:r>
      <w:r w:rsidR="00DF045F" w:rsidRPr="00AB2542">
        <w:rPr>
          <w:bCs/>
          <w:sz w:val="24"/>
          <w:szCs w:val="24"/>
        </w:rPr>
        <w:t>2</w:t>
      </w:r>
      <w:r w:rsidR="00A11AC0" w:rsidRPr="00AB2542">
        <w:rPr>
          <w:bCs/>
          <w:sz w:val="24"/>
          <w:szCs w:val="24"/>
        </w:rPr>
        <w:t>. Įstaigoje veikia:</w:t>
      </w:r>
    </w:p>
    <w:p w:rsidR="00A11AC0" w:rsidRPr="00AB2542" w:rsidRDefault="00DF045F" w:rsidP="00B918F2">
      <w:pPr>
        <w:tabs>
          <w:tab w:val="left" w:pos="4212"/>
        </w:tabs>
        <w:spacing w:after="0" w:line="240" w:lineRule="auto"/>
        <w:rPr>
          <w:bCs/>
          <w:sz w:val="24"/>
          <w:szCs w:val="24"/>
        </w:rPr>
      </w:pPr>
      <w:r w:rsidRPr="00AB2542">
        <w:rPr>
          <w:bCs/>
          <w:sz w:val="24"/>
          <w:szCs w:val="24"/>
        </w:rPr>
        <w:t>12</w:t>
      </w:r>
      <w:r w:rsidR="00A11AC0" w:rsidRPr="00AB2542">
        <w:rPr>
          <w:bCs/>
          <w:sz w:val="24"/>
          <w:szCs w:val="24"/>
        </w:rPr>
        <w:t>.1.  Krepšinio treniruotės vaikams</w:t>
      </w:r>
      <w:r w:rsidRPr="00AB2542">
        <w:rPr>
          <w:bCs/>
          <w:sz w:val="24"/>
          <w:szCs w:val="24"/>
        </w:rPr>
        <w:t>.</w:t>
      </w:r>
      <w:r w:rsidR="00A11AC0" w:rsidRPr="00AB2542">
        <w:rPr>
          <w:bCs/>
          <w:sz w:val="24"/>
          <w:szCs w:val="24"/>
        </w:rPr>
        <w:t xml:space="preserve"> </w:t>
      </w:r>
    </w:p>
    <w:p w:rsidR="00A11AC0" w:rsidRPr="00AB2542" w:rsidRDefault="00DF045F" w:rsidP="00B918F2">
      <w:pPr>
        <w:tabs>
          <w:tab w:val="left" w:pos="4212"/>
        </w:tabs>
        <w:spacing w:after="0" w:line="240" w:lineRule="auto"/>
        <w:rPr>
          <w:bCs/>
          <w:sz w:val="24"/>
          <w:szCs w:val="24"/>
        </w:rPr>
      </w:pPr>
      <w:r w:rsidRPr="00AB2542">
        <w:rPr>
          <w:bCs/>
          <w:sz w:val="24"/>
          <w:szCs w:val="24"/>
          <w:lang w:val="en-US"/>
        </w:rPr>
        <w:t>12</w:t>
      </w:r>
      <w:r w:rsidR="00A11AC0" w:rsidRPr="00AB2542">
        <w:rPr>
          <w:bCs/>
          <w:sz w:val="24"/>
          <w:szCs w:val="24"/>
          <w:lang w:val="en-US"/>
        </w:rPr>
        <w:t xml:space="preserve">.2 </w:t>
      </w:r>
      <w:r w:rsidR="0092579C" w:rsidRPr="00AB2542">
        <w:rPr>
          <w:bCs/>
          <w:sz w:val="24"/>
          <w:szCs w:val="24"/>
          <w:lang w:val="en-US"/>
        </w:rPr>
        <w:t xml:space="preserve"> </w:t>
      </w:r>
      <w:r w:rsidR="00A11AC0" w:rsidRPr="00AB2542">
        <w:rPr>
          <w:bCs/>
          <w:sz w:val="24"/>
          <w:szCs w:val="24"/>
          <w:lang w:val="en-US"/>
        </w:rPr>
        <w:t>Angl</w:t>
      </w:r>
      <w:r w:rsidR="00A11AC0" w:rsidRPr="00AB2542">
        <w:rPr>
          <w:bCs/>
          <w:sz w:val="24"/>
          <w:szCs w:val="24"/>
        </w:rPr>
        <w:t>ų kalbos mokyklėlė</w:t>
      </w:r>
      <w:r w:rsidRPr="00AB2542">
        <w:rPr>
          <w:bCs/>
          <w:sz w:val="24"/>
          <w:szCs w:val="24"/>
        </w:rPr>
        <w:t>.</w:t>
      </w:r>
      <w:r w:rsidR="00A11AC0" w:rsidRPr="00AB2542">
        <w:rPr>
          <w:bCs/>
          <w:sz w:val="24"/>
          <w:szCs w:val="24"/>
        </w:rPr>
        <w:t xml:space="preserve"> </w:t>
      </w:r>
    </w:p>
    <w:p w:rsidR="00812E39" w:rsidRPr="00AB2542" w:rsidRDefault="00AF4B0C" w:rsidP="00AB2542">
      <w:pPr>
        <w:tabs>
          <w:tab w:val="left" w:pos="4212"/>
        </w:tabs>
        <w:spacing w:after="0"/>
        <w:jc w:val="both"/>
        <w:rPr>
          <w:bCs/>
          <w:sz w:val="24"/>
          <w:szCs w:val="24"/>
        </w:rPr>
      </w:pPr>
      <w:r w:rsidRPr="00AB2542">
        <w:rPr>
          <w:bCs/>
          <w:sz w:val="24"/>
          <w:szCs w:val="24"/>
        </w:rPr>
        <w:t xml:space="preserve">          </w:t>
      </w:r>
      <w:r w:rsidR="00B739F7" w:rsidRPr="00AB2542">
        <w:rPr>
          <w:bCs/>
          <w:sz w:val="24"/>
          <w:szCs w:val="24"/>
        </w:rPr>
        <w:t xml:space="preserve">   </w:t>
      </w:r>
      <w:r w:rsidR="00140D09" w:rsidRPr="00AB2542">
        <w:rPr>
          <w:bCs/>
          <w:sz w:val="24"/>
          <w:szCs w:val="24"/>
        </w:rPr>
        <w:t>Nuo 2011 m. lopšelis-darželis</w:t>
      </w:r>
      <w:r w:rsidR="00812E39" w:rsidRPr="00AB2542">
        <w:rPr>
          <w:bCs/>
          <w:sz w:val="24"/>
          <w:szCs w:val="24"/>
        </w:rPr>
        <w:t xml:space="preserve">   lopšelis-darželis dalyvauja ES ir nacionalinio biudžeto lėšomis finansuojamoje programoje ,,Pienas vaikams“ ir Europos Bendrijos finansuojamoje programoje ,,Vaisių vartojimo skatinimo mokyklose programa“.</w:t>
      </w:r>
    </w:p>
    <w:p w:rsidR="00B739F7" w:rsidRPr="00AB2542" w:rsidRDefault="00B739F7" w:rsidP="00AB2542">
      <w:pPr>
        <w:tabs>
          <w:tab w:val="left" w:pos="4212"/>
        </w:tabs>
        <w:spacing w:after="0"/>
        <w:jc w:val="both"/>
        <w:rPr>
          <w:bCs/>
          <w:sz w:val="24"/>
          <w:szCs w:val="24"/>
        </w:rPr>
      </w:pPr>
      <w:r w:rsidRPr="00AB2542">
        <w:rPr>
          <w:bCs/>
          <w:sz w:val="24"/>
          <w:szCs w:val="24"/>
        </w:rPr>
        <w:t xml:space="preserve">           2014 m. </w:t>
      </w:r>
      <w:r w:rsidR="00E2155C" w:rsidRPr="00AB2542">
        <w:rPr>
          <w:bCs/>
          <w:sz w:val="24"/>
          <w:szCs w:val="24"/>
        </w:rPr>
        <w:t xml:space="preserve">I-ąjį pusmetį </w:t>
      </w:r>
      <w:r w:rsidR="000507A8" w:rsidRPr="00AB2542">
        <w:rPr>
          <w:bCs/>
          <w:sz w:val="24"/>
          <w:szCs w:val="24"/>
        </w:rPr>
        <w:t>lopšelį-</w:t>
      </w:r>
      <w:r w:rsidRPr="00AB2542">
        <w:rPr>
          <w:bCs/>
          <w:sz w:val="24"/>
          <w:szCs w:val="24"/>
        </w:rPr>
        <w:t xml:space="preserve">darželį lankė </w:t>
      </w:r>
      <w:r w:rsidR="00E2155C" w:rsidRPr="00AB2542">
        <w:rPr>
          <w:bCs/>
          <w:sz w:val="24"/>
          <w:szCs w:val="24"/>
        </w:rPr>
        <w:t>71 specialiųjų ugdymosi poreikių turintis vaikas, iš jų – 52 lankė specialiąsias grupes ir turėjo didelius specialiuosius ugdymosi poreikius (SUP).</w:t>
      </w:r>
    </w:p>
    <w:p w:rsidR="00E2155C" w:rsidRPr="00AB2542" w:rsidRDefault="00E2155C" w:rsidP="00AB2542">
      <w:pPr>
        <w:tabs>
          <w:tab w:val="left" w:pos="4212"/>
        </w:tabs>
        <w:spacing w:after="0"/>
        <w:jc w:val="both"/>
        <w:rPr>
          <w:bCs/>
          <w:sz w:val="24"/>
          <w:szCs w:val="24"/>
        </w:rPr>
      </w:pPr>
      <w:r w:rsidRPr="00AB2542">
        <w:rPr>
          <w:bCs/>
          <w:sz w:val="24"/>
          <w:szCs w:val="24"/>
        </w:rPr>
        <w:t xml:space="preserve">           19 vaikų, turinčių specialiųjų ugdymosi poreikių pasiskirstė bendrosiose grupėse (SU</w:t>
      </w:r>
      <w:r w:rsidR="001001EF" w:rsidRPr="00AB2542">
        <w:rPr>
          <w:bCs/>
          <w:sz w:val="24"/>
          <w:szCs w:val="24"/>
        </w:rPr>
        <w:t>P</w:t>
      </w:r>
      <w:r w:rsidRPr="00AB2542">
        <w:rPr>
          <w:bCs/>
          <w:sz w:val="24"/>
          <w:szCs w:val="24"/>
        </w:rPr>
        <w:t xml:space="preserve"> nedideli, vidutiniai). 13 vaikų buvo teikiama logopedo pagalba, 6 – specialiojo pedagogo, 8 – judesio korekcijos pedagogo, 7 – psichologo pagalba.</w:t>
      </w:r>
    </w:p>
    <w:p w:rsidR="00E2155C" w:rsidRPr="00AB2542" w:rsidRDefault="00E2155C" w:rsidP="00AB2542">
      <w:pPr>
        <w:tabs>
          <w:tab w:val="left" w:pos="4212"/>
        </w:tabs>
        <w:spacing w:after="0"/>
        <w:jc w:val="both"/>
        <w:rPr>
          <w:bCs/>
          <w:sz w:val="24"/>
          <w:szCs w:val="24"/>
        </w:rPr>
      </w:pPr>
      <w:r w:rsidRPr="00AB2542">
        <w:rPr>
          <w:bCs/>
          <w:sz w:val="24"/>
          <w:szCs w:val="24"/>
        </w:rPr>
        <w:t xml:space="preserve">            2014 m. II-ąjį pusmetį lopšelį-darželį lankė 67 specialiųjų ugdymosi poreikių turintys vaikai, iš jų  - 51 lankė specialiąsias grupes (SUP dideli), 16 vaikų </w:t>
      </w:r>
      <w:r w:rsidR="00CE44DE" w:rsidRPr="00AB2542">
        <w:rPr>
          <w:bCs/>
          <w:sz w:val="24"/>
          <w:szCs w:val="24"/>
        </w:rPr>
        <w:t xml:space="preserve">turinčių </w:t>
      </w:r>
      <w:r w:rsidRPr="00AB2542">
        <w:rPr>
          <w:bCs/>
          <w:sz w:val="24"/>
          <w:szCs w:val="24"/>
        </w:rPr>
        <w:t xml:space="preserve">specialiųjų ugdymosi poreikių lankė bendrąsias grupes. Iš jų visiems buvo teikiama </w:t>
      </w:r>
      <w:r w:rsidR="00226711" w:rsidRPr="00AB2542">
        <w:rPr>
          <w:bCs/>
          <w:sz w:val="24"/>
          <w:szCs w:val="24"/>
        </w:rPr>
        <w:t xml:space="preserve">logopedo,1 – specialiojo pedagogo, </w:t>
      </w:r>
      <w:r w:rsidRPr="00AB2542">
        <w:rPr>
          <w:bCs/>
          <w:sz w:val="24"/>
          <w:szCs w:val="24"/>
        </w:rPr>
        <w:t xml:space="preserve"> </w:t>
      </w:r>
      <w:r w:rsidR="007D3A76" w:rsidRPr="00AB2542">
        <w:rPr>
          <w:bCs/>
          <w:sz w:val="24"/>
          <w:szCs w:val="24"/>
        </w:rPr>
        <w:t>4 – judesio korekcijos pedagogo, 1 – psichologo pagalba.</w:t>
      </w:r>
    </w:p>
    <w:p w:rsidR="00164C47" w:rsidRPr="0013451E" w:rsidRDefault="001E6B4D" w:rsidP="00B918F2">
      <w:pPr>
        <w:tabs>
          <w:tab w:val="left" w:pos="4212"/>
        </w:tabs>
        <w:spacing w:after="0" w:line="240" w:lineRule="auto"/>
        <w:rPr>
          <w:b/>
          <w:bCs/>
          <w:sz w:val="24"/>
          <w:szCs w:val="24"/>
        </w:rPr>
      </w:pPr>
      <w:r w:rsidRPr="0013451E">
        <w:rPr>
          <w:b/>
          <w:bCs/>
          <w:noProof/>
          <w:sz w:val="24"/>
          <w:szCs w:val="24"/>
          <w:lang w:val="en-US" w:eastAsia="en-US"/>
        </w:rPr>
        <w:drawing>
          <wp:inline distT="0" distB="0" distL="0" distR="0" wp14:anchorId="166E26F7" wp14:editId="1AD981C3">
            <wp:extent cx="5958840" cy="3215640"/>
            <wp:effectExtent l="0" t="0" r="3810" b="381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164C47" w:rsidRPr="00AB2542" w:rsidRDefault="009D3BC1" w:rsidP="00AB2542">
      <w:pPr>
        <w:tabs>
          <w:tab w:val="left" w:pos="4212"/>
        </w:tabs>
        <w:spacing w:after="0"/>
        <w:jc w:val="both"/>
        <w:rPr>
          <w:bCs/>
          <w:sz w:val="24"/>
          <w:szCs w:val="24"/>
        </w:rPr>
      </w:pPr>
      <w:r w:rsidRPr="0013451E">
        <w:rPr>
          <w:b/>
          <w:bCs/>
          <w:sz w:val="24"/>
          <w:szCs w:val="24"/>
        </w:rPr>
        <w:t xml:space="preserve">                </w:t>
      </w:r>
      <w:r w:rsidRPr="00AB2542">
        <w:rPr>
          <w:bCs/>
          <w:sz w:val="24"/>
          <w:szCs w:val="24"/>
        </w:rPr>
        <w:t xml:space="preserve">Lyginant kalbos sutrikimų grupes, matyti, kad didžiausią grupę sudarė vaikai su vidutiniu kalbos neišsivystymu. Su žymiu kalbos neišsivystymu daugiau lankė I-ąjį pusmetį, akivaizdu jų kalbos lygis pakito ir II-ąjį pusmetį jie perėjo į lengvesnį lygmenį – su vidutiniu kalbos neišsivystymu. Su fonetiniu sutrikimu vaikų padaugėjo II-ąjame pusmetyje, nes su šiuo sutrikimu atėjo nauji vaikai į bendrosios paskirties grupes. </w:t>
      </w:r>
    </w:p>
    <w:p w:rsidR="00AB2542" w:rsidRDefault="00AB2542" w:rsidP="00B918F2">
      <w:pPr>
        <w:spacing w:after="0" w:line="240" w:lineRule="auto"/>
        <w:jc w:val="center"/>
        <w:rPr>
          <w:bCs/>
          <w:sz w:val="24"/>
          <w:szCs w:val="24"/>
        </w:rPr>
      </w:pPr>
    </w:p>
    <w:p w:rsidR="00AB2542" w:rsidRDefault="00AB2542" w:rsidP="00B918F2">
      <w:pPr>
        <w:spacing w:after="0" w:line="240" w:lineRule="auto"/>
        <w:jc w:val="center"/>
        <w:rPr>
          <w:bCs/>
          <w:sz w:val="24"/>
          <w:szCs w:val="24"/>
        </w:rPr>
      </w:pPr>
    </w:p>
    <w:p w:rsidR="00AB2542" w:rsidRDefault="00AB2542" w:rsidP="00B918F2">
      <w:pPr>
        <w:spacing w:after="0" w:line="240" w:lineRule="auto"/>
        <w:jc w:val="center"/>
        <w:rPr>
          <w:bCs/>
          <w:sz w:val="24"/>
          <w:szCs w:val="24"/>
        </w:rPr>
      </w:pPr>
    </w:p>
    <w:p w:rsidR="00AB2542" w:rsidRDefault="00AB2542" w:rsidP="00B918F2">
      <w:pPr>
        <w:spacing w:after="0" w:line="240" w:lineRule="auto"/>
        <w:jc w:val="center"/>
        <w:rPr>
          <w:bCs/>
          <w:sz w:val="24"/>
          <w:szCs w:val="24"/>
        </w:rPr>
      </w:pPr>
    </w:p>
    <w:p w:rsidR="00042D27" w:rsidRPr="00AB2542" w:rsidRDefault="001001EF" w:rsidP="00B918F2">
      <w:pPr>
        <w:spacing w:after="0" w:line="240" w:lineRule="auto"/>
        <w:jc w:val="center"/>
        <w:rPr>
          <w:b/>
          <w:bCs/>
          <w:sz w:val="24"/>
          <w:szCs w:val="24"/>
        </w:rPr>
      </w:pPr>
      <w:r w:rsidRPr="00AB2542">
        <w:rPr>
          <w:b/>
          <w:bCs/>
          <w:sz w:val="24"/>
          <w:szCs w:val="24"/>
        </w:rPr>
        <w:t>Specialiųjų poreikių lygiai</w:t>
      </w:r>
    </w:p>
    <w:p w:rsidR="00042D27" w:rsidRPr="0013451E" w:rsidRDefault="001001EF" w:rsidP="00B918F2">
      <w:pPr>
        <w:spacing w:after="0" w:line="240" w:lineRule="auto"/>
        <w:rPr>
          <w:b/>
          <w:bCs/>
          <w:sz w:val="24"/>
          <w:szCs w:val="24"/>
        </w:rPr>
      </w:pPr>
      <w:r w:rsidRPr="0013451E">
        <w:rPr>
          <w:b/>
          <w:bCs/>
          <w:noProof/>
          <w:sz w:val="24"/>
          <w:szCs w:val="24"/>
          <w:lang w:val="en-US" w:eastAsia="en-US"/>
        </w:rPr>
        <w:drawing>
          <wp:inline distT="0" distB="0" distL="0" distR="0" wp14:anchorId="0B55BB03" wp14:editId="72F414BD">
            <wp:extent cx="5585460" cy="2468880"/>
            <wp:effectExtent l="0" t="0" r="15240" b="762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042D27" w:rsidRPr="0013451E" w:rsidRDefault="001641CF" w:rsidP="00B918F2">
      <w:pPr>
        <w:tabs>
          <w:tab w:val="left" w:pos="4164"/>
        </w:tabs>
        <w:spacing w:after="0" w:line="240" w:lineRule="auto"/>
        <w:jc w:val="center"/>
        <w:rPr>
          <w:bCs/>
          <w:sz w:val="24"/>
          <w:szCs w:val="24"/>
        </w:rPr>
      </w:pPr>
      <w:r w:rsidRPr="0013451E">
        <w:rPr>
          <w:bCs/>
          <w:sz w:val="24"/>
          <w:szCs w:val="24"/>
        </w:rPr>
        <w:t>Specialistų pagalbos teikimas specialiųjų poreikių vaikams</w:t>
      </w:r>
    </w:p>
    <w:p w:rsidR="000A326A" w:rsidRPr="00AB2542" w:rsidRDefault="000A326A" w:rsidP="00B918F2">
      <w:pPr>
        <w:tabs>
          <w:tab w:val="left" w:pos="4164"/>
        </w:tabs>
        <w:spacing w:after="0" w:line="240" w:lineRule="auto"/>
        <w:jc w:val="both"/>
        <w:rPr>
          <w:bCs/>
          <w:sz w:val="24"/>
          <w:szCs w:val="24"/>
        </w:rPr>
      </w:pPr>
      <w:r w:rsidRPr="0013451E">
        <w:rPr>
          <w:b/>
          <w:bCs/>
          <w:sz w:val="24"/>
          <w:szCs w:val="24"/>
        </w:rPr>
        <w:t xml:space="preserve">              </w:t>
      </w:r>
      <w:r w:rsidRPr="00AB2542">
        <w:rPr>
          <w:bCs/>
          <w:sz w:val="24"/>
          <w:szCs w:val="24"/>
        </w:rPr>
        <w:t xml:space="preserve">Specialiųjų poreikių vaikams pagalbą pagal PPT rekomendacijas teikė specialistų komanda: 5 logopedai, 1 specialusis pedagogas, psichologas, judesio korekcijos pedagogas, fizinės medicinos ir reabilitacijos specialistas ir 2 mokytojo padėjėjai. 2014 m.  </w:t>
      </w:r>
      <w:r w:rsidR="00D15C07" w:rsidRPr="00AB2542">
        <w:rPr>
          <w:bCs/>
          <w:sz w:val="24"/>
          <w:szCs w:val="24"/>
        </w:rPr>
        <w:t>17</w:t>
      </w:r>
      <w:r w:rsidRPr="00AB2542">
        <w:rPr>
          <w:bCs/>
          <w:sz w:val="24"/>
          <w:szCs w:val="24"/>
        </w:rPr>
        <w:t xml:space="preserve">  tėv</w:t>
      </w:r>
      <w:r w:rsidR="00D15C07" w:rsidRPr="00AB2542">
        <w:rPr>
          <w:bCs/>
          <w:sz w:val="24"/>
          <w:szCs w:val="24"/>
        </w:rPr>
        <w:t xml:space="preserve">ų </w:t>
      </w:r>
      <w:r w:rsidRPr="00AB2542">
        <w:rPr>
          <w:bCs/>
          <w:sz w:val="24"/>
          <w:szCs w:val="24"/>
        </w:rPr>
        <w:t>buvo teiktos individualios psichologo konsultacijos.</w:t>
      </w:r>
    </w:p>
    <w:p w:rsidR="00042D27" w:rsidRPr="0013451E" w:rsidRDefault="001641CF" w:rsidP="00B918F2">
      <w:pPr>
        <w:spacing w:after="0" w:line="240" w:lineRule="auto"/>
        <w:rPr>
          <w:b/>
          <w:bCs/>
          <w:sz w:val="24"/>
          <w:szCs w:val="24"/>
        </w:rPr>
      </w:pPr>
      <w:r w:rsidRPr="0013451E">
        <w:rPr>
          <w:b/>
          <w:bCs/>
          <w:noProof/>
          <w:sz w:val="24"/>
          <w:szCs w:val="24"/>
          <w:lang w:val="en-US" w:eastAsia="en-US"/>
        </w:rPr>
        <w:drawing>
          <wp:inline distT="0" distB="0" distL="0" distR="0" wp14:anchorId="34CB4358" wp14:editId="74E3599D">
            <wp:extent cx="5593080" cy="3200400"/>
            <wp:effectExtent l="0" t="0" r="762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EB1929" w:rsidRPr="00AB2542" w:rsidRDefault="000A326A" w:rsidP="00B918F2">
      <w:pPr>
        <w:spacing w:after="0" w:line="240" w:lineRule="auto"/>
        <w:jc w:val="both"/>
        <w:rPr>
          <w:bCs/>
          <w:sz w:val="24"/>
          <w:szCs w:val="24"/>
        </w:rPr>
      </w:pPr>
      <w:r w:rsidRPr="0013451E">
        <w:rPr>
          <w:b/>
          <w:bCs/>
          <w:sz w:val="24"/>
          <w:szCs w:val="24"/>
        </w:rPr>
        <w:t xml:space="preserve">              </w:t>
      </w:r>
      <w:r w:rsidRPr="00AB2542">
        <w:rPr>
          <w:bCs/>
          <w:sz w:val="24"/>
          <w:szCs w:val="24"/>
        </w:rPr>
        <w:t>2014 m. I-ąjį pusmetį buvo ugdomi 23 priešmokyklinio amžiaus vaikai</w:t>
      </w:r>
      <w:r w:rsidR="001660D9" w:rsidRPr="00AB2542">
        <w:rPr>
          <w:bCs/>
          <w:sz w:val="24"/>
          <w:szCs w:val="24"/>
        </w:rPr>
        <w:t>,</w:t>
      </w:r>
      <w:r w:rsidRPr="00AB2542">
        <w:rPr>
          <w:bCs/>
          <w:sz w:val="24"/>
          <w:szCs w:val="24"/>
        </w:rPr>
        <w:t xml:space="preserve"> iš jų  - </w:t>
      </w:r>
      <w:r w:rsidR="001660D9" w:rsidRPr="00AB2542">
        <w:rPr>
          <w:bCs/>
          <w:sz w:val="24"/>
          <w:szCs w:val="24"/>
        </w:rPr>
        <w:t>18 vaikų specialiosiose priešmokyklinėse grupėse (5 vaikai pagal trišales sutartis)</w:t>
      </w:r>
      <w:r w:rsidR="00511AE2" w:rsidRPr="00AB2542">
        <w:rPr>
          <w:bCs/>
          <w:sz w:val="24"/>
          <w:szCs w:val="24"/>
        </w:rPr>
        <w:t xml:space="preserve"> ir  5 vaikai mišrioje bendrojo ugdymo grupėje. </w:t>
      </w:r>
      <w:r w:rsidR="001660D9" w:rsidRPr="00AB2542">
        <w:rPr>
          <w:bCs/>
          <w:sz w:val="24"/>
          <w:szCs w:val="24"/>
        </w:rPr>
        <w:t xml:space="preserve"> </w:t>
      </w:r>
    </w:p>
    <w:p w:rsidR="000B15C8" w:rsidRPr="00AB2542" w:rsidRDefault="001660D9" w:rsidP="00B918F2">
      <w:pPr>
        <w:spacing w:after="0" w:line="240" w:lineRule="auto"/>
        <w:jc w:val="both"/>
        <w:rPr>
          <w:bCs/>
          <w:sz w:val="24"/>
          <w:szCs w:val="24"/>
        </w:rPr>
      </w:pPr>
      <w:r w:rsidRPr="00AB2542">
        <w:rPr>
          <w:bCs/>
          <w:sz w:val="24"/>
          <w:szCs w:val="24"/>
        </w:rPr>
        <w:t xml:space="preserve">               </w:t>
      </w:r>
      <w:r w:rsidR="00511AE2" w:rsidRPr="00AB2542">
        <w:rPr>
          <w:bCs/>
          <w:sz w:val="24"/>
          <w:szCs w:val="24"/>
        </w:rPr>
        <w:t xml:space="preserve">Prieš mokyklos lankymą buvo tiriama vaikų mokyklinė branda. Tyrimai parodė, kad 5 priešmokyklinio amžiaus vaikai, lankę bendrosios paskirties grupę yra subrendę mokyklai. Jie išvyko į sekančias mokyklas: „Žemynos“ progimnaziją </w:t>
      </w:r>
      <w:r w:rsidR="000B15C8" w:rsidRPr="00AB2542">
        <w:rPr>
          <w:bCs/>
          <w:sz w:val="24"/>
          <w:szCs w:val="24"/>
        </w:rPr>
        <w:t>– 3 vaikai, Mikalausko menų mokyklą – 1 vaikas, Pradinę mokyklą – 1 vaikas.</w:t>
      </w:r>
      <w:r w:rsidR="00511AE2" w:rsidRPr="00AB2542">
        <w:rPr>
          <w:bCs/>
          <w:sz w:val="24"/>
          <w:szCs w:val="24"/>
        </w:rPr>
        <w:t xml:space="preserve"> </w:t>
      </w:r>
    </w:p>
    <w:p w:rsidR="001660D9" w:rsidRPr="00AB2542" w:rsidRDefault="000B15C8" w:rsidP="00B918F2">
      <w:pPr>
        <w:spacing w:after="0" w:line="240" w:lineRule="auto"/>
        <w:jc w:val="both"/>
        <w:rPr>
          <w:bCs/>
          <w:sz w:val="24"/>
          <w:szCs w:val="24"/>
        </w:rPr>
      </w:pPr>
      <w:r w:rsidRPr="00AB2542">
        <w:rPr>
          <w:bCs/>
          <w:sz w:val="24"/>
          <w:szCs w:val="24"/>
        </w:rPr>
        <w:t xml:space="preserve">              Specialiojo priešmokyklinio ugdymo grupių vaikų mokyklinės brandos tyrimas parodė, kad 5 vaikai subrendę mokyklai, 8 vaikai – vidutiniškai subrendę,  5 vaikai – nesubrendę mokytis mokykloje.</w:t>
      </w:r>
      <w:r w:rsidR="00EB18CD" w:rsidRPr="00AB2542">
        <w:rPr>
          <w:bCs/>
          <w:sz w:val="24"/>
          <w:szCs w:val="24"/>
        </w:rPr>
        <w:t xml:space="preserve">  Mokyklai nesubrendę vaikai turi didelių specialiųjų ugdymosi poreikių, negalią dėl lėtinių neurologinių sutrikimų, mokymosi sunkumų dėl sulėtėjusios raidos (pažinimo, motorikos, socialinės ir emocinės). </w:t>
      </w:r>
      <w:r w:rsidRPr="00AB2542">
        <w:rPr>
          <w:bCs/>
          <w:sz w:val="24"/>
          <w:szCs w:val="24"/>
        </w:rPr>
        <w:t>S</w:t>
      </w:r>
      <w:r w:rsidR="00511AE2" w:rsidRPr="00AB2542">
        <w:rPr>
          <w:bCs/>
          <w:sz w:val="24"/>
          <w:szCs w:val="24"/>
        </w:rPr>
        <w:t>pecialiojo priešmokyklinio ugdymo grupių vaikai</w:t>
      </w:r>
      <w:r w:rsidRPr="00AB2542">
        <w:rPr>
          <w:bCs/>
          <w:sz w:val="24"/>
          <w:szCs w:val="24"/>
        </w:rPr>
        <w:t xml:space="preserve"> p</w:t>
      </w:r>
      <w:r w:rsidR="001660D9" w:rsidRPr="00AB2542">
        <w:rPr>
          <w:bCs/>
          <w:sz w:val="24"/>
          <w:szCs w:val="24"/>
        </w:rPr>
        <w:t xml:space="preserve">agal pasiektą mokyklinės brandos lygį  išvyko į sekančias mokyklas: </w:t>
      </w:r>
      <w:r w:rsidR="00E32393" w:rsidRPr="00AB2542">
        <w:rPr>
          <w:bCs/>
          <w:sz w:val="24"/>
          <w:szCs w:val="24"/>
        </w:rPr>
        <w:t xml:space="preserve">Panevėžio „Šviesos“ specialiojo ugdymo centrą </w:t>
      </w:r>
      <w:r w:rsidR="00225285" w:rsidRPr="00AB2542">
        <w:rPr>
          <w:bCs/>
          <w:sz w:val="24"/>
          <w:szCs w:val="24"/>
        </w:rPr>
        <w:t xml:space="preserve">- 1 vaikas,  M. Karkos pagrindinę mokyklą  - 4 vaikai (iš jų 2 vaikai į logopedinę klasę), „Žemynos“ progimnaziją -3 vaikai, Rožyno progimnaziją – 2 vaikai, Pradinę mokyklą – 2 vaikai, Kazimiero Paltaroko – 1 vaikas, Skaistakalnio pagrindinę mokyklą – 1 vaikas; Ąžuolo pagrindinę mokyklą – 1 vaikas. </w:t>
      </w:r>
      <w:r w:rsidR="00EB18CD" w:rsidRPr="00AB2542">
        <w:rPr>
          <w:bCs/>
          <w:sz w:val="24"/>
          <w:szCs w:val="24"/>
        </w:rPr>
        <w:t xml:space="preserve">3 vaikai palikti ugdytis pagal trišales sutartis su Rožyno progimnazija, M. Karkos ir „Vilties“ pagrindinėmis mokyklomis. </w:t>
      </w:r>
    </w:p>
    <w:p w:rsidR="00EB18CD" w:rsidRPr="00AB2542" w:rsidRDefault="00EB18CD" w:rsidP="00B918F2">
      <w:pPr>
        <w:spacing w:after="0" w:line="240" w:lineRule="auto"/>
        <w:jc w:val="both"/>
        <w:rPr>
          <w:bCs/>
          <w:sz w:val="24"/>
          <w:szCs w:val="24"/>
        </w:rPr>
      </w:pPr>
      <w:r w:rsidRPr="00AB2542">
        <w:rPr>
          <w:bCs/>
          <w:sz w:val="24"/>
          <w:szCs w:val="24"/>
        </w:rPr>
        <w:t xml:space="preserve">               Nuo 2014 m. rugsėjo 1 d. įstaigą lanko 36 priešmokyklinio amžiaus vaikai, iš kurių 18 yra ugdomi specialiosiose priešmokyklinėse grupėse (3 vaikai pagal trišales sutartis), vienas specialiojo ikimokyklinio ugdymo grupėje. </w:t>
      </w:r>
    </w:p>
    <w:p w:rsidR="00494AEE" w:rsidRPr="00AB2542" w:rsidRDefault="00494AEE" w:rsidP="00B918F2">
      <w:pPr>
        <w:tabs>
          <w:tab w:val="left" w:pos="4236"/>
        </w:tabs>
        <w:spacing w:after="0" w:line="240" w:lineRule="auto"/>
        <w:jc w:val="center"/>
        <w:rPr>
          <w:bCs/>
          <w:sz w:val="24"/>
          <w:szCs w:val="24"/>
        </w:rPr>
      </w:pPr>
    </w:p>
    <w:p w:rsidR="00EB18CD" w:rsidRPr="00AB2542" w:rsidRDefault="00AD398C" w:rsidP="00B918F2">
      <w:pPr>
        <w:tabs>
          <w:tab w:val="left" w:pos="4236"/>
        </w:tabs>
        <w:spacing w:after="0" w:line="240" w:lineRule="auto"/>
        <w:jc w:val="center"/>
        <w:rPr>
          <w:b/>
          <w:bCs/>
          <w:sz w:val="24"/>
          <w:szCs w:val="24"/>
        </w:rPr>
      </w:pPr>
      <w:r w:rsidRPr="00AB2542">
        <w:rPr>
          <w:b/>
          <w:bCs/>
          <w:sz w:val="24"/>
          <w:szCs w:val="24"/>
        </w:rPr>
        <w:t>Patvirtintų asignavimų panaudojimas</w:t>
      </w:r>
    </w:p>
    <w:p w:rsidR="00EB18CD" w:rsidRPr="0013451E" w:rsidRDefault="00EB18CD" w:rsidP="00B918F2">
      <w:pPr>
        <w:spacing w:after="0" w:line="240" w:lineRule="auto"/>
        <w:rPr>
          <w:bCs/>
          <w:sz w:val="24"/>
          <w:szCs w:val="24"/>
        </w:rPr>
      </w:pPr>
    </w:p>
    <w:p w:rsidR="00567A7B" w:rsidRPr="00AB2542" w:rsidRDefault="00567A7B" w:rsidP="00B918F2">
      <w:pPr>
        <w:spacing w:after="0" w:line="240" w:lineRule="auto"/>
        <w:rPr>
          <w:b/>
          <w:sz w:val="24"/>
          <w:szCs w:val="24"/>
        </w:rPr>
      </w:pPr>
      <w:r w:rsidRPr="00AB2542">
        <w:rPr>
          <w:b/>
          <w:sz w:val="24"/>
          <w:szCs w:val="24"/>
        </w:rPr>
        <w:t>Finansavimo šaltiniai: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2093"/>
        <w:gridCol w:w="2726"/>
      </w:tblGrid>
      <w:tr w:rsidR="00567A7B" w:rsidRPr="0013451E" w:rsidTr="00000D0E">
        <w:trPr>
          <w:trHeight w:val="210"/>
        </w:trPr>
        <w:tc>
          <w:tcPr>
            <w:tcW w:w="4928" w:type="dxa"/>
            <w:vMerge w:val="restart"/>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 xml:space="preserve">1. </w:t>
            </w:r>
            <w:r w:rsidR="00567A7B" w:rsidRPr="00AB2542">
              <w:rPr>
                <w:sz w:val="24"/>
                <w:szCs w:val="24"/>
              </w:rPr>
              <w:t xml:space="preserve">Lėšos, skirtos metinės veiklos programos įgyvendinimui, iš jų: </w:t>
            </w:r>
          </w:p>
        </w:tc>
        <w:tc>
          <w:tcPr>
            <w:tcW w:w="2093" w:type="dxa"/>
            <w:tcBorders>
              <w:top w:val="single" w:sz="4" w:space="0" w:color="auto"/>
              <w:left w:val="single" w:sz="4" w:space="0" w:color="auto"/>
              <w:bottom w:val="single" w:sz="4" w:space="0" w:color="auto"/>
              <w:right w:val="single" w:sz="4" w:space="0" w:color="auto"/>
            </w:tcBorders>
            <w:hideMark/>
          </w:tcPr>
          <w:p w:rsidR="00567A7B" w:rsidRPr="00AB2542" w:rsidRDefault="00567A7B" w:rsidP="00B918F2">
            <w:pPr>
              <w:spacing w:after="0" w:line="240" w:lineRule="auto"/>
              <w:rPr>
                <w:sz w:val="24"/>
                <w:szCs w:val="24"/>
              </w:rPr>
            </w:pPr>
            <w:r w:rsidRPr="00AB2542">
              <w:rPr>
                <w:sz w:val="24"/>
                <w:szCs w:val="24"/>
              </w:rPr>
              <w:t>2013 m</w:t>
            </w:r>
            <w:r w:rsidR="00E90D98" w:rsidRPr="00AB2542">
              <w:rPr>
                <w:sz w:val="24"/>
                <w:szCs w:val="24"/>
              </w:rPr>
              <w:t>., tūkst. Lt</w:t>
            </w:r>
          </w:p>
        </w:tc>
        <w:tc>
          <w:tcPr>
            <w:tcW w:w="2726" w:type="dxa"/>
            <w:tcBorders>
              <w:top w:val="single" w:sz="4" w:space="0" w:color="auto"/>
              <w:left w:val="single" w:sz="4" w:space="0" w:color="auto"/>
              <w:bottom w:val="single" w:sz="4" w:space="0" w:color="auto"/>
              <w:right w:val="single" w:sz="4" w:space="0" w:color="auto"/>
            </w:tcBorders>
            <w:hideMark/>
          </w:tcPr>
          <w:p w:rsidR="00567A7B" w:rsidRPr="00AB2542" w:rsidRDefault="00567A7B" w:rsidP="00B918F2">
            <w:pPr>
              <w:spacing w:after="0" w:line="240" w:lineRule="auto"/>
              <w:rPr>
                <w:sz w:val="24"/>
                <w:szCs w:val="24"/>
              </w:rPr>
            </w:pPr>
            <w:r w:rsidRPr="00AB2542">
              <w:rPr>
                <w:sz w:val="24"/>
                <w:szCs w:val="24"/>
              </w:rPr>
              <w:t>2014 m.</w:t>
            </w:r>
            <w:r w:rsidR="00143369" w:rsidRPr="00AB2542">
              <w:rPr>
                <w:sz w:val="24"/>
                <w:szCs w:val="24"/>
              </w:rPr>
              <w:t>, tūkst. Lt</w:t>
            </w:r>
          </w:p>
        </w:tc>
      </w:tr>
      <w:tr w:rsidR="00567A7B" w:rsidRPr="0013451E" w:rsidTr="00E90D98">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7A7B" w:rsidRPr="00AB2542" w:rsidRDefault="00567A7B" w:rsidP="00B918F2">
            <w:pPr>
              <w:spacing w:after="0" w:line="240" w:lineRule="auto"/>
              <w:rPr>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1375,3</w:t>
            </w:r>
            <w:r w:rsidR="00567A7B" w:rsidRPr="00AB2542">
              <w:rPr>
                <w:sz w:val="24"/>
                <w:szCs w:val="24"/>
              </w:rPr>
              <w:t xml:space="preserve"> </w:t>
            </w:r>
          </w:p>
        </w:tc>
        <w:tc>
          <w:tcPr>
            <w:tcW w:w="2726" w:type="dxa"/>
            <w:tcBorders>
              <w:top w:val="single" w:sz="4" w:space="0" w:color="auto"/>
              <w:left w:val="single" w:sz="4" w:space="0" w:color="auto"/>
              <w:bottom w:val="single" w:sz="4" w:space="0" w:color="auto"/>
              <w:right w:val="single" w:sz="4" w:space="0" w:color="auto"/>
            </w:tcBorders>
          </w:tcPr>
          <w:p w:rsidR="00567A7B" w:rsidRPr="00AB2542" w:rsidRDefault="00E90D98" w:rsidP="00B918F2">
            <w:pPr>
              <w:spacing w:after="0" w:line="240" w:lineRule="auto"/>
              <w:rPr>
                <w:sz w:val="24"/>
                <w:szCs w:val="24"/>
              </w:rPr>
            </w:pPr>
            <w:r w:rsidRPr="00AB2542">
              <w:rPr>
                <w:sz w:val="24"/>
                <w:szCs w:val="24"/>
              </w:rPr>
              <w:t>1510,4</w:t>
            </w:r>
          </w:p>
        </w:tc>
      </w:tr>
      <w:tr w:rsidR="00567A7B" w:rsidRPr="0013451E" w:rsidTr="00E90D98">
        <w:tc>
          <w:tcPr>
            <w:tcW w:w="4928" w:type="dxa"/>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 xml:space="preserve">1.1. </w:t>
            </w:r>
            <w:r w:rsidR="00567A7B" w:rsidRPr="00AB2542">
              <w:rPr>
                <w:sz w:val="24"/>
                <w:szCs w:val="24"/>
              </w:rPr>
              <w:t>Mokymo aplinkai finansuoti  (B)</w:t>
            </w:r>
          </w:p>
        </w:tc>
        <w:tc>
          <w:tcPr>
            <w:tcW w:w="2093" w:type="dxa"/>
            <w:tcBorders>
              <w:top w:val="single" w:sz="4" w:space="0" w:color="auto"/>
              <w:left w:val="single" w:sz="4" w:space="0" w:color="auto"/>
              <w:bottom w:val="single" w:sz="4" w:space="0" w:color="auto"/>
              <w:right w:val="single" w:sz="4" w:space="0" w:color="auto"/>
            </w:tcBorders>
            <w:hideMark/>
          </w:tcPr>
          <w:p w:rsidR="00567A7B" w:rsidRPr="00AB2542" w:rsidRDefault="00567A7B" w:rsidP="00B918F2">
            <w:pPr>
              <w:spacing w:after="0" w:line="240" w:lineRule="auto"/>
              <w:rPr>
                <w:sz w:val="24"/>
                <w:szCs w:val="24"/>
              </w:rPr>
            </w:pPr>
            <w:r w:rsidRPr="00AB2542">
              <w:rPr>
                <w:sz w:val="24"/>
                <w:szCs w:val="24"/>
              </w:rPr>
              <w:t xml:space="preserve">797,5 </w:t>
            </w:r>
          </w:p>
        </w:tc>
        <w:tc>
          <w:tcPr>
            <w:tcW w:w="2726" w:type="dxa"/>
            <w:tcBorders>
              <w:top w:val="single" w:sz="4" w:space="0" w:color="auto"/>
              <w:left w:val="single" w:sz="4" w:space="0" w:color="auto"/>
              <w:bottom w:val="single" w:sz="4" w:space="0" w:color="auto"/>
              <w:right w:val="single" w:sz="4" w:space="0" w:color="auto"/>
            </w:tcBorders>
          </w:tcPr>
          <w:p w:rsidR="00567A7B" w:rsidRPr="00AB2542" w:rsidRDefault="00E90D98" w:rsidP="00B918F2">
            <w:pPr>
              <w:spacing w:after="0" w:line="240" w:lineRule="auto"/>
              <w:rPr>
                <w:sz w:val="24"/>
                <w:szCs w:val="24"/>
              </w:rPr>
            </w:pPr>
            <w:r w:rsidRPr="00AB2542">
              <w:rPr>
                <w:sz w:val="24"/>
                <w:szCs w:val="24"/>
              </w:rPr>
              <w:t>936,3</w:t>
            </w:r>
          </w:p>
        </w:tc>
      </w:tr>
      <w:tr w:rsidR="00567A7B" w:rsidRPr="0013451E" w:rsidTr="00E90D98">
        <w:tc>
          <w:tcPr>
            <w:tcW w:w="4928" w:type="dxa"/>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 xml:space="preserve">1.2. </w:t>
            </w:r>
            <w:r w:rsidR="00567A7B" w:rsidRPr="00AB2542">
              <w:rPr>
                <w:sz w:val="24"/>
                <w:szCs w:val="24"/>
              </w:rPr>
              <w:t>Valstybės deleguotoms funkcijoms vykdyti</w:t>
            </w:r>
          </w:p>
          <w:p w:rsidR="00567A7B" w:rsidRPr="00AB2542" w:rsidRDefault="00567A7B" w:rsidP="00B918F2">
            <w:pPr>
              <w:spacing w:after="0" w:line="240" w:lineRule="auto"/>
              <w:rPr>
                <w:sz w:val="24"/>
                <w:szCs w:val="24"/>
              </w:rPr>
            </w:pPr>
            <w:r w:rsidRPr="00AB2542">
              <w:rPr>
                <w:sz w:val="24"/>
                <w:szCs w:val="24"/>
              </w:rPr>
              <w:t>( MK)</w:t>
            </w:r>
          </w:p>
        </w:tc>
        <w:tc>
          <w:tcPr>
            <w:tcW w:w="2093" w:type="dxa"/>
            <w:tcBorders>
              <w:top w:val="single" w:sz="4" w:space="0" w:color="auto"/>
              <w:left w:val="single" w:sz="4" w:space="0" w:color="auto"/>
              <w:bottom w:val="single" w:sz="4" w:space="0" w:color="auto"/>
              <w:right w:val="single" w:sz="4" w:space="0" w:color="auto"/>
            </w:tcBorders>
            <w:hideMark/>
          </w:tcPr>
          <w:p w:rsidR="00567A7B" w:rsidRPr="00AB2542" w:rsidRDefault="00567A7B" w:rsidP="00B918F2">
            <w:pPr>
              <w:spacing w:after="0" w:line="240" w:lineRule="auto"/>
              <w:rPr>
                <w:sz w:val="24"/>
                <w:szCs w:val="24"/>
              </w:rPr>
            </w:pPr>
            <w:r w:rsidRPr="00AB2542">
              <w:rPr>
                <w:sz w:val="24"/>
                <w:szCs w:val="24"/>
              </w:rPr>
              <w:t xml:space="preserve">488,7 </w:t>
            </w:r>
          </w:p>
        </w:tc>
        <w:tc>
          <w:tcPr>
            <w:tcW w:w="2726" w:type="dxa"/>
            <w:tcBorders>
              <w:top w:val="single" w:sz="4" w:space="0" w:color="auto"/>
              <w:left w:val="single" w:sz="4" w:space="0" w:color="auto"/>
              <w:bottom w:val="single" w:sz="4" w:space="0" w:color="auto"/>
              <w:right w:val="single" w:sz="4" w:space="0" w:color="auto"/>
            </w:tcBorders>
          </w:tcPr>
          <w:p w:rsidR="00567A7B" w:rsidRPr="00AB2542" w:rsidRDefault="00E90D98" w:rsidP="00B918F2">
            <w:pPr>
              <w:spacing w:after="0" w:line="240" w:lineRule="auto"/>
              <w:rPr>
                <w:sz w:val="24"/>
                <w:szCs w:val="24"/>
              </w:rPr>
            </w:pPr>
            <w:r w:rsidRPr="00AB2542">
              <w:rPr>
                <w:sz w:val="24"/>
                <w:szCs w:val="24"/>
              </w:rPr>
              <w:t>473,7</w:t>
            </w:r>
          </w:p>
        </w:tc>
      </w:tr>
      <w:tr w:rsidR="00567A7B" w:rsidRPr="0013451E" w:rsidTr="00E90D98">
        <w:tc>
          <w:tcPr>
            <w:tcW w:w="4928" w:type="dxa"/>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 xml:space="preserve">1.3. </w:t>
            </w:r>
            <w:r w:rsidR="00567A7B" w:rsidRPr="00AB2542">
              <w:rPr>
                <w:sz w:val="24"/>
                <w:szCs w:val="24"/>
              </w:rPr>
              <w:t>Specialiosios lėšos (S)</w:t>
            </w:r>
          </w:p>
        </w:tc>
        <w:tc>
          <w:tcPr>
            <w:tcW w:w="2093" w:type="dxa"/>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89,1</w:t>
            </w:r>
          </w:p>
        </w:tc>
        <w:tc>
          <w:tcPr>
            <w:tcW w:w="2726" w:type="dxa"/>
            <w:tcBorders>
              <w:top w:val="single" w:sz="4" w:space="0" w:color="auto"/>
              <w:left w:val="single" w:sz="4" w:space="0" w:color="auto"/>
              <w:bottom w:val="single" w:sz="4" w:space="0" w:color="auto"/>
              <w:right w:val="single" w:sz="4" w:space="0" w:color="auto"/>
            </w:tcBorders>
          </w:tcPr>
          <w:p w:rsidR="00567A7B" w:rsidRPr="00AB2542" w:rsidRDefault="00E90D98" w:rsidP="00B918F2">
            <w:pPr>
              <w:spacing w:after="0" w:line="240" w:lineRule="auto"/>
              <w:rPr>
                <w:sz w:val="24"/>
                <w:szCs w:val="24"/>
              </w:rPr>
            </w:pPr>
            <w:r w:rsidRPr="00AB2542">
              <w:rPr>
                <w:sz w:val="24"/>
                <w:szCs w:val="24"/>
              </w:rPr>
              <w:t>100,4</w:t>
            </w:r>
          </w:p>
        </w:tc>
      </w:tr>
      <w:tr w:rsidR="00567A7B" w:rsidRPr="0013451E" w:rsidTr="00E90D98">
        <w:trPr>
          <w:trHeight w:val="225"/>
        </w:trPr>
        <w:tc>
          <w:tcPr>
            <w:tcW w:w="4928" w:type="dxa"/>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 xml:space="preserve">2. </w:t>
            </w:r>
            <w:r w:rsidR="00567A7B" w:rsidRPr="00AB2542">
              <w:rPr>
                <w:sz w:val="24"/>
                <w:szCs w:val="24"/>
              </w:rPr>
              <w:t>LR Valstybės biudžetas</w:t>
            </w:r>
          </w:p>
          <w:p w:rsidR="00567A7B" w:rsidRPr="00AB2542" w:rsidRDefault="00567A7B" w:rsidP="00B918F2">
            <w:pPr>
              <w:spacing w:after="0" w:line="240" w:lineRule="auto"/>
              <w:rPr>
                <w:sz w:val="24"/>
                <w:szCs w:val="24"/>
              </w:rPr>
            </w:pPr>
            <w:r w:rsidRPr="00AB2542">
              <w:rPr>
                <w:sz w:val="24"/>
                <w:szCs w:val="24"/>
              </w:rPr>
              <w:t>(Nemokamas maitinimas)</w:t>
            </w:r>
          </w:p>
        </w:tc>
        <w:tc>
          <w:tcPr>
            <w:tcW w:w="2093" w:type="dxa"/>
            <w:tcBorders>
              <w:top w:val="single" w:sz="4" w:space="0" w:color="auto"/>
              <w:left w:val="single" w:sz="4" w:space="0" w:color="auto"/>
              <w:bottom w:val="single" w:sz="4" w:space="0" w:color="auto"/>
              <w:right w:val="single" w:sz="4" w:space="0" w:color="auto"/>
            </w:tcBorders>
          </w:tcPr>
          <w:p w:rsidR="00567A7B" w:rsidRPr="00AB2542" w:rsidRDefault="00143369" w:rsidP="00B918F2">
            <w:pPr>
              <w:spacing w:after="0" w:line="240" w:lineRule="auto"/>
              <w:rPr>
                <w:sz w:val="24"/>
                <w:szCs w:val="24"/>
              </w:rPr>
            </w:pPr>
            <w:r w:rsidRPr="00AB2542">
              <w:rPr>
                <w:sz w:val="24"/>
                <w:szCs w:val="24"/>
              </w:rPr>
              <w:t>1,8</w:t>
            </w:r>
          </w:p>
        </w:tc>
        <w:tc>
          <w:tcPr>
            <w:tcW w:w="2726" w:type="dxa"/>
            <w:tcBorders>
              <w:top w:val="single" w:sz="4" w:space="0" w:color="auto"/>
              <w:left w:val="single" w:sz="4" w:space="0" w:color="auto"/>
              <w:bottom w:val="single" w:sz="4" w:space="0" w:color="auto"/>
              <w:right w:val="single" w:sz="4" w:space="0" w:color="auto"/>
            </w:tcBorders>
          </w:tcPr>
          <w:p w:rsidR="00567A7B" w:rsidRPr="00AB2542" w:rsidRDefault="00E90D98" w:rsidP="00B918F2">
            <w:pPr>
              <w:spacing w:after="0" w:line="240" w:lineRule="auto"/>
              <w:rPr>
                <w:sz w:val="24"/>
                <w:szCs w:val="24"/>
              </w:rPr>
            </w:pPr>
            <w:r w:rsidRPr="00AB2542">
              <w:rPr>
                <w:sz w:val="24"/>
                <w:szCs w:val="24"/>
              </w:rPr>
              <w:t>2,8</w:t>
            </w:r>
          </w:p>
        </w:tc>
      </w:tr>
      <w:tr w:rsidR="00567A7B" w:rsidRPr="0013451E" w:rsidTr="00E90D98">
        <w:trPr>
          <w:trHeight w:val="300"/>
        </w:trPr>
        <w:tc>
          <w:tcPr>
            <w:tcW w:w="4928" w:type="dxa"/>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 xml:space="preserve">3. </w:t>
            </w:r>
            <w:r w:rsidR="00567A7B" w:rsidRPr="00AB2542">
              <w:rPr>
                <w:sz w:val="24"/>
                <w:szCs w:val="24"/>
              </w:rPr>
              <w:t xml:space="preserve">ES </w:t>
            </w:r>
            <w:r w:rsidR="00352A6E" w:rsidRPr="00AB2542">
              <w:rPr>
                <w:sz w:val="24"/>
                <w:szCs w:val="24"/>
              </w:rPr>
              <w:t>projekto</w:t>
            </w:r>
            <w:r w:rsidR="00567A7B" w:rsidRPr="00AB2542">
              <w:rPr>
                <w:sz w:val="24"/>
                <w:szCs w:val="24"/>
              </w:rPr>
              <w:t xml:space="preserve"> lėšos </w:t>
            </w:r>
          </w:p>
        </w:tc>
        <w:tc>
          <w:tcPr>
            <w:tcW w:w="2093" w:type="dxa"/>
            <w:tcBorders>
              <w:top w:val="single" w:sz="4" w:space="0" w:color="auto"/>
              <w:left w:val="single" w:sz="4" w:space="0" w:color="auto"/>
              <w:bottom w:val="single" w:sz="4" w:space="0" w:color="auto"/>
              <w:right w:val="single" w:sz="4" w:space="0" w:color="auto"/>
            </w:tcBorders>
          </w:tcPr>
          <w:p w:rsidR="00567A7B" w:rsidRPr="00AB2542" w:rsidRDefault="00143369" w:rsidP="00B918F2">
            <w:pPr>
              <w:spacing w:after="0" w:line="240" w:lineRule="auto"/>
              <w:rPr>
                <w:sz w:val="24"/>
                <w:szCs w:val="24"/>
              </w:rPr>
            </w:pPr>
            <w:r w:rsidRPr="00AB2542">
              <w:rPr>
                <w:sz w:val="24"/>
                <w:szCs w:val="24"/>
              </w:rPr>
              <w:t>11,5</w:t>
            </w:r>
          </w:p>
        </w:tc>
        <w:tc>
          <w:tcPr>
            <w:tcW w:w="2726" w:type="dxa"/>
            <w:tcBorders>
              <w:top w:val="single" w:sz="4" w:space="0" w:color="auto"/>
              <w:left w:val="single" w:sz="4" w:space="0" w:color="auto"/>
              <w:bottom w:val="single" w:sz="4" w:space="0" w:color="auto"/>
              <w:right w:val="single" w:sz="4" w:space="0" w:color="auto"/>
            </w:tcBorders>
          </w:tcPr>
          <w:p w:rsidR="00567A7B" w:rsidRPr="00AB2542" w:rsidRDefault="00E90D98" w:rsidP="00B918F2">
            <w:pPr>
              <w:spacing w:after="0" w:line="240" w:lineRule="auto"/>
              <w:rPr>
                <w:sz w:val="24"/>
                <w:szCs w:val="24"/>
              </w:rPr>
            </w:pPr>
            <w:r w:rsidRPr="00AB2542">
              <w:rPr>
                <w:sz w:val="24"/>
                <w:szCs w:val="24"/>
              </w:rPr>
              <w:t>28,3</w:t>
            </w:r>
          </w:p>
        </w:tc>
      </w:tr>
      <w:tr w:rsidR="00567A7B" w:rsidRPr="0013451E" w:rsidTr="00E90D98">
        <w:trPr>
          <w:trHeight w:val="300"/>
        </w:trPr>
        <w:tc>
          <w:tcPr>
            <w:tcW w:w="4928" w:type="dxa"/>
            <w:tcBorders>
              <w:top w:val="single" w:sz="4" w:space="0" w:color="auto"/>
              <w:left w:val="single" w:sz="4" w:space="0" w:color="auto"/>
              <w:bottom w:val="single" w:sz="4" w:space="0" w:color="auto"/>
              <w:right w:val="single" w:sz="4" w:space="0" w:color="auto"/>
            </w:tcBorders>
            <w:hideMark/>
          </w:tcPr>
          <w:p w:rsidR="00567A7B" w:rsidRPr="00AB2542" w:rsidRDefault="00143369" w:rsidP="00B918F2">
            <w:pPr>
              <w:spacing w:after="0" w:line="240" w:lineRule="auto"/>
              <w:rPr>
                <w:sz w:val="24"/>
                <w:szCs w:val="24"/>
              </w:rPr>
            </w:pPr>
            <w:r w:rsidRPr="00AB2542">
              <w:rPr>
                <w:sz w:val="24"/>
                <w:szCs w:val="24"/>
              </w:rPr>
              <w:t xml:space="preserve">4. </w:t>
            </w:r>
            <w:r w:rsidR="00567A7B" w:rsidRPr="00AB2542">
              <w:rPr>
                <w:sz w:val="24"/>
                <w:szCs w:val="24"/>
              </w:rPr>
              <w:t>Lėšos iš Teritorinės darbo biržos</w:t>
            </w:r>
          </w:p>
          <w:p w:rsidR="00567A7B" w:rsidRPr="00AB2542" w:rsidRDefault="00567A7B" w:rsidP="00B918F2">
            <w:pPr>
              <w:spacing w:after="0" w:line="240" w:lineRule="auto"/>
              <w:rPr>
                <w:sz w:val="24"/>
                <w:szCs w:val="24"/>
              </w:rPr>
            </w:pPr>
            <w:r w:rsidRPr="00AB2542">
              <w:rPr>
                <w:sz w:val="24"/>
                <w:szCs w:val="24"/>
              </w:rPr>
              <w:t xml:space="preserve"> viešųjų darbų finansavimui</w:t>
            </w:r>
          </w:p>
        </w:tc>
        <w:tc>
          <w:tcPr>
            <w:tcW w:w="2093" w:type="dxa"/>
            <w:tcBorders>
              <w:top w:val="single" w:sz="4" w:space="0" w:color="auto"/>
              <w:left w:val="single" w:sz="4" w:space="0" w:color="auto"/>
              <w:bottom w:val="single" w:sz="4" w:space="0" w:color="auto"/>
              <w:right w:val="single" w:sz="4" w:space="0" w:color="auto"/>
            </w:tcBorders>
          </w:tcPr>
          <w:p w:rsidR="00567A7B" w:rsidRPr="00AB2542" w:rsidRDefault="00143369" w:rsidP="00B918F2">
            <w:pPr>
              <w:spacing w:after="0" w:line="240" w:lineRule="auto"/>
              <w:rPr>
                <w:sz w:val="24"/>
                <w:szCs w:val="24"/>
              </w:rPr>
            </w:pPr>
            <w:r w:rsidRPr="00AB2542">
              <w:rPr>
                <w:sz w:val="24"/>
                <w:szCs w:val="24"/>
              </w:rPr>
              <w:t>0,9</w:t>
            </w:r>
          </w:p>
        </w:tc>
        <w:tc>
          <w:tcPr>
            <w:tcW w:w="2726" w:type="dxa"/>
            <w:tcBorders>
              <w:top w:val="single" w:sz="4" w:space="0" w:color="auto"/>
              <w:left w:val="single" w:sz="4" w:space="0" w:color="auto"/>
              <w:bottom w:val="single" w:sz="4" w:space="0" w:color="auto"/>
              <w:right w:val="single" w:sz="4" w:space="0" w:color="auto"/>
            </w:tcBorders>
          </w:tcPr>
          <w:p w:rsidR="00567A7B" w:rsidRPr="00AB2542" w:rsidRDefault="00E90D98" w:rsidP="00B918F2">
            <w:pPr>
              <w:spacing w:after="0" w:line="240" w:lineRule="auto"/>
              <w:rPr>
                <w:sz w:val="24"/>
                <w:szCs w:val="24"/>
              </w:rPr>
            </w:pPr>
            <w:r w:rsidRPr="00AB2542">
              <w:rPr>
                <w:sz w:val="24"/>
                <w:szCs w:val="24"/>
              </w:rPr>
              <w:t>6,5</w:t>
            </w:r>
          </w:p>
        </w:tc>
      </w:tr>
      <w:tr w:rsidR="00143369" w:rsidRPr="0013451E" w:rsidTr="00352A6E">
        <w:trPr>
          <w:trHeight w:val="300"/>
        </w:trPr>
        <w:tc>
          <w:tcPr>
            <w:tcW w:w="4928" w:type="dxa"/>
            <w:tcBorders>
              <w:top w:val="single" w:sz="4" w:space="0" w:color="auto"/>
              <w:left w:val="single" w:sz="4" w:space="0" w:color="auto"/>
              <w:bottom w:val="single" w:sz="4" w:space="0" w:color="auto"/>
              <w:right w:val="single" w:sz="4" w:space="0" w:color="auto"/>
            </w:tcBorders>
          </w:tcPr>
          <w:p w:rsidR="00143369" w:rsidRPr="00AB2542" w:rsidRDefault="00143369" w:rsidP="00B918F2">
            <w:pPr>
              <w:spacing w:after="0" w:line="240" w:lineRule="auto"/>
              <w:rPr>
                <w:sz w:val="24"/>
                <w:szCs w:val="24"/>
              </w:rPr>
            </w:pPr>
            <w:r w:rsidRPr="00AB2542">
              <w:rPr>
                <w:sz w:val="24"/>
                <w:szCs w:val="24"/>
              </w:rPr>
              <w:t>5. Viešųjų darbų finansavimas iš savivaldybės biudžeto</w:t>
            </w:r>
          </w:p>
        </w:tc>
        <w:tc>
          <w:tcPr>
            <w:tcW w:w="2093" w:type="dxa"/>
            <w:tcBorders>
              <w:top w:val="single" w:sz="4" w:space="0" w:color="auto"/>
              <w:left w:val="single" w:sz="4" w:space="0" w:color="auto"/>
              <w:bottom w:val="single" w:sz="4" w:space="0" w:color="auto"/>
              <w:right w:val="single" w:sz="4" w:space="0" w:color="auto"/>
            </w:tcBorders>
          </w:tcPr>
          <w:p w:rsidR="00143369" w:rsidRPr="00AB2542" w:rsidRDefault="00E90D98" w:rsidP="00B918F2">
            <w:pPr>
              <w:spacing w:after="0" w:line="240" w:lineRule="auto"/>
              <w:rPr>
                <w:sz w:val="24"/>
                <w:szCs w:val="24"/>
              </w:rPr>
            </w:pPr>
            <w:r w:rsidRPr="00AB2542">
              <w:rPr>
                <w:sz w:val="24"/>
                <w:szCs w:val="24"/>
              </w:rPr>
              <w:t>0,6</w:t>
            </w:r>
          </w:p>
        </w:tc>
        <w:tc>
          <w:tcPr>
            <w:tcW w:w="2726" w:type="dxa"/>
            <w:tcBorders>
              <w:top w:val="single" w:sz="4" w:space="0" w:color="auto"/>
              <w:left w:val="single" w:sz="4" w:space="0" w:color="auto"/>
              <w:bottom w:val="single" w:sz="4" w:space="0" w:color="auto"/>
              <w:right w:val="single" w:sz="4" w:space="0" w:color="auto"/>
            </w:tcBorders>
          </w:tcPr>
          <w:p w:rsidR="00143369" w:rsidRPr="00AB2542" w:rsidRDefault="00E90D98" w:rsidP="00B918F2">
            <w:pPr>
              <w:spacing w:after="0" w:line="240" w:lineRule="auto"/>
              <w:rPr>
                <w:sz w:val="24"/>
                <w:szCs w:val="24"/>
              </w:rPr>
            </w:pPr>
            <w:r w:rsidRPr="00AB2542">
              <w:rPr>
                <w:sz w:val="24"/>
                <w:szCs w:val="24"/>
              </w:rPr>
              <w:t>4,8</w:t>
            </w:r>
          </w:p>
        </w:tc>
      </w:tr>
      <w:tr w:rsidR="00567A7B" w:rsidRPr="0013451E" w:rsidTr="00352A6E">
        <w:trPr>
          <w:trHeight w:val="300"/>
        </w:trPr>
        <w:tc>
          <w:tcPr>
            <w:tcW w:w="4928" w:type="dxa"/>
            <w:tcBorders>
              <w:top w:val="single" w:sz="4" w:space="0" w:color="auto"/>
              <w:left w:val="single" w:sz="4" w:space="0" w:color="auto"/>
              <w:bottom w:val="single" w:sz="4" w:space="0" w:color="auto"/>
              <w:right w:val="single" w:sz="4" w:space="0" w:color="auto"/>
            </w:tcBorders>
            <w:hideMark/>
          </w:tcPr>
          <w:p w:rsidR="00567A7B" w:rsidRPr="00AB2542" w:rsidRDefault="00E90D98" w:rsidP="00B918F2">
            <w:pPr>
              <w:spacing w:after="0" w:line="240" w:lineRule="auto"/>
              <w:rPr>
                <w:sz w:val="24"/>
                <w:szCs w:val="24"/>
              </w:rPr>
            </w:pPr>
            <w:r w:rsidRPr="00AB2542">
              <w:rPr>
                <w:sz w:val="24"/>
                <w:szCs w:val="24"/>
              </w:rPr>
              <w:t>6</w:t>
            </w:r>
            <w:r w:rsidR="00143369" w:rsidRPr="00AB2542">
              <w:rPr>
                <w:sz w:val="24"/>
                <w:szCs w:val="24"/>
              </w:rPr>
              <w:t xml:space="preserve">. </w:t>
            </w:r>
            <w:r w:rsidR="00352A6E" w:rsidRPr="00AB2542">
              <w:rPr>
                <w:sz w:val="24"/>
                <w:szCs w:val="24"/>
              </w:rPr>
              <w:t>2 % GPM p</w:t>
            </w:r>
            <w:r w:rsidR="00567A7B" w:rsidRPr="00AB2542">
              <w:rPr>
                <w:sz w:val="24"/>
                <w:szCs w:val="24"/>
              </w:rPr>
              <w:t>aramos lėšos</w:t>
            </w:r>
          </w:p>
        </w:tc>
        <w:tc>
          <w:tcPr>
            <w:tcW w:w="2093" w:type="dxa"/>
            <w:tcBorders>
              <w:top w:val="single" w:sz="4" w:space="0" w:color="auto"/>
              <w:left w:val="single" w:sz="4" w:space="0" w:color="auto"/>
              <w:bottom w:val="single" w:sz="4" w:space="0" w:color="auto"/>
              <w:right w:val="single" w:sz="4" w:space="0" w:color="auto"/>
            </w:tcBorders>
          </w:tcPr>
          <w:p w:rsidR="00567A7B" w:rsidRPr="00AB2542" w:rsidRDefault="00143369" w:rsidP="00B918F2">
            <w:pPr>
              <w:spacing w:after="0" w:line="240" w:lineRule="auto"/>
              <w:rPr>
                <w:sz w:val="24"/>
                <w:szCs w:val="24"/>
              </w:rPr>
            </w:pPr>
            <w:r w:rsidRPr="00AB2542">
              <w:rPr>
                <w:sz w:val="24"/>
                <w:szCs w:val="24"/>
              </w:rPr>
              <w:t>6,8</w:t>
            </w:r>
          </w:p>
        </w:tc>
        <w:tc>
          <w:tcPr>
            <w:tcW w:w="2726" w:type="dxa"/>
            <w:tcBorders>
              <w:top w:val="single" w:sz="4" w:space="0" w:color="auto"/>
              <w:left w:val="single" w:sz="4" w:space="0" w:color="auto"/>
              <w:bottom w:val="single" w:sz="4" w:space="0" w:color="auto"/>
              <w:right w:val="single" w:sz="4" w:space="0" w:color="auto"/>
            </w:tcBorders>
          </w:tcPr>
          <w:p w:rsidR="00567A7B" w:rsidRPr="00AB2542" w:rsidRDefault="00E90D98" w:rsidP="00B918F2">
            <w:pPr>
              <w:spacing w:after="0" w:line="240" w:lineRule="auto"/>
              <w:rPr>
                <w:sz w:val="24"/>
                <w:szCs w:val="24"/>
              </w:rPr>
            </w:pPr>
            <w:r w:rsidRPr="00AB2542">
              <w:rPr>
                <w:sz w:val="24"/>
                <w:szCs w:val="24"/>
              </w:rPr>
              <w:t>5,3</w:t>
            </w:r>
          </w:p>
        </w:tc>
      </w:tr>
      <w:tr w:rsidR="00567A7B" w:rsidRPr="0013451E" w:rsidTr="00352A6E">
        <w:trPr>
          <w:trHeight w:val="300"/>
        </w:trPr>
        <w:tc>
          <w:tcPr>
            <w:tcW w:w="4928" w:type="dxa"/>
            <w:tcBorders>
              <w:top w:val="single" w:sz="4" w:space="0" w:color="auto"/>
              <w:left w:val="single" w:sz="4" w:space="0" w:color="auto"/>
              <w:bottom w:val="single" w:sz="4" w:space="0" w:color="auto"/>
              <w:right w:val="single" w:sz="4" w:space="0" w:color="auto"/>
            </w:tcBorders>
            <w:hideMark/>
          </w:tcPr>
          <w:p w:rsidR="00567A7B" w:rsidRPr="00AB2542" w:rsidRDefault="00E90D98" w:rsidP="00B918F2">
            <w:pPr>
              <w:spacing w:after="0" w:line="240" w:lineRule="auto"/>
              <w:rPr>
                <w:sz w:val="24"/>
                <w:szCs w:val="24"/>
              </w:rPr>
            </w:pPr>
            <w:r w:rsidRPr="00AB2542">
              <w:rPr>
                <w:sz w:val="24"/>
                <w:szCs w:val="24"/>
              </w:rPr>
              <w:t>7</w:t>
            </w:r>
            <w:r w:rsidR="00143369" w:rsidRPr="00AB2542">
              <w:rPr>
                <w:sz w:val="24"/>
                <w:szCs w:val="24"/>
              </w:rPr>
              <w:t>. ES programa „Pienas vaikams</w:t>
            </w:r>
            <w:r w:rsidRPr="00AB2542">
              <w:rPr>
                <w:sz w:val="24"/>
                <w:szCs w:val="24"/>
              </w:rPr>
              <w:t>“</w:t>
            </w:r>
          </w:p>
        </w:tc>
        <w:tc>
          <w:tcPr>
            <w:tcW w:w="2093" w:type="dxa"/>
            <w:tcBorders>
              <w:top w:val="single" w:sz="4" w:space="0" w:color="auto"/>
              <w:left w:val="single" w:sz="4" w:space="0" w:color="auto"/>
              <w:bottom w:val="single" w:sz="4" w:space="0" w:color="auto"/>
              <w:right w:val="single" w:sz="4" w:space="0" w:color="auto"/>
            </w:tcBorders>
          </w:tcPr>
          <w:p w:rsidR="00567A7B" w:rsidRPr="00AB2542" w:rsidRDefault="00143369" w:rsidP="00B918F2">
            <w:pPr>
              <w:spacing w:after="0" w:line="240" w:lineRule="auto"/>
              <w:rPr>
                <w:sz w:val="24"/>
                <w:szCs w:val="24"/>
              </w:rPr>
            </w:pPr>
            <w:r w:rsidRPr="00AB2542">
              <w:rPr>
                <w:sz w:val="24"/>
                <w:szCs w:val="24"/>
              </w:rPr>
              <w:t>7,9</w:t>
            </w:r>
          </w:p>
        </w:tc>
        <w:tc>
          <w:tcPr>
            <w:tcW w:w="2726" w:type="dxa"/>
            <w:tcBorders>
              <w:top w:val="single" w:sz="4" w:space="0" w:color="auto"/>
              <w:left w:val="single" w:sz="4" w:space="0" w:color="auto"/>
              <w:bottom w:val="single" w:sz="4" w:space="0" w:color="auto"/>
              <w:right w:val="single" w:sz="4" w:space="0" w:color="auto"/>
            </w:tcBorders>
            <w:hideMark/>
          </w:tcPr>
          <w:p w:rsidR="00567A7B" w:rsidRPr="00AB2542" w:rsidRDefault="00E90D98" w:rsidP="00B918F2">
            <w:pPr>
              <w:spacing w:after="0" w:line="240" w:lineRule="auto"/>
              <w:rPr>
                <w:sz w:val="24"/>
                <w:szCs w:val="24"/>
              </w:rPr>
            </w:pPr>
            <w:r w:rsidRPr="00AB2542">
              <w:rPr>
                <w:sz w:val="24"/>
                <w:szCs w:val="24"/>
              </w:rPr>
              <w:t>5,1</w:t>
            </w:r>
          </w:p>
        </w:tc>
      </w:tr>
      <w:tr w:rsidR="00E90D98" w:rsidRPr="0013451E" w:rsidTr="00352A6E">
        <w:trPr>
          <w:trHeight w:val="300"/>
        </w:trPr>
        <w:tc>
          <w:tcPr>
            <w:tcW w:w="4928" w:type="dxa"/>
            <w:tcBorders>
              <w:top w:val="single" w:sz="4" w:space="0" w:color="auto"/>
              <w:left w:val="single" w:sz="4" w:space="0" w:color="auto"/>
              <w:bottom w:val="single" w:sz="4" w:space="0" w:color="auto"/>
              <w:right w:val="single" w:sz="4" w:space="0" w:color="auto"/>
            </w:tcBorders>
          </w:tcPr>
          <w:p w:rsidR="00E90D98" w:rsidRPr="00AB2542" w:rsidRDefault="00E90D98" w:rsidP="00B918F2">
            <w:pPr>
              <w:spacing w:after="0" w:line="240" w:lineRule="auto"/>
              <w:rPr>
                <w:sz w:val="24"/>
                <w:szCs w:val="24"/>
              </w:rPr>
            </w:pPr>
            <w:r w:rsidRPr="00AB2542">
              <w:rPr>
                <w:sz w:val="24"/>
                <w:szCs w:val="24"/>
              </w:rPr>
              <w:t>8. ES programa „Vaisių vartojimo skatinimas“</w:t>
            </w:r>
          </w:p>
        </w:tc>
        <w:tc>
          <w:tcPr>
            <w:tcW w:w="2093" w:type="dxa"/>
            <w:tcBorders>
              <w:top w:val="single" w:sz="4" w:space="0" w:color="auto"/>
              <w:left w:val="single" w:sz="4" w:space="0" w:color="auto"/>
              <w:bottom w:val="single" w:sz="4" w:space="0" w:color="auto"/>
              <w:right w:val="single" w:sz="4" w:space="0" w:color="auto"/>
            </w:tcBorders>
          </w:tcPr>
          <w:p w:rsidR="00E90D98" w:rsidRPr="00AB2542" w:rsidRDefault="00E90D98" w:rsidP="00B918F2">
            <w:pPr>
              <w:spacing w:after="0" w:line="240" w:lineRule="auto"/>
              <w:rPr>
                <w:sz w:val="24"/>
                <w:szCs w:val="24"/>
              </w:rPr>
            </w:pPr>
            <w:r w:rsidRPr="00AB2542">
              <w:rPr>
                <w:sz w:val="24"/>
                <w:szCs w:val="24"/>
              </w:rPr>
              <w:t>5,3</w:t>
            </w:r>
          </w:p>
        </w:tc>
        <w:tc>
          <w:tcPr>
            <w:tcW w:w="2726" w:type="dxa"/>
            <w:tcBorders>
              <w:top w:val="single" w:sz="4" w:space="0" w:color="auto"/>
              <w:left w:val="single" w:sz="4" w:space="0" w:color="auto"/>
              <w:bottom w:val="single" w:sz="4" w:space="0" w:color="auto"/>
              <w:right w:val="single" w:sz="4" w:space="0" w:color="auto"/>
            </w:tcBorders>
          </w:tcPr>
          <w:p w:rsidR="00E90D98" w:rsidRPr="00AB2542" w:rsidRDefault="00E90D98" w:rsidP="00B918F2">
            <w:pPr>
              <w:spacing w:after="0" w:line="240" w:lineRule="auto"/>
              <w:rPr>
                <w:sz w:val="24"/>
                <w:szCs w:val="24"/>
              </w:rPr>
            </w:pPr>
            <w:r w:rsidRPr="00AB2542">
              <w:rPr>
                <w:sz w:val="24"/>
                <w:szCs w:val="24"/>
              </w:rPr>
              <w:t>4,1</w:t>
            </w:r>
          </w:p>
        </w:tc>
      </w:tr>
      <w:tr w:rsidR="00E90D98" w:rsidRPr="0013451E" w:rsidTr="00352A6E">
        <w:trPr>
          <w:trHeight w:val="300"/>
        </w:trPr>
        <w:tc>
          <w:tcPr>
            <w:tcW w:w="4928" w:type="dxa"/>
            <w:tcBorders>
              <w:top w:val="single" w:sz="4" w:space="0" w:color="auto"/>
              <w:left w:val="single" w:sz="4" w:space="0" w:color="auto"/>
              <w:bottom w:val="single" w:sz="4" w:space="0" w:color="auto"/>
              <w:right w:val="single" w:sz="4" w:space="0" w:color="auto"/>
            </w:tcBorders>
          </w:tcPr>
          <w:p w:rsidR="00E90D98" w:rsidRPr="00AB2542" w:rsidRDefault="00E90D98" w:rsidP="00B918F2">
            <w:pPr>
              <w:spacing w:after="0" w:line="240" w:lineRule="auto"/>
              <w:rPr>
                <w:sz w:val="24"/>
                <w:szCs w:val="24"/>
              </w:rPr>
            </w:pPr>
            <w:r w:rsidRPr="00AB2542">
              <w:rPr>
                <w:sz w:val="24"/>
                <w:szCs w:val="24"/>
              </w:rPr>
              <w:t>8. Euro įvedimo išlaidų padengimas</w:t>
            </w:r>
          </w:p>
        </w:tc>
        <w:tc>
          <w:tcPr>
            <w:tcW w:w="2093" w:type="dxa"/>
            <w:tcBorders>
              <w:top w:val="single" w:sz="4" w:space="0" w:color="auto"/>
              <w:left w:val="single" w:sz="4" w:space="0" w:color="auto"/>
              <w:bottom w:val="single" w:sz="4" w:space="0" w:color="auto"/>
              <w:right w:val="single" w:sz="4" w:space="0" w:color="auto"/>
            </w:tcBorders>
          </w:tcPr>
          <w:p w:rsidR="00E90D98" w:rsidRPr="00AB2542" w:rsidRDefault="00E90D98" w:rsidP="00B918F2">
            <w:pPr>
              <w:spacing w:after="0" w:line="240" w:lineRule="auto"/>
              <w:rPr>
                <w:sz w:val="24"/>
                <w:szCs w:val="24"/>
              </w:rPr>
            </w:pPr>
            <w:r w:rsidRPr="00AB2542">
              <w:rPr>
                <w:sz w:val="24"/>
                <w:szCs w:val="24"/>
              </w:rPr>
              <w:t>-</w:t>
            </w:r>
          </w:p>
        </w:tc>
        <w:tc>
          <w:tcPr>
            <w:tcW w:w="2726" w:type="dxa"/>
            <w:tcBorders>
              <w:top w:val="single" w:sz="4" w:space="0" w:color="auto"/>
              <w:left w:val="single" w:sz="4" w:space="0" w:color="auto"/>
              <w:bottom w:val="single" w:sz="4" w:space="0" w:color="auto"/>
              <w:right w:val="single" w:sz="4" w:space="0" w:color="auto"/>
            </w:tcBorders>
          </w:tcPr>
          <w:p w:rsidR="00E90D98" w:rsidRPr="00AB2542" w:rsidRDefault="00E90D98" w:rsidP="00B918F2">
            <w:pPr>
              <w:spacing w:after="0" w:line="240" w:lineRule="auto"/>
              <w:rPr>
                <w:sz w:val="24"/>
                <w:szCs w:val="24"/>
              </w:rPr>
            </w:pPr>
            <w:r w:rsidRPr="00AB2542">
              <w:rPr>
                <w:sz w:val="24"/>
                <w:szCs w:val="24"/>
              </w:rPr>
              <w:t>0,1</w:t>
            </w:r>
          </w:p>
        </w:tc>
      </w:tr>
    </w:tbl>
    <w:p w:rsidR="00557F28" w:rsidRPr="00AB2542" w:rsidRDefault="00567A7B" w:rsidP="00B918F2">
      <w:pPr>
        <w:spacing w:after="0" w:line="240" w:lineRule="auto"/>
        <w:jc w:val="both"/>
        <w:rPr>
          <w:bCs/>
          <w:sz w:val="24"/>
          <w:szCs w:val="24"/>
        </w:rPr>
      </w:pPr>
      <w:r w:rsidRPr="00AB2542">
        <w:rPr>
          <w:sz w:val="24"/>
          <w:szCs w:val="24"/>
        </w:rPr>
        <w:t xml:space="preserve">      </w:t>
      </w:r>
      <w:r w:rsidR="000F4BCC" w:rsidRPr="00AB2542">
        <w:rPr>
          <w:sz w:val="24"/>
          <w:szCs w:val="24"/>
        </w:rPr>
        <w:t xml:space="preserve">           </w:t>
      </w:r>
      <w:r w:rsidR="00E162F7" w:rsidRPr="00AB2542">
        <w:rPr>
          <w:sz w:val="24"/>
          <w:szCs w:val="24"/>
        </w:rPr>
        <w:t xml:space="preserve">2014 m. </w:t>
      </w:r>
      <w:r w:rsidRPr="00AB2542">
        <w:rPr>
          <w:sz w:val="24"/>
          <w:szCs w:val="24"/>
        </w:rPr>
        <w:t xml:space="preserve">Finansiniai ištekliai buvo gaunami iš Panevėžio miesto savivaldybės biudžeto, specialiosios lėšos įstaigos reikmėms, mokinio krepšelio lėšos, </w:t>
      </w:r>
      <w:r w:rsidR="00352A6E" w:rsidRPr="00AB2542">
        <w:rPr>
          <w:sz w:val="24"/>
          <w:szCs w:val="24"/>
        </w:rPr>
        <w:t xml:space="preserve">2 % GPM </w:t>
      </w:r>
      <w:r w:rsidRPr="00AB2542">
        <w:rPr>
          <w:sz w:val="24"/>
          <w:szCs w:val="24"/>
        </w:rPr>
        <w:t xml:space="preserve">paramos lėšos, ES </w:t>
      </w:r>
      <w:r w:rsidR="00352A6E" w:rsidRPr="00AB2542">
        <w:rPr>
          <w:sz w:val="24"/>
          <w:szCs w:val="24"/>
        </w:rPr>
        <w:t>projekto</w:t>
      </w:r>
      <w:r w:rsidRPr="00AB2542">
        <w:rPr>
          <w:sz w:val="24"/>
          <w:szCs w:val="24"/>
        </w:rPr>
        <w:t xml:space="preserve"> lėšos ir lėšos viešiesiems darbams.</w:t>
      </w:r>
      <w:r w:rsidR="00557F28" w:rsidRPr="00AB2542">
        <w:rPr>
          <w:bCs/>
          <w:sz w:val="24"/>
          <w:szCs w:val="24"/>
        </w:rPr>
        <w:t xml:space="preserve"> </w:t>
      </w:r>
    </w:p>
    <w:p w:rsidR="00CE44DE" w:rsidRPr="00AB2542" w:rsidRDefault="000F4BCC" w:rsidP="00B918F2">
      <w:pPr>
        <w:spacing w:after="0" w:line="240" w:lineRule="auto"/>
        <w:jc w:val="both"/>
        <w:rPr>
          <w:sz w:val="24"/>
          <w:szCs w:val="24"/>
        </w:rPr>
      </w:pPr>
      <w:r w:rsidRPr="00AB2542">
        <w:rPr>
          <w:sz w:val="24"/>
          <w:szCs w:val="24"/>
        </w:rPr>
        <w:t xml:space="preserve">                </w:t>
      </w:r>
      <w:r w:rsidR="00C8156C" w:rsidRPr="00AB2542">
        <w:rPr>
          <w:sz w:val="24"/>
          <w:szCs w:val="24"/>
        </w:rPr>
        <w:t>Ruošiantis  2014-2015 m</w:t>
      </w:r>
      <w:r w:rsidR="00F16FA6" w:rsidRPr="00AB2542">
        <w:rPr>
          <w:sz w:val="24"/>
          <w:szCs w:val="24"/>
        </w:rPr>
        <w:t xml:space="preserve">okslo metams </w:t>
      </w:r>
      <w:r w:rsidR="00C8156C" w:rsidRPr="00AB2542">
        <w:rPr>
          <w:sz w:val="24"/>
          <w:szCs w:val="24"/>
        </w:rPr>
        <w:t xml:space="preserve"> buvo atliktas kosmetinis remontas: perdažyti </w:t>
      </w:r>
      <w:r w:rsidR="00D84504" w:rsidRPr="00AB2542">
        <w:rPr>
          <w:sz w:val="24"/>
          <w:szCs w:val="24"/>
        </w:rPr>
        <w:t>1</w:t>
      </w:r>
      <w:r w:rsidR="00C8156C" w:rsidRPr="00AB2542">
        <w:rPr>
          <w:sz w:val="24"/>
          <w:szCs w:val="24"/>
        </w:rPr>
        <w:t xml:space="preserve"> grup</w:t>
      </w:r>
      <w:r w:rsidR="00D84504" w:rsidRPr="00AB2542">
        <w:rPr>
          <w:sz w:val="24"/>
          <w:szCs w:val="24"/>
        </w:rPr>
        <w:t>ės</w:t>
      </w:r>
      <w:r w:rsidR="00C8156C" w:rsidRPr="00AB2542">
        <w:rPr>
          <w:sz w:val="24"/>
          <w:szCs w:val="24"/>
        </w:rPr>
        <w:t xml:space="preserve">  miegam</w:t>
      </w:r>
      <w:r w:rsidR="00D84504" w:rsidRPr="00AB2542">
        <w:rPr>
          <w:sz w:val="24"/>
          <w:szCs w:val="24"/>
        </w:rPr>
        <w:t>asis</w:t>
      </w:r>
      <w:r w:rsidR="00C8156C" w:rsidRPr="00AB2542">
        <w:rPr>
          <w:sz w:val="24"/>
          <w:szCs w:val="24"/>
        </w:rPr>
        <w:t xml:space="preserve">, </w:t>
      </w:r>
      <w:r w:rsidR="00D84504" w:rsidRPr="00AB2542">
        <w:rPr>
          <w:sz w:val="24"/>
          <w:szCs w:val="24"/>
        </w:rPr>
        <w:t>2</w:t>
      </w:r>
      <w:r w:rsidR="00C8156C" w:rsidRPr="00AB2542">
        <w:rPr>
          <w:sz w:val="24"/>
          <w:szCs w:val="24"/>
        </w:rPr>
        <w:t xml:space="preserve"> grup</w:t>
      </w:r>
      <w:r w:rsidR="00D84504" w:rsidRPr="00AB2542">
        <w:rPr>
          <w:sz w:val="24"/>
          <w:szCs w:val="24"/>
        </w:rPr>
        <w:t>ių</w:t>
      </w:r>
      <w:r w:rsidR="00C8156C" w:rsidRPr="00AB2542">
        <w:rPr>
          <w:sz w:val="24"/>
          <w:szCs w:val="24"/>
        </w:rPr>
        <w:t xml:space="preserve"> žaidimų kambar</w:t>
      </w:r>
      <w:r w:rsidR="00D84504" w:rsidRPr="00AB2542">
        <w:rPr>
          <w:sz w:val="24"/>
          <w:szCs w:val="24"/>
        </w:rPr>
        <w:t>iai,</w:t>
      </w:r>
      <w:r w:rsidR="00C8156C" w:rsidRPr="00AB2542">
        <w:rPr>
          <w:sz w:val="24"/>
          <w:szCs w:val="24"/>
        </w:rPr>
        <w:t xml:space="preserve"> laiptinėse perdažyti laiptai</w:t>
      </w:r>
      <w:r w:rsidR="00CE44DE" w:rsidRPr="00AB2542">
        <w:rPr>
          <w:sz w:val="24"/>
          <w:szCs w:val="24"/>
        </w:rPr>
        <w:t>, suremontuotas kanalizacijos stovas virtuvėje</w:t>
      </w:r>
      <w:r w:rsidR="00C8156C" w:rsidRPr="00AB2542">
        <w:rPr>
          <w:sz w:val="24"/>
          <w:szCs w:val="24"/>
        </w:rPr>
        <w:t>.</w:t>
      </w:r>
      <w:r w:rsidR="00C5619F" w:rsidRPr="00AB2542">
        <w:rPr>
          <w:sz w:val="24"/>
          <w:szCs w:val="24"/>
        </w:rPr>
        <w:t xml:space="preserve"> Iš mokinio krepšelio ir spec. lėšų įsigijome baldus ir įrengėme tris individualias </w:t>
      </w:r>
      <w:r w:rsidR="0036511C" w:rsidRPr="00AB2542">
        <w:rPr>
          <w:sz w:val="24"/>
          <w:szCs w:val="24"/>
        </w:rPr>
        <w:t xml:space="preserve">ugdymo/si </w:t>
      </w:r>
      <w:r w:rsidR="00C5619F" w:rsidRPr="00AB2542">
        <w:rPr>
          <w:sz w:val="24"/>
          <w:szCs w:val="24"/>
        </w:rPr>
        <w:t>erdves</w:t>
      </w:r>
      <w:r w:rsidR="0036511C" w:rsidRPr="00AB2542">
        <w:rPr>
          <w:sz w:val="24"/>
          <w:szCs w:val="24"/>
        </w:rPr>
        <w:t xml:space="preserve"> specialiųjų poreikių vaikams, turintiems įvairiapusių raidos sutrikimų. </w:t>
      </w:r>
    </w:p>
    <w:p w:rsidR="000F4BCC" w:rsidRPr="00AB2542" w:rsidRDefault="009C4CBD" w:rsidP="00B918F2">
      <w:pPr>
        <w:spacing w:after="0" w:line="240" w:lineRule="auto"/>
        <w:jc w:val="both"/>
        <w:rPr>
          <w:sz w:val="24"/>
          <w:szCs w:val="24"/>
        </w:rPr>
      </w:pPr>
      <w:r w:rsidRPr="00AB2542">
        <w:rPr>
          <w:sz w:val="24"/>
          <w:szCs w:val="24"/>
        </w:rPr>
        <w:t xml:space="preserve">               </w:t>
      </w:r>
      <w:r w:rsidR="00E162F7" w:rsidRPr="00AB2542">
        <w:rPr>
          <w:sz w:val="24"/>
          <w:szCs w:val="24"/>
        </w:rPr>
        <w:t xml:space="preserve">Iš ES projekto lėšų įsigijome </w:t>
      </w:r>
      <w:r w:rsidR="000451A9" w:rsidRPr="00AB2542">
        <w:rPr>
          <w:sz w:val="24"/>
          <w:szCs w:val="24"/>
        </w:rPr>
        <w:t>minkštų baldų-formų rinkinį, skirtą lipimui, lindimui, čiuožimui, 5 muzikinio ugdymo priemones, 4 socialinių įgūdžių ugdymo  priemones, 5 sensorinių pojūčių ugdymo priemones, 12 pažintinių įgūdžių ugdymo priemonių,</w:t>
      </w:r>
      <w:r w:rsidR="00C8156C" w:rsidRPr="00AB2542">
        <w:rPr>
          <w:sz w:val="24"/>
          <w:szCs w:val="24"/>
        </w:rPr>
        <w:t xml:space="preserve"> </w:t>
      </w:r>
      <w:r w:rsidR="000451A9" w:rsidRPr="00AB2542">
        <w:rPr>
          <w:sz w:val="24"/>
          <w:szCs w:val="24"/>
        </w:rPr>
        <w:t xml:space="preserve">3 smulkiosios motorikos ugdymo priemones.  Visos šios ugdymo priemonės naudojamos vaikų, turinčių įvairiapusių raidos sutrikimų </w:t>
      </w:r>
      <w:r w:rsidR="000451A9" w:rsidRPr="00AB2542">
        <w:rPr>
          <w:bCs/>
          <w:sz w:val="24"/>
          <w:szCs w:val="24"/>
        </w:rPr>
        <w:t xml:space="preserve">  ugdymo</w:t>
      </w:r>
      <w:r w:rsidR="000451A9" w:rsidRPr="00AB2542">
        <w:rPr>
          <w:sz w:val="24"/>
          <w:szCs w:val="24"/>
        </w:rPr>
        <w:t>(si) procese</w:t>
      </w:r>
      <w:r w:rsidR="00C8156C" w:rsidRPr="00AB2542">
        <w:rPr>
          <w:sz w:val="24"/>
          <w:szCs w:val="24"/>
        </w:rPr>
        <w:t>.</w:t>
      </w:r>
    </w:p>
    <w:p w:rsidR="00494AEE" w:rsidRPr="00AB2542" w:rsidRDefault="00494AEE" w:rsidP="00B918F2">
      <w:pPr>
        <w:spacing w:after="0" w:line="240" w:lineRule="auto"/>
        <w:jc w:val="both"/>
        <w:rPr>
          <w:sz w:val="24"/>
          <w:szCs w:val="24"/>
        </w:rPr>
      </w:pPr>
      <w:r w:rsidRPr="00AB2542">
        <w:rPr>
          <w:sz w:val="24"/>
          <w:szCs w:val="24"/>
        </w:rPr>
        <w:t xml:space="preserve">         </w:t>
      </w:r>
      <w:r w:rsidR="000F4BCC" w:rsidRPr="00AB2542">
        <w:rPr>
          <w:sz w:val="24"/>
          <w:szCs w:val="24"/>
        </w:rPr>
        <w:t xml:space="preserve">   </w:t>
      </w:r>
      <w:r w:rsidR="009C4CBD" w:rsidRPr="00AB2542">
        <w:rPr>
          <w:sz w:val="24"/>
          <w:szCs w:val="24"/>
        </w:rPr>
        <w:t xml:space="preserve"> </w:t>
      </w:r>
      <w:r w:rsidRPr="00AB2542">
        <w:rPr>
          <w:sz w:val="24"/>
          <w:szCs w:val="24"/>
        </w:rPr>
        <w:t>Organizavome 2% paramos lėšų rinkimą. Už surinktas lėšas įsigijome lauko karuselę vaikams, turintiems įvairiapusių</w:t>
      </w:r>
      <w:r w:rsidR="00F16FA6" w:rsidRPr="00AB2542">
        <w:rPr>
          <w:sz w:val="24"/>
          <w:szCs w:val="24"/>
        </w:rPr>
        <w:t xml:space="preserve"> </w:t>
      </w:r>
      <w:r w:rsidRPr="00AB2542">
        <w:rPr>
          <w:sz w:val="24"/>
          <w:szCs w:val="24"/>
        </w:rPr>
        <w:t xml:space="preserve"> </w:t>
      </w:r>
      <w:r w:rsidR="00F16FA6" w:rsidRPr="00AB2542">
        <w:rPr>
          <w:sz w:val="24"/>
          <w:szCs w:val="24"/>
        </w:rPr>
        <w:t xml:space="preserve">raidos </w:t>
      </w:r>
      <w:r w:rsidRPr="00AB2542">
        <w:rPr>
          <w:sz w:val="24"/>
          <w:szCs w:val="24"/>
        </w:rPr>
        <w:t xml:space="preserve">sutrikimų, pakeitėme tėvų kambaryje susidėvėjusią kiliminę dangą </w:t>
      </w:r>
      <w:r w:rsidR="00E162F7" w:rsidRPr="00AB2542">
        <w:rPr>
          <w:sz w:val="24"/>
          <w:szCs w:val="24"/>
        </w:rPr>
        <w:t>į laminatą, vykdydami higienos reikalavimus apdengėme grupėse esančius radiatorius medienos grotelėmis, įsigijome lauko prožektorių, kilimą logopediniam kabinetui</w:t>
      </w:r>
      <w:r w:rsidR="00C8156C" w:rsidRPr="00AB2542">
        <w:rPr>
          <w:sz w:val="24"/>
          <w:szCs w:val="24"/>
        </w:rPr>
        <w:t>, dalį lėšų panaudojome santechnikos ir kaitlentės remontui</w:t>
      </w:r>
      <w:r w:rsidR="00F16FA6" w:rsidRPr="00AB2542">
        <w:rPr>
          <w:sz w:val="24"/>
          <w:szCs w:val="24"/>
        </w:rPr>
        <w:t>, apdraudėme visus darželio vaikus nuo nelaimingų atsitikimų (laikotarpis nuo 2014-09-01 iki 2015-05-31).</w:t>
      </w:r>
      <w:r w:rsidRPr="00AB2542">
        <w:rPr>
          <w:sz w:val="24"/>
          <w:szCs w:val="24"/>
        </w:rPr>
        <w:t xml:space="preserve"> </w:t>
      </w:r>
    </w:p>
    <w:p w:rsidR="0054295A" w:rsidRPr="00AB2542" w:rsidRDefault="000F4BCC" w:rsidP="00B918F2">
      <w:pPr>
        <w:spacing w:after="0" w:line="240" w:lineRule="auto"/>
        <w:jc w:val="both"/>
        <w:rPr>
          <w:sz w:val="24"/>
          <w:szCs w:val="24"/>
        </w:rPr>
      </w:pPr>
      <w:r w:rsidRPr="00AB2542">
        <w:rPr>
          <w:sz w:val="24"/>
          <w:szCs w:val="24"/>
        </w:rPr>
        <w:t xml:space="preserve">           </w:t>
      </w:r>
      <w:r w:rsidR="00E41EEA" w:rsidRPr="00AB2542">
        <w:rPr>
          <w:sz w:val="24"/>
          <w:szCs w:val="24"/>
        </w:rPr>
        <w:t>Pastatas kuriame įsikūręs darželis pradėtas eksploatuoti 1964 m., pastato kapitalinis remontas atlikta</w:t>
      </w:r>
      <w:r w:rsidR="007C19AE" w:rsidRPr="00AB2542">
        <w:rPr>
          <w:sz w:val="24"/>
          <w:szCs w:val="24"/>
        </w:rPr>
        <w:t xml:space="preserve">s 1986 m., tačiau </w:t>
      </w:r>
      <w:r w:rsidR="00E41EEA" w:rsidRPr="00AB2542">
        <w:rPr>
          <w:sz w:val="24"/>
          <w:szCs w:val="24"/>
        </w:rPr>
        <w:t xml:space="preserve"> </w:t>
      </w:r>
      <w:r w:rsidR="00871734" w:rsidRPr="00AB2542">
        <w:rPr>
          <w:sz w:val="24"/>
          <w:szCs w:val="24"/>
        </w:rPr>
        <w:t>vidaus įrengi</w:t>
      </w:r>
      <w:r w:rsidR="0054295A" w:rsidRPr="00AB2542">
        <w:rPr>
          <w:sz w:val="24"/>
          <w:szCs w:val="24"/>
        </w:rPr>
        <w:t>m</w:t>
      </w:r>
      <w:r w:rsidR="00871734" w:rsidRPr="00AB2542">
        <w:rPr>
          <w:sz w:val="24"/>
          <w:szCs w:val="24"/>
        </w:rPr>
        <w:t xml:space="preserve">ai: karšto ir šalto vandens vamzdynas, virtuvės </w:t>
      </w:r>
      <w:r w:rsidR="0054295A" w:rsidRPr="00AB2542">
        <w:rPr>
          <w:sz w:val="24"/>
          <w:szCs w:val="24"/>
        </w:rPr>
        <w:t>įrengimai,</w:t>
      </w:r>
      <w:r w:rsidR="00871734" w:rsidRPr="00AB2542">
        <w:rPr>
          <w:sz w:val="24"/>
          <w:szCs w:val="24"/>
        </w:rPr>
        <w:t xml:space="preserve"> vėdinimo sistema</w:t>
      </w:r>
      <w:r w:rsidR="0054295A" w:rsidRPr="00AB2542">
        <w:rPr>
          <w:sz w:val="24"/>
          <w:szCs w:val="24"/>
        </w:rPr>
        <w:t xml:space="preserve">, skalbyklos įranga nebuvo remontuoti. Per šį laikotarpį įrengimai susidėvėjo ir paseno, todėl reikalingas kapitalinis remontas. Reikalingas ir sporto salės kapitalinis remontas, </w:t>
      </w:r>
      <w:r w:rsidR="00E90D98" w:rsidRPr="00AB2542">
        <w:rPr>
          <w:sz w:val="24"/>
          <w:szCs w:val="24"/>
        </w:rPr>
        <w:t xml:space="preserve">salė </w:t>
      </w:r>
      <w:r w:rsidR="0054295A" w:rsidRPr="00AB2542">
        <w:rPr>
          <w:sz w:val="24"/>
          <w:szCs w:val="24"/>
        </w:rPr>
        <w:t xml:space="preserve">nuo 1986 m. </w:t>
      </w:r>
      <w:r w:rsidR="00E90D98" w:rsidRPr="00AB2542">
        <w:rPr>
          <w:sz w:val="24"/>
          <w:szCs w:val="24"/>
        </w:rPr>
        <w:t>(</w:t>
      </w:r>
      <w:r w:rsidR="0054295A" w:rsidRPr="00AB2542">
        <w:rPr>
          <w:sz w:val="24"/>
          <w:szCs w:val="24"/>
        </w:rPr>
        <w:t>eksploatacijos pradžios</w:t>
      </w:r>
      <w:r w:rsidR="00E90D98" w:rsidRPr="00AB2542">
        <w:rPr>
          <w:sz w:val="24"/>
          <w:szCs w:val="24"/>
        </w:rPr>
        <w:t>)</w:t>
      </w:r>
      <w:r w:rsidR="0054295A" w:rsidRPr="00AB2542">
        <w:rPr>
          <w:sz w:val="24"/>
          <w:szCs w:val="24"/>
        </w:rPr>
        <w:t xml:space="preserve"> nebuvo remontuota. Savo lėšomis, kiek leido turimos priemonės perdažėme salės sienas (iki 2,5 m. aukščio), tačiau </w:t>
      </w:r>
      <w:r w:rsidR="00FE2DF3" w:rsidRPr="00AB2542">
        <w:rPr>
          <w:sz w:val="24"/>
          <w:szCs w:val="24"/>
        </w:rPr>
        <w:t xml:space="preserve"> salės sienų </w:t>
      </w:r>
      <w:r w:rsidR="003440E7" w:rsidRPr="00AB2542">
        <w:rPr>
          <w:sz w:val="24"/>
          <w:szCs w:val="24"/>
        </w:rPr>
        <w:t xml:space="preserve">aukštis </w:t>
      </w:r>
      <w:r w:rsidR="00FE2DF3" w:rsidRPr="00AB2542">
        <w:rPr>
          <w:sz w:val="24"/>
          <w:szCs w:val="24"/>
        </w:rPr>
        <w:t>5 m. , todėl likusi dalis liko nedažyta</w:t>
      </w:r>
      <w:r w:rsidR="003440E7" w:rsidRPr="00AB2542">
        <w:rPr>
          <w:sz w:val="24"/>
          <w:szCs w:val="24"/>
        </w:rPr>
        <w:t xml:space="preserve">. Reikia </w:t>
      </w:r>
      <w:r w:rsidR="00FE2DF3" w:rsidRPr="00AB2542">
        <w:rPr>
          <w:sz w:val="24"/>
          <w:szCs w:val="24"/>
        </w:rPr>
        <w:t xml:space="preserve"> </w:t>
      </w:r>
      <w:r w:rsidR="003440E7" w:rsidRPr="00AB2542">
        <w:rPr>
          <w:sz w:val="24"/>
          <w:szCs w:val="24"/>
        </w:rPr>
        <w:t xml:space="preserve">perdažyti salės lubas, </w:t>
      </w:r>
      <w:r w:rsidR="00FE2DF3" w:rsidRPr="00AB2542">
        <w:rPr>
          <w:sz w:val="24"/>
          <w:szCs w:val="24"/>
        </w:rPr>
        <w:t xml:space="preserve">pakeisti </w:t>
      </w:r>
      <w:r w:rsidR="003440E7" w:rsidRPr="00AB2542">
        <w:rPr>
          <w:sz w:val="24"/>
          <w:szCs w:val="24"/>
        </w:rPr>
        <w:t xml:space="preserve">grindų dangą. Reikėtų  atnaujinti baldus grupėse, </w:t>
      </w:r>
      <w:r w:rsidR="003440E7" w:rsidRPr="00AB2542">
        <w:rPr>
          <w:bCs/>
          <w:sz w:val="24"/>
          <w:szCs w:val="24"/>
        </w:rPr>
        <w:t>įsigyti įvairesnių</w:t>
      </w:r>
      <w:r w:rsidR="003440E7" w:rsidRPr="00AB2542">
        <w:rPr>
          <w:sz w:val="24"/>
          <w:szCs w:val="24"/>
        </w:rPr>
        <w:t xml:space="preserve"> vaikų </w:t>
      </w:r>
      <w:r w:rsidR="003440E7" w:rsidRPr="00AB2542">
        <w:rPr>
          <w:bCs/>
          <w:sz w:val="24"/>
          <w:szCs w:val="24"/>
        </w:rPr>
        <w:t>ugdymo</w:t>
      </w:r>
      <w:r w:rsidR="003440E7" w:rsidRPr="00AB2542">
        <w:rPr>
          <w:sz w:val="24"/>
          <w:szCs w:val="24"/>
        </w:rPr>
        <w:t xml:space="preserve">(si) procesui reikalingų </w:t>
      </w:r>
      <w:r w:rsidR="003440E7" w:rsidRPr="00AB2542">
        <w:rPr>
          <w:bCs/>
          <w:sz w:val="24"/>
          <w:szCs w:val="24"/>
        </w:rPr>
        <w:t>priemonių</w:t>
      </w:r>
      <w:r w:rsidR="003440E7" w:rsidRPr="00AB2542">
        <w:rPr>
          <w:sz w:val="24"/>
          <w:szCs w:val="24"/>
        </w:rPr>
        <w:t>.</w:t>
      </w:r>
    </w:p>
    <w:p w:rsidR="003440E7" w:rsidRDefault="000F4BCC" w:rsidP="00B918F2">
      <w:pPr>
        <w:spacing w:after="0" w:line="240" w:lineRule="auto"/>
        <w:rPr>
          <w:sz w:val="24"/>
          <w:szCs w:val="24"/>
        </w:rPr>
      </w:pPr>
      <w:r w:rsidRPr="00AB2542">
        <w:rPr>
          <w:sz w:val="24"/>
          <w:szCs w:val="24"/>
        </w:rPr>
        <w:t xml:space="preserve">           </w:t>
      </w:r>
      <w:r w:rsidR="003440E7" w:rsidRPr="00AB2542">
        <w:rPr>
          <w:sz w:val="24"/>
          <w:szCs w:val="24"/>
        </w:rPr>
        <w:t xml:space="preserve">Riboti finansiniai ištekliai  ir nepakankamas finansavimas stabdo materialinės bazės plėtrą ir atnaujinimą, tačiau  sieksime užtikrinti ikimokyklinio ir priešmokyklinio ugdymo paslaugų kokybę, plėsti jų įvairovę. </w:t>
      </w:r>
    </w:p>
    <w:p w:rsidR="00AB2542" w:rsidRPr="00AB2542" w:rsidRDefault="00AB2542" w:rsidP="00B918F2">
      <w:pPr>
        <w:spacing w:after="0" w:line="240" w:lineRule="auto"/>
        <w:rPr>
          <w:sz w:val="24"/>
          <w:szCs w:val="24"/>
        </w:rPr>
      </w:pPr>
    </w:p>
    <w:p w:rsidR="00A805BE" w:rsidRPr="00AB2542" w:rsidRDefault="00A805BE" w:rsidP="00263D40">
      <w:pPr>
        <w:pStyle w:val="ListParagraph"/>
        <w:numPr>
          <w:ilvl w:val="0"/>
          <w:numId w:val="119"/>
        </w:numPr>
        <w:jc w:val="center"/>
        <w:rPr>
          <w:sz w:val="24"/>
          <w:szCs w:val="24"/>
        </w:rPr>
      </w:pPr>
      <w:r w:rsidRPr="00AB2542">
        <w:rPr>
          <w:sz w:val="24"/>
          <w:szCs w:val="24"/>
        </w:rPr>
        <w:t>ARTIMIAUSIO LAIKOTARPIO ĮSTAIGOS VEIKLOS PRIORITETINĖS KRYPTYS</w:t>
      </w:r>
    </w:p>
    <w:p w:rsidR="00AB2542" w:rsidRPr="00AB2542" w:rsidRDefault="00AB2542" w:rsidP="00AB2542">
      <w:pPr>
        <w:pStyle w:val="ListParagraph"/>
        <w:ind w:left="1080"/>
        <w:rPr>
          <w:sz w:val="24"/>
          <w:szCs w:val="24"/>
        </w:rPr>
      </w:pPr>
    </w:p>
    <w:p w:rsidR="00F17DA4" w:rsidRPr="00AB2542" w:rsidRDefault="009C4CBD" w:rsidP="00AB2542">
      <w:pPr>
        <w:spacing w:after="0"/>
        <w:jc w:val="both"/>
        <w:rPr>
          <w:iCs/>
          <w:sz w:val="24"/>
          <w:szCs w:val="24"/>
        </w:rPr>
      </w:pPr>
      <w:r w:rsidRPr="00AB2542">
        <w:rPr>
          <w:iCs/>
          <w:sz w:val="24"/>
          <w:szCs w:val="24"/>
        </w:rPr>
        <w:t>1</w:t>
      </w:r>
      <w:r w:rsidR="00F17DA4" w:rsidRPr="00AB2542">
        <w:rPr>
          <w:iCs/>
          <w:sz w:val="24"/>
          <w:szCs w:val="24"/>
        </w:rPr>
        <w:t>. Pakartotinis įstaigos mikroklimato ištyrimas ir jo analizė.</w:t>
      </w:r>
    </w:p>
    <w:p w:rsidR="000F4BCC" w:rsidRPr="00AB2542" w:rsidRDefault="009C4CBD" w:rsidP="00AB2542">
      <w:pPr>
        <w:spacing w:after="0"/>
        <w:jc w:val="both"/>
        <w:rPr>
          <w:iCs/>
          <w:sz w:val="24"/>
          <w:szCs w:val="24"/>
        </w:rPr>
      </w:pPr>
      <w:r w:rsidRPr="00AB2542">
        <w:rPr>
          <w:iCs/>
          <w:sz w:val="24"/>
          <w:szCs w:val="24"/>
        </w:rPr>
        <w:t>2</w:t>
      </w:r>
      <w:r w:rsidR="00F17DA4" w:rsidRPr="00AB2542">
        <w:rPr>
          <w:iCs/>
          <w:sz w:val="24"/>
          <w:szCs w:val="24"/>
        </w:rPr>
        <w:t>. Ikimokyklinio ugdymo patrauklumo didinimas, tobulinant ugdymo kokybę.</w:t>
      </w:r>
    </w:p>
    <w:p w:rsidR="00F17DA4" w:rsidRPr="00AB2542" w:rsidRDefault="009C4CBD" w:rsidP="00AB2542">
      <w:pPr>
        <w:spacing w:after="0"/>
        <w:jc w:val="both"/>
        <w:rPr>
          <w:iCs/>
          <w:sz w:val="24"/>
          <w:szCs w:val="24"/>
        </w:rPr>
      </w:pPr>
      <w:r w:rsidRPr="00AB2542">
        <w:rPr>
          <w:iCs/>
          <w:sz w:val="24"/>
          <w:szCs w:val="24"/>
        </w:rPr>
        <w:t>3</w:t>
      </w:r>
      <w:r w:rsidR="00F17DA4" w:rsidRPr="00AB2542">
        <w:rPr>
          <w:iCs/>
          <w:sz w:val="24"/>
          <w:szCs w:val="24"/>
        </w:rPr>
        <w:t>. IKT diegimas ir efektyvus mokomųjų programų panaudojimas.</w:t>
      </w:r>
    </w:p>
    <w:p w:rsidR="00F17DA4" w:rsidRPr="00AB2542" w:rsidRDefault="009C4CBD" w:rsidP="00AB2542">
      <w:pPr>
        <w:spacing w:after="0"/>
        <w:jc w:val="both"/>
        <w:rPr>
          <w:iCs/>
          <w:sz w:val="24"/>
          <w:szCs w:val="24"/>
        </w:rPr>
      </w:pPr>
      <w:r w:rsidRPr="00AB2542">
        <w:rPr>
          <w:iCs/>
          <w:sz w:val="24"/>
          <w:szCs w:val="24"/>
        </w:rPr>
        <w:t>4</w:t>
      </w:r>
      <w:r w:rsidR="00F17DA4" w:rsidRPr="00AB2542">
        <w:rPr>
          <w:iCs/>
          <w:sz w:val="24"/>
          <w:szCs w:val="24"/>
        </w:rPr>
        <w:t>. Priešmokyklinis ugdymas orientuotas  į kiekvieno vaiko galias ir poreikius, kokybės gerinimas.</w:t>
      </w:r>
    </w:p>
    <w:p w:rsidR="00B17097" w:rsidRPr="00AB2542" w:rsidRDefault="009C4CBD" w:rsidP="00AB2542">
      <w:pPr>
        <w:spacing w:after="0"/>
        <w:jc w:val="both"/>
        <w:rPr>
          <w:iCs/>
          <w:sz w:val="24"/>
          <w:szCs w:val="24"/>
          <w:lang w:val="en-US"/>
        </w:rPr>
      </w:pPr>
      <w:r w:rsidRPr="00AB2542">
        <w:rPr>
          <w:iCs/>
          <w:sz w:val="24"/>
          <w:szCs w:val="24"/>
        </w:rPr>
        <w:t>5</w:t>
      </w:r>
      <w:r w:rsidR="00F17DA4" w:rsidRPr="00AB2542">
        <w:rPr>
          <w:iCs/>
          <w:sz w:val="24"/>
          <w:szCs w:val="24"/>
        </w:rPr>
        <w:t xml:space="preserve">. </w:t>
      </w:r>
      <w:r w:rsidR="00B17097" w:rsidRPr="00AB2542">
        <w:rPr>
          <w:iCs/>
          <w:sz w:val="24"/>
          <w:szCs w:val="24"/>
          <w:lang w:val="en-US"/>
        </w:rPr>
        <w:t>Įgyvendinti prevencinius  sveikatinimo projektus ir kurti aplinką skatinančią  sveiką ir saugią gyvenseną.</w:t>
      </w:r>
    </w:p>
    <w:p w:rsidR="00F2110F" w:rsidRPr="00AB2542" w:rsidRDefault="00F2110F" w:rsidP="00AB2542">
      <w:pPr>
        <w:spacing w:after="0"/>
        <w:jc w:val="both"/>
        <w:rPr>
          <w:iCs/>
          <w:sz w:val="24"/>
          <w:szCs w:val="24"/>
        </w:rPr>
      </w:pPr>
      <w:r w:rsidRPr="00AB2542">
        <w:rPr>
          <w:iCs/>
          <w:sz w:val="24"/>
          <w:szCs w:val="24"/>
        </w:rPr>
        <w:t>6. Visapusiškos specialiosios pagalbos teikimas vaikams su jų individualiomis galiomis ir gebėjimais.</w:t>
      </w:r>
    </w:p>
    <w:p w:rsidR="00F2110F" w:rsidRPr="00AB2542" w:rsidRDefault="00F2110F" w:rsidP="00AB2542">
      <w:pPr>
        <w:spacing w:after="0"/>
        <w:jc w:val="both"/>
        <w:rPr>
          <w:iCs/>
          <w:sz w:val="24"/>
          <w:szCs w:val="24"/>
        </w:rPr>
      </w:pPr>
      <w:r w:rsidRPr="00AB2542">
        <w:rPr>
          <w:iCs/>
          <w:sz w:val="24"/>
          <w:szCs w:val="24"/>
        </w:rPr>
        <w:t>7. Vertinimo ir įsivertinimo sistemos sukūrimas.</w:t>
      </w:r>
    </w:p>
    <w:p w:rsidR="000F4BCC" w:rsidRPr="00AB2542" w:rsidRDefault="000F4BCC" w:rsidP="00B918F2">
      <w:pPr>
        <w:spacing w:after="0" w:line="240" w:lineRule="auto"/>
        <w:rPr>
          <w:iCs/>
          <w:sz w:val="24"/>
          <w:szCs w:val="24"/>
        </w:rPr>
      </w:pPr>
    </w:p>
    <w:p w:rsidR="00A66A19" w:rsidRPr="00AB2542" w:rsidRDefault="00A66A19" w:rsidP="00B918F2">
      <w:pPr>
        <w:spacing w:after="0" w:line="240" w:lineRule="auto"/>
        <w:rPr>
          <w:iCs/>
          <w:sz w:val="24"/>
          <w:szCs w:val="24"/>
        </w:rPr>
      </w:pPr>
    </w:p>
    <w:p w:rsidR="00A805BE" w:rsidRPr="00AB2542" w:rsidRDefault="00A805BE" w:rsidP="00B918F2">
      <w:pPr>
        <w:spacing w:after="0" w:line="240" w:lineRule="auto"/>
        <w:rPr>
          <w:sz w:val="24"/>
          <w:szCs w:val="24"/>
        </w:rPr>
      </w:pPr>
      <w:r w:rsidRPr="00AB2542">
        <w:rPr>
          <w:iCs/>
          <w:sz w:val="24"/>
          <w:szCs w:val="24"/>
        </w:rPr>
        <w:t xml:space="preserve"> </w:t>
      </w:r>
      <w:r w:rsidRPr="00AB2542">
        <w:rPr>
          <w:sz w:val="24"/>
          <w:szCs w:val="24"/>
        </w:rPr>
        <w:t xml:space="preserve">Direktorė                                                                                                    </w:t>
      </w:r>
      <w:r w:rsidR="00792905" w:rsidRPr="00AB2542">
        <w:rPr>
          <w:sz w:val="24"/>
          <w:szCs w:val="24"/>
        </w:rPr>
        <w:t>Dalija Valionienė</w:t>
      </w:r>
    </w:p>
    <w:p w:rsidR="00A805BE" w:rsidRPr="00AB2542" w:rsidRDefault="00A805BE" w:rsidP="00B918F2">
      <w:pPr>
        <w:spacing w:after="0" w:line="240" w:lineRule="auto"/>
        <w:rPr>
          <w:bCs/>
          <w:sz w:val="24"/>
          <w:szCs w:val="24"/>
          <w:lang w:val="en-GB"/>
        </w:rPr>
      </w:pPr>
    </w:p>
    <w:p w:rsidR="00815444" w:rsidRPr="00AB2542" w:rsidRDefault="00815444" w:rsidP="00B918F2">
      <w:pPr>
        <w:spacing w:after="0" w:line="240" w:lineRule="auto"/>
        <w:rPr>
          <w:sz w:val="24"/>
          <w:szCs w:val="24"/>
        </w:rPr>
      </w:pPr>
    </w:p>
    <w:sectPr w:rsidR="00815444" w:rsidRPr="00AB2542" w:rsidSect="009B7D9F">
      <w:headerReference w:type="default" r:id="rId178"/>
      <w:pgSz w:w="11906" w:h="16838" w:code="9"/>
      <w:pgMar w:top="1701"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6EF" w:rsidRDefault="00D756EF" w:rsidP="00CF465F">
      <w:pPr>
        <w:spacing w:after="0" w:line="240" w:lineRule="auto"/>
      </w:pPr>
      <w:r>
        <w:separator/>
      </w:r>
    </w:p>
  </w:endnote>
  <w:endnote w:type="continuationSeparator" w:id="0">
    <w:p w:rsidR="00D756EF" w:rsidRDefault="00D756EF" w:rsidP="00CF4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001"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Palemonas">
    <w:altName w:val="Times New Roman"/>
    <w:charset w:val="BA"/>
    <w:family w:val="roman"/>
    <w:pitch w:val="variable"/>
    <w:sig w:usb0="00000001" w:usb1="500028EF" w:usb2="00000024"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imHei">
    <w:altName w:val="黑体"/>
    <w:panose1 w:val="02010609060101010101"/>
    <w:charset w:val="86"/>
    <w:family w:val="modern"/>
    <w:notTrueType/>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6EF" w:rsidRDefault="00D756EF" w:rsidP="00CF465F">
      <w:pPr>
        <w:spacing w:after="0" w:line="240" w:lineRule="auto"/>
      </w:pPr>
      <w:r>
        <w:separator/>
      </w:r>
    </w:p>
  </w:footnote>
  <w:footnote w:type="continuationSeparator" w:id="0">
    <w:p w:rsidR="00D756EF" w:rsidRDefault="00D756EF" w:rsidP="00CF46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973743"/>
      <w:docPartObj>
        <w:docPartGallery w:val="Page Numbers (Top of Page)"/>
        <w:docPartUnique/>
      </w:docPartObj>
    </w:sdtPr>
    <w:sdtEndPr/>
    <w:sdtContent>
      <w:p w:rsidR="0000745C" w:rsidRDefault="0000745C" w:rsidP="000613D5">
        <w:pPr>
          <w:pStyle w:val="Header"/>
          <w:jc w:val="center"/>
        </w:pPr>
        <w:r>
          <w:fldChar w:fldCharType="begin"/>
        </w:r>
        <w:r>
          <w:instrText>PAGE   \* MERGEFORMAT</w:instrText>
        </w:r>
        <w:r>
          <w:fldChar w:fldCharType="separate"/>
        </w:r>
        <w:r w:rsidR="002007DB">
          <w:rPr>
            <w:noProof/>
          </w:rPr>
          <w:t>1</w:t>
        </w:r>
        <w:r>
          <w:fldChar w:fldCharType="end"/>
        </w:r>
      </w:p>
    </w:sdtContent>
  </w:sdt>
  <w:p w:rsidR="0000745C" w:rsidRDefault="000074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pt;height:10.8pt" o:bullet="t">
        <v:imagedata r:id="rId1" o:title="msoC662"/>
      </v:shape>
    </w:pict>
  </w:numPicBullet>
  <w:abstractNum w:abstractNumId="0">
    <w:nsid w:val="00000001"/>
    <w:multiLevelType w:val="multilevel"/>
    <w:tmpl w:val="DCA8C3B4"/>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66FA23C2"/>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2">
    <w:nsid w:val="00000004"/>
    <w:multiLevelType w:val="singleLevel"/>
    <w:tmpl w:val="00000004"/>
    <w:name w:val="WW8Num4"/>
    <w:lvl w:ilvl="0">
      <w:start w:val="1"/>
      <w:numFmt w:val="upperRoman"/>
      <w:lvlText w:val="%1."/>
      <w:lvlJc w:val="left"/>
      <w:pPr>
        <w:tabs>
          <w:tab w:val="num" w:pos="1080"/>
        </w:tabs>
        <w:ind w:left="1080" w:hanging="720"/>
      </w:pPr>
    </w:lvl>
  </w:abstractNum>
  <w:abstractNum w:abstractNumId="3">
    <w:nsid w:val="00C24997"/>
    <w:multiLevelType w:val="hybridMultilevel"/>
    <w:tmpl w:val="C5D035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02617F01"/>
    <w:multiLevelType w:val="hybridMultilevel"/>
    <w:tmpl w:val="20B66C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3766BB8"/>
    <w:multiLevelType w:val="hybridMultilevel"/>
    <w:tmpl w:val="5854E866"/>
    <w:lvl w:ilvl="0" w:tplc="FBF0BC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04DB7F6D"/>
    <w:multiLevelType w:val="hybridMultilevel"/>
    <w:tmpl w:val="0C7EA732"/>
    <w:lvl w:ilvl="0" w:tplc="A934E384">
      <w:start w:val="1"/>
      <w:numFmt w:val="decimal"/>
      <w:lvlText w:val="%1."/>
      <w:lvlJc w:val="left"/>
      <w:pPr>
        <w:tabs>
          <w:tab w:val="num" w:pos="720"/>
        </w:tabs>
        <w:ind w:left="720" w:hanging="360"/>
      </w:pPr>
      <w:rPr>
        <w:rFonts w:ascii="Times New Roman" w:hAnsi="Times New Roman" w:cs="Times New Roman"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nsid w:val="05350019"/>
    <w:multiLevelType w:val="hybridMultilevel"/>
    <w:tmpl w:val="C6124B66"/>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621"/>
        </w:tabs>
        <w:ind w:left="1621" w:hanging="360"/>
      </w:pPr>
      <w:rPr>
        <w:rFonts w:ascii="Courier New" w:hAnsi="Courier New" w:cs="Courier New" w:hint="default"/>
      </w:rPr>
    </w:lvl>
    <w:lvl w:ilvl="2" w:tplc="04270005" w:tentative="1">
      <w:start w:val="1"/>
      <w:numFmt w:val="bullet"/>
      <w:lvlText w:val=""/>
      <w:lvlJc w:val="left"/>
      <w:pPr>
        <w:tabs>
          <w:tab w:val="num" w:pos="2341"/>
        </w:tabs>
        <w:ind w:left="2341" w:hanging="360"/>
      </w:pPr>
      <w:rPr>
        <w:rFonts w:ascii="Wingdings" w:hAnsi="Wingdings" w:hint="default"/>
      </w:rPr>
    </w:lvl>
    <w:lvl w:ilvl="3" w:tplc="04270001" w:tentative="1">
      <w:start w:val="1"/>
      <w:numFmt w:val="bullet"/>
      <w:lvlText w:val=""/>
      <w:lvlJc w:val="left"/>
      <w:pPr>
        <w:tabs>
          <w:tab w:val="num" w:pos="3061"/>
        </w:tabs>
        <w:ind w:left="3061" w:hanging="360"/>
      </w:pPr>
      <w:rPr>
        <w:rFonts w:ascii="Symbol" w:hAnsi="Symbol" w:hint="default"/>
      </w:rPr>
    </w:lvl>
    <w:lvl w:ilvl="4" w:tplc="04270003" w:tentative="1">
      <w:start w:val="1"/>
      <w:numFmt w:val="bullet"/>
      <w:lvlText w:val="o"/>
      <w:lvlJc w:val="left"/>
      <w:pPr>
        <w:tabs>
          <w:tab w:val="num" w:pos="3781"/>
        </w:tabs>
        <w:ind w:left="3781" w:hanging="360"/>
      </w:pPr>
      <w:rPr>
        <w:rFonts w:ascii="Courier New" w:hAnsi="Courier New" w:cs="Courier New" w:hint="default"/>
      </w:rPr>
    </w:lvl>
    <w:lvl w:ilvl="5" w:tplc="04270005" w:tentative="1">
      <w:start w:val="1"/>
      <w:numFmt w:val="bullet"/>
      <w:lvlText w:val=""/>
      <w:lvlJc w:val="left"/>
      <w:pPr>
        <w:tabs>
          <w:tab w:val="num" w:pos="4501"/>
        </w:tabs>
        <w:ind w:left="4501" w:hanging="360"/>
      </w:pPr>
      <w:rPr>
        <w:rFonts w:ascii="Wingdings" w:hAnsi="Wingdings" w:hint="default"/>
      </w:rPr>
    </w:lvl>
    <w:lvl w:ilvl="6" w:tplc="04270001" w:tentative="1">
      <w:start w:val="1"/>
      <w:numFmt w:val="bullet"/>
      <w:lvlText w:val=""/>
      <w:lvlJc w:val="left"/>
      <w:pPr>
        <w:tabs>
          <w:tab w:val="num" w:pos="5221"/>
        </w:tabs>
        <w:ind w:left="5221" w:hanging="360"/>
      </w:pPr>
      <w:rPr>
        <w:rFonts w:ascii="Symbol" w:hAnsi="Symbol" w:hint="default"/>
      </w:rPr>
    </w:lvl>
    <w:lvl w:ilvl="7" w:tplc="04270003" w:tentative="1">
      <w:start w:val="1"/>
      <w:numFmt w:val="bullet"/>
      <w:lvlText w:val="o"/>
      <w:lvlJc w:val="left"/>
      <w:pPr>
        <w:tabs>
          <w:tab w:val="num" w:pos="5941"/>
        </w:tabs>
        <w:ind w:left="5941" w:hanging="360"/>
      </w:pPr>
      <w:rPr>
        <w:rFonts w:ascii="Courier New" w:hAnsi="Courier New" w:cs="Courier New" w:hint="default"/>
      </w:rPr>
    </w:lvl>
    <w:lvl w:ilvl="8" w:tplc="04270005" w:tentative="1">
      <w:start w:val="1"/>
      <w:numFmt w:val="bullet"/>
      <w:lvlText w:val=""/>
      <w:lvlJc w:val="left"/>
      <w:pPr>
        <w:tabs>
          <w:tab w:val="num" w:pos="6661"/>
        </w:tabs>
        <w:ind w:left="6661" w:hanging="360"/>
      </w:pPr>
      <w:rPr>
        <w:rFonts w:ascii="Wingdings" w:hAnsi="Wingdings" w:hint="default"/>
      </w:rPr>
    </w:lvl>
  </w:abstractNum>
  <w:abstractNum w:abstractNumId="8">
    <w:nsid w:val="0545640B"/>
    <w:multiLevelType w:val="hybridMultilevel"/>
    <w:tmpl w:val="7800F9E2"/>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9">
    <w:nsid w:val="07D762AD"/>
    <w:multiLevelType w:val="hybridMultilevel"/>
    <w:tmpl w:val="0F30EF82"/>
    <w:lvl w:ilvl="0" w:tplc="D5721968">
      <w:start w:val="201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8A42056"/>
    <w:multiLevelType w:val="hybridMultilevel"/>
    <w:tmpl w:val="863C1A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09855586"/>
    <w:multiLevelType w:val="multilevel"/>
    <w:tmpl w:val="96FCE736"/>
    <w:lvl w:ilvl="0">
      <w:start w:val="1"/>
      <w:numFmt w:val="upperRoman"/>
      <w:lvlText w:val="%1."/>
      <w:lvlJc w:val="left"/>
      <w:pPr>
        <w:tabs>
          <w:tab w:val="num" w:pos="1080"/>
        </w:tabs>
        <w:ind w:left="1080" w:hanging="72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0ABE5F1E"/>
    <w:multiLevelType w:val="hybridMultilevel"/>
    <w:tmpl w:val="821CE1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0C5E1AC7"/>
    <w:multiLevelType w:val="multilevel"/>
    <w:tmpl w:val="1B12C8E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4">
    <w:nsid w:val="0D4C5E4B"/>
    <w:multiLevelType w:val="hybridMultilevel"/>
    <w:tmpl w:val="7B12D4EE"/>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5">
    <w:nsid w:val="10F53C32"/>
    <w:multiLevelType w:val="hybridMultilevel"/>
    <w:tmpl w:val="2452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AA7DC1"/>
    <w:multiLevelType w:val="hybridMultilevel"/>
    <w:tmpl w:val="6AD4B686"/>
    <w:lvl w:ilvl="0" w:tplc="04270001">
      <w:start w:val="1"/>
      <w:numFmt w:val="bullet"/>
      <w:lvlText w:val=""/>
      <w:lvlJc w:val="left"/>
      <w:pPr>
        <w:tabs>
          <w:tab w:val="num" w:pos="1429"/>
        </w:tabs>
        <w:ind w:left="1429" w:hanging="360"/>
      </w:pPr>
      <w:rPr>
        <w:rFonts w:ascii="Symbol" w:hAnsi="Symbol" w:hint="default"/>
      </w:rPr>
    </w:lvl>
    <w:lvl w:ilvl="1" w:tplc="04270003">
      <w:start w:val="1"/>
      <w:numFmt w:val="bullet"/>
      <w:lvlText w:val="o"/>
      <w:lvlJc w:val="left"/>
      <w:pPr>
        <w:tabs>
          <w:tab w:val="num" w:pos="2149"/>
        </w:tabs>
        <w:ind w:left="2149" w:hanging="360"/>
      </w:pPr>
      <w:rPr>
        <w:rFonts w:ascii="Courier New" w:hAnsi="Courier New" w:cs="Courier New" w:hint="default"/>
      </w:rPr>
    </w:lvl>
    <w:lvl w:ilvl="2" w:tplc="04270005">
      <w:start w:val="1"/>
      <w:numFmt w:val="bullet"/>
      <w:lvlText w:val=""/>
      <w:lvlJc w:val="left"/>
      <w:pPr>
        <w:tabs>
          <w:tab w:val="num" w:pos="2869"/>
        </w:tabs>
        <w:ind w:left="2869" w:hanging="360"/>
      </w:pPr>
      <w:rPr>
        <w:rFonts w:ascii="Wingdings" w:hAnsi="Wingdings" w:hint="default"/>
      </w:rPr>
    </w:lvl>
    <w:lvl w:ilvl="3" w:tplc="04270001">
      <w:start w:val="1"/>
      <w:numFmt w:val="bullet"/>
      <w:lvlText w:val=""/>
      <w:lvlJc w:val="left"/>
      <w:pPr>
        <w:tabs>
          <w:tab w:val="num" w:pos="3589"/>
        </w:tabs>
        <w:ind w:left="3589" w:hanging="360"/>
      </w:pPr>
      <w:rPr>
        <w:rFonts w:ascii="Symbol" w:hAnsi="Symbol" w:hint="default"/>
      </w:rPr>
    </w:lvl>
    <w:lvl w:ilvl="4" w:tplc="04270003">
      <w:start w:val="1"/>
      <w:numFmt w:val="bullet"/>
      <w:lvlText w:val="o"/>
      <w:lvlJc w:val="left"/>
      <w:pPr>
        <w:tabs>
          <w:tab w:val="num" w:pos="4309"/>
        </w:tabs>
        <w:ind w:left="4309" w:hanging="360"/>
      </w:pPr>
      <w:rPr>
        <w:rFonts w:ascii="Courier New" w:hAnsi="Courier New" w:cs="Courier New" w:hint="default"/>
      </w:rPr>
    </w:lvl>
    <w:lvl w:ilvl="5" w:tplc="04270005">
      <w:start w:val="1"/>
      <w:numFmt w:val="bullet"/>
      <w:lvlText w:val=""/>
      <w:lvlJc w:val="left"/>
      <w:pPr>
        <w:tabs>
          <w:tab w:val="num" w:pos="5029"/>
        </w:tabs>
        <w:ind w:left="5029" w:hanging="360"/>
      </w:pPr>
      <w:rPr>
        <w:rFonts w:ascii="Wingdings" w:hAnsi="Wingdings" w:hint="default"/>
      </w:rPr>
    </w:lvl>
    <w:lvl w:ilvl="6" w:tplc="04270001">
      <w:start w:val="1"/>
      <w:numFmt w:val="bullet"/>
      <w:lvlText w:val=""/>
      <w:lvlJc w:val="left"/>
      <w:pPr>
        <w:tabs>
          <w:tab w:val="num" w:pos="5749"/>
        </w:tabs>
        <w:ind w:left="5749" w:hanging="360"/>
      </w:pPr>
      <w:rPr>
        <w:rFonts w:ascii="Symbol" w:hAnsi="Symbol" w:hint="default"/>
      </w:rPr>
    </w:lvl>
    <w:lvl w:ilvl="7" w:tplc="04270003">
      <w:start w:val="1"/>
      <w:numFmt w:val="bullet"/>
      <w:lvlText w:val="o"/>
      <w:lvlJc w:val="left"/>
      <w:pPr>
        <w:tabs>
          <w:tab w:val="num" w:pos="6469"/>
        </w:tabs>
        <w:ind w:left="6469" w:hanging="360"/>
      </w:pPr>
      <w:rPr>
        <w:rFonts w:ascii="Courier New" w:hAnsi="Courier New" w:cs="Courier New" w:hint="default"/>
      </w:rPr>
    </w:lvl>
    <w:lvl w:ilvl="8" w:tplc="04270005">
      <w:start w:val="1"/>
      <w:numFmt w:val="bullet"/>
      <w:lvlText w:val=""/>
      <w:lvlJc w:val="left"/>
      <w:pPr>
        <w:tabs>
          <w:tab w:val="num" w:pos="7189"/>
        </w:tabs>
        <w:ind w:left="7189" w:hanging="360"/>
      </w:pPr>
      <w:rPr>
        <w:rFonts w:ascii="Wingdings" w:hAnsi="Wingdings" w:hint="default"/>
      </w:rPr>
    </w:lvl>
  </w:abstractNum>
  <w:abstractNum w:abstractNumId="17">
    <w:nsid w:val="166A21DB"/>
    <w:multiLevelType w:val="hybridMultilevel"/>
    <w:tmpl w:val="6D9096BC"/>
    <w:lvl w:ilvl="0" w:tplc="04270001">
      <w:start w:val="1"/>
      <w:numFmt w:val="bullet"/>
      <w:lvlText w:val=""/>
      <w:lvlJc w:val="left"/>
      <w:pPr>
        <w:tabs>
          <w:tab w:val="num" w:pos="2280"/>
        </w:tabs>
        <w:ind w:left="2280" w:hanging="360"/>
      </w:pPr>
      <w:rPr>
        <w:rFonts w:ascii="Symbol" w:hAnsi="Symbol" w:hint="default"/>
      </w:rPr>
    </w:lvl>
    <w:lvl w:ilvl="1" w:tplc="04270003" w:tentative="1">
      <w:start w:val="1"/>
      <w:numFmt w:val="bullet"/>
      <w:lvlText w:val="o"/>
      <w:lvlJc w:val="left"/>
      <w:pPr>
        <w:ind w:left="3000" w:hanging="360"/>
      </w:pPr>
      <w:rPr>
        <w:rFonts w:ascii="Courier New" w:hAnsi="Courier New" w:cs="Courier New" w:hint="default"/>
      </w:rPr>
    </w:lvl>
    <w:lvl w:ilvl="2" w:tplc="04270005" w:tentative="1">
      <w:start w:val="1"/>
      <w:numFmt w:val="bullet"/>
      <w:lvlText w:val=""/>
      <w:lvlJc w:val="left"/>
      <w:pPr>
        <w:ind w:left="3720" w:hanging="360"/>
      </w:pPr>
      <w:rPr>
        <w:rFonts w:ascii="Wingdings" w:hAnsi="Wingdings" w:hint="default"/>
      </w:rPr>
    </w:lvl>
    <w:lvl w:ilvl="3" w:tplc="04270001" w:tentative="1">
      <w:start w:val="1"/>
      <w:numFmt w:val="bullet"/>
      <w:lvlText w:val=""/>
      <w:lvlJc w:val="left"/>
      <w:pPr>
        <w:ind w:left="4440" w:hanging="360"/>
      </w:pPr>
      <w:rPr>
        <w:rFonts w:ascii="Symbol" w:hAnsi="Symbol" w:hint="default"/>
      </w:rPr>
    </w:lvl>
    <w:lvl w:ilvl="4" w:tplc="04270003" w:tentative="1">
      <w:start w:val="1"/>
      <w:numFmt w:val="bullet"/>
      <w:lvlText w:val="o"/>
      <w:lvlJc w:val="left"/>
      <w:pPr>
        <w:ind w:left="5160" w:hanging="360"/>
      </w:pPr>
      <w:rPr>
        <w:rFonts w:ascii="Courier New" w:hAnsi="Courier New" w:cs="Courier New" w:hint="default"/>
      </w:rPr>
    </w:lvl>
    <w:lvl w:ilvl="5" w:tplc="04270005" w:tentative="1">
      <w:start w:val="1"/>
      <w:numFmt w:val="bullet"/>
      <w:lvlText w:val=""/>
      <w:lvlJc w:val="left"/>
      <w:pPr>
        <w:ind w:left="5880" w:hanging="360"/>
      </w:pPr>
      <w:rPr>
        <w:rFonts w:ascii="Wingdings" w:hAnsi="Wingdings" w:hint="default"/>
      </w:rPr>
    </w:lvl>
    <w:lvl w:ilvl="6" w:tplc="04270001" w:tentative="1">
      <w:start w:val="1"/>
      <w:numFmt w:val="bullet"/>
      <w:lvlText w:val=""/>
      <w:lvlJc w:val="left"/>
      <w:pPr>
        <w:ind w:left="6600" w:hanging="360"/>
      </w:pPr>
      <w:rPr>
        <w:rFonts w:ascii="Symbol" w:hAnsi="Symbol" w:hint="default"/>
      </w:rPr>
    </w:lvl>
    <w:lvl w:ilvl="7" w:tplc="04270003" w:tentative="1">
      <w:start w:val="1"/>
      <w:numFmt w:val="bullet"/>
      <w:lvlText w:val="o"/>
      <w:lvlJc w:val="left"/>
      <w:pPr>
        <w:ind w:left="7320" w:hanging="360"/>
      </w:pPr>
      <w:rPr>
        <w:rFonts w:ascii="Courier New" w:hAnsi="Courier New" w:cs="Courier New" w:hint="default"/>
      </w:rPr>
    </w:lvl>
    <w:lvl w:ilvl="8" w:tplc="04270005" w:tentative="1">
      <w:start w:val="1"/>
      <w:numFmt w:val="bullet"/>
      <w:lvlText w:val=""/>
      <w:lvlJc w:val="left"/>
      <w:pPr>
        <w:ind w:left="8040" w:hanging="360"/>
      </w:pPr>
      <w:rPr>
        <w:rFonts w:ascii="Wingdings" w:hAnsi="Wingdings" w:hint="default"/>
      </w:rPr>
    </w:lvl>
  </w:abstractNum>
  <w:abstractNum w:abstractNumId="18">
    <w:nsid w:val="172F1849"/>
    <w:multiLevelType w:val="hybridMultilevel"/>
    <w:tmpl w:val="E7B0D6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17D15779"/>
    <w:multiLevelType w:val="hybridMultilevel"/>
    <w:tmpl w:val="2D74212E"/>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0">
    <w:nsid w:val="18425D7F"/>
    <w:multiLevelType w:val="hybridMultilevel"/>
    <w:tmpl w:val="9C3EA042"/>
    <w:lvl w:ilvl="0" w:tplc="1D7EB8A2">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21">
    <w:nsid w:val="18911A2B"/>
    <w:multiLevelType w:val="hybridMultilevel"/>
    <w:tmpl w:val="E2241A68"/>
    <w:lvl w:ilvl="0" w:tplc="BF383F96">
      <w:start w:val="2014"/>
      <w:numFmt w:val="decimal"/>
      <w:lvlText w:val="%1"/>
      <w:lvlJc w:val="left"/>
      <w:pPr>
        <w:ind w:left="1190" w:hanging="48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2">
    <w:nsid w:val="1B9A173A"/>
    <w:multiLevelType w:val="hybridMultilevel"/>
    <w:tmpl w:val="61B82D0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nsid w:val="1CDA1778"/>
    <w:multiLevelType w:val="hybridMultilevel"/>
    <w:tmpl w:val="744AC5E6"/>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621"/>
        </w:tabs>
        <w:ind w:left="1621" w:hanging="360"/>
      </w:pPr>
      <w:rPr>
        <w:rFonts w:ascii="Courier New" w:hAnsi="Courier New" w:cs="Courier New" w:hint="default"/>
      </w:rPr>
    </w:lvl>
    <w:lvl w:ilvl="2" w:tplc="04270005" w:tentative="1">
      <w:start w:val="1"/>
      <w:numFmt w:val="bullet"/>
      <w:lvlText w:val=""/>
      <w:lvlJc w:val="left"/>
      <w:pPr>
        <w:tabs>
          <w:tab w:val="num" w:pos="2341"/>
        </w:tabs>
        <w:ind w:left="2341" w:hanging="360"/>
      </w:pPr>
      <w:rPr>
        <w:rFonts w:ascii="Wingdings" w:hAnsi="Wingdings" w:hint="default"/>
      </w:rPr>
    </w:lvl>
    <w:lvl w:ilvl="3" w:tplc="04270001" w:tentative="1">
      <w:start w:val="1"/>
      <w:numFmt w:val="bullet"/>
      <w:lvlText w:val=""/>
      <w:lvlJc w:val="left"/>
      <w:pPr>
        <w:tabs>
          <w:tab w:val="num" w:pos="3061"/>
        </w:tabs>
        <w:ind w:left="3061" w:hanging="360"/>
      </w:pPr>
      <w:rPr>
        <w:rFonts w:ascii="Symbol" w:hAnsi="Symbol" w:hint="default"/>
      </w:rPr>
    </w:lvl>
    <w:lvl w:ilvl="4" w:tplc="04270003" w:tentative="1">
      <w:start w:val="1"/>
      <w:numFmt w:val="bullet"/>
      <w:lvlText w:val="o"/>
      <w:lvlJc w:val="left"/>
      <w:pPr>
        <w:tabs>
          <w:tab w:val="num" w:pos="3781"/>
        </w:tabs>
        <w:ind w:left="3781" w:hanging="360"/>
      </w:pPr>
      <w:rPr>
        <w:rFonts w:ascii="Courier New" w:hAnsi="Courier New" w:cs="Courier New" w:hint="default"/>
      </w:rPr>
    </w:lvl>
    <w:lvl w:ilvl="5" w:tplc="04270005" w:tentative="1">
      <w:start w:val="1"/>
      <w:numFmt w:val="bullet"/>
      <w:lvlText w:val=""/>
      <w:lvlJc w:val="left"/>
      <w:pPr>
        <w:tabs>
          <w:tab w:val="num" w:pos="4501"/>
        </w:tabs>
        <w:ind w:left="4501" w:hanging="360"/>
      </w:pPr>
      <w:rPr>
        <w:rFonts w:ascii="Wingdings" w:hAnsi="Wingdings" w:hint="default"/>
      </w:rPr>
    </w:lvl>
    <w:lvl w:ilvl="6" w:tplc="04270001" w:tentative="1">
      <w:start w:val="1"/>
      <w:numFmt w:val="bullet"/>
      <w:lvlText w:val=""/>
      <w:lvlJc w:val="left"/>
      <w:pPr>
        <w:tabs>
          <w:tab w:val="num" w:pos="5221"/>
        </w:tabs>
        <w:ind w:left="5221" w:hanging="360"/>
      </w:pPr>
      <w:rPr>
        <w:rFonts w:ascii="Symbol" w:hAnsi="Symbol" w:hint="default"/>
      </w:rPr>
    </w:lvl>
    <w:lvl w:ilvl="7" w:tplc="04270003" w:tentative="1">
      <w:start w:val="1"/>
      <w:numFmt w:val="bullet"/>
      <w:lvlText w:val="o"/>
      <w:lvlJc w:val="left"/>
      <w:pPr>
        <w:tabs>
          <w:tab w:val="num" w:pos="5941"/>
        </w:tabs>
        <w:ind w:left="5941" w:hanging="360"/>
      </w:pPr>
      <w:rPr>
        <w:rFonts w:ascii="Courier New" w:hAnsi="Courier New" w:cs="Courier New" w:hint="default"/>
      </w:rPr>
    </w:lvl>
    <w:lvl w:ilvl="8" w:tplc="04270005" w:tentative="1">
      <w:start w:val="1"/>
      <w:numFmt w:val="bullet"/>
      <w:lvlText w:val=""/>
      <w:lvlJc w:val="left"/>
      <w:pPr>
        <w:tabs>
          <w:tab w:val="num" w:pos="6661"/>
        </w:tabs>
        <w:ind w:left="6661" w:hanging="360"/>
      </w:pPr>
      <w:rPr>
        <w:rFonts w:ascii="Wingdings" w:hAnsi="Wingdings" w:hint="default"/>
      </w:rPr>
    </w:lvl>
  </w:abstractNum>
  <w:abstractNum w:abstractNumId="24">
    <w:nsid w:val="1D366387"/>
    <w:multiLevelType w:val="hybridMultilevel"/>
    <w:tmpl w:val="E144B064"/>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5">
    <w:nsid w:val="1E054F33"/>
    <w:multiLevelType w:val="hybridMultilevel"/>
    <w:tmpl w:val="38241A2A"/>
    <w:lvl w:ilvl="0" w:tplc="0C9C30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1E596454"/>
    <w:multiLevelType w:val="hybridMultilevel"/>
    <w:tmpl w:val="6FF6A1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1E816417"/>
    <w:multiLevelType w:val="hybridMultilevel"/>
    <w:tmpl w:val="A5F421B0"/>
    <w:lvl w:ilvl="0" w:tplc="0B9EFDBC">
      <w:start w:val="1"/>
      <w:numFmt w:val="decimal"/>
      <w:lvlText w:val="%1."/>
      <w:lvlJc w:val="left"/>
      <w:pPr>
        <w:ind w:left="1494" w:hanging="360"/>
      </w:pPr>
      <w:rPr>
        <w:rFonts w:hint="default"/>
        <w:b w:val="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8">
    <w:nsid w:val="1F9127BF"/>
    <w:multiLevelType w:val="hybridMultilevel"/>
    <w:tmpl w:val="1D20BE46"/>
    <w:lvl w:ilvl="0" w:tplc="89B45A7E">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9">
    <w:nsid w:val="1FAC3415"/>
    <w:multiLevelType w:val="hybridMultilevel"/>
    <w:tmpl w:val="F79A86DE"/>
    <w:lvl w:ilvl="0" w:tplc="4FB2F24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1FE83BE5"/>
    <w:multiLevelType w:val="hybridMultilevel"/>
    <w:tmpl w:val="63506A34"/>
    <w:lvl w:ilvl="0" w:tplc="DB12EC76">
      <w:start w:val="1"/>
      <w:numFmt w:val="decimal"/>
      <w:lvlText w:val="%1."/>
      <w:lvlJc w:val="left"/>
      <w:pPr>
        <w:tabs>
          <w:tab w:val="num" w:pos="643"/>
        </w:tabs>
        <w:ind w:left="643" w:hanging="360"/>
      </w:pPr>
      <w:rPr>
        <w:rFonts w:ascii="Times New Roman" w:eastAsiaTheme="minorHAnsi" w:hAnsi="Times New Roman" w:cs="Times New Roman"/>
      </w:rPr>
    </w:lvl>
    <w:lvl w:ilvl="1" w:tplc="04190003">
      <w:start w:val="1"/>
      <w:numFmt w:val="bullet"/>
      <w:lvlText w:val="o"/>
      <w:lvlJc w:val="left"/>
      <w:pPr>
        <w:tabs>
          <w:tab w:val="num" w:pos="1363"/>
        </w:tabs>
        <w:ind w:left="1363" w:hanging="360"/>
      </w:pPr>
      <w:rPr>
        <w:rFonts w:ascii="Courier New" w:hAnsi="Courier New" w:cs="Courier New" w:hint="default"/>
      </w:rPr>
    </w:lvl>
    <w:lvl w:ilvl="2" w:tplc="04190005">
      <w:start w:val="1"/>
      <w:numFmt w:val="bullet"/>
      <w:lvlText w:val=""/>
      <w:lvlJc w:val="left"/>
      <w:pPr>
        <w:tabs>
          <w:tab w:val="num" w:pos="2083"/>
        </w:tabs>
        <w:ind w:left="2083" w:hanging="360"/>
      </w:pPr>
      <w:rPr>
        <w:rFonts w:ascii="Wingdings" w:hAnsi="Wingdings" w:hint="default"/>
      </w:rPr>
    </w:lvl>
    <w:lvl w:ilvl="3" w:tplc="04190001">
      <w:start w:val="1"/>
      <w:numFmt w:val="bullet"/>
      <w:lvlText w:val=""/>
      <w:lvlJc w:val="left"/>
      <w:pPr>
        <w:tabs>
          <w:tab w:val="num" w:pos="2803"/>
        </w:tabs>
        <w:ind w:left="2803" w:hanging="360"/>
      </w:pPr>
      <w:rPr>
        <w:rFonts w:ascii="Symbol" w:hAnsi="Symbol" w:hint="default"/>
      </w:rPr>
    </w:lvl>
    <w:lvl w:ilvl="4" w:tplc="04190003">
      <w:start w:val="1"/>
      <w:numFmt w:val="bullet"/>
      <w:lvlText w:val="o"/>
      <w:lvlJc w:val="left"/>
      <w:pPr>
        <w:tabs>
          <w:tab w:val="num" w:pos="3523"/>
        </w:tabs>
        <w:ind w:left="3523" w:hanging="360"/>
      </w:pPr>
      <w:rPr>
        <w:rFonts w:ascii="Courier New" w:hAnsi="Courier New" w:cs="Courier New" w:hint="default"/>
      </w:rPr>
    </w:lvl>
    <w:lvl w:ilvl="5" w:tplc="04190005">
      <w:start w:val="1"/>
      <w:numFmt w:val="bullet"/>
      <w:lvlText w:val=""/>
      <w:lvlJc w:val="left"/>
      <w:pPr>
        <w:tabs>
          <w:tab w:val="num" w:pos="4243"/>
        </w:tabs>
        <w:ind w:left="4243" w:hanging="360"/>
      </w:pPr>
      <w:rPr>
        <w:rFonts w:ascii="Wingdings" w:hAnsi="Wingdings" w:hint="default"/>
      </w:rPr>
    </w:lvl>
    <w:lvl w:ilvl="6" w:tplc="04190001">
      <w:start w:val="1"/>
      <w:numFmt w:val="bullet"/>
      <w:lvlText w:val=""/>
      <w:lvlJc w:val="left"/>
      <w:pPr>
        <w:tabs>
          <w:tab w:val="num" w:pos="4963"/>
        </w:tabs>
        <w:ind w:left="4963" w:hanging="360"/>
      </w:pPr>
      <w:rPr>
        <w:rFonts w:ascii="Symbol" w:hAnsi="Symbol" w:hint="default"/>
      </w:rPr>
    </w:lvl>
    <w:lvl w:ilvl="7" w:tplc="04190003">
      <w:start w:val="1"/>
      <w:numFmt w:val="bullet"/>
      <w:lvlText w:val="o"/>
      <w:lvlJc w:val="left"/>
      <w:pPr>
        <w:tabs>
          <w:tab w:val="num" w:pos="5683"/>
        </w:tabs>
        <w:ind w:left="5683" w:hanging="360"/>
      </w:pPr>
      <w:rPr>
        <w:rFonts w:ascii="Courier New" w:hAnsi="Courier New" w:cs="Courier New" w:hint="default"/>
      </w:rPr>
    </w:lvl>
    <w:lvl w:ilvl="8" w:tplc="04190005">
      <w:start w:val="1"/>
      <w:numFmt w:val="bullet"/>
      <w:lvlText w:val=""/>
      <w:lvlJc w:val="left"/>
      <w:pPr>
        <w:tabs>
          <w:tab w:val="num" w:pos="6403"/>
        </w:tabs>
        <w:ind w:left="6403" w:hanging="360"/>
      </w:pPr>
      <w:rPr>
        <w:rFonts w:ascii="Wingdings" w:hAnsi="Wingdings" w:hint="default"/>
      </w:rPr>
    </w:lvl>
  </w:abstractNum>
  <w:abstractNum w:abstractNumId="31">
    <w:nsid w:val="200048E8"/>
    <w:multiLevelType w:val="hybridMultilevel"/>
    <w:tmpl w:val="0966EDCA"/>
    <w:lvl w:ilvl="0" w:tplc="0427000F">
      <w:start w:val="1"/>
      <w:numFmt w:val="decimal"/>
      <w:lvlText w:val="%1."/>
      <w:lvlJc w:val="left"/>
      <w:pPr>
        <w:tabs>
          <w:tab w:val="num" w:pos="720"/>
        </w:tabs>
        <w:ind w:left="720" w:hanging="360"/>
      </w:pPr>
    </w:lvl>
    <w:lvl w:ilvl="1" w:tplc="3240342C">
      <w:start w:val="3"/>
      <w:numFmt w:val="bullet"/>
      <w:lvlText w:val="-"/>
      <w:lvlJc w:val="left"/>
      <w:pPr>
        <w:tabs>
          <w:tab w:val="num" w:pos="1440"/>
        </w:tabs>
        <w:ind w:left="1440" w:hanging="360"/>
      </w:pPr>
      <w:rPr>
        <w:rFonts w:ascii="Times New Roman" w:eastAsia="Times New Roman" w:hAnsi="Times New Roman" w:cs="Times New Roman" w:hint="default"/>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2">
    <w:nsid w:val="216C5B7E"/>
    <w:multiLevelType w:val="hybridMultilevel"/>
    <w:tmpl w:val="5F50FA5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3">
    <w:nsid w:val="22863668"/>
    <w:multiLevelType w:val="multilevel"/>
    <w:tmpl w:val="5AB8E04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22AC5715"/>
    <w:multiLevelType w:val="hybridMultilevel"/>
    <w:tmpl w:val="34C61850"/>
    <w:lvl w:ilvl="0" w:tplc="9C5E6C92">
      <w:start w:val="1"/>
      <w:numFmt w:val="bullet"/>
      <w:lvlText w:val=""/>
      <w:lvlJc w:val="left"/>
      <w:pPr>
        <w:tabs>
          <w:tab w:val="num" w:pos="360"/>
        </w:tabs>
        <w:ind w:left="36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nsid w:val="22AF52BC"/>
    <w:multiLevelType w:val="hybridMultilevel"/>
    <w:tmpl w:val="236ADB76"/>
    <w:lvl w:ilvl="0" w:tplc="0427000F">
      <w:start w:val="1"/>
      <w:numFmt w:val="decimal"/>
      <w:lvlText w:val="%1."/>
      <w:lvlJc w:val="left"/>
      <w:pPr>
        <w:tabs>
          <w:tab w:val="num" w:pos="360"/>
        </w:tabs>
        <w:ind w:left="360" w:hanging="360"/>
      </w:pPr>
      <w:rPr>
        <w:rFonts w:hint="default"/>
      </w:rPr>
    </w:lvl>
    <w:lvl w:ilvl="1" w:tplc="CD7EFB6E">
      <w:start w:val="5"/>
      <w:numFmt w:val="decimal"/>
      <w:lvlText w:val="%2"/>
      <w:lvlJc w:val="left"/>
      <w:pPr>
        <w:tabs>
          <w:tab w:val="num" w:pos="360"/>
        </w:tabs>
        <w:ind w:left="360" w:hanging="360"/>
      </w:pPr>
      <w:rPr>
        <w:rFonts w:hint="default"/>
      </w:r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36">
    <w:nsid w:val="232C186A"/>
    <w:multiLevelType w:val="hybridMultilevel"/>
    <w:tmpl w:val="C12E92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244D602B"/>
    <w:multiLevelType w:val="hybridMultilevel"/>
    <w:tmpl w:val="233648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4C96BF0"/>
    <w:multiLevelType w:val="hybridMultilevel"/>
    <w:tmpl w:val="40C67ABE"/>
    <w:lvl w:ilvl="0" w:tplc="04270001">
      <w:start w:val="1"/>
      <w:numFmt w:val="bullet"/>
      <w:lvlText w:val=""/>
      <w:lvlJc w:val="left"/>
      <w:pPr>
        <w:tabs>
          <w:tab w:val="num" w:pos="1494"/>
        </w:tabs>
        <w:ind w:left="1494" w:hanging="360"/>
      </w:pPr>
      <w:rPr>
        <w:rFonts w:ascii="Symbol" w:hAnsi="Symbol" w:hint="default"/>
      </w:rPr>
    </w:lvl>
    <w:lvl w:ilvl="1" w:tplc="04270003" w:tentative="1">
      <w:start w:val="1"/>
      <w:numFmt w:val="bullet"/>
      <w:lvlText w:val="o"/>
      <w:lvlJc w:val="left"/>
      <w:pPr>
        <w:tabs>
          <w:tab w:val="num" w:pos="2214"/>
        </w:tabs>
        <w:ind w:left="2214" w:hanging="360"/>
      </w:pPr>
      <w:rPr>
        <w:rFonts w:ascii="Courier New" w:hAnsi="Courier New" w:hint="default"/>
      </w:rPr>
    </w:lvl>
    <w:lvl w:ilvl="2" w:tplc="04270005" w:tentative="1">
      <w:start w:val="1"/>
      <w:numFmt w:val="bullet"/>
      <w:lvlText w:val=""/>
      <w:lvlJc w:val="left"/>
      <w:pPr>
        <w:tabs>
          <w:tab w:val="num" w:pos="2934"/>
        </w:tabs>
        <w:ind w:left="2934" w:hanging="360"/>
      </w:pPr>
      <w:rPr>
        <w:rFonts w:ascii="Wingdings" w:hAnsi="Wingdings" w:hint="default"/>
      </w:rPr>
    </w:lvl>
    <w:lvl w:ilvl="3" w:tplc="04270001" w:tentative="1">
      <w:start w:val="1"/>
      <w:numFmt w:val="bullet"/>
      <w:lvlText w:val=""/>
      <w:lvlJc w:val="left"/>
      <w:pPr>
        <w:tabs>
          <w:tab w:val="num" w:pos="3654"/>
        </w:tabs>
        <w:ind w:left="3654" w:hanging="360"/>
      </w:pPr>
      <w:rPr>
        <w:rFonts w:ascii="Symbol" w:hAnsi="Symbol" w:hint="default"/>
      </w:rPr>
    </w:lvl>
    <w:lvl w:ilvl="4" w:tplc="04270003" w:tentative="1">
      <w:start w:val="1"/>
      <w:numFmt w:val="bullet"/>
      <w:lvlText w:val="o"/>
      <w:lvlJc w:val="left"/>
      <w:pPr>
        <w:tabs>
          <w:tab w:val="num" w:pos="4374"/>
        </w:tabs>
        <w:ind w:left="4374" w:hanging="360"/>
      </w:pPr>
      <w:rPr>
        <w:rFonts w:ascii="Courier New" w:hAnsi="Courier New" w:hint="default"/>
      </w:rPr>
    </w:lvl>
    <w:lvl w:ilvl="5" w:tplc="04270005" w:tentative="1">
      <w:start w:val="1"/>
      <w:numFmt w:val="bullet"/>
      <w:lvlText w:val=""/>
      <w:lvlJc w:val="left"/>
      <w:pPr>
        <w:tabs>
          <w:tab w:val="num" w:pos="5094"/>
        </w:tabs>
        <w:ind w:left="5094" w:hanging="360"/>
      </w:pPr>
      <w:rPr>
        <w:rFonts w:ascii="Wingdings" w:hAnsi="Wingdings" w:hint="default"/>
      </w:rPr>
    </w:lvl>
    <w:lvl w:ilvl="6" w:tplc="04270001" w:tentative="1">
      <w:start w:val="1"/>
      <w:numFmt w:val="bullet"/>
      <w:lvlText w:val=""/>
      <w:lvlJc w:val="left"/>
      <w:pPr>
        <w:tabs>
          <w:tab w:val="num" w:pos="5814"/>
        </w:tabs>
        <w:ind w:left="5814" w:hanging="360"/>
      </w:pPr>
      <w:rPr>
        <w:rFonts w:ascii="Symbol" w:hAnsi="Symbol" w:hint="default"/>
      </w:rPr>
    </w:lvl>
    <w:lvl w:ilvl="7" w:tplc="04270003" w:tentative="1">
      <w:start w:val="1"/>
      <w:numFmt w:val="bullet"/>
      <w:lvlText w:val="o"/>
      <w:lvlJc w:val="left"/>
      <w:pPr>
        <w:tabs>
          <w:tab w:val="num" w:pos="6534"/>
        </w:tabs>
        <w:ind w:left="6534" w:hanging="360"/>
      </w:pPr>
      <w:rPr>
        <w:rFonts w:ascii="Courier New" w:hAnsi="Courier New" w:hint="default"/>
      </w:rPr>
    </w:lvl>
    <w:lvl w:ilvl="8" w:tplc="04270005" w:tentative="1">
      <w:start w:val="1"/>
      <w:numFmt w:val="bullet"/>
      <w:lvlText w:val=""/>
      <w:lvlJc w:val="left"/>
      <w:pPr>
        <w:tabs>
          <w:tab w:val="num" w:pos="7254"/>
        </w:tabs>
        <w:ind w:left="7254" w:hanging="360"/>
      </w:pPr>
      <w:rPr>
        <w:rFonts w:ascii="Wingdings" w:hAnsi="Wingdings" w:hint="default"/>
      </w:rPr>
    </w:lvl>
  </w:abstractNum>
  <w:abstractNum w:abstractNumId="39">
    <w:nsid w:val="258A4BF6"/>
    <w:multiLevelType w:val="hybridMultilevel"/>
    <w:tmpl w:val="D11CA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298F7EB0"/>
    <w:multiLevelType w:val="hybridMultilevel"/>
    <w:tmpl w:val="F73687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nsid w:val="2B22716E"/>
    <w:multiLevelType w:val="hybridMultilevel"/>
    <w:tmpl w:val="F12CE5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2D277B70"/>
    <w:multiLevelType w:val="hybridMultilevel"/>
    <w:tmpl w:val="9700827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3">
    <w:nsid w:val="2E232D9B"/>
    <w:multiLevelType w:val="hybridMultilevel"/>
    <w:tmpl w:val="94A4E93A"/>
    <w:lvl w:ilvl="0" w:tplc="D166D26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2F620231"/>
    <w:multiLevelType w:val="hybridMultilevel"/>
    <w:tmpl w:val="700ABDF6"/>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457"/>
        </w:tabs>
        <w:ind w:left="1457" w:hanging="360"/>
      </w:pPr>
      <w:rPr>
        <w:rFonts w:ascii="Courier New" w:hAnsi="Courier New" w:cs="Courier New" w:hint="default"/>
      </w:rPr>
    </w:lvl>
    <w:lvl w:ilvl="2" w:tplc="04270005" w:tentative="1">
      <w:start w:val="1"/>
      <w:numFmt w:val="bullet"/>
      <w:lvlText w:val=""/>
      <w:lvlJc w:val="left"/>
      <w:pPr>
        <w:tabs>
          <w:tab w:val="num" w:pos="2177"/>
        </w:tabs>
        <w:ind w:left="2177" w:hanging="360"/>
      </w:pPr>
      <w:rPr>
        <w:rFonts w:ascii="Wingdings" w:hAnsi="Wingdings" w:hint="default"/>
      </w:rPr>
    </w:lvl>
    <w:lvl w:ilvl="3" w:tplc="04270001" w:tentative="1">
      <w:start w:val="1"/>
      <w:numFmt w:val="bullet"/>
      <w:lvlText w:val=""/>
      <w:lvlJc w:val="left"/>
      <w:pPr>
        <w:tabs>
          <w:tab w:val="num" w:pos="2897"/>
        </w:tabs>
        <w:ind w:left="2897" w:hanging="360"/>
      </w:pPr>
      <w:rPr>
        <w:rFonts w:ascii="Symbol" w:hAnsi="Symbol" w:hint="default"/>
      </w:rPr>
    </w:lvl>
    <w:lvl w:ilvl="4" w:tplc="04270003" w:tentative="1">
      <w:start w:val="1"/>
      <w:numFmt w:val="bullet"/>
      <w:lvlText w:val="o"/>
      <w:lvlJc w:val="left"/>
      <w:pPr>
        <w:tabs>
          <w:tab w:val="num" w:pos="3617"/>
        </w:tabs>
        <w:ind w:left="3617" w:hanging="360"/>
      </w:pPr>
      <w:rPr>
        <w:rFonts w:ascii="Courier New" w:hAnsi="Courier New" w:cs="Courier New" w:hint="default"/>
      </w:rPr>
    </w:lvl>
    <w:lvl w:ilvl="5" w:tplc="04270005" w:tentative="1">
      <w:start w:val="1"/>
      <w:numFmt w:val="bullet"/>
      <w:lvlText w:val=""/>
      <w:lvlJc w:val="left"/>
      <w:pPr>
        <w:tabs>
          <w:tab w:val="num" w:pos="4337"/>
        </w:tabs>
        <w:ind w:left="4337" w:hanging="360"/>
      </w:pPr>
      <w:rPr>
        <w:rFonts w:ascii="Wingdings" w:hAnsi="Wingdings" w:hint="default"/>
      </w:rPr>
    </w:lvl>
    <w:lvl w:ilvl="6" w:tplc="04270001" w:tentative="1">
      <w:start w:val="1"/>
      <w:numFmt w:val="bullet"/>
      <w:lvlText w:val=""/>
      <w:lvlJc w:val="left"/>
      <w:pPr>
        <w:tabs>
          <w:tab w:val="num" w:pos="5057"/>
        </w:tabs>
        <w:ind w:left="5057" w:hanging="360"/>
      </w:pPr>
      <w:rPr>
        <w:rFonts w:ascii="Symbol" w:hAnsi="Symbol" w:hint="default"/>
      </w:rPr>
    </w:lvl>
    <w:lvl w:ilvl="7" w:tplc="04270003" w:tentative="1">
      <w:start w:val="1"/>
      <w:numFmt w:val="bullet"/>
      <w:lvlText w:val="o"/>
      <w:lvlJc w:val="left"/>
      <w:pPr>
        <w:tabs>
          <w:tab w:val="num" w:pos="5777"/>
        </w:tabs>
        <w:ind w:left="5777" w:hanging="360"/>
      </w:pPr>
      <w:rPr>
        <w:rFonts w:ascii="Courier New" w:hAnsi="Courier New" w:cs="Courier New" w:hint="default"/>
      </w:rPr>
    </w:lvl>
    <w:lvl w:ilvl="8" w:tplc="04270005" w:tentative="1">
      <w:start w:val="1"/>
      <w:numFmt w:val="bullet"/>
      <w:lvlText w:val=""/>
      <w:lvlJc w:val="left"/>
      <w:pPr>
        <w:tabs>
          <w:tab w:val="num" w:pos="6497"/>
        </w:tabs>
        <w:ind w:left="6497" w:hanging="360"/>
      </w:pPr>
      <w:rPr>
        <w:rFonts w:ascii="Wingdings" w:hAnsi="Wingdings" w:hint="default"/>
      </w:rPr>
    </w:lvl>
  </w:abstractNum>
  <w:abstractNum w:abstractNumId="45">
    <w:nsid w:val="312B78F1"/>
    <w:multiLevelType w:val="hybridMultilevel"/>
    <w:tmpl w:val="BEB6CB8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6">
    <w:nsid w:val="326768C0"/>
    <w:multiLevelType w:val="hybridMultilevel"/>
    <w:tmpl w:val="459250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333A6C3E"/>
    <w:multiLevelType w:val="hybridMultilevel"/>
    <w:tmpl w:val="CDA273C0"/>
    <w:lvl w:ilvl="0" w:tplc="2D903580">
      <w:start w:val="1"/>
      <w:numFmt w:val="decimal"/>
      <w:lvlText w:val="%1."/>
      <w:lvlJc w:val="left"/>
      <w:pPr>
        <w:tabs>
          <w:tab w:val="num" w:pos="960"/>
        </w:tabs>
        <w:ind w:left="960" w:hanging="360"/>
      </w:pPr>
      <w:rPr>
        <w:rFonts w:hint="default"/>
        <w:color w:val="auto"/>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8">
    <w:nsid w:val="342815DF"/>
    <w:multiLevelType w:val="hybridMultilevel"/>
    <w:tmpl w:val="28DE399E"/>
    <w:lvl w:ilvl="0" w:tplc="CCEC2D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468431E"/>
    <w:multiLevelType w:val="hybridMultilevel"/>
    <w:tmpl w:val="4A64367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nsid w:val="34D75EAB"/>
    <w:multiLevelType w:val="hybridMultilevel"/>
    <w:tmpl w:val="2CA87482"/>
    <w:lvl w:ilvl="0" w:tplc="9C5E6C92">
      <w:start w:val="1"/>
      <w:numFmt w:val="bullet"/>
      <w:lvlText w:val=""/>
      <w:lvlJc w:val="left"/>
      <w:pPr>
        <w:tabs>
          <w:tab w:val="num" w:pos="722"/>
        </w:tabs>
        <w:ind w:left="722" w:hanging="360"/>
      </w:pPr>
      <w:rPr>
        <w:rFonts w:ascii="Symbol" w:hAnsi="Symbol" w:hint="default"/>
        <w:color w:val="auto"/>
      </w:rPr>
    </w:lvl>
    <w:lvl w:ilvl="1" w:tplc="04270003" w:tentative="1">
      <w:start w:val="1"/>
      <w:numFmt w:val="bullet"/>
      <w:lvlText w:val="o"/>
      <w:lvlJc w:val="left"/>
      <w:pPr>
        <w:tabs>
          <w:tab w:val="num" w:pos="1802"/>
        </w:tabs>
        <w:ind w:left="1802" w:hanging="360"/>
      </w:pPr>
      <w:rPr>
        <w:rFonts w:ascii="Courier New" w:hAnsi="Courier New" w:cs="Courier New" w:hint="default"/>
      </w:rPr>
    </w:lvl>
    <w:lvl w:ilvl="2" w:tplc="04270005" w:tentative="1">
      <w:start w:val="1"/>
      <w:numFmt w:val="bullet"/>
      <w:lvlText w:val=""/>
      <w:lvlJc w:val="left"/>
      <w:pPr>
        <w:tabs>
          <w:tab w:val="num" w:pos="2522"/>
        </w:tabs>
        <w:ind w:left="2522" w:hanging="360"/>
      </w:pPr>
      <w:rPr>
        <w:rFonts w:ascii="Wingdings" w:hAnsi="Wingdings" w:hint="default"/>
      </w:rPr>
    </w:lvl>
    <w:lvl w:ilvl="3" w:tplc="04270001" w:tentative="1">
      <w:start w:val="1"/>
      <w:numFmt w:val="bullet"/>
      <w:lvlText w:val=""/>
      <w:lvlJc w:val="left"/>
      <w:pPr>
        <w:tabs>
          <w:tab w:val="num" w:pos="3242"/>
        </w:tabs>
        <w:ind w:left="3242" w:hanging="360"/>
      </w:pPr>
      <w:rPr>
        <w:rFonts w:ascii="Symbol" w:hAnsi="Symbol" w:hint="default"/>
      </w:rPr>
    </w:lvl>
    <w:lvl w:ilvl="4" w:tplc="04270003" w:tentative="1">
      <w:start w:val="1"/>
      <w:numFmt w:val="bullet"/>
      <w:lvlText w:val="o"/>
      <w:lvlJc w:val="left"/>
      <w:pPr>
        <w:tabs>
          <w:tab w:val="num" w:pos="3962"/>
        </w:tabs>
        <w:ind w:left="3962" w:hanging="360"/>
      </w:pPr>
      <w:rPr>
        <w:rFonts w:ascii="Courier New" w:hAnsi="Courier New" w:cs="Courier New" w:hint="default"/>
      </w:rPr>
    </w:lvl>
    <w:lvl w:ilvl="5" w:tplc="04270005" w:tentative="1">
      <w:start w:val="1"/>
      <w:numFmt w:val="bullet"/>
      <w:lvlText w:val=""/>
      <w:lvlJc w:val="left"/>
      <w:pPr>
        <w:tabs>
          <w:tab w:val="num" w:pos="4682"/>
        </w:tabs>
        <w:ind w:left="4682" w:hanging="360"/>
      </w:pPr>
      <w:rPr>
        <w:rFonts w:ascii="Wingdings" w:hAnsi="Wingdings" w:hint="default"/>
      </w:rPr>
    </w:lvl>
    <w:lvl w:ilvl="6" w:tplc="04270001" w:tentative="1">
      <w:start w:val="1"/>
      <w:numFmt w:val="bullet"/>
      <w:lvlText w:val=""/>
      <w:lvlJc w:val="left"/>
      <w:pPr>
        <w:tabs>
          <w:tab w:val="num" w:pos="5402"/>
        </w:tabs>
        <w:ind w:left="5402" w:hanging="360"/>
      </w:pPr>
      <w:rPr>
        <w:rFonts w:ascii="Symbol" w:hAnsi="Symbol" w:hint="default"/>
      </w:rPr>
    </w:lvl>
    <w:lvl w:ilvl="7" w:tplc="04270003" w:tentative="1">
      <w:start w:val="1"/>
      <w:numFmt w:val="bullet"/>
      <w:lvlText w:val="o"/>
      <w:lvlJc w:val="left"/>
      <w:pPr>
        <w:tabs>
          <w:tab w:val="num" w:pos="6122"/>
        </w:tabs>
        <w:ind w:left="6122" w:hanging="360"/>
      </w:pPr>
      <w:rPr>
        <w:rFonts w:ascii="Courier New" w:hAnsi="Courier New" w:cs="Courier New" w:hint="default"/>
      </w:rPr>
    </w:lvl>
    <w:lvl w:ilvl="8" w:tplc="04270005" w:tentative="1">
      <w:start w:val="1"/>
      <w:numFmt w:val="bullet"/>
      <w:lvlText w:val=""/>
      <w:lvlJc w:val="left"/>
      <w:pPr>
        <w:tabs>
          <w:tab w:val="num" w:pos="6842"/>
        </w:tabs>
        <w:ind w:left="6842" w:hanging="360"/>
      </w:pPr>
      <w:rPr>
        <w:rFonts w:ascii="Wingdings" w:hAnsi="Wingdings" w:hint="default"/>
      </w:rPr>
    </w:lvl>
  </w:abstractNum>
  <w:abstractNum w:abstractNumId="51">
    <w:nsid w:val="350361C2"/>
    <w:multiLevelType w:val="hybridMultilevel"/>
    <w:tmpl w:val="BDD8B296"/>
    <w:lvl w:ilvl="0" w:tplc="E506B99A">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2">
    <w:nsid w:val="379872C8"/>
    <w:multiLevelType w:val="hybridMultilevel"/>
    <w:tmpl w:val="8F96F436"/>
    <w:lvl w:ilvl="0" w:tplc="04270001">
      <w:start w:val="1"/>
      <w:numFmt w:val="bullet"/>
      <w:lvlText w:val=""/>
      <w:lvlJc w:val="left"/>
      <w:pPr>
        <w:tabs>
          <w:tab w:val="num" w:pos="840"/>
        </w:tabs>
        <w:ind w:left="840" w:hanging="360"/>
      </w:pPr>
      <w:rPr>
        <w:rFonts w:ascii="Symbol" w:hAnsi="Symbol" w:hint="default"/>
      </w:rPr>
    </w:lvl>
    <w:lvl w:ilvl="1" w:tplc="04270001">
      <w:start w:val="1"/>
      <w:numFmt w:val="bullet"/>
      <w:lvlText w:val=""/>
      <w:lvlJc w:val="left"/>
      <w:pPr>
        <w:tabs>
          <w:tab w:val="num" w:pos="1560"/>
        </w:tabs>
        <w:ind w:left="1560" w:hanging="360"/>
      </w:pPr>
      <w:rPr>
        <w:rFonts w:ascii="Symbol" w:hAnsi="Symbol"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3">
    <w:nsid w:val="384B6340"/>
    <w:multiLevelType w:val="hybridMultilevel"/>
    <w:tmpl w:val="ACD27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38512DED"/>
    <w:multiLevelType w:val="hybridMultilevel"/>
    <w:tmpl w:val="79809072"/>
    <w:lvl w:ilvl="0" w:tplc="DDD49184">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38F6793B"/>
    <w:multiLevelType w:val="hybridMultilevel"/>
    <w:tmpl w:val="83D04254"/>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56">
    <w:nsid w:val="393C6399"/>
    <w:multiLevelType w:val="multilevel"/>
    <w:tmpl w:val="7988F78E"/>
    <w:lvl w:ilvl="0">
      <w:start w:val="1"/>
      <w:numFmt w:val="bullet"/>
      <w:lvlText w:val=""/>
      <w:lvlPicBulletId w:val="0"/>
      <w:lvlJc w:val="left"/>
      <w:pPr>
        <w:ind w:left="1800" w:hanging="360"/>
      </w:pPr>
      <w:rPr>
        <w:rFonts w:ascii="Symbol" w:hAnsi="Symbol" w:hint="default"/>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57">
    <w:nsid w:val="398F5705"/>
    <w:multiLevelType w:val="multilevel"/>
    <w:tmpl w:val="52F88D32"/>
    <w:lvl w:ilvl="0">
      <w:numFmt w:val="bullet"/>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nsid w:val="3A394E55"/>
    <w:multiLevelType w:val="hybridMultilevel"/>
    <w:tmpl w:val="B8F03D26"/>
    <w:lvl w:ilvl="0" w:tplc="3BD26888">
      <w:start w:val="1"/>
      <w:numFmt w:val="decimal"/>
      <w:lvlText w:val="%1."/>
      <w:lvlJc w:val="left"/>
      <w:pPr>
        <w:ind w:left="1425" w:hanging="360"/>
      </w:pPr>
      <w:rPr>
        <w:rFonts w:hint="default"/>
      </w:rPr>
    </w:lvl>
    <w:lvl w:ilvl="1" w:tplc="04270019" w:tentative="1">
      <w:start w:val="1"/>
      <w:numFmt w:val="lowerLetter"/>
      <w:lvlText w:val="%2."/>
      <w:lvlJc w:val="left"/>
      <w:pPr>
        <w:ind w:left="2145" w:hanging="360"/>
      </w:pPr>
    </w:lvl>
    <w:lvl w:ilvl="2" w:tplc="0427001B" w:tentative="1">
      <w:start w:val="1"/>
      <w:numFmt w:val="lowerRoman"/>
      <w:lvlText w:val="%3."/>
      <w:lvlJc w:val="right"/>
      <w:pPr>
        <w:ind w:left="2865" w:hanging="180"/>
      </w:pPr>
    </w:lvl>
    <w:lvl w:ilvl="3" w:tplc="0427000F" w:tentative="1">
      <w:start w:val="1"/>
      <w:numFmt w:val="decimal"/>
      <w:lvlText w:val="%4."/>
      <w:lvlJc w:val="left"/>
      <w:pPr>
        <w:ind w:left="3585" w:hanging="360"/>
      </w:pPr>
    </w:lvl>
    <w:lvl w:ilvl="4" w:tplc="04270019" w:tentative="1">
      <w:start w:val="1"/>
      <w:numFmt w:val="lowerLetter"/>
      <w:lvlText w:val="%5."/>
      <w:lvlJc w:val="left"/>
      <w:pPr>
        <w:ind w:left="4305" w:hanging="360"/>
      </w:pPr>
    </w:lvl>
    <w:lvl w:ilvl="5" w:tplc="0427001B" w:tentative="1">
      <w:start w:val="1"/>
      <w:numFmt w:val="lowerRoman"/>
      <w:lvlText w:val="%6."/>
      <w:lvlJc w:val="right"/>
      <w:pPr>
        <w:ind w:left="5025" w:hanging="180"/>
      </w:pPr>
    </w:lvl>
    <w:lvl w:ilvl="6" w:tplc="0427000F" w:tentative="1">
      <w:start w:val="1"/>
      <w:numFmt w:val="decimal"/>
      <w:lvlText w:val="%7."/>
      <w:lvlJc w:val="left"/>
      <w:pPr>
        <w:ind w:left="5745" w:hanging="360"/>
      </w:pPr>
    </w:lvl>
    <w:lvl w:ilvl="7" w:tplc="04270019" w:tentative="1">
      <w:start w:val="1"/>
      <w:numFmt w:val="lowerLetter"/>
      <w:lvlText w:val="%8."/>
      <w:lvlJc w:val="left"/>
      <w:pPr>
        <w:ind w:left="6465" w:hanging="360"/>
      </w:pPr>
    </w:lvl>
    <w:lvl w:ilvl="8" w:tplc="0427001B" w:tentative="1">
      <w:start w:val="1"/>
      <w:numFmt w:val="lowerRoman"/>
      <w:lvlText w:val="%9."/>
      <w:lvlJc w:val="right"/>
      <w:pPr>
        <w:ind w:left="7185" w:hanging="180"/>
      </w:pPr>
    </w:lvl>
  </w:abstractNum>
  <w:abstractNum w:abstractNumId="59">
    <w:nsid w:val="3BC12543"/>
    <w:multiLevelType w:val="hybridMultilevel"/>
    <w:tmpl w:val="53D697CA"/>
    <w:lvl w:ilvl="0" w:tplc="0427000F">
      <w:start w:val="1"/>
      <w:numFmt w:val="decimal"/>
      <w:lvlText w:val="%1."/>
      <w:lvlJc w:val="left"/>
      <w:pPr>
        <w:tabs>
          <w:tab w:val="num" w:pos="541"/>
        </w:tabs>
        <w:ind w:left="541" w:hanging="360"/>
      </w:pPr>
    </w:lvl>
    <w:lvl w:ilvl="1" w:tplc="04270019" w:tentative="1">
      <w:start w:val="1"/>
      <w:numFmt w:val="lowerLetter"/>
      <w:lvlText w:val="%2."/>
      <w:lvlJc w:val="left"/>
      <w:pPr>
        <w:tabs>
          <w:tab w:val="num" w:pos="1261"/>
        </w:tabs>
        <w:ind w:left="1261" w:hanging="360"/>
      </w:pPr>
    </w:lvl>
    <w:lvl w:ilvl="2" w:tplc="0427001B" w:tentative="1">
      <w:start w:val="1"/>
      <w:numFmt w:val="lowerRoman"/>
      <w:lvlText w:val="%3."/>
      <w:lvlJc w:val="right"/>
      <w:pPr>
        <w:tabs>
          <w:tab w:val="num" w:pos="1981"/>
        </w:tabs>
        <w:ind w:left="1981" w:hanging="180"/>
      </w:pPr>
    </w:lvl>
    <w:lvl w:ilvl="3" w:tplc="0427000F" w:tentative="1">
      <w:start w:val="1"/>
      <w:numFmt w:val="decimal"/>
      <w:lvlText w:val="%4."/>
      <w:lvlJc w:val="left"/>
      <w:pPr>
        <w:tabs>
          <w:tab w:val="num" w:pos="2701"/>
        </w:tabs>
        <w:ind w:left="2701" w:hanging="360"/>
      </w:pPr>
    </w:lvl>
    <w:lvl w:ilvl="4" w:tplc="04270019" w:tentative="1">
      <w:start w:val="1"/>
      <w:numFmt w:val="lowerLetter"/>
      <w:lvlText w:val="%5."/>
      <w:lvlJc w:val="left"/>
      <w:pPr>
        <w:tabs>
          <w:tab w:val="num" w:pos="3421"/>
        </w:tabs>
        <w:ind w:left="3421" w:hanging="360"/>
      </w:pPr>
    </w:lvl>
    <w:lvl w:ilvl="5" w:tplc="0427001B" w:tentative="1">
      <w:start w:val="1"/>
      <w:numFmt w:val="lowerRoman"/>
      <w:lvlText w:val="%6."/>
      <w:lvlJc w:val="right"/>
      <w:pPr>
        <w:tabs>
          <w:tab w:val="num" w:pos="4141"/>
        </w:tabs>
        <w:ind w:left="4141" w:hanging="180"/>
      </w:pPr>
    </w:lvl>
    <w:lvl w:ilvl="6" w:tplc="0427000F" w:tentative="1">
      <w:start w:val="1"/>
      <w:numFmt w:val="decimal"/>
      <w:lvlText w:val="%7."/>
      <w:lvlJc w:val="left"/>
      <w:pPr>
        <w:tabs>
          <w:tab w:val="num" w:pos="4861"/>
        </w:tabs>
        <w:ind w:left="4861" w:hanging="360"/>
      </w:pPr>
    </w:lvl>
    <w:lvl w:ilvl="7" w:tplc="04270019" w:tentative="1">
      <w:start w:val="1"/>
      <w:numFmt w:val="lowerLetter"/>
      <w:lvlText w:val="%8."/>
      <w:lvlJc w:val="left"/>
      <w:pPr>
        <w:tabs>
          <w:tab w:val="num" w:pos="5581"/>
        </w:tabs>
        <w:ind w:left="5581" w:hanging="360"/>
      </w:pPr>
    </w:lvl>
    <w:lvl w:ilvl="8" w:tplc="0427001B" w:tentative="1">
      <w:start w:val="1"/>
      <w:numFmt w:val="lowerRoman"/>
      <w:lvlText w:val="%9."/>
      <w:lvlJc w:val="right"/>
      <w:pPr>
        <w:tabs>
          <w:tab w:val="num" w:pos="6301"/>
        </w:tabs>
        <w:ind w:left="6301" w:hanging="180"/>
      </w:pPr>
    </w:lvl>
  </w:abstractNum>
  <w:abstractNum w:abstractNumId="60">
    <w:nsid w:val="3DC61360"/>
    <w:multiLevelType w:val="hybridMultilevel"/>
    <w:tmpl w:val="033A0434"/>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1">
    <w:nsid w:val="3E08062D"/>
    <w:multiLevelType w:val="multilevel"/>
    <w:tmpl w:val="511E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F71263A"/>
    <w:multiLevelType w:val="hybridMultilevel"/>
    <w:tmpl w:val="D166D14A"/>
    <w:lvl w:ilvl="0" w:tplc="3240342C">
      <w:start w:val="3"/>
      <w:numFmt w:val="bullet"/>
      <w:lvlText w:val="-"/>
      <w:lvlJc w:val="left"/>
      <w:pPr>
        <w:tabs>
          <w:tab w:val="num" w:pos="360"/>
        </w:tabs>
        <w:ind w:left="360" w:hanging="360"/>
      </w:pPr>
      <w:rPr>
        <w:rFonts w:ascii="Times New Roman" w:eastAsia="Times New Roman" w:hAnsi="Times New Roman" w:cs="Times New Roman" w:hint="default"/>
      </w:rPr>
    </w:lvl>
    <w:lvl w:ilvl="1" w:tplc="0427000F">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3">
    <w:nsid w:val="3F9F0662"/>
    <w:multiLevelType w:val="hybridMultilevel"/>
    <w:tmpl w:val="0B564770"/>
    <w:lvl w:ilvl="0" w:tplc="36804FA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nsid w:val="40955B60"/>
    <w:multiLevelType w:val="hybridMultilevel"/>
    <w:tmpl w:val="0AD2719A"/>
    <w:lvl w:ilvl="0" w:tplc="D0528468">
      <w:start w:val="1"/>
      <w:numFmt w:val="decimal"/>
      <w:lvlText w:val="%1."/>
      <w:lvlJc w:val="left"/>
      <w:pPr>
        <w:ind w:left="502"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5">
    <w:nsid w:val="432B7CDA"/>
    <w:multiLevelType w:val="hybridMultilevel"/>
    <w:tmpl w:val="249CED8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nsid w:val="43D75B4D"/>
    <w:multiLevelType w:val="hybridMultilevel"/>
    <w:tmpl w:val="FFEEE3F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7">
    <w:nsid w:val="460E52A1"/>
    <w:multiLevelType w:val="multilevel"/>
    <w:tmpl w:val="3574FE38"/>
    <w:lvl w:ilvl="0">
      <w:start w:val="2"/>
      <w:numFmt w:val="decimal"/>
      <w:lvlText w:val="%1"/>
      <w:lvlJc w:val="left"/>
      <w:pPr>
        <w:ind w:left="720" w:hanging="360"/>
      </w:pPr>
      <w:rPr>
        <w:rFonts w:hint="default"/>
      </w:rPr>
    </w:lvl>
    <w:lvl w:ilvl="1">
      <w:start w:val="1"/>
      <w:numFmt w:val="decimal"/>
      <w:isLgl/>
      <w:lvlText w:val="%1.%2."/>
      <w:lvlJc w:val="left"/>
      <w:pPr>
        <w:ind w:left="9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8">
    <w:nsid w:val="46903BF4"/>
    <w:multiLevelType w:val="hybridMultilevel"/>
    <w:tmpl w:val="81680C60"/>
    <w:lvl w:ilvl="0" w:tplc="992A7F2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nsid w:val="46B60A25"/>
    <w:multiLevelType w:val="multilevel"/>
    <w:tmpl w:val="A8C05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479A1A6A"/>
    <w:multiLevelType w:val="hybridMultilevel"/>
    <w:tmpl w:val="1948637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1">
    <w:nsid w:val="49726987"/>
    <w:multiLevelType w:val="hybridMultilevel"/>
    <w:tmpl w:val="BE24186A"/>
    <w:lvl w:ilvl="0" w:tplc="04270001">
      <w:start w:val="1"/>
      <w:numFmt w:val="bullet"/>
      <w:lvlText w:val=""/>
      <w:lvlJc w:val="left"/>
      <w:pPr>
        <w:tabs>
          <w:tab w:val="num" w:pos="540"/>
        </w:tabs>
        <w:ind w:left="540" w:hanging="360"/>
      </w:pPr>
      <w:rPr>
        <w:rFonts w:ascii="Symbol" w:hAnsi="Symbol" w:hint="default"/>
      </w:rPr>
    </w:lvl>
    <w:lvl w:ilvl="1" w:tplc="F8DCC628">
      <w:numFmt w:val="bullet"/>
      <w:lvlText w:val="-"/>
      <w:lvlJc w:val="left"/>
      <w:pPr>
        <w:tabs>
          <w:tab w:val="num" w:pos="1800"/>
        </w:tabs>
        <w:ind w:left="1800" w:hanging="360"/>
      </w:pPr>
      <w:rPr>
        <w:rFonts w:ascii="Times New Roman" w:eastAsia="Times New Roman" w:hAnsi="Times New Roman" w:cs="Times New Roman" w:hint="default"/>
      </w:rPr>
    </w:lvl>
    <w:lvl w:ilvl="2" w:tplc="04270001">
      <w:start w:val="1"/>
      <w:numFmt w:val="bullet"/>
      <w:lvlText w:val=""/>
      <w:lvlJc w:val="left"/>
      <w:pPr>
        <w:tabs>
          <w:tab w:val="num" w:pos="2520"/>
        </w:tabs>
        <w:ind w:left="2520" w:hanging="360"/>
      </w:pPr>
      <w:rPr>
        <w:rFonts w:ascii="Symbol" w:hAnsi="Symbol"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2">
    <w:nsid w:val="49841D8D"/>
    <w:multiLevelType w:val="hybridMultilevel"/>
    <w:tmpl w:val="DA76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9BA35F7"/>
    <w:multiLevelType w:val="hybridMultilevel"/>
    <w:tmpl w:val="0A0A88E0"/>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4">
    <w:nsid w:val="4BA00D8A"/>
    <w:multiLevelType w:val="hybridMultilevel"/>
    <w:tmpl w:val="24BCB15A"/>
    <w:lvl w:ilvl="0" w:tplc="04270001">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75">
    <w:nsid w:val="4D213DB0"/>
    <w:multiLevelType w:val="hybridMultilevel"/>
    <w:tmpl w:val="94B2E2B4"/>
    <w:lvl w:ilvl="0" w:tplc="350EE00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6">
    <w:nsid w:val="4DAE4943"/>
    <w:multiLevelType w:val="hybridMultilevel"/>
    <w:tmpl w:val="8A28BE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nsid w:val="4EAB4342"/>
    <w:multiLevelType w:val="hybridMultilevel"/>
    <w:tmpl w:val="B8A2A732"/>
    <w:lvl w:ilvl="0" w:tplc="350EE00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8">
    <w:nsid w:val="4EEE4BDE"/>
    <w:multiLevelType w:val="multilevel"/>
    <w:tmpl w:val="985CA85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4FD90855"/>
    <w:multiLevelType w:val="hybridMultilevel"/>
    <w:tmpl w:val="1F20772E"/>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0">
    <w:nsid w:val="50C25AA2"/>
    <w:multiLevelType w:val="hybridMultilevel"/>
    <w:tmpl w:val="D4F0A4A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nsid w:val="521F28C4"/>
    <w:multiLevelType w:val="hybridMultilevel"/>
    <w:tmpl w:val="AB0EDED6"/>
    <w:lvl w:ilvl="0" w:tplc="5538C456">
      <w:start w:val="1"/>
      <w:numFmt w:val="upperRoman"/>
      <w:lvlText w:val="%1."/>
      <w:lvlJc w:val="left"/>
      <w:pPr>
        <w:ind w:left="2280" w:hanging="72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82">
    <w:nsid w:val="53B20CBC"/>
    <w:multiLevelType w:val="hybridMultilevel"/>
    <w:tmpl w:val="7FB0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6E844AC"/>
    <w:multiLevelType w:val="hybridMultilevel"/>
    <w:tmpl w:val="77380294"/>
    <w:lvl w:ilvl="0" w:tplc="0427000F">
      <w:start w:val="1"/>
      <w:numFmt w:val="decimal"/>
      <w:lvlText w:val="%1."/>
      <w:lvlJc w:val="left"/>
      <w:pPr>
        <w:tabs>
          <w:tab w:val="num" w:pos="960"/>
        </w:tabs>
        <w:ind w:left="9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4">
    <w:nsid w:val="570B1A3F"/>
    <w:multiLevelType w:val="hybridMultilevel"/>
    <w:tmpl w:val="31FCF7D6"/>
    <w:lvl w:ilvl="0" w:tplc="8770755E">
      <w:start w:val="3"/>
      <w:numFmt w:val="bullet"/>
      <w:lvlText w:val=""/>
      <w:lvlJc w:val="left"/>
      <w:pPr>
        <w:ind w:left="1494" w:hanging="360"/>
      </w:pPr>
      <w:rPr>
        <w:rFonts w:ascii="Symbol" w:eastAsiaTheme="minorHAnsi"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85">
    <w:nsid w:val="573C4F75"/>
    <w:multiLevelType w:val="hybridMultilevel"/>
    <w:tmpl w:val="C97A0784"/>
    <w:lvl w:ilvl="0" w:tplc="04270001">
      <w:start w:val="1"/>
      <w:numFmt w:val="bullet"/>
      <w:lvlText w:val=""/>
      <w:lvlJc w:val="left"/>
      <w:pPr>
        <w:tabs>
          <w:tab w:val="num" w:pos="501"/>
        </w:tabs>
        <w:ind w:left="501"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86">
    <w:nsid w:val="58807DF9"/>
    <w:multiLevelType w:val="multilevel"/>
    <w:tmpl w:val="09A8C46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87">
    <w:nsid w:val="58F86A49"/>
    <w:multiLevelType w:val="hybridMultilevel"/>
    <w:tmpl w:val="866078B2"/>
    <w:lvl w:ilvl="0" w:tplc="F134DFC0">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88">
    <w:nsid w:val="5C0C7A2E"/>
    <w:multiLevelType w:val="hybridMultilevel"/>
    <w:tmpl w:val="D0083D58"/>
    <w:lvl w:ilvl="0" w:tplc="DEDEA39A">
      <w:start w:val="1"/>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9">
    <w:nsid w:val="5C114DF9"/>
    <w:multiLevelType w:val="hybridMultilevel"/>
    <w:tmpl w:val="9906E7E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0">
    <w:nsid w:val="5D6A053F"/>
    <w:multiLevelType w:val="hybridMultilevel"/>
    <w:tmpl w:val="7F36D170"/>
    <w:lvl w:ilvl="0" w:tplc="709A35E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1">
    <w:nsid w:val="5E2E49A6"/>
    <w:multiLevelType w:val="hybridMultilevel"/>
    <w:tmpl w:val="E1A87D86"/>
    <w:lvl w:ilvl="0" w:tplc="8CC29718">
      <w:start w:val="1"/>
      <w:numFmt w:val="upperRoman"/>
      <w:lvlText w:val="%1."/>
      <w:lvlJc w:val="left"/>
      <w:pPr>
        <w:tabs>
          <w:tab w:val="num" w:pos="720"/>
        </w:tabs>
        <w:ind w:left="72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2">
    <w:nsid w:val="620815F9"/>
    <w:multiLevelType w:val="multilevel"/>
    <w:tmpl w:val="6D70DA0E"/>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62745A89"/>
    <w:multiLevelType w:val="hybridMultilevel"/>
    <w:tmpl w:val="0AC805F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4">
    <w:nsid w:val="63631CD6"/>
    <w:multiLevelType w:val="hybridMultilevel"/>
    <w:tmpl w:val="08A4EE54"/>
    <w:lvl w:ilvl="0" w:tplc="04090007">
      <w:start w:val="1"/>
      <w:numFmt w:val="bullet"/>
      <w:lvlText w:val=""/>
      <w:lvlPicBulletId w:val="0"/>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5">
    <w:nsid w:val="65832DAF"/>
    <w:multiLevelType w:val="hybridMultilevel"/>
    <w:tmpl w:val="BAE21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69B172A8"/>
    <w:multiLevelType w:val="hybridMultilevel"/>
    <w:tmpl w:val="DCE0F92A"/>
    <w:lvl w:ilvl="0" w:tplc="04270001">
      <w:start w:val="1"/>
      <w:numFmt w:val="bullet"/>
      <w:lvlText w:val=""/>
      <w:lvlJc w:val="left"/>
      <w:pPr>
        <w:ind w:left="480" w:hanging="360"/>
      </w:pPr>
      <w:rPr>
        <w:rFonts w:ascii="Symbol" w:hAnsi="Symbol"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abstractNum w:abstractNumId="97">
    <w:nsid w:val="69C62835"/>
    <w:multiLevelType w:val="hybridMultilevel"/>
    <w:tmpl w:val="CE1478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6B4B63DD"/>
    <w:multiLevelType w:val="hybridMultilevel"/>
    <w:tmpl w:val="C3D69BAA"/>
    <w:lvl w:ilvl="0" w:tplc="BF8E2F1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B82183A"/>
    <w:multiLevelType w:val="hybridMultilevel"/>
    <w:tmpl w:val="35A8FA88"/>
    <w:lvl w:ilvl="0" w:tplc="04090001">
      <w:start w:val="1"/>
      <w:numFmt w:val="bullet"/>
      <w:lvlText w:val=""/>
      <w:lvlJc w:val="left"/>
      <w:pPr>
        <w:tabs>
          <w:tab w:val="num" w:pos="2219"/>
        </w:tabs>
        <w:ind w:left="2219" w:hanging="360"/>
      </w:pPr>
      <w:rPr>
        <w:rFonts w:ascii="Symbol" w:hAnsi="Symbol" w:hint="default"/>
      </w:rPr>
    </w:lvl>
    <w:lvl w:ilvl="1" w:tplc="04090003" w:tentative="1">
      <w:start w:val="1"/>
      <w:numFmt w:val="bullet"/>
      <w:lvlText w:val="o"/>
      <w:lvlJc w:val="left"/>
      <w:pPr>
        <w:tabs>
          <w:tab w:val="num" w:pos="2939"/>
        </w:tabs>
        <w:ind w:left="2939" w:hanging="360"/>
      </w:pPr>
      <w:rPr>
        <w:rFonts w:ascii="Courier New" w:hAnsi="Courier New" w:cs="Courier New" w:hint="default"/>
      </w:rPr>
    </w:lvl>
    <w:lvl w:ilvl="2" w:tplc="04090005" w:tentative="1">
      <w:start w:val="1"/>
      <w:numFmt w:val="bullet"/>
      <w:lvlText w:val=""/>
      <w:lvlJc w:val="left"/>
      <w:pPr>
        <w:tabs>
          <w:tab w:val="num" w:pos="3659"/>
        </w:tabs>
        <w:ind w:left="3659" w:hanging="360"/>
      </w:pPr>
      <w:rPr>
        <w:rFonts w:ascii="Wingdings" w:hAnsi="Wingdings" w:hint="default"/>
      </w:rPr>
    </w:lvl>
    <w:lvl w:ilvl="3" w:tplc="04090001" w:tentative="1">
      <w:start w:val="1"/>
      <w:numFmt w:val="bullet"/>
      <w:lvlText w:val=""/>
      <w:lvlJc w:val="left"/>
      <w:pPr>
        <w:tabs>
          <w:tab w:val="num" w:pos="4379"/>
        </w:tabs>
        <w:ind w:left="4379" w:hanging="360"/>
      </w:pPr>
      <w:rPr>
        <w:rFonts w:ascii="Symbol" w:hAnsi="Symbol" w:hint="default"/>
      </w:rPr>
    </w:lvl>
    <w:lvl w:ilvl="4" w:tplc="04090003" w:tentative="1">
      <w:start w:val="1"/>
      <w:numFmt w:val="bullet"/>
      <w:lvlText w:val="o"/>
      <w:lvlJc w:val="left"/>
      <w:pPr>
        <w:tabs>
          <w:tab w:val="num" w:pos="5099"/>
        </w:tabs>
        <w:ind w:left="5099" w:hanging="360"/>
      </w:pPr>
      <w:rPr>
        <w:rFonts w:ascii="Courier New" w:hAnsi="Courier New" w:cs="Courier New" w:hint="default"/>
      </w:rPr>
    </w:lvl>
    <w:lvl w:ilvl="5" w:tplc="04090005" w:tentative="1">
      <w:start w:val="1"/>
      <w:numFmt w:val="bullet"/>
      <w:lvlText w:val=""/>
      <w:lvlJc w:val="left"/>
      <w:pPr>
        <w:tabs>
          <w:tab w:val="num" w:pos="5819"/>
        </w:tabs>
        <w:ind w:left="5819" w:hanging="360"/>
      </w:pPr>
      <w:rPr>
        <w:rFonts w:ascii="Wingdings" w:hAnsi="Wingdings" w:hint="default"/>
      </w:rPr>
    </w:lvl>
    <w:lvl w:ilvl="6" w:tplc="04090001" w:tentative="1">
      <w:start w:val="1"/>
      <w:numFmt w:val="bullet"/>
      <w:lvlText w:val=""/>
      <w:lvlJc w:val="left"/>
      <w:pPr>
        <w:tabs>
          <w:tab w:val="num" w:pos="6539"/>
        </w:tabs>
        <w:ind w:left="6539" w:hanging="360"/>
      </w:pPr>
      <w:rPr>
        <w:rFonts w:ascii="Symbol" w:hAnsi="Symbol" w:hint="default"/>
      </w:rPr>
    </w:lvl>
    <w:lvl w:ilvl="7" w:tplc="04090003" w:tentative="1">
      <w:start w:val="1"/>
      <w:numFmt w:val="bullet"/>
      <w:lvlText w:val="o"/>
      <w:lvlJc w:val="left"/>
      <w:pPr>
        <w:tabs>
          <w:tab w:val="num" w:pos="7259"/>
        </w:tabs>
        <w:ind w:left="7259" w:hanging="360"/>
      </w:pPr>
      <w:rPr>
        <w:rFonts w:ascii="Courier New" w:hAnsi="Courier New" w:cs="Courier New" w:hint="default"/>
      </w:rPr>
    </w:lvl>
    <w:lvl w:ilvl="8" w:tplc="04090005" w:tentative="1">
      <w:start w:val="1"/>
      <w:numFmt w:val="bullet"/>
      <w:lvlText w:val=""/>
      <w:lvlJc w:val="left"/>
      <w:pPr>
        <w:tabs>
          <w:tab w:val="num" w:pos="7979"/>
        </w:tabs>
        <w:ind w:left="7979" w:hanging="360"/>
      </w:pPr>
      <w:rPr>
        <w:rFonts w:ascii="Wingdings" w:hAnsi="Wingdings" w:hint="default"/>
      </w:rPr>
    </w:lvl>
  </w:abstractNum>
  <w:abstractNum w:abstractNumId="100">
    <w:nsid w:val="6DE70F0B"/>
    <w:multiLevelType w:val="hybridMultilevel"/>
    <w:tmpl w:val="A3883ED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01">
    <w:nsid w:val="6E5C1B07"/>
    <w:multiLevelType w:val="hybridMultilevel"/>
    <w:tmpl w:val="0D8C36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2">
    <w:nsid w:val="6E994614"/>
    <w:multiLevelType w:val="hybridMultilevel"/>
    <w:tmpl w:val="95820640"/>
    <w:lvl w:ilvl="0" w:tplc="4D368FCE">
      <w:start w:val="1"/>
      <w:numFmt w:val="decimal"/>
      <w:lvlText w:val="%1."/>
      <w:lvlJc w:val="left"/>
      <w:pPr>
        <w:tabs>
          <w:tab w:val="num" w:pos="3240"/>
        </w:tabs>
        <w:ind w:left="3240" w:hanging="360"/>
      </w:pPr>
      <w:rPr>
        <w:b w:val="0"/>
      </w:rPr>
    </w:lvl>
    <w:lvl w:ilvl="1" w:tplc="04270001">
      <w:start w:val="1"/>
      <w:numFmt w:val="bullet"/>
      <w:lvlText w:val=""/>
      <w:lvlJc w:val="left"/>
      <w:pPr>
        <w:tabs>
          <w:tab w:val="num" w:pos="3960"/>
        </w:tabs>
        <w:ind w:left="3960" w:hanging="360"/>
      </w:pPr>
      <w:rPr>
        <w:rFonts w:ascii="Symbol" w:hAnsi="Symbol" w:hint="default"/>
        <w:b w:val="0"/>
      </w:rPr>
    </w:lvl>
    <w:lvl w:ilvl="2" w:tplc="0427001B" w:tentative="1">
      <w:start w:val="1"/>
      <w:numFmt w:val="lowerRoman"/>
      <w:lvlText w:val="%3."/>
      <w:lvlJc w:val="right"/>
      <w:pPr>
        <w:tabs>
          <w:tab w:val="num" w:pos="4680"/>
        </w:tabs>
        <w:ind w:left="4680" w:hanging="180"/>
      </w:pPr>
    </w:lvl>
    <w:lvl w:ilvl="3" w:tplc="0427000F" w:tentative="1">
      <w:start w:val="1"/>
      <w:numFmt w:val="decimal"/>
      <w:lvlText w:val="%4."/>
      <w:lvlJc w:val="left"/>
      <w:pPr>
        <w:tabs>
          <w:tab w:val="num" w:pos="5400"/>
        </w:tabs>
        <w:ind w:left="5400" w:hanging="360"/>
      </w:pPr>
    </w:lvl>
    <w:lvl w:ilvl="4" w:tplc="04270019" w:tentative="1">
      <w:start w:val="1"/>
      <w:numFmt w:val="lowerLetter"/>
      <w:lvlText w:val="%5."/>
      <w:lvlJc w:val="left"/>
      <w:pPr>
        <w:tabs>
          <w:tab w:val="num" w:pos="6120"/>
        </w:tabs>
        <w:ind w:left="6120" w:hanging="360"/>
      </w:pPr>
    </w:lvl>
    <w:lvl w:ilvl="5" w:tplc="0427001B" w:tentative="1">
      <w:start w:val="1"/>
      <w:numFmt w:val="lowerRoman"/>
      <w:lvlText w:val="%6."/>
      <w:lvlJc w:val="right"/>
      <w:pPr>
        <w:tabs>
          <w:tab w:val="num" w:pos="6840"/>
        </w:tabs>
        <w:ind w:left="6840" w:hanging="180"/>
      </w:pPr>
    </w:lvl>
    <w:lvl w:ilvl="6" w:tplc="0427000F" w:tentative="1">
      <w:start w:val="1"/>
      <w:numFmt w:val="decimal"/>
      <w:lvlText w:val="%7."/>
      <w:lvlJc w:val="left"/>
      <w:pPr>
        <w:tabs>
          <w:tab w:val="num" w:pos="7560"/>
        </w:tabs>
        <w:ind w:left="7560" w:hanging="360"/>
      </w:pPr>
    </w:lvl>
    <w:lvl w:ilvl="7" w:tplc="04270019" w:tentative="1">
      <w:start w:val="1"/>
      <w:numFmt w:val="lowerLetter"/>
      <w:lvlText w:val="%8."/>
      <w:lvlJc w:val="left"/>
      <w:pPr>
        <w:tabs>
          <w:tab w:val="num" w:pos="8280"/>
        </w:tabs>
        <w:ind w:left="8280" w:hanging="360"/>
      </w:pPr>
    </w:lvl>
    <w:lvl w:ilvl="8" w:tplc="0427001B" w:tentative="1">
      <w:start w:val="1"/>
      <w:numFmt w:val="lowerRoman"/>
      <w:lvlText w:val="%9."/>
      <w:lvlJc w:val="right"/>
      <w:pPr>
        <w:tabs>
          <w:tab w:val="num" w:pos="9000"/>
        </w:tabs>
        <w:ind w:left="9000" w:hanging="180"/>
      </w:pPr>
    </w:lvl>
  </w:abstractNum>
  <w:abstractNum w:abstractNumId="103">
    <w:nsid w:val="6EA62CA2"/>
    <w:multiLevelType w:val="hybridMultilevel"/>
    <w:tmpl w:val="F9302E7A"/>
    <w:lvl w:ilvl="0" w:tplc="6246B48A">
      <w:start w:val="1"/>
      <w:numFmt w:val="bullet"/>
      <w:lvlText w:val=""/>
      <w:lvlJc w:val="left"/>
      <w:pPr>
        <w:tabs>
          <w:tab w:val="num" w:pos="360"/>
        </w:tabs>
        <w:ind w:left="360" w:hanging="360"/>
      </w:pPr>
      <w:rPr>
        <w:rFonts w:ascii="Symbol" w:hAnsi="Symbol" w:hint="default"/>
        <w:color w:val="auto"/>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4">
    <w:nsid w:val="70257CCA"/>
    <w:multiLevelType w:val="hybridMultilevel"/>
    <w:tmpl w:val="43707C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nsid w:val="72573E7F"/>
    <w:multiLevelType w:val="hybridMultilevel"/>
    <w:tmpl w:val="8B5E1D10"/>
    <w:lvl w:ilvl="0" w:tplc="0427000B">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6">
    <w:nsid w:val="735A1973"/>
    <w:multiLevelType w:val="multilevel"/>
    <w:tmpl w:val="8B1EA178"/>
    <w:lvl w:ilvl="0">
      <w:start w:val="1"/>
      <w:numFmt w:val="upperRoman"/>
      <w:lvlText w:val="%1."/>
      <w:lvlJc w:val="left"/>
      <w:pPr>
        <w:ind w:left="1080" w:hanging="720"/>
      </w:pPr>
    </w:lvl>
    <w:lvl w:ilvl="1">
      <w:start w:val="2"/>
      <w:numFmt w:val="decimal"/>
      <w:isLgl/>
      <w:lvlText w:val="%1.%2."/>
      <w:lvlJc w:val="left"/>
      <w:pPr>
        <w:ind w:left="1629" w:hanging="1200"/>
      </w:pPr>
    </w:lvl>
    <w:lvl w:ilvl="2">
      <w:start w:val="1"/>
      <w:numFmt w:val="decimal"/>
      <w:isLgl/>
      <w:lvlText w:val="%1.%2.%3."/>
      <w:lvlJc w:val="left"/>
      <w:pPr>
        <w:ind w:left="1698" w:hanging="1200"/>
      </w:pPr>
    </w:lvl>
    <w:lvl w:ilvl="3">
      <w:start w:val="1"/>
      <w:numFmt w:val="decimal"/>
      <w:isLgl/>
      <w:lvlText w:val="%1.%2.%3.%4."/>
      <w:lvlJc w:val="left"/>
      <w:pPr>
        <w:ind w:left="1767" w:hanging="1200"/>
      </w:pPr>
    </w:lvl>
    <w:lvl w:ilvl="4">
      <w:start w:val="1"/>
      <w:numFmt w:val="decimal"/>
      <w:isLgl/>
      <w:lvlText w:val="%1.%2.%3.%4.%5."/>
      <w:lvlJc w:val="left"/>
      <w:pPr>
        <w:ind w:left="1836" w:hanging="1200"/>
      </w:pPr>
    </w:lvl>
    <w:lvl w:ilvl="5">
      <w:start w:val="15"/>
      <w:numFmt w:val="decimal"/>
      <w:isLgl/>
      <w:lvlText w:val="%1.%2.%3.%4.%5.%6."/>
      <w:lvlJc w:val="left"/>
      <w:pPr>
        <w:ind w:left="1905" w:hanging="1200"/>
      </w:pPr>
    </w:lvl>
    <w:lvl w:ilvl="6">
      <w:start w:val="1"/>
      <w:numFmt w:val="decimal"/>
      <w:isLgl/>
      <w:lvlText w:val="%1.%2.%3.%4.%5.%6.%7."/>
      <w:lvlJc w:val="left"/>
      <w:pPr>
        <w:ind w:left="2214" w:hanging="1440"/>
      </w:pPr>
    </w:lvl>
    <w:lvl w:ilvl="7">
      <w:start w:val="1"/>
      <w:numFmt w:val="decimal"/>
      <w:isLgl/>
      <w:lvlText w:val="%1.%2.%3.%4.%5.%6.%7.%8."/>
      <w:lvlJc w:val="left"/>
      <w:pPr>
        <w:ind w:left="2283" w:hanging="1440"/>
      </w:pPr>
    </w:lvl>
    <w:lvl w:ilvl="8">
      <w:start w:val="1"/>
      <w:numFmt w:val="decimal"/>
      <w:isLgl/>
      <w:lvlText w:val="%1.%2.%3.%4.%5.%6.%7.%8.%9."/>
      <w:lvlJc w:val="left"/>
      <w:pPr>
        <w:ind w:left="2712" w:hanging="1800"/>
      </w:pPr>
    </w:lvl>
  </w:abstractNum>
  <w:abstractNum w:abstractNumId="107">
    <w:nsid w:val="73DF0F06"/>
    <w:multiLevelType w:val="hybridMultilevel"/>
    <w:tmpl w:val="6D3E5134"/>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621"/>
        </w:tabs>
        <w:ind w:left="1621" w:hanging="360"/>
      </w:pPr>
      <w:rPr>
        <w:rFonts w:ascii="Courier New" w:hAnsi="Courier New" w:cs="Courier New" w:hint="default"/>
      </w:rPr>
    </w:lvl>
    <w:lvl w:ilvl="2" w:tplc="04270005" w:tentative="1">
      <w:start w:val="1"/>
      <w:numFmt w:val="bullet"/>
      <w:lvlText w:val=""/>
      <w:lvlJc w:val="left"/>
      <w:pPr>
        <w:tabs>
          <w:tab w:val="num" w:pos="2341"/>
        </w:tabs>
        <w:ind w:left="2341" w:hanging="360"/>
      </w:pPr>
      <w:rPr>
        <w:rFonts w:ascii="Wingdings" w:hAnsi="Wingdings" w:hint="default"/>
      </w:rPr>
    </w:lvl>
    <w:lvl w:ilvl="3" w:tplc="04270001" w:tentative="1">
      <w:start w:val="1"/>
      <w:numFmt w:val="bullet"/>
      <w:lvlText w:val=""/>
      <w:lvlJc w:val="left"/>
      <w:pPr>
        <w:tabs>
          <w:tab w:val="num" w:pos="3061"/>
        </w:tabs>
        <w:ind w:left="3061" w:hanging="360"/>
      </w:pPr>
      <w:rPr>
        <w:rFonts w:ascii="Symbol" w:hAnsi="Symbol" w:hint="default"/>
      </w:rPr>
    </w:lvl>
    <w:lvl w:ilvl="4" w:tplc="04270003" w:tentative="1">
      <w:start w:val="1"/>
      <w:numFmt w:val="bullet"/>
      <w:lvlText w:val="o"/>
      <w:lvlJc w:val="left"/>
      <w:pPr>
        <w:tabs>
          <w:tab w:val="num" w:pos="3781"/>
        </w:tabs>
        <w:ind w:left="3781" w:hanging="360"/>
      </w:pPr>
      <w:rPr>
        <w:rFonts w:ascii="Courier New" w:hAnsi="Courier New" w:cs="Courier New" w:hint="default"/>
      </w:rPr>
    </w:lvl>
    <w:lvl w:ilvl="5" w:tplc="04270005" w:tentative="1">
      <w:start w:val="1"/>
      <w:numFmt w:val="bullet"/>
      <w:lvlText w:val=""/>
      <w:lvlJc w:val="left"/>
      <w:pPr>
        <w:tabs>
          <w:tab w:val="num" w:pos="4501"/>
        </w:tabs>
        <w:ind w:left="4501" w:hanging="360"/>
      </w:pPr>
      <w:rPr>
        <w:rFonts w:ascii="Wingdings" w:hAnsi="Wingdings" w:hint="default"/>
      </w:rPr>
    </w:lvl>
    <w:lvl w:ilvl="6" w:tplc="04270001" w:tentative="1">
      <w:start w:val="1"/>
      <w:numFmt w:val="bullet"/>
      <w:lvlText w:val=""/>
      <w:lvlJc w:val="left"/>
      <w:pPr>
        <w:tabs>
          <w:tab w:val="num" w:pos="5221"/>
        </w:tabs>
        <w:ind w:left="5221" w:hanging="360"/>
      </w:pPr>
      <w:rPr>
        <w:rFonts w:ascii="Symbol" w:hAnsi="Symbol" w:hint="default"/>
      </w:rPr>
    </w:lvl>
    <w:lvl w:ilvl="7" w:tplc="04270003" w:tentative="1">
      <w:start w:val="1"/>
      <w:numFmt w:val="bullet"/>
      <w:lvlText w:val="o"/>
      <w:lvlJc w:val="left"/>
      <w:pPr>
        <w:tabs>
          <w:tab w:val="num" w:pos="5941"/>
        </w:tabs>
        <w:ind w:left="5941" w:hanging="360"/>
      </w:pPr>
      <w:rPr>
        <w:rFonts w:ascii="Courier New" w:hAnsi="Courier New" w:cs="Courier New" w:hint="default"/>
      </w:rPr>
    </w:lvl>
    <w:lvl w:ilvl="8" w:tplc="04270005" w:tentative="1">
      <w:start w:val="1"/>
      <w:numFmt w:val="bullet"/>
      <w:lvlText w:val=""/>
      <w:lvlJc w:val="left"/>
      <w:pPr>
        <w:tabs>
          <w:tab w:val="num" w:pos="6661"/>
        </w:tabs>
        <w:ind w:left="6661" w:hanging="360"/>
      </w:pPr>
      <w:rPr>
        <w:rFonts w:ascii="Wingdings" w:hAnsi="Wingdings" w:hint="default"/>
      </w:rPr>
    </w:lvl>
  </w:abstractNum>
  <w:abstractNum w:abstractNumId="108">
    <w:nsid w:val="74F53637"/>
    <w:multiLevelType w:val="hybridMultilevel"/>
    <w:tmpl w:val="31E0D6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9">
    <w:nsid w:val="752B4859"/>
    <w:multiLevelType w:val="hybridMultilevel"/>
    <w:tmpl w:val="A394E97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0">
    <w:nsid w:val="753D7E66"/>
    <w:multiLevelType w:val="hybridMultilevel"/>
    <w:tmpl w:val="62AE09E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1">
    <w:nsid w:val="76741EAB"/>
    <w:multiLevelType w:val="hybridMultilevel"/>
    <w:tmpl w:val="C66E1C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2">
    <w:nsid w:val="767C4205"/>
    <w:multiLevelType w:val="multilevel"/>
    <w:tmpl w:val="09AA138E"/>
    <w:lvl w:ilvl="0">
      <w:numFmt w:val="bullet"/>
      <w:lvlText w:val=""/>
      <w:lvlJc w:val="left"/>
      <w:pPr>
        <w:ind w:left="1500" w:hanging="360"/>
      </w:pPr>
      <w:rPr>
        <w:rFonts w:ascii="Symbol" w:hAnsi="Symbol"/>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113">
    <w:nsid w:val="76A90194"/>
    <w:multiLevelType w:val="hybridMultilevel"/>
    <w:tmpl w:val="6DDE5F98"/>
    <w:lvl w:ilvl="0" w:tplc="04270001">
      <w:start w:val="1"/>
      <w:numFmt w:val="bullet"/>
      <w:lvlText w:val=""/>
      <w:lvlJc w:val="left"/>
      <w:pPr>
        <w:tabs>
          <w:tab w:val="num" w:pos="502"/>
        </w:tabs>
        <w:ind w:left="502"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4">
    <w:nsid w:val="76AC7428"/>
    <w:multiLevelType w:val="hybridMultilevel"/>
    <w:tmpl w:val="FCE0AE88"/>
    <w:lvl w:ilvl="0" w:tplc="04270001">
      <w:start w:val="1"/>
      <w:numFmt w:val="bullet"/>
      <w:lvlText w:val=""/>
      <w:lvlJc w:val="left"/>
      <w:pPr>
        <w:tabs>
          <w:tab w:val="num" w:pos="960"/>
        </w:tabs>
        <w:ind w:left="960" w:hanging="360"/>
      </w:pPr>
      <w:rPr>
        <w:rFonts w:ascii="Symbol" w:hAnsi="Symbol" w:hint="default"/>
      </w:rPr>
    </w:lvl>
    <w:lvl w:ilvl="1" w:tplc="04270003" w:tentative="1">
      <w:start w:val="1"/>
      <w:numFmt w:val="bullet"/>
      <w:lvlText w:val="o"/>
      <w:lvlJc w:val="left"/>
      <w:pPr>
        <w:tabs>
          <w:tab w:val="num" w:pos="1680"/>
        </w:tabs>
        <w:ind w:left="1680" w:hanging="360"/>
      </w:pPr>
      <w:rPr>
        <w:rFonts w:ascii="Courier New" w:hAnsi="Courier New" w:cs="Courier New" w:hint="default"/>
      </w:rPr>
    </w:lvl>
    <w:lvl w:ilvl="2" w:tplc="04270005" w:tentative="1">
      <w:start w:val="1"/>
      <w:numFmt w:val="bullet"/>
      <w:lvlText w:val=""/>
      <w:lvlJc w:val="left"/>
      <w:pPr>
        <w:tabs>
          <w:tab w:val="num" w:pos="2400"/>
        </w:tabs>
        <w:ind w:left="2400" w:hanging="360"/>
      </w:pPr>
      <w:rPr>
        <w:rFonts w:ascii="Wingdings" w:hAnsi="Wingdings" w:hint="default"/>
      </w:rPr>
    </w:lvl>
    <w:lvl w:ilvl="3" w:tplc="04270001" w:tentative="1">
      <w:start w:val="1"/>
      <w:numFmt w:val="bullet"/>
      <w:lvlText w:val=""/>
      <w:lvlJc w:val="left"/>
      <w:pPr>
        <w:tabs>
          <w:tab w:val="num" w:pos="3120"/>
        </w:tabs>
        <w:ind w:left="3120" w:hanging="360"/>
      </w:pPr>
      <w:rPr>
        <w:rFonts w:ascii="Symbol" w:hAnsi="Symbol" w:hint="default"/>
      </w:rPr>
    </w:lvl>
    <w:lvl w:ilvl="4" w:tplc="04270003" w:tentative="1">
      <w:start w:val="1"/>
      <w:numFmt w:val="bullet"/>
      <w:lvlText w:val="o"/>
      <w:lvlJc w:val="left"/>
      <w:pPr>
        <w:tabs>
          <w:tab w:val="num" w:pos="3840"/>
        </w:tabs>
        <w:ind w:left="3840" w:hanging="360"/>
      </w:pPr>
      <w:rPr>
        <w:rFonts w:ascii="Courier New" w:hAnsi="Courier New" w:cs="Courier New" w:hint="default"/>
      </w:rPr>
    </w:lvl>
    <w:lvl w:ilvl="5" w:tplc="04270005" w:tentative="1">
      <w:start w:val="1"/>
      <w:numFmt w:val="bullet"/>
      <w:lvlText w:val=""/>
      <w:lvlJc w:val="left"/>
      <w:pPr>
        <w:tabs>
          <w:tab w:val="num" w:pos="4560"/>
        </w:tabs>
        <w:ind w:left="4560" w:hanging="360"/>
      </w:pPr>
      <w:rPr>
        <w:rFonts w:ascii="Wingdings" w:hAnsi="Wingdings" w:hint="default"/>
      </w:rPr>
    </w:lvl>
    <w:lvl w:ilvl="6" w:tplc="04270001" w:tentative="1">
      <w:start w:val="1"/>
      <w:numFmt w:val="bullet"/>
      <w:lvlText w:val=""/>
      <w:lvlJc w:val="left"/>
      <w:pPr>
        <w:tabs>
          <w:tab w:val="num" w:pos="5280"/>
        </w:tabs>
        <w:ind w:left="5280" w:hanging="360"/>
      </w:pPr>
      <w:rPr>
        <w:rFonts w:ascii="Symbol" w:hAnsi="Symbol" w:hint="default"/>
      </w:rPr>
    </w:lvl>
    <w:lvl w:ilvl="7" w:tplc="04270003" w:tentative="1">
      <w:start w:val="1"/>
      <w:numFmt w:val="bullet"/>
      <w:lvlText w:val="o"/>
      <w:lvlJc w:val="left"/>
      <w:pPr>
        <w:tabs>
          <w:tab w:val="num" w:pos="6000"/>
        </w:tabs>
        <w:ind w:left="6000" w:hanging="360"/>
      </w:pPr>
      <w:rPr>
        <w:rFonts w:ascii="Courier New" w:hAnsi="Courier New" w:cs="Courier New" w:hint="default"/>
      </w:rPr>
    </w:lvl>
    <w:lvl w:ilvl="8" w:tplc="04270005" w:tentative="1">
      <w:start w:val="1"/>
      <w:numFmt w:val="bullet"/>
      <w:lvlText w:val=""/>
      <w:lvlJc w:val="left"/>
      <w:pPr>
        <w:tabs>
          <w:tab w:val="num" w:pos="6720"/>
        </w:tabs>
        <w:ind w:left="6720" w:hanging="360"/>
      </w:pPr>
      <w:rPr>
        <w:rFonts w:ascii="Wingdings" w:hAnsi="Wingdings" w:hint="default"/>
      </w:rPr>
    </w:lvl>
  </w:abstractNum>
  <w:abstractNum w:abstractNumId="115">
    <w:nsid w:val="7753053C"/>
    <w:multiLevelType w:val="hybridMultilevel"/>
    <w:tmpl w:val="07103DB6"/>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621"/>
        </w:tabs>
        <w:ind w:left="1621" w:hanging="360"/>
      </w:pPr>
      <w:rPr>
        <w:rFonts w:ascii="Courier New" w:hAnsi="Courier New" w:cs="Courier New" w:hint="default"/>
      </w:rPr>
    </w:lvl>
    <w:lvl w:ilvl="2" w:tplc="04270005" w:tentative="1">
      <w:start w:val="1"/>
      <w:numFmt w:val="bullet"/>
      <w:lvlText w:val=""/>
      <w:lvlJc w:val="left"/>
      <w:pPr>
        <w:tabs>
          <w:tab w:val="num" w:pos="2341"/>
        </w:tabs>
        <w:ind w:left="2341" w:hanging="360"/>
      </w:pPr>
      <w:rPr>
        <w:rFonts w:ascii="Wingdings" w:hAnsi="Wingdings" w:hint="default"/>
      </w:rPr>
    </w:lvl>
    <w:lvl w:ilvl="3" w:tplc="04270001" w:tentative="1">
      <w:start w:val="1"/>
      <w:numFmt w:val="bullet"/>
      <w:lvlText w:val=""/>
      <w:lvlJc w:val="left"/>
      <w:pPr>
        <w:tabs>
          <w:tab w:val="num" w:pos="3061"/>
        </w:tabs>
        <w:ind w:left="3061" w:hanging="360"/>
      </w:pPr>
      <w:rPr>
        <w:rFonts w:ascii="Symbol" w:hAnsi="Symbol" w:hint="default"/>
      </w:rPr>
    </w:lvl>
    <w:lvl w:ilvl="4" w:tplc="04270003" w:tentative="1">
      <w:start w:val="1"/>
      <w:numFmt w:val="bullet"/>
      <w:lvlText w:val="o"/>
      <w:lvlJc w:val="left"/>
      <w:pPr>
        <w:tabs>
          <w:tab w:val="num" w:pos="3781"/>
        </w:tabs>
        <w:ind w:left="3781" w:hanging="360"/>
      </w:pPr>
      <w:rPr>
        <w:rFonts w:ascii="Courier New" w:hAnsi="Courier New" w:cs="Courier New" w:hint="default"/>
      </w:rPr>
    </w:lvl>
    <w:lvl w:ilvl="5" w:tplc="04270005" w:tentative="1">
      <w:start w:val="1"/>
      <w:numFmt w:val="bullet"/>
      <w:lvlText w:val=""/>
      <w:lvlJc w:val="left"/>
      <w:pPr>
        <w:tabs>
          <w:tab w:val="num" w:pos="4501"/>
        </w:tabs>
        <w:ind w:left="4501" w:hanging="360"/>
      </w:pPr>
      <w:rPr>
        <w:rFonts w:ascii="Wingdings" w:hAnsi="Wingdings" w:hint="default"/>
      </w:rPr>
    </w:lvl>
    <w:lvl w:ilvl="6" w:tplc="04270001" w:tentative="1">
      <w:start w:val="1"/>
      <w:numFmt w:val="bullet"/>
      <w:lvlText w:val=""/>
      <w:lvlJc w:val="left"/>
      <w:pPr>
        <w:tabs>
          <w:tab w:val="num" w:pos="5221"/>
        </w:tabs>
        <w:ind w:left="5221" w:hanging="360"/>
      </w:pPr>
      <w:rPr>
        <w:rFonts w:ascii="Symbol" w:hAnsi="Symbol" w:hint="default"/>
      </w:rPr>
    </w:lvl>
    <w:lvl w:ilvl="7" w:tplc="04270003" w:tentative="1">
      <w:start w:val="1"/>
      <w:numFmt w:val="bullet"/>
      <w:lvlText w:val="o"/>
      <w:lvlJc w:val="left"/>
      <w:pPr>
        <w:tabs>
          <w:tab w:val="num" w:pos="5941"/>
        </w:tabs>
        <w:ind w:left="5941" w:hanging="360"/>
      </w:pPr>
      <w:rPr>
        <w:rFonts w:ascii="Courier New" w:hAnsi="Courier New" w:cs="Courier New" w:hint="default"/>
      </w:rPr>
    </w:lvl>
    <w:lvl w:ilvl="8" w:tplc="04270005" w:tentative="1">
      <w:start w:val="1"/>
      <w:numFmt w:val="bullet"/>
      <w:lvlText w:val=""/>
      <w:lvlJc w:val="left"/>
      <w:pPr>
        <w:tabs>
          <w:tab w:val="num" w:pos="6661"/>
        </w:tabs>
        <w:ind w:left="6661" w:hanging="360"/>
      </w:pPr>
      <w:rPr>
        <w:rFonts w:ascii="Wingdings" w:hAnsi="Wingdings" w:hint="default"/>
      </w:rPr>
    </w:lvl>
  </w:abstractNum>
  <w:abstractNum w:abstractNumId="116">
    <w:nsid w:val="77CC17E2"/>
    <w:multiLevelType w:val="hybridMultilevel"/>
    <w:tmpl w:val="B90ED1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nsid w:val="780479E7"/>
    <w:multiLevelType w:val="hybridMultilevel"/>
    <w:tmpl w:val="8F0A04B6"/>
    <w:lvl w:ilvl="0" w:tplc="1EB2FB3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8">
    <w:nsid w:val="78082B13"/>
    <w:multiLevelType w:val="hybridMultilevel"/>
    <w:tmpl w:val="4D1205C6"/>
    <w:lvl w:ilvl="0" w:tplc="04270001">
      <w:start w:val="1"/>
      <w:numFmt w:val="bullet"/>
      <w:lvlText w:val=""/>
      <w:lvlJc w:val="left"/>
      <w:pPr>
        <w:ind w:left="1410" w:hanging="360"/>
      </w:pPr>
      <w:rPr>
        <w:rFonts w:ascii="Symbol" w:hAnsi="Symbol" w:hint="default"/>
      </w:rPr>
    </w:lvl>
    <w:lvl w:ilvl="1" w:tplc="04270003" w:tentative="1">
      <w:start w:val="1"/>
      <w:numFmt w:val="bullet"/>
      <w:lvlText w:val="o"/>
      <w:lvlJc w:val="left"/>
      <w:pPr>
        <w:ind w:left="2130" w:hanging="360"/>
      </w:pPr>
      <w:rPr>
        <w:rFonts w:ascii="Courier New" w:hAnsi="Courier New" w:cs="Courier New" w:hint="default"/>
      </w:rPr>
    </w:lvl>
    <w:lvl w:ilvl="2" w:tplc="04270005" w:tentative="1">
      <w:start w:val="1"/>
      <w:numFmt w:val="bullet"/>
      <w:lvlText w:val=""/>
      <w:lvlJc w:val="left"/>
      <w:pPr>
        <w:ind w:left="2850" w:hanging="360"/>
      </w:pPr>
      <w:rPr>
        <w:rFonts w:ascii="Wingdings" w:hAnsi="Wingdings" w:hint="default"/>
      </w:rPr>
    </w:lvl>
    <w:lvl w:ilvl="3" w:tplc="04270001" w:tentative="1">
      <w:start w:val="1"/>
      <w:numFmt w:val="bullet"/>
      <w:lvlText w:val=""/>
      <w:lvlJc w:val="left"/>
      <w:pPr>
        <w:ind w:left="3570" w:hanging="360"/>
      </w:pPr>
      <w:rPr>
        <w:rFonts w:ascii="Symbol" w:hAnsi="Symbol" w:hint="default"/>
      </w:rPr>
    </w:lvl>
    <w:lvl w:ilvl="4" w:tplc="04270003" w:tentative="1">
      <w:start w:val="1"/>
      <w:numFmt w:val="bullet"/>
      <w:lvlText w:val="o"/>
      <w:lvlJc w:val="left"/>
      <w:pPr>
        <w:ind w:left="4290" w:hanging="360"/>
      </w:pPr>
      <w:rPr>
        <w:rFonts w:ascii="Courier New" w:hAnsi="Courier New" w:cs="Courier New" w:hint="default"/>
      </w:rPr>
    </w:lvl>
    <w:lvl w:ilvl="5" w:tplc="04270005" w:tentative="1">
      <w:start w:val="1"/>
      <w:numFmt w:val="bullet"/>
      <w:lvlText w:val=""/>
      <w:lvlJc w:val="left"/>
      <w:pPr>
        <w:ind w:left="5010" w:hanging="360"/>
      </w:pPr>
      <w:rPr>
        <w:rFonts w:ascii="Wingdings" w:hAnsi="Wingdings" w:hint="default"/>
      </w:rPr>
    </w:lvl>
    <w:lvl w:ilvl="6" w:tplc="04270001" w:tentative="1">
      <w:start w:val="1"/>
      <w:numFmt w:val="bullet"/>
      <w:lvlText w:val=""/>
      <w:lvlJc w:val="left"/>
      <w:pPr>
        <w:ind w:left="5730" w:hanging="360"/>
      </w:pPr>
      <w:rPr>
        <w:rFonts w:ascii="Symbol" w:hAnsi="Symbol" w:hint="default"/>
      </w:rPr>
    </w:lvl>
    <w:lvl w:ilvl="7" w:tplc="04270003" w:tentative="1">
      <w:start w:val="1"/>
      <w:numFmt w:val="bullet"/>
      <w:lvlText w:val="o"/>
      <w:lvlJc w:val="left"/>
      <w:pPr>
        <w:ind w:left="6450" w:hanging="360"/>
      </w:pPr>
      <w:rPr>
        <w:rFonts w:ascii="Courier New" w:hAnsi="Courier New" w:cs="Courier New" w:hint="default"/>
      </w:rPr>
    </w:lvl>
    <w:lvl w:ilvl="8" w:tplc="04270005" w:tentative="1">
      <w:start w:val="1"/>
      <w:numFmt w:val="bullet"/>
      <w:lvlText w:val=""/>
      <w:lvlJc w:val="left"/>
      <w:pPr>
        <w:ind w:left="7170" w:hanging="360"/>
      </w:pPr>
      <w:rPr>
        <w:rFonts w:ascii="Wingdings" w:hAnsi="Wingdings" w:hint="default"/>
      </w:rPr>
    </w:lvl>
  </w:abstractNum>
  <w:abstractNum w:abstractNumId="119">
    <w:nsid w:val="79A50DAB"/>
    <w:multiLevelType w:val="hybridMultilevel"/>
    <w:tmpl w:val="2C96F6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0">
    <w:nsid w:val="7AC521BA"/>
    <w:multiLevelType w:val="multilevel"/>
    <w:tmpl w:val="153E6EB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1">
    <w:nsid w:val="7EFC4BB9"/>
    <w:multiLevelType w:val="hybridMultilevel"/>
    <w:tmpl w:val="C7440F62"/>
    <w:lvl w:ilvl="0" w:tplc="5AFE5D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2">
    <w:nsid w:val="7F110834"/>
    <w:multiLevelType w:val="hybridMultilevel"/>
    <w:tmpl w:val="9DE630A6"/>
    <w:lvl w:ilvl="0" w:tplc="00C266FE">
      <w:start w:val="1"/>
      <w:numFmt w:val="upperRoman"/>
      <w:lvlText w:val="%1."/>
      <w:lvlJc w:val="left"/>
      <w:pPr>
        <w:ind w:left="2563"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3">
    <w:nsid w:val="7F664147"/>
    <w:multiLevelType w:val="multilevel"/>
    <w:tmpl w:val="E9061D06"/>
    <w:lvl w:ilvl="0">
      <w:start w:val="1"/>
      <w:numFmt w:val="decimal"/>
      <w:lvlText w:val="%1."/>
      <w:lvlJc w:val="left"/>
      <w:pPr>
        <w:ind w:left="1080" w:hanging="360"/>
      </w:pPr>
      <w:rPr>
        <w:b w:val="0"/>
      </w:rPr>
    </w:lvl>
    <w:lvl w:ilvl="1">
      <w:numFmt w:val="bullet"/>
      <w:lvlText w:val=""/>
      <w:lvlJc w:val="left"/>
      <w:pPr>
        <w:ind w:left="1800" w:hanging="360"/>
      </w:pPr>
      <w:rPr>
        <w:rFonts w:ascii="Symbol" w:hAnsi="Symbol"/>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4">
    <w:nsid w:val="7FFA70CF"/>
    <w:multiLevelType w:val="hybridMultilevel"/>
    <w:tmpl w:val="05BC3658"/>
    <w:lvl w:ilvl="0" w:tplc="5DC4ABE6">
      <w:start w:val="1"/>
      <w:numFmt w:val="bullet"/>
      <w:lvlText w:val="-"/>
      <w:lvlJc w:val="left"/>
      <w:pPr>
        <w:tabs>
          <w:tab w:val="num" w:pos="1980"/>
        </w:tabs>
        <w:ind w:left="198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7"/>
  </w:num>
  <w:num w:numId="2">
    <w:abstractNumId w:val="41"/>
  </w:num>
  <w:num w:numId="3">
    <w:abstractNumId w:val="101"/>
  </w:num>
  <w:num w:numId="4">
    <w:abstractNumId w:val="20"/>
  </w:num>
  <w:num w:numId="5">
    <w:abstractNumId w:val="91"/>
  </w:num>
  <w:num w:numId="6">
    <w:abstractNumId w:val="79"/>
  </w:num>
  <w:num w:numId="7">
    <w:abstractNumId w:val="18"/>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3"/>
  </w:num>
  <w:num w:numId="10">
    <w:abstractNumId w:val="40"/>
  </w:num>
  <w:num w:numId="11">
    <w:abstractNumId w:val="76"/>
  </w:num>
  <w:num w:numId="12">
    <w:abstractNumId w:val="26"/>
  </w:num>
  <w:num w:numId="13">
    <w:abstractNumId w:val="36"/>
  </w:num>
  <w:num w:numId="14">
    <w:abstractNumId w:val="34"/>
  </w:num>
  <w:num w:numId="15">
    <w:abstractNumId w:val="68"/>
  </w:num>
  <w:num w:numId="16">
    <w:abstractNumId w:val="99"/>
  </w:num>
  <w:num w:numId="17">
    <w:abstractNumId w:val="97"/>
  </w:num>
  <w:num w:numId="18">
    <w:abstractNumId w:val="53"/>
  </w:num>
  <w:num w:numId="19">
    <w:abstractNumId w:val="19"/>
  </w:num>
  <w:num w:numId="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67"/>
  </w:num>
  <w:num w:numId="23">
    <w:abstractNumId w:val="111"/>
  </w:num>
  <w:num w:numId="24">
    <w:abstractNumId w:val="71"/>
  </w:num>
  <w:num w:numId="25">
    <w:abstractNumId w:val="105"/>
  </w:num>
  <w:num w:numId="26">
    <w:abstractNumId w:val="21"/>
  </w:num>
  <w:num w:numId="27">
    <w:abstractNumId w:val="52"/>
  </w:num>
  <w:num w:numId="28">
    <w:abstractNumId w:val="60"/>
  </w:num>
  <w:num w:numId="29">
    <w:abstractNumId w:val="24"/>
  </w:num>
  <w:num w:numId="30">
    <w:abstractNumId w:val="124"/>
  </w:num>
  <w:num w:numId="31">
    <w:abstractNumId w:val="70"/>
  </w:num>
  <w:num w:numId="32">
    <w:abstractNumId w:val="83"/>
  </w:num>
  <w:num w:numId="33">
    <w:abstractNumId w:val="47"/>
  </w:num>
  <w:num w:numId="34">
    <w:abstractNumId w:val="102"/>
  </w:num>
  <w:num w:numId="35">
    <w:abstractNumId w:val="114"/>
  </w:num>
  <w:num w:numId="36">
    <w:abstractNumId w:val="54"/>
  </w:num>
  <w:num w:numId="3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4"/>
  </w:num>
  <w:num w:numId="39">
    <w:abstractNumId w:val="9"/>
  </w:num>
  <w:num w:numId="40">
    <w:abstractNumId w:val="31"/>
  </w:num>
  <w:num w:numId="41">
    <w:abstractNumId w:val="121"/>
  </w:num>
  <w:num w:numId="42">
    <w:abstractNumId w:val="25"/>
  </w:num>
  <w:num w:numId="43">
    <w:abstractNumId w:val="0"/>
  </w:num>
  <w:num w:numId="44">
    <w:abstractNumId w:val="1"/>
  </w:num>
  <w:num w:numId="45">
    <w:abstractNumId w:val="65"/>
  </w:num>
  <w:num w:numId="46">
    <w:abstractNumId w:val="48"/>
  </w:num>
  <w:num w:numId="47">
    <w:abstractNumId w:val="49"/>
  </w:num>
  <w:num w:numId="48">
    <w:abstractNumId w:val="108"/>
  </w:num>
  <w:num w:numId="49">
    <w:abstractNumId w:val="10"/>
  </w:num>
  <w:num w:numId="50">
    <w:abstractNumId w:val="119"/>
  </w:num>
  <w:num w:numId="51">
    <w:abstractNumId w:val="27"/>
  </w:num>
  <w:num w:numId="52">
    <w:abstractNumId w:val="17"/>
  </w:num>
  <w:num w:numId="53">
    <w:abstractNumId w:val="109"/>
  </w:num>
  <w:num w:numId="54">
    <w:abstractNumId w:val="80"/>
  </w:num>
  <w:num w:numId="55">
    <w:abstractNumId w:val="38"/>
  </w:num>
  <w:num w:numId="56">
    <w:abstractNumId w:val="58"/>
  </w:num>
  <w:num w:numId="57">
    <w:abstractNumId w:val="84"/>
  </w:num>
  <w:num w:numId="58">
    <w:abstractNumId w:val="61"/>
  </w:num>
  <w:num w:numId="59">
    <w:abstractNumId w:val="2"/>
  </w:num>
  <w:num w:numId="60">
    <w:abstractNumId w:val="82"/>
  </w:num>
  <w:num w:numId="61">
    <w:abstractNumId w:val="14"/>
  </w:num>
  <w:num w:numId="62">
    <w:abstractNumId w:val="118"/>
  </w:num>
  <w:num w:numId="63">
    <w:abstractNumId w:val="30"/>
    <w:lvlOverride w:ilvl="0">
      <w:startOverride w:val="1"/>
    </w:lvlOverride>
    <w:lvlOverride w:ilvl="1"/>
    <w:lvlOverride w:ilvl="2"/>
    <w:lvlOverride w:ilvl="3"/>
    <w:lvlOverride w:ilvl="4"/>
    <w:lvlOverride w:ilvl="5"/>
    <w:lvlOverride w:ilvl="6"/>
    <w:lvlOverride w:ilvl="7"/>
    <w:lvlOverride w:ilvl="8"/>
  </w:num>
  <w:num w:numId="64">
    <w:abstractNumId w:val="81"/>
  </w:num>
  <w:num w:numId="65">
    <w:abstractNumId w:val="100"/>
  </w:num>
  <w:num w:numId="66">
    <w:abstractNumId w:val="74"/>
  </w:num>
  <w:num w:numId="67">
    <w:abstractNumId w:val="28"/>
  </w:num>
  <w:num w:numId="68">
    <w:abstractNumId w:val="3"/>
  </w:num>
  <w:num w:numId="69">
    <w:abstractNumId w:val="66"/>
  </w:num>
  <w:num w:numId="70">
    <w:abstractNumId w:val="103"/>
  </w:num>
  <w:num w:numId="71">
    <w:abstractNumId w:val="11"/>
  </w:num>
  <w:num w:numId="72">
    <w:abstractNumId w:val="85"/>
  </w:num>
  <w:num w:numId="73">
    <w:abstractNumId w:val="55"/>
  </w:num>
  <w:num w:numId="74">
    <w:abstractNumId w:val="35"/>
  </w:num>
  <w:num w:numId="75">
    <w:abstractNumId w:val="88"/>
  </w:num>
  <w:num w:numId="76">
    <w:abstractNumId w:val="51"/>
  </w:num>
  <w:num w:numId="77">
    <w:abstractNumId w:val="22"/>
  </w:num>
  <w:num w:numId="78">
    <w:abstractNumId w:val="93"/>
  </w:num>
  <w:num w:numId="79">
    <w:abstractNumId w:val="110"/>
  </w:num>
  <w:num w:numId="80">
    <w:abstractNumId w:val="6"/>
  </w:num>
  <w:num w:numId="81">
    <w:abstractNumId w:val="117"/>
  </w:num>
  <w:num w:numId="8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
  </w:num>
  <w:num w:numId="84">
    <w:abstractNumId w:val="7"/>
  </w:num>
  <w:num w:numId="85">
    <w:abstractNumId w:val="107"/>
  </w:num>
  <w:num w:numId="86">
    <w:abstractNumId w:val="77"/>
  </w:num>
  <w:num w:numId="87">
    <w:abstractNumId w:val="50"/>
  </w:num>
  <w:num w:numId="88">
    <w:abstractNumId w:val="115"/>
  </w:num>
  <w:num w:numId="89">
    <w:abstractNumId w:val="59"/>
  </w:num>
  <w:num w:numId="90">
    <w:abstractNumId w:val="73"/>
  </w:num>
  <w:num w:numId="91">
    <w:abstractNumId w:val="75"/>
  </w:num>
  <w:num w:numId="92">
    <w:abstractNumId w:val="44"/>
  </w:num>
  <w:num w:numId="93">
    <w:abstractNumId w:val="23"/>
  </w:num>
  <w:num w:numId="94">
    <w:abstractNumId w:val="78"/>
  </w:num>
  <w:num w:numId="95">
    <w:abstractNumId w:val="13"/>
  </w:num>
  <w:num w:numId="96">
    <w:abstractNumId w:val="112"/>
  </w:num>
  <w:num w:numId="97">
    <w:abstractNumId w:val="92"/>
  </w:num>
  <w:num w:numId="98">
    <w:abstractNumId w:val="120"/>
  </w:num>
  <w:num w:numId="99">
    <w:abstractNumId w:val="123"/>
  </w:num>
  <w:num w:numId="100">
    <w:abstractNumId w:val="86"/>
  </w:num>
  <w:num w:numId="101">
    <w:abstractNumId w:val="57"/>
  </w:num>
  <w:num w:numId="102">
    <w:abstractNumId w:val="69"/>
  </w:num>
  <w:num w:numId="103">
    <w:abstractNumId w:val="89"/>
  </w:num>
  <w:num w:numId="104">
    <w:abstractNumId w:val="72"/>
  </w:num>
  <w:num w:numId="105">
    <w:abstractNumId w:val="15"/>
  </w:num>
  <w:num w:numId="106">
    <w:abstractNumId w:val="98"/>
  </w:num>
  <w:num w:numId="107">
    <w:abstractNumId w:val="37"/>
  </w:num>
  <w:num w:numId="108">
    <w:abstractNumId w:val="39"/>
  </w:num>
  <w:num w:numId="109">
    <w:abstractNumId w:val="95"/>
  </w:num>
  <w:num w:numId="110">
    <w:abstractNumId w:val="94"/>
  </w:num>
  <w:num w:numId="111">
    <w:abstractNumId w:val="116"/>
  </w:num>
  <w:num w:numId="112">
    <w:abstractNumId w:val="56"/>
  </w:num>
  <w:num w:numId="113">
    <w:abstractNumId w:val="63"/>
  </w:num>
  <w:num w:numId="114">
    <w:abstractNumId w:val="90"/>
  </w:num>
  <w:num w:numId="115">
    <w:abstractNumId w:val="43"/>
  </w:num>
  <w:num w:numId="116">
    <w:abstractNumId w:val="122"/>
  </w:num>
  <w:num w:numId="117">
    <w:abstractNumId w:val="32"/>
  </w:num>
  <w:num w:numId="118">
    <w:abstractNumId w:val="96"/>
  </w:num>
  <w:num w:numId="119">
    <w:abstractNumId w:val="29"/>
  </w:num>
  <w:num w:numId="120">
    <w:abstractNumId w:val="10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5"/>
    </w:lvlOverride>
    <w:lvlOverride w:ilvl="6">
      <w:startOverride w:val="1"/>
    </w:lvlOverride>
    <w:lvlOverride w:ilvl="7">
      <w:startOverride w:val="1"/>
    </w:lvlOverride>
    <w:lvlOverride w:ilvl="8">
      <w:startOverride w:val="1"/>
    </w:lvlOverride>
  </w:num>
  <w:num w:numId="121">
    <w:abstractNumId w:val="4"/>
  </w:num>
  <w:num w:numId="122">
    <w:abstractNumId w:val="42"/>
  </w:num>
  <w:num w:numId="123">
    <w:abstractNumId w:val="8"/>
  </w:num>
  <w:num w:numId="1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6"/>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lt-LT" w:vendorID="71" w:dllVersion="512" w:checkStyle="1"/>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444"/>
    <w:rsid w:val="00000D0E"/>
    <w:rsid w:val="0000196B"/>
    <w:rsid w:val="0000745C"/>
    <w:rsid w:val="00025E82"/>
    <w:rsid w:val="00042D27"/>
    <w:rsid w:val="000451A9"/>
    <w:rsid w:val="000507A8"/>
    <w:rsid w:val="000613D5"/>
    <w:rsid w:val="00063390"/>
    <w:rsid w:val="000677D8"/>
    <w:rsid w:val="00091A3F"/>
    <w:rsid w:val="000A326A"/>
    <w:rsid w:val="000B15C8"/>
    <w:rsid w:val="000D0BAF"/>
    <w:rsid w:val="000F4BCC"/>
    <w:rsid w:val="001001EF"/>
    <w:rsid w:val="0010733B"/>
    <w:rsid w:val="00115C11"/>
    <w:rsid w:val="00134106"/>
    <w:rsid w:val="0013451E"/>
    <w:rsid w:val="00140D09"/>
    <w:rsid w:val="00143369"/>
    <w:rsid w:val="0015123B"/>
    <w:rsid w:val="001641CF"/>
    <w:rsid w:val="00164C47"/>
    <w:rsid w:val="001660D9"/>
    <w:rsid w:val="001905D8"/>
    <w:rsid w:val="001A5BF7"/>
    <w:rsid w:val="001A78B1"/>
    <w:rsid w:val="001E6B4D"/>
    <w:rsid w:val="002007DB"/>
    <w:rsid w:val="00225285"/>
    <w:rsid w:val="00226711"/>
    <w:rsid w:val="002611C8"/>
    <w:rsid w:val="00263D40"/>
    <w:rsid w:val="002739B4"/>
    <w:rsid w:val="00281665"/>
    <w:rsid w:val="00282B5C"/>
    <w:rsid w:val="002A3145"/>
    <w:rsid w:val="002A73BF"/>
    <w:rsid w:val="002D34E8"/>
    <w:rsid w:val="00311330"/>
    <w:rsid w:val="003440E7"/>
    <w:rsid w:val="00352A6E"/>
    <w:rsid w:val="0035628D"/>
    <w:rsid w:val="0036511C"/>
    <w:rsid w:val="00393CBD"/>
    <w:rsid w:val="003B0F8A"/>
    <w:rsid w:val="003C1A04"/>
    <w:rsid w:val="003D0756"/>
    <w:rsid w:val="00402FC3"/>
    <w:rsid w:val="00427656"/>
    <w:rsid w:val="004315D6"/>
    <w:rsid w:val="004558F3"/>
    <w:rsid w:val="004719B2"/>
    <w:rsid w:val="00473166"/>
    <w:rsid w:val="00473318"/>
    <w:rsid w:val="0048507A"/>
    <w:rsid w:val="0048699B"/>
    <w:rsid w:val="00494AEE"/>
    <w:rsid w:val="004A4C94"/>
    <w:rsid w:val="004C65D8"/>
    <w:rsid w:val="004C73C4"/>
    <w:rsid w:val="004E18CC"/>
    <w:rsid w:val="004E4C64"/>
    <w:rsid w:val="00507022"/>
    <w:rsid w:val="00510ACE"/>
    <w:rsid w:val="00511AE2"/>
    <w:rsid w:val="005175AD"/>
    <w:rsid w:val="0054295A"/>
    <w:rsid w:val="00545A17"/>
    <w:rsid w:val="00557F28"/>
    <w:rsid w:val="00567A7B"/>
    <w:rsid w:val="005C03D6"/>
    <w:rsid w:val="005C5569"/>
    <w:rsid w:val="00611C1B"/>
    <w:rsid w:val="00612AF7"/>
    <w:rsid w:val="00686A67"/>
    <w:rsid w:val="00695E96"/>
    <w:rsid w:val="006E2258"/>
    <w:rsid w:val="00706B80"/>
    <w:rsid w:val="007219A1"/>
    <w:rsid w:val="00775125"/>
    <w:rsid w:val="00780182"/>
    <w:rsid w:val="00791F05"/>
    <w:rsid w:val="00792905"/>
    <w:rsid w:val="007A1352"/>
    <w:rsid w:val="007B7E5F"/>
    <w:rsid w:val="007C19AE"/>
    <w:rsid w:val="007D3A76"/>
    <w:rsid w:val="007F75E9"/>
    <w:rsid w:val="00810900"/>
    <w:rsid w:val="00812E39"/>
    <w:rsid w:val="00813DA1"/>
    <w:rsid w:val="00815444"/>
    <w:rsid w:val="00825344"/>
    <w:rsid w:val="00871734"/>
    <w:rsid w:val="0088411A"/>
    <w:rsid w:val="008B0A60"/>
    <w:rsid w:val="008B6239"/>
    <w:rsid w:val="008C6393"/>
    <w:rsid w:val="00925182"/>
    <w:rsid w:val="0092579C"/>
    <w:rsid w:val="0093454F"/>
    <w:rsid w:val="009438D9"/>
    <w:rsid w:val="00955E82"/>
    <w:rsid w:val="00973817"/>
    <w:rsid w:val="009A3719"/>
    <w:rsid w:val="009A6C5F"/>
    <w:rsid w:val="009B77EF"/>
    <w:rsid w:val="009B7D9F"/>
    <w:rsid w:val="009C4CBD"/>
    <w:rsid w:val="009D3BC1"/>
    <w:rsid w:val="009D6D2F"/>
    <w:rsid w:val="009E11AD"/>
    <w:rsid w:val="009E192C"/>
    <w:rsid w:val="00A11AC0"/>
    <w:rsid w:val="00A213A6"/>
    <w:rsid w:val="00A22B77"/>
    <w:rsid w:val="00A50E12"/>
    <w:rsid w:val="00A51775"/>
    <w:rsid w:val="00A66A19"/>
    <w:rsid w:val="00A731B3"/>
    <w:rsid w:val="00A75F9B"/>
    <w:rsid w:val="00A805BE"/>
    <w:rsid w:val="00A813C7"/>
    <w:rsid w:val="00AA2952"/>
    <w:rsid w:val="00AA2B97"/>
    <w:rsid w:val="00AB2542"/>
    <w:rsid w:val="00AD0697"/>
    <w:rsid w:val="00AD398C"/>
    <w:rsid w:val="00AE4631"/>
    <w:rsid w:val="00AF4B0C"/>
    <w:rsid w:val="00AF5211"/>
    <w:rsid w:val="00B17097"/>
    <w:rsid w:val="00B55710"/>
    <w:rsid w:val="00B670AB"/>
    <w:rsid w:val="00B739F7"/>
    <w:rsid w:val="00B918F2"/>
    <w:rsid w:val="00B9320F"/>
    <w:rsid w:val="00C054B7"/>
    <w:rsid w:val="00C06908"/>
    <w:rsid w:val="00C5619F"/>
    <w:rsid w:val="00C8156C"/>
    <w:rsid w:val="00CD2B29"/>
    <w:rsid w:val="00CE310F"/>
    <w:rsid w:val="00CE44DE"/>
    <w:rsid w:val="00CF465F"/>
    <w:rsid w:val="00CF7071"/>
    <w:rsid w:val="00D15C07"/>
    <w:rsid w:val="00D16D75"/>
    <w:rsid w:val="00D22867"/>
    <w:rsid w:val="00D37B4A"/>
    <w:rsid w:val="00D40ECD"/>
    <w:rsid w:val="00D51493"/>
    <w:rsid w:val="00D63481"/>
    <w:rsid w:val="00D63A44"/>
    <w:rsid w:val="00D64BED"/>
    <w:rsid w:val="00D756EF"/>
    <w:rsid w:val="00D8060E"/>
    <w:rsid w:val="00D840D1"/>
    <w:rsid w:val="00D84504"/>
    <w:rsid w:val="00D9292D"/>
    <w:rsid w:val="00DA18C6"/>
    <w:rsid w:val="00DA2438"/>
    <w:rsid w:val="00DB5BDF"/>
    <w:rsid w:val="00DC5B07"/>
    <w:rsid w:val="00DE7DCE"/>
    <w:rsid w:val="00DF045F"/>
    <w:rsid w:val="00DF0BCE"/>
    <w:rsid w:val="00E123EE"/>
    <w:rsid w:val="00E1360A"/>
    <w:rsid w:val="00E162F7"/>
    <w:rsid w:val="00E2155C"/>
    <w:rsid w:val="00E23EC5"/>
    <w:rsid w:val="00E25C51"/>
    <w:rsid w:val="00E32393"/>
    <w:rsid w:val="00E4112E"/>
    <w:rsid w:val="00E41EEA"/>
    <w:rsid w:val="00E50ECA"/>
    <w:rsid w:val="00E53CE3"/>
    <w:rsid w:val="00E77E4D"/>
    <w:rsid w:val="00E84B9D"/>
    <w:rsid w:val="00E90D98"/>
    <w:rsid w:val="00E92F6F"/>
    <w:rsid w:val="00EB18CD"/>
    <w:rsid w:val="00EB1929"/>
    <w:rsid w:val="00EB2DD3"/>
    <w:rsid w:val="00ED02B7"/>
    <w:rsid w:val="00EE5D5F"/>
    <w:rsid w:val="00EE6EBB"/>
    <w:rsid w:val="00EF0A0F"/>
    <w:rsid w:val="00F078D8"/>
    <w:rsid w:val="00F10B14"/>
    <w:rsid w:val="00F16FA6"/>
    <w:rsid w:val="00F17DA4"/>
    <w:rsid w:val="00F2110F"/>
    <w:rsid w:val="00FA3088"/>
    <w:rsid w:val="00FD4D90"/>
    <w:rsid w:val="00FD75DE"/>
    <w:rsid w:val="00FE2DF3"/>
    <w:rsid w:val="00FE69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t/tildestengine" w:name="templates"/>
  <w:smartTagType w:namespaceuri="schemas-tilde-lv/tildestengine" w:name="currency2"/>
  <w:smartTagType w:namespaceuri="schemas-tilde-lv/tildestengine" w:name="metric2"/>
  <w:smartTagType w:namespaceuri="urn:schemas-microsoft-com:office:smarttags" w:name="metricconverter"/>
  <w:shapeDefaults>
    <o:shapedefaults v:ext="edit" spidmax="2049"/>
    <o:shapelayout v:ext="edit">
      <o:idmap v:ext="edit" data="1"/>
    </o:shapelayout>
  </w:shapeDefaults>
  <w:decimalSymbol w:val=","/>
  <w:listSeparator w:val=";"/>
  <w15:docId w15:val="{8603CFF1-5FD8-4F30-84FD-A56A04557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color w:val="000000" w:themeColor="text1"/>
        <w:sz w:val="32"/>
        <w:szCs w:val="3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0E7"/>
    <w:rPr>
      <w:color w:val="auto"/>
      <w:sz w:val="20"/>
      <w:szCs w:val="20"/>
      <w:lang w:eastAsia="lt-LT"/>
    </w:rPr>
  </w:style>
  <w:style w:type="paragraph" w:styleId="Heading1">
    <w:name w:val="heading 1"/>
    <w:basedOn w:val="Normal"/>
    <w:next w:val="Normal"/>
    <w:link w:val="Heading1Char"/>
    <w:qFormat/>
    <w:rsid w:val="00393CBD"/>
    <w:pPr>
      <w:keepNext/>
      <w:spacing w:before="240" w:after="60" w:line="240" w:lineRule="auto"/>
      <w:outlineLvl w:val="0"/>
    </w:pPr>
    <w:rPr>
      <w:rFonts w:ascii="Arial" w:eastAsia="Times New Roman" w:hAnsi="Arial" w:cs="Arial"/>
      <w:bCs/>
      <w:kern w:val="32"/>
      <w:sz w:val="32"/>
      <w:szCs w:val="32"/>
    </w:rPr>
  </w:style>
  <w:style w:type="paragraph" w:styleId="Heading2">
    <w:name w:val="heading 2"/>
    <w:basedOn w:val="Normal"/>
    <w:next w:val="Normal"/>
    <w:link w:val="Heading2Char"/>
    <w:unhideWhenUsed/>
    <w:qFormat/>
    <w:rsid w:val="00DA18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DA18C6"/>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393CBD"/>
    <w:pPr>
      <w:spacing w:before="100" w:beforeAutospacing="1" w:after="100" w:afterAutospacing="1" w:line="240" w:lineRule="auto"/>
      <w:outlineLvl w:val="3"/>
    </w:pPr>
    <w:rPr>
      <w:rFonts w:eastAsia="Times New Roman"/>
      <w:bCs/>
      <w:sz w:val="24"/>
      <w:szCs w:val="24"/>
    </w:rPr>
  </w:style>
  <w:style w:type="paragraph" w:styleId="Heading6">
    <w:name w:val="heading 6"/>
    <w:basedOn w:val="Normal"/>
    <w:next w:val="Normal"/>
    <w:link w:val="Heading6Char"/>
    <w:qFormat/>
    <w:rsid w:val="00DC5B07"/>
    <w:pPr>
      <w:spacing w:before="240" w:after="60" w:line="240" w:lineRule="auto"/>
      <w:outlineLvl w:val="5"/>
    </w:pPr>
    <w:rPr>
      <w:rFonts w:eastAsia="Times New Roman"/>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805BE"/>
    <w:rPr>
      <w:color w:val="0000FF" w:themeColor="hyperlink"/>
      <w:u w:val="single"/>
    </w:rPr>
  </w:style>
  <w:style w:type="paragraph" w:styleId="BalloonText">
    <w:name w:val="Balloon Text"/>
    <w:basedOn w:val="Normal"/>
    <w:link w:val="BalloonTextChar"/>
    <w:unhideWhenUsed/>
    <w:rsid w:val="00A80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805BE"/>
    <w:rPr>
      <w:rFonts w:ascii="Tahoma" w:hAnsi="Tahoma" w:cs="Tahoma"/>
      <w:color w:val="auto"/>
      <w:sz w:val="16"/>
      <w:szCs w:val="16"/>
      <w:lang w:eastAsia="lt-LT"/>
    </w:rPr>
  </w:style>
  <w:style w:type="character" w:customStyle="1" w:styleId="Heading1Char">
    <w:name w:val="Heading 1 Char"/>
    <w:basedOn w:val="DefaultParagraphFont"/>
    <w:link w:val="Heading1"/>
    <w:rsid w:val="00393CBD"/>
    <w:rPr>
      <w:rFonts w:ascii="Arial" w:eastAsia="Times New Roman" w:hAnsi="Arial" w:cs="Arial"/>
      <w:bCs/>
      <w:color w:val="auto"/>
      <w:kern w:val="32"/>
      <w:lang w:eastAsia="lt-LT"/>
    </w:rPr>
  </w:style>
  <w:style w:type="character" w:customStyle="1" w:styleId="Heading4Char">
    <w:name w:val="Heading 4 Char"/>
    <w:basedOn w:val="DefaultParagraphFont"/>
    <w:link w:val="Heading4"/>
    <w:rsid w:val="00393CBD"/>
    <w:rPr>
      <w:rFonts w:eastAsia="Times New Roman"/>
      <w:bCs/>
      <w:color w:val="auto"/>
      <w:sz w:val="24"/>
      <w:szCs w:val="24"/>
      <w:lang w:eastAsia="lt-LT"/>
    </w:rPr>
  </w:style>
  <w:style w:type="numbering" w:customStyle="1" w:styleId="Sraonra1">
    <w:name w:val="Sąrašo nėra1"/>
    <w:next w:val="NoList"/>
    <w:semiHidden/>
    <w:rsid w:val="00393CBD"/>
  </w:style>
  <w:style w:type="table" w:styleId="TableGrid">
    <w:name w:val="Table Grid"/>
    <w:basedOn w:val="TableNormal"/>
    <w:rsid w:val="00393CBD"/>
    <w:pPr>
      <w:spacing w:after="0" w:line="240" w:lineRule="auto"/>
    </w:pPr>
    <w:rPr>
      <w:rFonts w:eastAsia="Times New Roman"/>
      <w:b/>
      <w:color w:val="auto"/>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393CBD"/>
    <w:pPr>
      <w:spacing w:before="100" w:beforeAutospacing="1" w:after="100" w:afterAutospacing="1" w:line="240" w:lineRule="auto"/>
    </w:pPr>
    <w:rPr>
      <w:rFonts w:eastAsia="Times New Roman"/>
      <w:b/>
      <w:sz w:val="24"/>
      <w:szCs w:val="24"/>
    </w:rPr>
  </w:style>
  <w:style w:type="character" w:customStyle="1" w:styleId="BodyTextChar">
    <w:name w:val="Body Text Char"/>
    <w:basedOn w:val="DefaultParagraphFont"/>
    <w:link w:val="BodyText"/>
    <w:rsid w:val="00393CBD"/>
    <w:rPr>
      <w:rFonts w:eastAsia="Times New Roman"/>
      <w:b/>
      <w:color w:val="auto"/>
      <w:sz w:val="24"/>
      <w:szCs w:val="24"/>
      <w:lang w:eastAsia="lt-LT"/>
    </w:rPr>
  </w:style>
  <w:style w:type="paragraph" w:styleId="BodyTextIndent">
    <w:name w:val="Body Text Indent"/>
    <w:basedOn w:val="Normal"/>
    <w:link w:val="BodyTextIndentChar"/>
    <w:unhideWhenUsed/>
    <w:rsid w:val="00393CBD"/>
    <w:pPr>
      <w:spacing w:before="100" w:beforeAutospacing="1" w:after="100" w:afterAutospacing="1" w:line="240" w:lineRule="auto"/>
    </w:pPr>
    <w:rPr>
      <w:rFonts w:eastAsia="Times New Roman"/>
      <w:b/>
      <w:sz w:val="24"/>
      <w:szCs w:val="24"/>
    </w:rPr>
  </w:style>
  <w:style w:type="character" w:customStyle="1" w:styleId="BodyTextIndentChar">
    <w:name w:val="Body Text Indent Char"/>
    <w:basedOn w:val="DefaultParagraphFont"/>
    <w:link w:val="BodyTextIndent"/>
    <w:semiHidden/>
    <w:rsid w:val="00393CBD"/>
    <w:rPr>
      <w:rFonts w:eastAsia="Times New Roman"/>
      <w:b/>
      <w:color w:val="auto"/>
      <w:sz w:val="24"/>
      <w:szCs w:val="24"/>
      <w:lang w:eastAsia="lt-LT"/>
    </w:rPr>
  </w:style>
  <w:style w:type="paragraph" w:customStyle="1" w:styleId="a">
    <w:basedOn w:val="Normal"/>
    <w:next w:val="NormalWeb"/>
    <w:uiPriority w:val="99"/>
    <w:rsid w:val="00393CBD"/>
    <w:pPr>
      <w:spacing w:before="100" w:beforeAutospacing="1" w:after="100" w:afterAutospacing="1" w:line="240" w:lineRule="auto"/>
    </w:pPr>
    <w:rPr>
      <w:rFonts w:eastAsia="Times New Roman"/>
      <w:b/>
      <w:sz w:val="24"/>
      <w:szCs w:val="24"/>
    </w:rPr>
  </w:style>
  <w:style w:type="character" w:styleId="Strong">
    <w:name w:val="Strong"/>
    <w:qFormat/>
    <w:rsid w:val="00393CBD"/>
    <w:rPr>
      <w:b/>
      <w:bCs/>
    </w:rPr>
  </w:style>
  <w:style w:type="paragraph" w:styleId="Title">
    <w:name w:val="Title"/>
    <w:basedOn w:val="Normal"/>
    <w:link w:val="TitleChar"/>
    <w:uiPriority w:val="99"/>
    <w:qFormat/>
    <w:rsid w:val="00393CBD"/>
    <w:pPr>
      <w:spacing w:after="0" w:line="240" w:lineRule="auto"/>
      <w:jc w:val="center"/>
    </w:pPr>
    <w:rPr>
      <w:rFonts w:eastAsia="Times New Roman"/>
      <w:bCs/>
      <w:sz w:val="24"/>
      <w:szCs w:val="24"/>
      <w:lang w:eastAsia="en-US"/>
    </w:rPr>
  </w:style>
  <w:style w:type="character" w:customStyle="1" w:styleId="TitleChar">
    <w:name w:val="Title Char"/>
    <w:basedOn w:val="DefaultParagraphFont"/>
    <w:link w:val="Title"/>
    <w:uiPriority w:val="99"/>
    <w:rsid w:val="00393CBD"/>
    <w:rPr>
      <w:rFonts w:eastAsia="Times New Roman"/>
      <w:bCs/>
      <w:color w:val="auto"/>
      <w:sz w:val="24"/>
      <w:szCs w:val="24"/>
    </w:rPr>
  </w:style>
  <w:style w:type="character" w:customStyle="1" w:styleId="apple-style-span">
    <w:name w:val="apple-style-span"/>
    <w:basedOn w:val="DefaultParagraphFont"/>
    <w:rsid w:val="00393CBD"/>
  </w:style>
  <w:style w:type="character" w:customStyle="1" w:styleId="apple-converted-space">
    <w:name w:val="apple-converted-space"/>
    <w:basedOn w:val="DefaultParagraphFont"/>
    <w:uiPriority w:val="99"/>
    <w:rsid w:val="00393CBD"/>
  </w:style>
  <w:style w:type="character" w:customStyle="1" w:styleId="FontStyle12">
    <w:name w:val="Font Style12"/>
    <w:rsid w:val="00393CBD"/>
    <w:rPr>
      <w:rFonts w:ascii="Times New Roman" w:hAnsi="Times New Roman" w:cs="Times New Roman"/>
      <w:sz w:val="22"/>
      <w:szCs w:val="22"/>
    </w:rPr>
  </w:style>
  <w:style w:type="character" w:customStyle="1" w:styleId="DiagramaDiagrama">
    <w:name w:val="Diagrama Diagrama"/>
    <w:rsid w:val="00393CBD"/>
    <w:rPr>
      <w:sz w:val="24"/>
      <w:szCs w:val="24"/>
      <w:lang w:val="lt-LT" w:eastAsia="lt-LT" w:bidi="ar-SA"/>
    </w:rPr>
  </w:style>
  <w:style w:type="paragraph" w:styleId="BodyText2">
    <w:name w:val="Body Text 2"/>
    <w:basedOn w:val="Normal"/>
    <w:link w:val="BodyText2Char"/>
    <w:rsid w:val="00393CBD"/>
    <w:pPr>
      <w:spacing w:after="120" w:line="480" w:lineRule="auto"/>
    </w:pPr>
    <w:rPr>
      <w:rFonts w:eastAsia="Times New Roman"/>
      <w:b/>
      <w:sz w:val="24"/>
      <w:szCs w:val="24"/>
    </w:rPr>
  </w:style>
  <w:style w:type="character" w:customStyle="1" w:styleId="BodyText2Char">
    <w:name w:val="Body Text 2 Char"/>
    <w:basedOn w:val="DefaultParagraphFont"/>
    <w:link w:val="BodyText2"/>
    <w:rsid w:val="00393CBD"/>
    <w:rPr>
      <w:rFonts w:eastAsia="Times New Roman"/>
      <w:b/>
      <w:color w:val="auto"/>
      <w:sz w:val="24"/>
      <w:szCs w:val="24"/>
      <w:lang w:eastAsia="lt-LT"/>
    </w:rPr>
  </w:style>
  <w:style w:type="paragraph" w:styleId="ListParagraph">
    <w:name w:val="List Paragraph"/>
    <w:basedOn w:val="Normal"/>
    <w:link w:val="ListParagraphChar1"/>
    <w:qFormat/>
    <w:rsid w:val="00393CBD"/>
    <w:pPr>
      <w:spacing w:after="0" w:line="240" w:lineRule="auto"/>
      <w:ind w:left="720"/>
      <w:contextualSpacing/>
    </w:pPr>
    <w:rPr>
      <w:rFonts w:eastAsia="Times New Roman"/>
      <w:b/>
    </w:rPr>
  </w:style>
  <w:style w:type="paragraph" w:styleId="Footer">
    <w:name w:val="footer"/>
    <w:basedOn w:val="Normal"/>
    <w:link w:val="FooterChar"/>
    <w:rsid w:val="00393CBD"/>
    <w:pPr>
      <w:tabs>
        <w:tab w:val="center" w:pos="4320"/>
        <w:tab w:val="right" w:pos="8640"/>
      </w:tabs>
      <w:spacing w:after="0" w:line="240" w:lineRule="auto"/>
    </w:pPr>
    <w:rPr>
      <w:rFonts w:eastAsia="Times New Roman"/>
      <w:b/>
      <w:sz w:val="24"/>
      <w:lang w:val="en-GB" w:eastAsia="en-US"/>
    </w:rPr>
  </w:style>
  <w:style w:type="character" w:customStyle="1" w:styleId="FooterChar">
    <w:name w:val="Footer Char"/>
    <w:basedOn w:val="DefaultParagraphFont"/>
    <w:link w:val="Footer"/>
    <w:rsid w:val="00393CBD"/>
    <w:rPr>
      <w:rFonts w:eastAsia="Times New Roman"/>
      <w:b/>
      <w:color w:val="auto"/>
      <w:sz w:val="24"/>
      <w:szCs w:val="20"/>
      <w:lang w:val="en-GB"/>
    </w:rPr>
  </w:style>
  <w:style w:type="paragraph" w:styleId="Caption">
    <w:name w:val="caption"/>
    <w:basedOn w:val="Normal"/>
    <w:next w:val="Normal"/>
    <w:qFormat/>
    <w:rsid w:val="00393CBD"/>
    <w:pPr>
      <w:spacing w:after="0" w:line="240" w:lineRule="auto"/>
    </w:pPr>
    <w:rPr>
      <w:rFonts w:eastAsia="Times New Roman"/>
      <w:bCs/>
      <w:lang w:eastAsia="en-US"/>
    </w:rPr>
  </w:style>
  <w:style w:type="paragraph" w:styleId="BodyText3">
    <w:name w:val="Body Text 3"/>
    <w:basedOn w:val="Normal"/>
    <w:link w:val="BodyText3Char"/>
    <w:rsid w:val="00393CBD"/>
    <w:pPr>
      <w:spacing w:after="120" w:line="240" w:lineRule="auto"/>
    </w:pPr>
    <w:rPr>
      <w:rFonts w:eastAsia="Times New Roman"/>
      <w:b/>
      <w:sz w:val="16"/>
      <w:szCs w:val="16"/>
    </w:rPr>
  </w:style>
  <w:style w:type="character" w:customStyle="1" w:styleId="BodyText3Char">
    <w:name w:val="Body Text 3 Char"/>
    <w:basedOn w:val="DefaultParagraphFont"/>
    <w:link w:val="BodyText3"/>
    <w:rsid w:val="00393CBD"/>
    <w:rPr>
      <w:rFonts w:eastAsia="Times New Roman"/>
      <w:b/>
      <w:color w:val="auto"/>
      <w:sz w:val="16"/>
      <w:szCs w:val="16"/>
      <w:lang w:eastAsia="lt-LT"/>
    </w:rPr>
  </w:style>
  <w:style w:type="paragraph" w:customStyle="1" w:styleId="Default">
    <w:name w:val="Default"/>
    <w:rsid w:val="00393CBD"/>
    <w:pPr>
      <w:autoSpaceDE w:val="0"/>
      <w:autoSpaceDN w:val="0"/>
      <w:adjustRightInd w:val="0"/>
      <w:spacing w:after="0" w:line="240" w:lineRule="auto"/>
    </w:pPr>
    <w:rPr>
      <w:b/>
      <w:color w:val="000000"/>
      <w:sz w:val="24"/>
      <w:szCs w:val="24"/>
    </w:rPr>
  </w:style>
  <w:style w:type="paragraph" w:styleId="Header">
    <w:name w:val="header"/>
    <w:basedOn w:val="Normal"/>
    <w:link w:val="HeaderChar"/>
    <w:uiPriority w:val="99"/>
    <w:rsid w:val="00393CBD"/>
    <w:pPr>
      <w:tabs>
        <w:tab w:val="center" w:pos="4819"/>
        <w:tab w:val="right" w:pos="9638"/>
      </w:tabs>
    </w:pPr>
    <w:rPr>
      <w:rFonts w:ascii="Calibri" w:hAnsi="Calibri"/>
      <w:b/>
      <w:sz w:val="22"/>
      <w:szCs w:val="22"/>
      <w:lang w:eastAsia="en-US"/>
    </w:rPr>
  </w:style>
  <w:style w:type="character" w:customStyle="1" w:styleId="HeaderChar">
    <w:name w:val="Header Char"/>
    <w:basedOn w:val="DefaultParagraphFont"/>
    <w:link w:val="Header"/>
    <w:uiPriority w:val="99"/>
    <w:rsid w:val="00393CBD"/>
    <w:rPr>
      <w:rFonts w:ascii="Calibri" w:hAnsi="Calibri"/>
      <w:b/>
      <w:color w:val="auto"/>
      <w:sz w:val="22"/>
      <w:szCs w:val="22"/>
    </w:rPr>
  </w:style>
  <w:style w:type="character" w:styleId="PageNumber">
    <w:name w:val="page number"/>
    <w:basedOn w:val="DefaultParagraphFont"/>
    <w:rsid w:val="00393CBD"/>
  </w:style>
  <w:style w:type="character" w:styleId="CommentReference">
    <w:name w:val="annotation reference"/>
    <w:uiPriority w:val="99"/>
    <w:semiHidden/>
    <w:unhideWhenUsed/>
    <w:rsid w:val="00393CBD"/>
    <w:rPr>
      <w:sz w:val="16"/>
      <w:szCs w:val="16"/>
    </w:rPr>
  </w:style>
  <w:style w:type="paragraph" w:styleId="CommentText">
    <w:name w:val="annotation text"/>
    <w:basedOn w:val="Normal"/>
    <w:link w:val="CommentTextChar"/>
    <w:uiPriority w:val="99"/>
    <w:semiHidden/>
    <w:unhideWhenUsed/>
    <w:rsid w:val="00393CBD"/>
    <w:rPr>
      <w:rFonts w:ascii="Calibri" w:hAnsi="Calibri"/>
      <w:b/>
      <w:lang w:eastAsia="en-US"/>
    </w:rPr>
  </w:style>
  <w:style w:type="character" w:customStyle="1" w:styleId="CommentTextChar">
    <w:name w:val="Comment Text Char"/>
    <w:basedOn w:val="DefaultParagraphFont"/>
    <w:link w:val="CommentText"/>
    <w:uiPriority w:val="99"/>
    <w:semiHidden/>
    <w:rsid w:val="00393CBD"/>
    <w:rPr>
      <w:rFonts w:ascii="Calibri" w:hAnsi="Calibri"/>
      <w:b/>
      <w:color w:val="auto"/>
      <w:sz w:val="20"/>
      <w:szCs w:val="20"/>
    </w:rPr>
  </w:style>
  <w:style w:type="paragraph" w:styleId="CommentSubject">
    <w:name w:val="annotation subject"/>
    <w:basedOn w:val="CommentText"/>
    <w:next w:val="CommentText"/>
    <w:link w:val="CommentSubjectChar"/>
    <w:uiPriority w:val="99"/>
    <w:semiHidden/>
    <w:unhideWhenUsed/>
    <w:rsid w:val="00393CBD"/>
    <w:rPr>
      <w:b w:val="0"/>
      <w:bCs/>
    </w:rPr>
  </w:style>
  <w:style w:type="character" w:customStyle="1" w:styleId="CommentSubjectChar">
    <w:name w:val="Comment Subject Char"/>
    <w:basedOn w:val="CommentTextChar"/>
    <w:link w:val="CommentSubject"/>
    <w:uiPriority w:val="99"/>
    <w:semiHidden/>
    <w:rsid w:val="00393CBD"/>
    <w:rPr>
      <w:rFonts w:ascii="Calibri" w:hAnsi="Calibri"/>
      <w:b w:val="0"/>
      <w:bCs/>
      <w:color w:val="auto"/>
      <w:sz w:val="20"/>
      <w:szCs w:val="20"/>
    </w:rPr>
  </w:style>
  <w:style w:type="paragraph" w:customStyle="1" w:styleId="statymopavad">
    <w:name w:val="Įstatymo pavad."/>
    <w:basedOn w:val="Normal"/>
    <w:rsid w:val="00393CBD"/>
    <w:pPr>
      <w:spacing w:after="0" w:line="360" w:lineRule="auto"/>
      <w:ind w:firstLine="720"/>
      <w:jc w:val="center"/>
    </w:pPr>
    <w:rPr>
      <w:rFonts w:ascii="TimesLT" w:eastAsia="Times New Roman" w:hAnsi="TimesLT"/>
      <w:b/>
      <w:caps/>
      <w:sz w:val="24"/>
      <w:lang w:eastAsia="en-US"/>
    </w:rPr>
  </w:style>
  <w:style w:type="character" w:customStyle="1" w:styleId="Datadiena">
    <w:name w:val="Data_diena"/>
    <w:rsid w:val="00393CBD"/>
  </w:style>
  <w:style w:type="character" w:customStyle="1" w:styleId="statymoNr">
    <w:name w:val="Įstatymo Nr."/>
    <w:rsid w:val="00393CBD"/>
    <w:rPr>
      <w:rFonts w:ascii="HelveticaLT" w:hAnsi="HelveticaLT"/>
    </w:rPr>
  </w:style>
  <w:style w:type="character" w:customStyle="1" w:styleId="Datamnuo">
    <w:name w:val="Data_mënuo"/>
    <w:rsid w:val="00393CBD"/>
    <w:rPr>
      <w:rFonts w:ascii="HelveticaLT" w:hAnsi="HelveticaLT"/>
      <w:sz w:val="24"/>
    </w:rPr>
  </w:style>
  <w:style w:type="character" w:customStyle="1" w:styleId="Datametai">
    <w:name w:val="Data_metai"/>
    <w:rsid w:val="00393CBD"/>
  </w:style>
  <w:style w:type="paragraph" w:styleId="NormalWeb">
    <w:name w:val="Normal (Web)"/>
    <w:basedOn w:val="Normal"/>
    <w:unhideWhenUsed/>
    <w:rsid w:val="00393CBD"/>
    <w:rPr>
      <w:sz w:val="24"/>
      <w:szCs w:val="24"/>
    </w:rPr>
  </w:style>
  <w:style w:type="character" w:customStyle="1" w:styleId="Heading2Char">
    <w:name w:val="Heading 2 Char"/>
    <w:basedOn w:val="DefaultParagraphFont"/>
    <w:link w:val="Heading2"/>
    <w:rsid w:val="00DA18C6"/>
    <w:rPr>
      <w:rFonts w:asciiTheme="majorHAnsi" w:eastAsiaTheme="majorEastAsia" w:hAnsiTheme="majorHAnsi" w:cstheme="majorBidi"/>
      <w:color w:val="365F91" w:themeColor="accent1" w:themeShade="BF"/>
      <w:sz w:val="26"/>
      <w:szCs w:val="26"/>
      <w:lang w:eastAsia="lt-LT"/>
    </w:rPr>
  </w:style>
  <w:style w:type="character" w:customStyle="1" w:styleId="Heading3Char">
    <w:name w:val="Heading 3 Char"/>
    <w:basedOn w:val="DefaultParagraphFont"/>
    <w:link w:val="Heading3"/>
    <w:rsid w:val="00DA18C6"/>
    <w:rPr>
      <w:rFonts w:ascii="Arial" w:eastAsia="Times New Roman" w:hAnsi="Arial" w:cs="Arial"/>
      <w:b/>
      <w:bCs/>
      <w:color w:val="auto"/>
      <w:sz w:val="26"/>
      <w:szCs w:val="26"/>
      <w:lang w:eastAsia="lt-LT"/>
    </w:rPr>
  </w:style>
  <w:style w:type="paragraph" w:customStyle="1" w:styleId="Char1">
    <w:name w:val="Char1"/>
    <w:basedOn w:val="Normal"/>
    <w:rsid w:val="00DA18C6"/>
    <w:pPr>
      <w:spacing w:after="160" w:line="240" w:lineRule="exact"/>
    </w:pPr>
    <w:rPr>
      <w:rFonts w:ascii="Verdana" w:eastAsia="Times New Roman" w:hAnsi="Verdana" w:cs="Verdana"/>
      <w:lang w:val="en-US" w:eastAsia="en-US"/>
    </w:rPr>
  </w:style>
  <w:style w:type="paragraph" w:customStyle="1" w:styleId="Char">
    <w:name w:val="Char"/>
    <w:basedOn w:val="Normal"/>
    <w:rsid w:val="00DA18C6"/>
    <w:pPr>
      <w:spacing w:after="160" w:line="240" w:lineRule="exact"/>
    </w:pPr>
    <w:rPr>
      <w:rFonts w:ascii="Verdana" w:eastAsia="Times New Roman" w:hAnsi="Verdana" w:cs="Verdana"/>
      <w:lang w:val="en-US" w:eastAsia="en-US"/>
    </w:rPr>
  </w:style>
  <w:style w:type="character" w:customStyle="1" w:styleId="usercontent">
    <w:name w:val="usercontent"/>
    <w:basedOn w:val="DefaultParagraphFont"/>
    <w:rsid w:val="00DA18C6"/>
  </w:style>
  <w:style w:type="paragraph" w:customStyle="1" w:styleId="istatymas">
    <w:name w:val="istatymas"/>
    <w:basedOn w:val="Normal"/>
    <w:rsid w:val="00DA18C6"/>
    <w:pPr>
      <w:spacing w:before="100" w:beforeAutospacing="1" w:after="100" w:afterAutospacing="1" w:line="240" w:lineRule="auto"/>
    </w:pPr>
    <w:rPr>
      <w:rFonts w:eastAsia="Times New Roman"/>
      <w:sz w:val="24"/>
      <w:szCs w:val="24"/>
    </w:rPr>
  </w:style>
  <w:style w:type="paragraph" w:customStyle="1" w:styleId="Standard">
    <w:name w:val="Standard"/>
    <w:rsid w:val="00D40ECD"/>
    <w:pPr>
      <w:suppressAutoHyphens/>
      <w:autoSpaceDN w:val="0"/>
      <w:spacing w:after="0" w:line="240" w:lineRule="auto"/>
      <w:textAlignment w:val="baseline"/>
    </w:pPr>
    <w:rPr>
      <w:rFonts w:eastAsia="Times New Roman"/>
      <w:color w:val="auto"/>
      <w:kern w:val="3"/>
      <w:sz w:val="24"/>
      <w:szCs w:val="24"/>
      <w:lang w:val="ru-RU" w:eastAsia="ru-RU"/>
    </w:rPr>
  </w:style>
  <w:style w:type="paragraph" w:customStyle="1" w:styleId="Textbody">
    <w:name w:val="Text body"/>
    <w:basedOn w:val="Standard"/>
    <w:rsid w:val="00D40ECD"/>
    <w:pPr>
      <w:spacing w:before="100" w:after="100"/>
    </w:pPr>
  </w:style>
  <w:style w:type="paragraph" w:styleId="Subtitle">
    <w:name w:val="Subtitle"/>
    <w:basedOn w:val="Normal"/>
    <w:next w:val="BodyText"/>
    <w:link w:val="SubtitleChar"/>
    <w:qFormat/>
    <w:rsid w:val="00D40ECD"/>
    <w:pPr>
      <w:suppressAutoHyphens/>
      <w:spacing w:after="0" w:line="240" w:lineRule="auto"/>
      <w:jc w:val="center"/>
    </w:pPr>
    <w:rPr>
      <w:rFonts w:eastAsia="Times New Roman"/>
      <w:b/>
      <w:i/>
      <w:iCs/>
      <w:sz w:val="28"/>
      <w:szCs w:val="28"/>
      <w:lang w:val="en-GB" w:eastAsia="ar-SA"/>
    </w:rPr>
  </w:style>
  <w:style w:type="character" w:customStyle="1" w:styleId="SubtitleChar">
    <w:name w:val="Subtitle Char"/>
    <w:basedOn w:val="DefaultParagraphFont"/>
    <w:link w:val="Subtitle"/>
    <w:rsid w:val="00D40ECD"/>
    <w:rPr>
      <w:rFonts w:eastAsia="Times New Roman"/>
      <w:b/>
      <w:i/>
      <w:iCs/>
      <w:color w:val="auto"/>
      <w:sz w:val="28"/>
      <w:szCs w:val="28"/>
      <w:lang w:val="en-GB" w:eastAsia="ar-SA"/>
    </w:rPr>
  </w:style>
  <w:style w:type="paragraph" w:customStyle="1" w:styleId="Char0">
    <w:name w:val="Char"/>
    <w:basedOn w:val="Normal"/>
    <w:rsid w:val="00D40ECD"/>
    <w:pPr>
      <w:spacing w:after="160" w:line="240" w:lineRule="exact"/>
    </w:pPr>
    <w:rPr>
      <w:rFonts w:ascii="Tahoma" w:eastAsia="Times New Roman" w:hAnsi="Tahoma"/>
      <w:lang w:val="en-US" w:eastAsia="en-US"/>
    </w:rPr>
  </w:style>
  <w:style w:type="paragraph" w:customStyle="1" w:styleId="Sraopastraipa1">
    <w:name w:val="Sąrašo pastraipa1"/>
    <w:aliases w:val="ERP-List Paragraph,List Paragraph11,Bullet EY"/>
    <w:basedOn w:val="Normal"/>
    <w:link w:val="ListParagraphChar"/>
    <w:rsid w:val="00D40ECD"/>
    <w:pPr>
      <w:ind w:left="720"/>
      <w:contextualSpacing/>
    </w:pPr>
    <w:rPr>
      <w:rFonts w:ascii="Calibri" w:hAnsi="Calibri"/>
      <w:sz w:val="22"/>
      <w:szCs w:val="22"/>
      <w:lang w:val="en-US" w:eastAsia="en-US"/>
    </w:rPr>
  </w:style>
  <w:style w:type="character" w:customStyle="1" w:styleId="ListParagraphChar1">
    <w:name w:val="List Paragraph Char1"/>
    <w:link w:val="ListParagraph"/>
    <w:locked/>
    <w:rsid w:val="00D40ECD"/>
    <w:rPr>
      <w:rFonts w:eastAsia="Times New Roman"/>
      <w:b/>
      <w:color w:val="auto"/>
      <w:sz w:val="20"/>
      <w:szCs w:val="20"/>
      <w:lang w:eastAsia="lt-LT"/>
    </w:rPr>
  </w:style>
  <w:style w:type="paragraph" w:customStyle="1" w:styleId="msonormalcxspmiddle">
    <w:name w:val="msonormalcxspmiddle"/>
    <w:basedOn w:val="Normal"/>
    <w:rsid w:val="00D40ECD"/>
    <w:pPr>
      <w:spacing w:before="100" w:beforeAutospacing="1" w:after="100" w:afterAutospacing="1" w:line="240" w:lineRule="auto"/>
    </w:pPr>
    <w:rPr>
      <w:rFonts w:eastAsia="Times New Roman"/>
      <w:sz w:val="24"/>
      <w:szCs w:val="24"/>
      <w:lang w:val="en-US" w:eastAsia="en-US"/>
    </w:rPr>
  </w:style>
  <w:style w:type="paragraph" w:customStyle="1" w:styleId="msonormalcxsplast">
    <w:name w:val="msonormalcxsplast"/>
    <w:basedOn w:val="Normal"/>
    <w:rsid w:val="00D40ECD"/>
    <w:pPr>
      <w:spacing w:before="100" w:beforeAutospacing="1" w:after="100" w:afterAutospacing="1" w:line="240" w:lineRule="auto"/>
    </w:pPr>
    <w:rPr>
      <w:rFonts w:eastAsia="Times New Roman"/>
      <w:sz w:val="24"/>
      <w:szCs w:val="24"/>
      <w:lang w:val="en-US" w:eastAsia="en-US"/>
    </w:rPr>
  </w:style>
  <w:style w:type="paragraph" w:customStyle="1" w:styleId="msonormalcxspmiddlecxspmiddle">
    <w:name w:val="msonormalcxspmiddlecxspmiddle"/>
    <w:basedOn w:val="Normal"/>
    <w:rsid w:val="00D40ECD"/>
    <w:pPr>
      <w:spacing w:before="100" w:beforeAutospacing="1" w:after="100" w:afterAutospacing="1" w:line="240" w:lineRule="auto"/>
    </w:pPr>
    <w:rPr>
      <w:rFonts w:eastAsia="Times New Roman"/>
      <w:sz w:val="24"/>
      <w:szCs w:val="24"/>
      <w:lang w:val="en-US" w:eastAsia="en-US"/>
    </w:rPr>
  </w:style>
  <w:style w:type="paragraph" w:customStyle="1" w:styleId="msonormalcxspmiddlecxsplast">
    <w:name w:val="msonormalcxspmiddlecxsplast"/>
    <w:basedOn w:val="Normal"/>
    <w:rsid w:val="00D40ECD"/>
    <w:pPr>
      <w:spacing w:before="100" w:beforeAutospacing="1" w:after="100" w:afterAutospacing="1" w:line="240" w:lineRule="auto"/>
    </w:pPr>
    <w:rPr>
      <w:rFonts w:eastAsia="Times New Roman"/>
      <w:sz w:val="24"/>
      <w:szCs w:val="24"/>
      <w:lang w:val="en-US" w:eastAsia="en-US"/>
    </w:rPr>
  </w:style>
  <w:style w:type="character" w:customStyle="1" w:styleId="Bodytext20">
    <w:name w:val="Body text (2)_"/>
    <w:link w:val="Bodytext21"/>
    <w:rsid w:val="00D40ECD"/>
    <w:rPr>
      <w:b/>
      <w:bCs/>
      <w:sz w:val="23"/>
      <w:szCs w:val="23"/>
      <w:shd w:val="clear" w:color="auto" w:fill="FFFFFF"/>
    </w:rPr>
  </w:style>
  <w:style w:type="character" w:customStyle="1" w:styleId="Bodytext0">
    <w:name w:val="Body text_"/>
    <w:link w:val="Pagrindinistekstas2"/>
    <w:rsid w:val="00D40ECD"/>
    <w:rPr>
      <w:sz w:val="23"/>
      <w:szCs w:val="23"/>
      <w:shd w:val="clear" w:color="auto" w:fill="FFFFFF"/>
    </w:rPr>
  </w:style>
  <w:style w:type="character" w:customStyle="1" w:styleId="Pagrindinistekstas1">
    <w:name w:val="Pagrindinis tekstas1"/>
    <w:rsid w:val="00D40EC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rPr>
  </w:style>
  <w:style w:type="paragraph" w:customStyle="1" w:styleId="Bodytext21">
    <w:name w:val="Body text (2)"/>
    <w:basedOn w:val="Normal"/>
    <w:link w:val="Bodytext20"/>
    <w:rsid w:val="00D40ECD"/>
    <w:pPr>
      <w:widowControl w:val="0"/>
      <w:shd w:val="clear" w:color="auto" w:fill="FFFFFF"/>
      <w:spacing w:after="0" w:line="418" w:lineRule="exact"/>
    </w:pPr>
    <w:rPr>
      <w:b/>
      <w:bCs/>
      <w:color w:val="000000" w:themeColor="text1"/>
      <w:sz w:val="23"/>
      <w:szCs w:val="23"/>
      <w:lang w:eastAsia="en-US"/>
    </w:rPr>
  </w:style>
  <w:style w:type="paragraph" w:customStyle="1" w:styleId="Pagrindinistekstas2">
    <w:name w:val="Pagrindinis tekstas2"/>
    <w:basedOn w:val="Normal"/>
    <w:link w:val="Bodytext0"/>
    <w:rsid w:val="00D40ECD"/>
    <w:pPr>
      <w:widowControl w:val="0"/>
      <w:shd w:val="clear" w:color="auto" w:fill="FFFFFF"/>
      <w:spacing w:after="0" w:line="418" w:lineRule="exact"/>
    </w:pPr>
    <w:rPr>
      <w:color w:val="000000" w:themeColor="text1"/>
      <w:sz w:val="23"/>
      <w:szCs w:val="23"/>
      <w:lang w:eastAsia="en-US"/>
    </w:rPr>
  </w:style>
  <w:style w:type="character" w:customStyle="1" w:styleId="st1">
    <w:name w:val="st1"/>
    <w:basedOn w:val="DefaultParagraphFont"/>
    <w:rsid w:val="00D40ECD"/>
  </w:style>
  <w:style w:type="character" w:styleId="HTMLCite">
    <w:name w:val="HTML Cite"/>
    <w:rsid w:val="00D40ECD"/>
    <w:rPr>
      <w:i w:val="0"/>
      <w:iCs w:val="0"/>
      <w:color w:val="006621"/>
    </w:rPr>
  </w:style>
  <w:style w:type="character" w:customStyle="1" w:styleId="ListParagraphChar">
    <w:name w:val="List Paragraph Char"/>
    <w:aliases w:val="ERP-List Paragraph Char,List Paragraph11 Char,Bullet EY Char"/>
    <w:link w:val="Sraopastraipa1"/>
    <w:locked/>
    <w:rsid w:val="00B918F2"/>
    <w:rPr>
      <w:rFonts w:ascii="Calibri" w:hAnsi="Calibri"/>
      <w:color w:val="auto"/>
      <w:sz w:val="22"/>
      <w:szCs w:val="22"/>
      <w:lang w:val="en-US"/>
    </w:rPr>
  </w:style>
  <w:style w:type="paragraph" w:styleId="BodyTextIndent3">
    <w:name w:val="Body Text Indent 3"/>
    <w:basedOn w:val="Normal"/>
    <w:link w:val="BodyTextIndent3Char"/>
    <w:uiPriority w:val="99"/>
    <w:semiHidden/>
    <w:unhideWhenUsed/>
    <w:rsid w:val="00B918F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18F2"/>
    <w:rPr>
      <w:color w:val="auto"/>
      <w:sz w:val="16"/>
      <w:szCs w:val="16"/>
      <w:lang w:eastAsia="lt-LT"/>
    </w:rPr>
  </w:style>
  <w:style w:type="paragraph" w:styleId="NoSpacing">
    <w:name w:val="No Spacing"/>
    <w:uiPriority w:val="99"/>
    <w:qFormat/>
    <w:rsid w:val="00E123EE"/>
    <w:pPr>
      <w:spacing w:after="0" w:line="240" w:lineRule="auto"/>
    </w:pPr>
    <w:rPr>
      <w:rFonts w:eastAsiaTheme="minorHAnsi"/>
      <w:color w:val="auto"/>
      <w:sz w:val="24"/>
      <w:szCs w:val="24"/>
    </w:rPr>
  </w:style>
  <w:style w:type="paragraph" w:customStyle="1" w:styleId="TableContents">
    <w:name w:val="Table Contents"/>
    <w:basedOn w:val="Normal"/>
    <w:rsid w:val="00A50E12"/>
    <w:pPr>
      <w:suppressLineNumbers/>
      <w:suppressAutoHyphens/>
      <w:spacing w:after="0" w:line="240" w:lineRule="auto"/>
    </w:pPr>
    <w:rPr>
      <w:rFonts w:eastAsia="Times New Roman"/>
      <w:lang w:eastAsia="zh-CN"/>
    </w:rPr>
  </w:style>
  <w:style w:type="paragraph" w:customStyle="1" w:styleId="Char2">
    <w:name w:val="Char"/>
    <w:basedOn w:val="Normal"/>
    <w:rsid w:val="00A50E12"/>
    <w:pPr>
      <w:spacing w:after="160" w:line="240" w:lineRule="exact"/>
    </w:pPr>
    <w:rPr>
      <w:rFonts w:ascii="Tahoma" w:eastAsia="Times New Roman" w:hAnsi="Tahoma"/>
      <w:lang w:val="en-US" w:eastAsia="en-US"/>
    </w:rPr>
  </w:style>
  <w:style w:type="character" w:styleId="Emphasis">
    <w:name w:val="Emphasis"/>
    <w:qFormat/>
    <w:rsid w:val="00A50E12"/>
    <w:rPr>
      <w:i/>
      <w:iCs/>
    </w:rPr>
  </w:style>
  <w:style w:type="paragraph" w:customStyle="1" w:styleId="WW-BodyText2">
    <w:name w:val="WW-Body Text 2"/>
    <w:basedOn w:val="Normal"/>
    <w:rsid w:val="00A50E12"/>
    <w:pPr>
      <w:widowControl w:val="0"/>
      <w:suppressAutoHyphens/>
      <w:spacing w:after="0" w:line="240" w:lineRule="auto"/>
      <w:ind w:right="15"/>
    </w:pPr>
    <w:rPr>
      <w:rFonts w:eastAsia="Lucida Sans Unicode"/>
      <w:bCs/>
      <w:sz w:val="24"/>
      <w:lang w:eastAsia="en-US"/>
    </w:rPr>
  </w:style>
  <w:style w:type="paragraph" w:customStyle="1" w:styleId="thin">
    <w:name w:val="thin"/>
    <w:basedOn w:val="Normal"/>
    <w:rsid w:val="00A50E12"/>
    <w:pPr>
      <w:spacing w:before="30" w:after="0" w:line="240" w:lineRule="auto"/>
    </w:pPr>
    <w:rPr>
      <w:rFonts w:eastAsia="Times New Roman"/>
      <w:sz w:val="24"/>
      <w:szCs w:val="24"/>
    </w:rPr>
  </w:style>
  <w:style w:type="paragraph" w:customStyle="1" w:styleId="Betarp1">
    <w:name w:val="Be tarpų1"/>
    <w:link w:val="BetarpDiagrama"/>
    <w:uiPriority w:val="99"/>
    <w:rsid w:val="00DC5B07"/>
    <w:pPr>
      <w:spacing w:after="0" w:line="240" w:lineRule="auto"/>
    </w:pPr>
    <w:rPr>
      <w:rFonts w:ascii="Calibri" w:eastAsia="Times New Roman" w:hAnsi="Calibri" w:cs="Calibri"/>
      <w:color w:val="auto"/>
      <w:sz w:val="22"/>
      <w:szCs w:val="22"/>
    </w:rPr>
  </w:style>
  <w:style w:type="character" w:customStyle="1" w:styleId="BetarpDiagrama">
    <w:name w:val="Be tarpų Diagrama"/>
    <w:basedOn w:val="DefaultParagraphFont"/>
    <w:link w:val="Betarp1"/>
    <w:uiPriority w:val="99"/>
    <w:locked/>
    <w:rsid w:val="00DC5B07"/>
    <w:rPr>
      <w:rFonts w:ascii="Calibri" w:eastAsia="Times New Roman" w:hAnsi="Calibri" w:cs="Calibri"/>
      <w:color w:val="auto"/>
      <w:sz w:val="22"/>
      <w:szCs w:val="22"/>
    </w:rPr>
  </w:style>
  <w:style w:type="character" w:customStyle="1" w:styleId="Heading6Char">
    <w:name w:val="Heading 6 Char"/>
    <w:basedOn w:val="DefaultParagraphFont"/>
    <w:link w:val="Heading6"/>
    <w:rsid w:val="00DC5B07"/>
    <w:rPr>
      <w:rFonts w:eastAsia="Times New Roman"/>
      <w:b/>
      <w:bCs/>
      <w:color w:val="auto"/>
      <w:sz w:val="22"/>
      <w:szCs w:val="22"/>
      <w:lang w:val="en-US"/>
    </w:rPr>
  </w:style>
  <w:style w:type="character" w:customStyle="1" w:styleId="st">
    <w:name w:val="st"/>
    <w:basedOn w:val="DefaultParagraphFont"/>
    <w:rsid w:val="00DC5B07"/>
  </w:style>
  <w:style w:type="paragraph" w:customStyle="1" w:styleId="Sraopastraipa2">
    <w:name w:val="Sąrašo pastraipa2"/>
    <w:basedOn w:val="Normal"/>
    <w:rsid w:val="00DC5B07"/>
    <w:pPr>
      <w:ind w:left="720"/>
      <w:contextualSpacing/>
    </w:pPr>
    <w:rPr>
      <w:rFonts w:ascii="Calibri" w:eastAsia="Times New Roman" w:hAnsi="Calibri"/>
      <w:sz w:val="22"/>
      <w:szCs w:val="22"/>
      <w:lang w:eastAsia="en-US"/>
    </w:rPr>
  </w:style>
  <w:style w:type="paragraph" w:styleId="HTMLAddress">
    <w:name w:val="HTML Address"/>
    <w:basedOn w:val="Normal"/>
    <w:link w:val="HTMLAddressChar"/>
    <w:rsid w:val="00DC5B07"/>
    <w:pPr>
      <w:spacing w:after="0" w:line="240" w:lineRule="auto"/>
    </w:pPr>
    <w:rPr>
      <w:rFonts w:eastAsia="Times New Roman"/>
      <w:i/>
      <w:iCs/>
      <w:sz w:val="24"/>
      <w:szCs w:val="24"/>
      <w:lang w:val="en-US" w:eastAsia="en-US"/>
    </w:rPr>
  </w:style>
  <w:style w:type="character" w:customStyle="1" w:styleId="HTMLAddressChar">
    <w:name w:val="HTML Address Char"/>
    <w:basedOn w:val="DefaultParagraphFont"/>
    <w:link w:val="HTMLAddress"/>
    <w:rsid w:val="00DC5B07"/>
    <w:rPr>
      <w:rFonts w:eastAsia="Times New Roman"/>
      <w:i/>
      <w:iCs/>
      <w:color w:val="auto"/>
      <w:sz w:val="24"/>
      <w:szCs w:val="24"/>
      <w:lang w:val="en-US"/>
    </w:rPr>
  </w:style>
  <w:style w:type="paragraph" w:customStyle="1" w:styleId="a0">
    <w:basedOn w:val="Normal"/>
    <w:next w:val="NormalWeb"/>
    <w:uiPriority w:val="99"/>
    <w:unhideWhenUsed/>
    <w:rsid w:val="00DC5B07"/>
    <w:pPr>
      <w:spacing w:before="100" w:beforeAutospacing="1" w:after="100" w:afterAutospacing="1" w:line="240" w:lineRule="auto"/>
    </w:pPr>
    <w:rPr>
      <w:rFonts w:eastAsia="Times New Roman"/>
      <w:sz w:val="24"/>
      <w:szCs w:val="24"/>
    </w:rPr>
  </w:style>
  <w:style w:type="paragraph" w:customStyle="1" w:styleId="WW-TableContents1111111">
    <w:name w:val="WW-Table Contents1111111"/>
    <w:basedOn w:val="BodyText"/>
    <w:rsid w:val="0000745C"/>
    <w:pPr>
      <w:widowControl w:val="0"/>
      <w:suppressLineNumbers/>
      <w:suppressAutoHyphens/>
      <w:spacing w:before="0" w:beforeAutospacing="0" w:after="120" w:afterAutospacing="0"/>
    </w:pPr>
    <w:rPr>
      <w:rFonts w:eastAsia="Arial Unicode MS" w:cs="Tahoma"/>
      <w:b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3863">
      <w:bodyDiv w:val="1"/>
      <w:marLeft w:val="0"/>
      <w:marRight w:val="0"/>
      <w:marTop w:val="0"/>
      <w:marBottom w:val="0"/>
      <w:divBdr>
        <w:top w:val="none" w:sz="0" w:space="0" w:color="auto"/>
        <w:left w:val="none" w:sz="0" w:space="0" w:color="auto"/>
        <w:bottom w:val="none" w:sz="0" w:space="0" w:color="auto"/>
        <w:right w:val="none" w:sz="0" w:space="0" w:color="auto"/>
      </w:divBdr>
    </w:div>
    <w:div w:id="94598425">
      <w:bodyDiv w:val="1"/>
      <w:marLeft w:val="0"/>
      <w:marRight w:val="0"/>
      <w:marTop w:val="0"/>
      <w:marBottom w:val="0"/>
      <w:divBdr>
        <w:top w:val="none" w:sz="0" w:space="0" w:color="auto"/>
        <w:left w:val="none" w:sz="0" w:space="0" w:color="auto"/>
        <w:bottom w:val="none" w:sz="0" w:space="0" w:color="auto"/>
        <w:right w:val="none" w:sz="0" w:space="0" w:color="auto"/>
      </w:divBdr>
    </w:div>
    <w:div w:id="95756377">
      <w:bodyDiv w:val="1"/>
      <w:marLeft w:val="0"/>
      <w:marRight w:val="0"/>
      <w:marTop w:val="0"/>
      <w:marBottom w:val="0"/>
      <w:divBdr>
        <w:top w:val="none" w:sz="0" w:space="0" w:color="auto"/>
        <w:left w:val="none" w:sz="0" w:space="0" w:color="auto"/>
        <w:bottom w:val="none" w:sz="0" w:space="0" w:color="auto"/>
        <w:right w:val="none" w:sz="0" w:space="0" w:color="auto"/>
      </w:divBdr>
    </w:div>
    <w:div w:id="107823933">
      <w:bodyDiv w:val="1"/>
      <w:marLeft w:val="0"/>
      <w:marRight w:val="0"/>
      <w:marTop w:val="0"/>
      <w:marBottom w:val="0"/>
      <w:divBdr>
        <w:top w:val="none" w:sz="0" w:space="0" w:color="auto"/>
        <w:left w:val="none" w:sz="0" w:space="0" w:color="auto"/>
        <w:bottom w:val="none" w:sz="0" w:space="0" w:color="auto"/>
        <w:right w:val="none" w:sz="0" w:space="0" w:color="auto"/>
      </w:divBdr>
      <w:divsChild>
        <w:div w:id="1443572132">
          <w:marLeft w:val="0"/>
          <w:marRight w:val="0"/>
          <w:marTop w:val="0"/>
          <w:marBottom w:val="0"/>
          <w:divBdr>
            <w:top w:val="none" w:sz="0" w:space="0" w:color="auto"/>
            <w:left w:val="none" w:sz="0" w:space="0" w:color="auto"/>
            <w:bottom w:val="none" w:sz="0" w:space="0" w:color="auto"/>
            <w:right w:val="none" w:sz="0" w:space="0" w:color="auto"/>
          </w:divBdr>
          <w:divsChild>
            <w:div w:id="235750580">
              <w:marLeft w:val="0"/>
              <w:marRight w:val="0"/>
              <w:marTop w:val="0"/>
              <w:marBottom w:val="0"/>
              <w:divBdr>
                <w:top w:val="none" w:sz="0" w:space="0" w:color="auto"/>
                <w:left w:val="none" w:sz="0" w:space="0" w:color="auto"/>
                <w:bottom w:val="none" w:sz="0" w:space="0" w:color="auto"/>
                <w:right w:val="none" w:sz="0" w:space="0" w:color="auto"/>
              </w:divBdr>
              <w:divsChild>
                <w:div w:id="71510763">
                  <w:marLeft w:val="0"/>
                  <w:marRight w:val="0"/>
                  <w:marTop w:val="0"/>
                  <w:marBottom w:val="0"/>
                  <w:divBdr>
                    <w:top w:val="none" w:sz="0" w:space="0" w:color="auto"/>
                    <w:left w:val="none" w:sz="0" w:space="0" w:color="auto"/>
                    <w:bottom w:val="none" w:sz="0" w:space="0" w:color="auto"/>
                    <w:right w:val="none" w:sz="0" w:space="0" w:color="auto"/>
                  </w:divBdr>
                  <w:divsChild>
                    <w:div w:id="1666400467">
                      <w:marLeft w:val="0"/>
                      <w:marRight w:val="0"/>
                      <w:marTop w:val="0"/>
                      <w:marBottom w:val="0"/>
                      <w:divBdr>
                        <w:top w:val="none" w:sz="0" w:space="0" w:color="auto"/>
                        <w:left w:val="none" w:sz="0" w:space="0" w:color="auto"/>
                        <w:bottom w:val="none" w:sz="0" w:space="0" w:color="auto"/>
                        <w:right w:val="none" w:sz="0" w:space="0" w:color="auto"/>
                      </w:divBdr>
                      <w:divsChild>
                        <w:div w:id="878781505">
                          <w:marLeft w:val="0"/>
                          <w:marRight w:val="0"/>
                          <w:marTop w:val="0"/>
                          <w:marBottom w:val="0"/>
                          <w:divBdr>
                            <w:top w:val="none" w:sz="0" w:space="0" w:color="auto"/>
                            <w:left w:val="none" w:sz="0" w:space="0" w:color="auto"/>
                            <w:bottom w:val="none" w:sz="0" w:space="0" w:color="auto"/>
                            <w:right w:val="none" w:sz="0" w:space="0" w:color="auto"/>
                          </w:divBdr>
                          <w:divsChild>
                            <w:div w:id="1890877060">
                              <w:marLeft w:val="0"/>
                              <w:marRight w:val="0"/>
                              <w:marTop w:val="0"/>
                              <w:marBottom w:val="0"/>
                              <w:divBdr>
                                <w:top w:val="none" w:sz="0" w:space="0" w:color="auto"/>
                                <w:left w:val="single" w:sz="6" w:space="15" w:color="DCDCDC"/>
                                <w:bottom w:val="single" w:sz="6" w:space="15" w:color="DCDCDC"/>
                                <w:right w:val="single" w:sz="6" w:space="15" w:color="DCDCDC"/>
                              </w:divBdr>
                              <w:divsChild>
                                <w:div w:id="949430117">
                                  <w:marLeft w:val="0"/>
                                  <w:marRight w:val="0"/>
                                  <w:marTop w:val="0"/>
                                  <w:marBottom w:val="0"/>
                                  <w:divBdr>
                                    <w:top w:val="none" w:sz="0" w:space="0" w:color="auto"/>
                                    <w:left w:val="none" w:sz="0" w:space="0" w:color="auto"/>
                                    <w:bottom w:val="none" w:sz="0" w:space="0" w:color="auto"/>
                                    <w:right w:val="none" w:sz="0" w:space="0" w:color="auto"/>
                                  </w:divBdr>
                                  <w:divsChild>
                                    <w:div w:id="134042294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582365">
      <w:bodyDiv w:val="1"/>
      <w:marLeft w:val="0"/>
      <w:marRight w:val="0"/>
      <w:marTop w:val="0"/>
      <w:marBottom w:val="0"/>
      <w:divBdr>
        <w:top w:val="none" w:sz="0" w:space="0" w:color="auto"/>
        <w:left w:val="none" w:sz="0" w:space="0" w:color="auto"/>
        <w:bottom w:val="none" w:sz="0" w:space="0" w:color="auto"/>
        <w:right w:val="none" w:sz="0" w:space="0" w:color="auto"/>
      </w:divBdr>
      <w:divsChild>
        <w:div w:id="174538450">
          <w:marLeft w:val="0"/>
          <w:marRight w:val="0"/>
          <w:marTop w:val="0"/>
          <w:marBottom w:val="0"/>
          <w:divBdr>
            <w:top w:val="none" w:sz="0" w:space="0" w:color="auto"/>
            <w:left w:val="none" w:sz="0" w:space="0" w:color="auto"/>
            <w:bottom w:val="none" w:sz="0" w:space="0" w:color="auto"/>
            <w:right w:val="none" w:sz="0" w:space="0" w:color="auto"/>
          </w:divBdr>
          <w:divsChild>
            <w:div w:id="205721554">
              <w:marLeft w:val="0"/>
              <w:marRight w:val="0"/>
              <w:marTop w:val="0"/>
              <w:marBottom w:val="0"/>
              <w:divBdr>
                <w:top w:val="none" w:sz="0" w:space="0" w:color="auto"/>
                <w:left w:val="none" w:sz="0" w:space="0" w:color="auto"/>
                <w:bottom w:val="none" w:sz="0" w:space="0" w:color="auto"/>
                <w:right w:val="none" w:sz="0" w:space="0" w:color="auto"/>
              </w:divBdr>
              <w:divsChild>
                <w:div w:id="2135899614">
                  <w:marLeft w:val="0"/>
                  <w:marRight w:val="0"/>
                  <w:marTop w:val="0"/>
                  <w:marBottom w:val="0"/>
                  <w:divBdr>
                    <w:top w:val="none" w:sz="0" w:space="0" w:color="auto"/>
                    <w:left w:val="none" w:sz="0" w:space="0" w:color="auto"/>
                    <w:bottom w:val="none" w:sz="0" w:space="0" w:color="auto"/>
                    <w:right w:val="none" w:sz="0" w:space="0" w:color="auto"/>
                  </w:divBdr>
                  <w:divsChild>
                    <w:div w:id="1652371372">
                      <w:marLeft w:val="0"/>
                      <w:marRight w:val="0"/>
                      <w:marTop w:val="0"/>
                      <w:marBottom w:val="0"/>
                      <w:divBdr>
                        <w:top w:val="none" w:sz="0" w:space="0" w:color="auto"/>
                        <w:left w:val="none" w:sz="0" w:space="0" w:color="auto"/>
                        <w:bottom w:val="none" w:sz="0" w:space="0" w:color="auto"/>
                        <w:right w:val="none" w:sz="0" w:space="0" w:color="auto"/>
                      </w:divBdr>
                      <w:divsChild>
                        <w:div w:id="1327630579">
                          <w:marLeft w:val="930"/>
                          <w:marRight w:val="0"/>
                          <w:marTop w:val="0"/>
                          <w:marBottom w:val="0"/>
                          <w:divBdr>
                            <w:top w:val="none" w:sz="0" w:space="0" w:color="auto"/>
                            <w:left w:val="none" w:sz="0" w:space="0" w:color="auto"/>
                            <w:bottom w:val="none" w:sz="0" w:space="0" w:color="auto"/>
                            <w:right w:val="none" w:sz="0" w:space="0" w:color="auto"/>
                          </w:divBdr>
                          <w:divsChild>
                            <w:div w:id="1023820069">
                              <w:marLeft w:val="0"/>
                              <w:marRight w:val="0"/>
                              <w:marTop w:val="0"/>
                              <w:marBottom w:val="0"/>
                              <w:divBdr>
                                <w:top w:val="none" w:sz="0" w:space="0" w:color="auto"/>
                                <w:left w:val="none" w:sz="0" w:space="0" w:color="auto"/>
                                <w:bottom w:val="none" w:sz="0" w:space="0" w:color="auto"/>
                                <w:right w:val="none" w:sz="0" w:space="0" w:color="auto"/>
                              </w:divBdr>
                              <w:divsChild>
                                <w:div w:id="729497916">
                                  <w:marLeft w:val="0"/>
                                  <w:marRight w:val="0"/>
                                  <w:marTop w:val="0"/>
                                  <w:marBottom w:val="0"/>
                                  <w:divBdr>
                                    <w:top w:val="none" w:sz="0" w:space="0" w:color="auto"/>
                                    <w:left w:val="none" w:sz="0" w:space="0" w:color="auto"/>
                                    <w:bottom w:val="none" w:sz="0" w:space="0" w:color="auto"/>
                                    <w:right w:val="none" w:sz="0" w:space="0" w:color="auto"/>
                                  </w:divBdr>
                                  <w:divsChild>
                                    <w:div w:id="10210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889735">
      <w:bodyDiv w:val="1"/>
      <w:marLeft w:val="0"/>
      <w:marRight w:val="0"/>
      <w:marTop w:val="0"/>
      <w:marBottom w:val="0"/>
      <w:divBdr>
        <w:top w:val="none" w:sz="0" w:space="0" w:color="auto"/>
        <w:left w:val="none" w:sz="0" w:space="0" w:color="auto"/>
        <w:bottom w:val="none" w:sz="0" w:space="0" w:color="auto"/>
        <w:right w:val="none" w:sz="0" w:space="0" w:color="auto"/>
      </w:divBdr>
    </w:div>
    <w:div w:id="478496835">
      <w:bodyDiv w:val="1"/>
      <w:marLeft w:val="0"/>
      <w:marRight w:val="0"/>
      <w:marTop w:val="0"/>
      <w:marBottom w:val="0"/>
      <w:divBdr>
        <w:top w:val="none" w:sz="0" w:space="0" w:color="auto"/>
        <w:left w:val="none" w:sz="0" w:space="0" w:color="auto"/>
        <w:bottom w:val="none" w:sz="0" w:space="0" w:color="auto"/>
        <w:right w:val="none" w:sz="0" w:space="0" w:color="auto"/>
      </w:divBdr>
    </w:div>
    <w:div w:id="619338414">
      <w:bodyDiv w:val="1"/>
      <w:marLeft w:val="0"/>
      <w:marRight w:val="0"/>
      <w:marTop w:val="0"/>
      <w:marBottom w:val="0"/>
      <w:divBdr>
        <w:top w:val="none" w:sz="0" w:space="0" w:color="auto"/>
        <w:left w:val="none" w:sz="0" w:space="0" w:color="auto"/>
        <w:bottom w:val="none" w:sz="0" w:space="0" w:color="auto"/>
        <w:right w:val="none" w:sz="0" w:space="0" w:color="auto"/>
      </w:divBdr>
    </w:div>
    <w:div w:id="662441205">
      <w:bodyDiv w:val="1"/>
      <w:marLeft w:val="0"/>
      <w:marRight w:val="0"/>
      <w:marTop w:val="0"/>
      <w:marBottom w:val="0"/>
      <w:divBdr>
        <w:top w:val="none" w:sz="0" w:space="0" w:color="auto"/>
        <w:left w:val="none" w:sz="0" w:space="0" w:color="auto"/>
        <w:bottom w:val="none" w:sz="0" w:space="0" w:color="auto"/>
        <w:right w:val="none" w:sz="0" w:space="0" w:color="auto"/>
      </w:divBdr>
    </w:div>
    <w:div w:id="690230680">
      <w:bodyDiv w:val="1"/>
      <w:marLeft w:val="0"/>
      <w:marRight w:val="0"/>
      <w:marTop w:val="0"/>
      <w:marBottom w:val="0"/>
      <w:divBdr>
        <w:top w:val="none" w:sz="0" w:space="0" w:color="auto"/>
        <w:left w:val="none" w:sz="0" w:space="0" w:color="auto"/>
        <w:bottom w:val="none" w:sz="0" w:space="0" w:color="auto"/>
        <w:right w:val="none" w:sz="0" w:space="0" w:color="auto"/>
      </w:divBdr>
    </w:div>
    <w:div w:id="859971966">
      <w:bodyDiv w:val="1"/>
      <w:marLeft w:val="0"/>
      <w:marRight w:val="0"/>
      <w:marTop w:val="0"/>
      <w:marBottom w:val="0"/>
      <w:divBdr>
        <w:top w:val="none" w:sz="0" w:space="0" w:color="auto"/>
        <w:left w:val="none" w:sz="0" w:space="0" w:color="auto"/>
        <w:bottom w:val="none" w:sz="0" w:space="0" w:color="auto"/>
        <w:right w:val="none" w:sz="0" w:space="0" w:color="auto"/>
      </w:divBdr>
    </w:div>
    <w:div w:id="862785909">
      <w:bodyDiv w:val="1"/>
      <w:marLeft w:val="0"/>
      <w:marRight w:val="0"/>
      <w:marTop w:val="0"/>
      <w:marBottom w:val="0"/>
      <w:divBdr>
        <w:top w:val="none" w:sz="0" w:space="0" w:color="auto"/>
        <w:left w:val="none" w:sz="0" w:space="0" w:color="auto"/>
        <w:bottom w:val="none" w:sz="0" w:space="0" w:color="auto"/>
        <w:right w:val="none" w:sz="0" w:space="0" w:color="auto"/>
      </w:divBdr>
    </w:div>
    <w:div w:id="1234243529">
      <w:bodyDiv w:val="1"/>
      <w:marLeft w:val="0"/>
      <w:marRight w:val="0"/>
      <w:marTop w:val="0"/>
      <w:marBottom w:val="0"/>
      <w:divBdr>
        <w:top w:val="none" w:sz="0" w:space="0" w:color="auto"/>
        <w:left w:val="none" w:sz="0" w:space="0" w:color="auto"/>
        <w:bottom w:val="none" w:sz="0" w:space="0" w:color="auto"/>
        <w:right w:val="none" w:sz="0" w:space="0" w:color="auto"/>
      </w:divBdr>
    </w:div>
    <w:div w:id="1495797506">
      <w:bodyDiv w:val="1"/>
      <w:marLeft w:val="0"/>
      <w:marRight w:val="0"/>
      <w:marTop w:val="0"/>
      <w:marBottom w:val="0"/>
      <w:divBdr>
        <w:top w:val="none" w:sz="0" w:space="0" w:color="auto"/>
        <w:left w:val="none" w:sz="0" w:space="0" w:color="auto"/>
        <w:bottom w:val="none" w:sz="0" w:space="0" w:color="auto"/>
        <w:right w:val="none" w:sz="0" w:space="0" w:color="auto"/>
      </w:divBdr>
    </w:div>
    <w:div w:id="1554777071">
      <w:bodyDiv w:val="1"/>
      <w:marLeft w:val="0"/>
      <w:marRight w:val="0"/>
      <w:marTop w:val="0"/>
      <w:marBottom w:val="0"/>
      <w:divBdr>
        <w:top w:val="none" w:sz="0" w:space="0" w:color="auto"/>
        <w:left w:val="none" w:sz="0" w:space="0" w:color="auto"/>
        <w:bottom w:val="none" w:sz="0" w:space="0" w:color="auto"/>
        <w:right w:val="none" w:sz="0" w:space="0" w:color="auto"/>
      </w:divBdr>
    </w:div>
    <w:div w:id="1561016594">
      <w:bodyDiv w:val="1"/>
      <w:marLeft w:val="0"/>
      <w:marRight w:val="0"/>
      <w:marTop w:val="0"/>
      <w:marBottom w:val="0"/>
      <w:divBdr>
        <w:top w:val="none" w:sz="0" w:space="0" w:color="auto"/>
        <w:left w:val="none" w:sz="0" w:space="0" w:color="auto"/>
        <w:bottom w:val="none" w:sz="0" w:space="0" w:color="auto"/>
        <w:right w:val="none" w:sz="0" w:space="0" w:color="auto"/>
      </w:divBdr>
    </w:div>
    <w:div w:id="211165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opselis-darzelis-ruta.lt" TargetMode="External"/><Relationship Id="rId117" Type="http://schemas.openxmlformats.org/officeDocument/2006/relationships/hyperlink" Target="http://www.zvaigzdynelis.lt/" TargetMode="External"/><Relationship Id="rId21" Type="http://schemas.openxmlformats.org/officeDocument/2006/relationships/chart" Target="charts/chart6.xml"/><Relationship Id="rId42" Type="http://schemas.openxmlformats.org/officeDocument/2006/relationships/image" Target="media/image11.emf"/><Relationship Id="rId47" Type="http://schemas.openxmlformats.org/officeDocument/2006/relationships/chart" Target="charts/chart14.xml"/><Relationship Id="rId63" Type="http://schemas.openxmlformats.org/officeDocument/2006/relationships/hyperlink" Target="http://www.kklietkabelis.lt" TargetMode="External"/><Relationship Id="rId68" Type="http://schemas.openxmlformats.org/officeDocument/2006/relationships/chart" Target="charts/chart22.xml"/><Relationship Id="rId84" Type="http://schemas.openxmlformats.org/officeDocument/2006/relationships/hyperlink" Target="http://www.ldvaivorykste.lt/" TargetMode="External"/><Relationship Id="rId89" Type="http://schemas.openxmlformats.org/officeDocument/2006/relationships/oleObject" Target="embeddings/oleObject1.bin"/><Relationship Id="rId112" Type="http://schemas.openxmlformats.org/officeDocument/2006/relationships/hyperlink" Target="http://www.sac.smm.lt/images/image/leidiniu_archyvas/10_Sv%20Panorama%20343.pdf" TargetMode="External"/><Relationship Id="rId133" Type="http://schemas.openxmlformats.org/officeDocument/2006/relationships/chart" Target="charts/chart33.xml"/><Relationship Id="rId138" Type="http://schemas.openxmlformats.org/officeDocument/2006/relationships/hyperlink" Target="http://www.szelmeneliai.lt" TargetMode="External"/><Relationship Id="rId154" Type="http://schemas.openxmlformats.org/officeDocument/2006/relationships/chart" Target="charts/chart41.xml"/><Relationship Id="rId159" Type="http://schemas.openxmlformats.org/officeDocument/2006/relationships/chart" Target="charts/chart46.xml"/><Relationship Id="rId175" Type="http://schemas.openxmlformats.org/officeDocument/2006/relationships/chart" Target="charts/chart54.xml"/><Relationship Id="rId170" Type="http://schemas.openxmlformats.org/officeDocument/2006/relationships/chart" Target="charts/chart51.xml"/><Relationship Id="rId16" Type="http://schemas.openxmlformats.org/officeDocument/2006/relationships/hyperlink" Target="http://www.linelis.mir.lt" TargetMode="External"/><Relationship Id="rId107" Type="http://schemas.openxmlformats.org/officeDocument/2006/relationships/hyperlink" Target="http://www.ikimokyklinis.lt/index.php/vartotoju-naujienos/tautiskumas-musu-sirdyse/17293" TargetMode="External"/><Relationship Id="rId11" Type="http://schemas.openxmlformats.org/officeDocument/2006/relationships/image" Target="media/image4.emf"/><Relationship Id="rId32" Type="http://schemas.openxmlformats.org/officeDocument/2006/relationships/hyperlink" Target="http://www.panevezys.lt" TargetMode="External"/><Relationship Id="rId37" Type="http://schemas.openxmlformats.org/officeDocument/2006/relationships/hyperlink" Target="http://www.voveraite.lt" TargetMode="External"/><Relationship Id="rId53" Type="http://schemas.microsoft.com/office/2007/relationships/diagramDrawing" Target="diagrams/drawing1.xml"/><Relationship Id="rId58" Type="http://schemas.openxmlformats.org/officeDocument/2006/relationships/chart" Target="charts/chart16.xml"/><Relationship Id="rId74" Type="http://schemas.openxmlformats.org/officeDocument/2006/relationships/chart" Target="charts/chart26.xml"/><Relationship Id="rId79" Type="http://schemas.openxmlformats.org/officeDocument/2006/relationships/hyperlink" Target="http://www.ldvaivorykste.lt/" TargetMode="External"/><Relationship Id="rId102" Type="http://schemas.openxmlformats.org/officeDocument/2006/relationships/hyperlink" Target="mailto:ldkastytis@yahoo.com" TargetMode="External"/><Relationship Id="rId123" Type="http://schemas.openxmlformats.org/officeDocument/2006/relationships/chart" Target="charts/chart29.xml"/><Relationship Id="rId128" Type="http://schemas.openxmlformats.org/officeDocument/2006/relationships/hyperlink" Target="http://www.ikimokyklinis.lt/" TargetMode="External"/><Relationship Id="rId144" Type="http://schemas.openxmlformats.org/officeDocument/2006/relationships/image" Target="media/image22.emf"/><Relationship Id="rId149" Type="http://schemas.openxmlformats.org/officeDocument/2006/relationships/oleObject" Target="embeddings/Microsoft_Excel_Chart1.xls"/><Relationship Id="rId5" Type="http://schemas.openxmlformats.org/officeDocument/2006/relationships/webSettings" Target="webSettings.xml"/><Relationship Id="rId90" Type="http://schemas.openxmlformats.org/officeDocument/2006/relationships/image" Target="media/image17.emf"/><Relationship Id="rId95" Type="http://schemas.openxmlformats.org/officeDocument/2006/relationships/image" Target="media/image20.png"/><Relationship Id="rId160" Type="http://schemas.openxmlformats.org/officeDocument/2006/relationships/chart" Target="charts/chart47.xml"/><Relationship Id="rId165" Type="http://schemas.openxmlformats.org/officeDocument/2006/relationships/hyperlink" Target="http://www.linksmuciaipusynelis.jimdo.com" TargetMode="External"/><Relationship Id="rId22" Type="http://schemas.openxmlformats.org/officeDocument/2006/relationships/hyperlink" Target="http://www.panevezys.lt.svietimas" TargetMode="External"/><Relationship Id="rId27" Type="http://schemas.openxmlformats.org/officeDocument/2006/relationships/chart" Target="charts/chart10.xml"/><Relationship Id="rId43" Type="http://schemas.openxmlformats.org/officeDocument/2006/relationships/image" Target="media/image12.emf"/><Relationship Id="rId48" Type="http://schemas.openxmlformats.org/officeDocument/2006/relationships/chart" Target="charts/chart15.xml"/><Relationship Id="rId64" Type="http://schemas.openxmlformats.org/officeDocument/2006/relationships/chart" Target="charts/chart19.xml"/><Relationship Id="rId69" Type="http://schemas.openxmlformats.org/officeDocument/2006/relationships/chart" Target="charts/chart23.xml"/><Relationship Id="rId113" Type="http://schemas.openxmlformats.org/officeDocument/2006/relationships/hyperlink" Target="http://www.zemynos.panevezys.lm.lt/e107_plugins/sgallery/gallery.php?view.38.13" TargetMode="External"/><Relationship Id="rId118" Type="http://schemas.openxmlformats.org/officeDocument/2006/relationships/hyperlink" Target="http://www.ikimokyklinis.lt" TargetMode="External"/><Relationship Id="rId134" Type="http://schemas.openxmlformats.org/officeDocument/2006/relationships/chart" Target="charts/chart34.xml"/><Relationship Id="rId139" Type="http://schemas.openxmlformats.org/officeDocument/2006/relationships/hyperlink" Target="http://www.youtube.com/watch?v=wHEt09rMh2Y" TargetMode="External"/><Relationship Id="rId80" Type="http://schemas.openxmlformats.org/officeDocument/2006/relationships/hyperlink" Target="http://www.ldvaivorykste.lt/" TargetMode="External"/><Relationship Id="rId85" Type="http://schemas.openxmlformats.org/officeDocument/2006/relationships/hyperlink" Target="http://www.ldvaivorykste.lt/" TargetMode="External"/><Relationship Id="rId150" Type="http://schemas.openxmlformats.org/officeDocument/2006/relationships/hyperlink" Target="http://www.pu&#353;ynelis.lt" TargetMode="External"/><Relationship Id="rId155" Type="http://schemas.openxmlformats.org/officeDocument/2006/relationships/chart" Target="charts/chart42.xml"/><Relationship Id="rId171" Type="http://schemas.openxmlformats.org/officeDocument/2006/relationships/chart" Target="charts/chart52.xml"/><Relationship Id="rId176" Type="http://schemas.openxmlformats.org/officeDocument/2006/relationships/chart" Target="charts/chart55.xml"/><Relationship Id="rId12" Type="http://schemas.openxmlformats.org/officeDocument/2006/relationships/chart" Target="charts/chart2.xml"/><Relationship Id="rId17" Type="http://schemas.openxmlformats.org/officeDocument/2006/relationships/hyperlink" Target="http://www.linelis.mir.lt" TargetMode="External"/><Relationship Id="rId33" Type="http://schemas.openxmlformats.org/officeDocument/2006/relationships/hyperlink" Target="http://www.lopselis-darzelis-ruta.lt" TargetMode="External"/><Relationship Id="rId38" Type="http://schemas.openxmlformats.org/officeDocument/2006/relationships/image" Target="media/image7.emf"/><Relationship Id="rId59" Type="http://schemas.openxmlformats.org/officeDocument/2006/relationships/chart" Target="charts/chart17.xml"/><Relationship Id="rId103" Type="http://schemas.openxmlformats.org/officeDocument/2006/relationships/hyperlink" Target="http://www.szelmeneliai.lt" TargetMode="External"/><Relationship Id="rId108" Type="http://schemas.openxmlformats.org/officeDocument/2006/relationships/hyperlink" Target="http://www.szelmeneliai.lt/component/content/article/10-renginiai/953-vakaron-miela-ir-gera-mums-visiems-kartu-panevio-lopelyje-darelyje-kastytis" TargetMode="External"/><Relationship Id="rId124" Type="http://schemas.openxmlformats.org/officeDocument/2006/relationships/chart" Target="charts/chart30.xml"/><Relationship Id="rId129" Type="http://schemas.openxmlformats.org/officeDocument/2006/relationships/hyperlink" Target="http://www.darzelisdraugyste.lt" TargetMode="External"/><Relationship Id="rId54" Type="http://schemas.openxmlformats.org/officeDocument/2006/relationships/hyperlink" Target="http://www.ldtaika.lt" TargetMode="External"/><Relationship Id="rId70" Type="http://schemas.openxmlformats.org/officeDocument/2006/relationships/chart" Target="charts/chart24.xml"/><Relationship Id="rId75" Type="http://schemas.openxmlformats.org/officeDocument/2006/relationships/hyperlink" Target="http://www.panevezys.lt/svietimas" TargetMode="External"/><Relationship Id="rId91" Type="http://schemas.openxmlformats.org/officeDocument/2006/relationships/oleObject" Target="embeddings/oleObject2.bin"/><Relationship Id="rId96" Type="http://schemas.openxmlformats.org/officeDocument/2006/relationships/image" Target="media/image21.png"/><Relationship Id="rId140" Type="http://schemas.openxmlformats.org/officeDocument/2006/relationships/hyperlink" Target="https://www.youtube.com/all_comments?v=XZdL0_BQZzU" TargetMode="External"/><Relationship Id="rId145" Type="http://schemas.openxmlformats.org/officeDocument/2006/relationships/image" Target="media/image23.emf"/><Relationship Id="rId161" Type="http://schemas.openxmlformats.org/officeDocument/2006/relationships/chart" Target="charts/chart48.xml"/><Relationship Id="rId166" Type="http://schemas.openxmlformats.org/officeDocument/2006/relationships/hyperlink" Target="http://www.drugeliaipusynelis.jimdo.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7.xml"/><Relationship Id="rId28" Type="http://schemas.openxmlformats.org/officeDocument/2006/relationships/chart" Target="charts/chart11.xml"/><Relationship Id="rId49" Type="http://schemas.openxmlformats.org/officeDocument/2006/relationships/diagramData" Target="diagrams/data1.xml"/><Relationship Id="rId114" Type="http://schemas.openxmlformats.org/officeDocument/2006/relationships/hyperlink" Target="http://www.szelmeneliai.lt/component/jevents/icalrepeat.detail/2014/12/12/183/-/ataskaitin-konferencija-sveikas-vaikas-sveika-tauta" TargetMode="External"/><Relationship Id="rId119" Type="http://schemas.openxmlformats.org/officeDocument/2006/relationships/hyperlink" Target="http://www.zvaigzdynelis.lt" TargetMode="External"/><Relationship Id="rId10" Type="http://schemas.openxmlformats.org/officeDocument/2006/relationships/image" Target="media/image3.emf"/><Relationship Id="rId31" Type="http://schemas.openxmlformats.org/officeDocument/2006/relationships/hyperlink" Target="http://www.alipniunomokykla.lt" TargetMode="External"/><Relationship Id="rId44" Type="http://schemas.openxmlformats.org/officeDocument/2006/relationships/image" Target="media/image13.emf"/><Relationship Id="rId52" Type="http://schemas.openxmlformats.org/officeDocument/2006/relationships/diagramColors" Target="diagrams/colors1.xml"/><Relationship Id="rId60" Type="http://schemas.openxmlformats.org/officeDocument/2006/relationships/chart" Target="charts/chart18.xml"/><Relationship Id="rId65" Type="http://schemas.openxmlformats.org/officeDocument/2006/relationships/hyperlink" Target="mailto:darjurate@takas.lt" TargetMode="External"/><Relationship Id="rId73" Type="http://schemas.openxmlformats.org/officeDocument/2006/relationships/chart" Target="charts/chart25.xml"/><Relationship Id="rId78" Type="http://schemas.openxmlformats.org/officeDocument/2006/relationships/hyperlink" Target="mailto:%20darvaivorykste@one.lt" TargetMode="External"/><Relationship Id="rId81" Type="http://schemas.openxmlformats.org/officeDocument/2006/relationships/hyperlink" Target="http://www.ikimokyklinis.lt/" TargetMode="External"/><Relationship Id="rId86" Type="http://schemas.openxmlformats.org/officeDocument/2006/relationships/hyperlink" Target="http://www.riesutelis.panevezys.lm.lt" TargetMode="External"/><Relationship Id="rId94" Type="http://schemas.openxmlformats.org/officeDocument/2006/relationships/image" Target="media/image19.png"/><Relationship Id="rId99" Type="http://schemas.openxmlformats.org/officeDocument/2006/relationships/hyperlink" Target="http://www.zibute.eu" TargetMode="External"/><Relationship Id="rId101" Type="http://schemas.openxmlformats.org/officeDocument/2006/relationships/hyperlink" Target="http://www.ldkastytis.lt/" TargetMode="External"/><Relationship Id="rId122" Type="http://schemas.openxmlformats.org/officeDocument/2006/relationships/chart" Target="charts/chart28.xml"/><Relationship Id="rId130" Type="http://schemas.openxmlformats.org/officeDocument/2006/relationships/hyperlink" Target="http://www.Ikimokyklinis.lt" TargetMode="External"/><Relationship Id="rId135" Type="http://schemas.openxmlformats.org/officeDocument/2006/relationships/chart" Target="charts/chart35.xml"/><Relationship Id="rId143" Type="http://schemas.openxmlformats.org/officeDocument/2006/relationships/hyperlink" Target="http://www.ikimokyklinis.lt" TargetMode="External"/><Relationship Id="rId148" Type="http://schemas.openxmlformats.org/officeDocument/2006/relationships/image" Target="media/image25.png"/><Relationship Id="rId151" Type="http://schemas.openxmlformats.org/officeDocument/2006/relationships/chart" Target="charts/chart38.xml"/><Relationship Id="rId156" Type="http://schemas.openxmlformats.org/officeDocument/2006/relationships/chart" Target="charts/chart43.xml"/><Relationship Id="rId164" Type="http://schemas.openxmlformats.org/officeDocument/2006/relationships/hyperlink" Target="http://www.pusynelis.lt" TargetMode="External"/><Relationship Id="rId169" Type="http://schemas.openxmlformats.org/officeDocument/2006/relationships/hyperlink" Target="http://drugeliaipusynelis.jimdo.com" TargetMode="External"/><Relationship Id="rId177" Type="http://schemas.openxmlformats.org/officeDocument/2006/relationships/chart" Target="charts/chart56.xml"/><Relationship Id="rId4" Type="http://schemas.openxmlformats.org/officeDocument/2006/relationships/settings" Target="settings.xml"/><Relationship Id="rId9" Type="http://schemas.openxmlformats.org/officeDocument/2006/relationships/image" Target="media/image2.emf"/><Relationship Id="rId172" Type="http://schemas.openxmlformats.org/officeDocument/2006/relationships/chart" Target="charts/chart53.xml"/><Relationship Id="rId180" Type="http://schemas.openxmlformats.org/officeDocument/2006/relationships/theme" Target="theme/theme1.xml"/><Relationship Id="rId13" Type="http://schemas.openxmlformats.org/officeDocument/2006/relationships/image" Target="media/image5.emf"/><Relationship Id="rId18" Type="http://schemas.openxmlformats.org/officeDocument/2006/relationships/chart" Target="charts/chart3.xml"/><Relationship Id="rId39" Type="http://schemas.openxmlformats.org/officeDocument/2006/relationships/image" Target="media/image8.emf"/><Relationship Id="rId109" Type="http://schemas.openxmlformats.org/officeDocument/2006/relationships/hyperlink" Target="http://www.szelmeneliai.lt/component/content/article/10-renginiai/964-noriu-augti-sveikas-ir-stiprus-panevio-miesto-lopelyje-darelyje-kastytis" TargetMode="External"/><Relationship Id="rId34" Type="http://schemas.openxmlformats.org/officeDocument/2006/relationships/hyperlink" Target="http://www.panbiblioteka.lt" TargetMode="External"/><Relationship Id="rId50" Type="http://schemas.openxmlformats.org/officeDocument/2006/relationships/diagramLayout" Target="diagrams/layout1.xml"/><Relationship Id="rId55" Type="http://schemas.openxmlformats.org/officeDocument/2006/relationships/hyperlink" Target="http://www.ikimokyklinukas.lt" TargetMode="External"/><Relationship Id="rId76" Type="http://schemas.openxmlformats.org/officeDocument/2006/relationships/hyperlink" Target="http://www.szelmeneliai.lt" TargetMode="External"/><Relationship Id="rId97" Type="http://schemas.openxmlformats.org/officeDocument/2006/relationships/hyperlink" Target="mailto:lddobilas@takas.lt" TargetMode="External"/><Relationship Id="rId104" Type="http://schemas.openxmlformats.org/officeDocument/2006/relationships/hyperlink" Target="http://www.ikimokyklinis.lt/index.php/vartotoju-naujienos/vaikai-panevezyje-minejo-zemes-diena/16921" TargetMode="External"/><Relationship Id="rId120" Type="http://schemas.openxmlformats.org/officeDocument/2006/relationships/hyperlink" Target="http://www3.lrs.lt/pls/inter3/dokpaieska.showdoc_l?p_id=438640&amp;p_query=VAIKO%20GEROV%CBS%202013%962018%20MET%D8%20PROGRAMA&amp;p_tr2=2" TargetMode="External"/><Relationship Id="rId125" Type="http://schemas.openxmlformats.org/officeDocument/2006/relationships/hyperlink" Target="mailto:darzelisausra@takas.lt" TargetMode="External"/><Relationship Id="rId141" Type="http://schemas.openxmlformats.org/officeDocument/2006/relationships/hyperlink" Target="http://www.kregzdutedarzelis.lt" TargetMode="External"/><Relationship Id="rId146" Type="http://schemas.openxmlformats.org/officeDocument/2006/relationships/image" Target="media/image24.emf"/><Relationship Id="rId167" Type="http://schemas.openxmlformats.org/officeDocument/2006/relationships/hyperlink" Target="http://www.pu&#353;yn&#279;lis.lt" TargetMode="External"/><Relationship Id="rId7" Type="http://schemas.openxmlformats.org/officeDocument/2006/relationships/endnotes" Target="endnotes.xml"/><Relationship Id="rId71" Type="http://schemas.openxmlformats.org/officeDocument/2006/relationships/hyperlink" Target="http://www.gintarelis.info" TargetMode="External"/><Relationship Id="rId92" Type="http://schemas.openxmlformats.org/officeDocument/2006/relationships/image" Target="media/image18.emf"/><Relationship Id="rId162" Type="http://schemas.openxmlformats.org/officeDocument/2006/relationships/chart" Target="charts/chart49.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8.xml"/><Relationship Id="rId40" Type="http://schemas.openxmlformats.org/officeDocument/2006/relationships/image" Target="media/image9.emf"/><Relationship Id="rId45" Type="http://schemas.openxmlformats.org/officeDocument/2006/relationships/image" Target="media/image14.emf"/><Relationship Id="rId66" Type="http://schemas.openxmlformats.org/officeDocument/2006/relationships/chart" Target="charts/chart20.xml"/><Relationship Id="rId87" Type="http://schemas.openxmlformats.org/officeDocument/2006/relationships/hyperlink" Target="http://www.ikimokyklinis.lt" TargetMode="External"/><Relationship Id="rId110" Type="http://schemas.openxmlformats.org/officeDocument/2006/relationships/hyperlink" Target="http://www.ikimokyklinis.lt/index.php/straipsniai/dalijames-patirtimi/panevezio-lopselio-darzelio-kastytis-mazieji-riedutininkai-ir-vairuotojai/17474" TargetMode="External"/><Relationship Id="rId115" Type="http://schemas.openxmlformats.org/officeDocument/2006/relationships/hyperlink" Target="http://www.panevezys.lt/lt/titulinis.html" TargetMode="External"/><Relationship Id="rId131" Type="http://schemas.openxmlformats.org/officeDocument/2006/relationships/chart" Target="charts/chart31.xml"/><Relationship Id="rId136" Type="http://schemas.openxmlformats.org/officeDocument/2006/relationships/chart" Target="charts/chart36.xml"/><Relationship Id="rId157" Type="http://schemas.openxmlformats.org/officeDocument/2006/relationships/chart" Target="charts/chart44.xml"/><Relationship Id="rId178" Type="http://schemas.openxmlformats.org/officeDocument/2006/relationships/header" Target="header1.xml"/><Relationship Id="rId61" Type="http://schemas.openxmlformats.org/officeDocument/2006/relationships/hyperlink" Target="http://www.ikimokyklinis.lt" TargetMode="External"/><Relationship Id="rId82" Type="http://schemas.openxmlformats.org/officeDocument/2006/relationships/hyperlink" Target="http://www.commonfuture.eu/" TargetMode="External"/><Relationship Id="rId152" Type="http://schemas.openxmlformats.org/officeDocument/2006/relationships/chart" Target="charts/chart39.xml"/><Relationship Id="rId173" Type="http://schemas.openxmlformats.org/officeDocument/2006/relationships/hyperlink" Target="http://www.pasakadarzelis.lt" TargetMode="External"/><Relationship Id="rId19" Type="http://schemas.openxmlformats.org/officeDocument/2006/relationships/chart" Target="charts/chart4.xml"/><Relationship Id="rId14" Type="http://schemas.openxmlformats.org/officeDocument/2006/relationships/image" Target="media/image6.emf"/><Relationship Id="rId30" Type="http://schemas.openxmlformats.org/officeDocument/2006/relationships/hyperlink" Target="http://www.facebook.com/pages/&#352;vietimo-naujienos/360526820653464" TargetMode="External"/><Relationship Id="rId35" Type="http://schemas.openxmlformats.org/officeDocument/2006/relationships/hyperlink" Target="http://www.panevezio.info.lt" TargetMode="External"/><Relationship Id="rId56" Type="http://schemas.openxmlformats.org/officeDocument/2006/relationships/hyperlink" Target="http://www.sveikamokykla.lt" TargetMode="External"/><Relationship Id="rId77" Type="http://schemas.openxmlformats.org/officeDocument/2006/relationships/hyperlink" Target="http://www.nykstukas.info" TargetMode="External"/><Relationship Id="rId100" Type="http://schemas.openxmlformats.org/officeDocument/2006/relationships/hyperlink" Target="mailto:zilvinas38@takas.lt" TargetMode="External"/><Relationship Id="rId105" Type="http://schemas.openxmlformats.org/officeDocument/2006/relationships/hyperlink" Target="http://www.szelmeneliai.lt/component/content/article/10-renginiai/928-panevio-m-lopelio-darelio-kastytis-trumpos-vaik-ivykos" TargetMode="External"/><Relationship Id="rId126" Type="http://schemas.openxmlformats.org/officeDocument/2006/relationships/hyperlink" Target="http://www.darzelisausra.lt" TargetMode="External"/><Relationship Id="rId147" Type="http://schemas.openxmlformats.org/officeDocument/2006/relationships/chart" Target="charts/chart37.xml"/><Relationship Id="rId168" Type="http://schemas.openxmlformats.org/officeDocument/2006/relationships/hyperlink" Target="http://linksmuciaipusynelis.jimdo.com" TargetMode="External"/><Relationship Id="rId8" Type="http://schemas.openxmlformats.org/officeDocument/2006/relationships/chart" Target="charts/chart1.xml"/><Relationship Id="rId51" Type="http://schemas.openxmlformats.org/officeDocument/2006/relationships/diagramQuickStyle" Target="diagrams/quickStyle1.xml"/><Relationship Id="rId72" Type="http://schemas.openxmlformats.org/officeDocument/2006/relationships/image" Target="media/image15.emf"/><Relationship Id="rId93" Type="http://schemas.openxmlformats.org/officeDocument/2006/relationships/oleObject" Target="embeddings/oleObject3.bin"/><Relationship Id="rId98" Type="http://schemas.openxmlformats.org/officeDocument/2006/relationships/hyperlink" Target="http://www.zibute.eu" TargetMode="External"/><Relationship Id="rId121" Type="http://schemas.openxmlformats.org/officeDocument/2006/relationships/hyperlink" Target="http://www3.lrs.lt/pls/inter3/dokpaieska.showdoc_l?p_id=438640&amp;p_query=VAIKO%20GEROV%CBS%202013%962018%20MET%D8%20PROGRAMA&amp;p_tr2=2" TargetMode="External"/><Relationship Id="rId142" Type="http://schemas.openxmlformats.org/officeDocument/2006/relationships/hyperlink" Target="http://www.panev&#279;&#382;ys.lt" TargetMode="External"/><Relationship Id="rId163" Type="http://schemas.openxmlformats.org/officeDocument/2006/relationships/chart" Target="charts/chart50.xml"/><Relationship Id="rId3" Type="http://schemas.openxmlformats.org/officeDocument/2006/relationships/styles" Target="styles.xml"/><Relationship Id="rId25" Type="http://schemas.openxmlformats.org/officeDocument/2006/relationships/chart" Target="charts/chart9.xml"/><Relationship Id="rId46" Type="http://schemas.openxmlformats.org/officeDocument/2006/relationships/chart" Target="charts/chart13.xml"/><Relationship Id="rId67" Type="http://schemas.openxmlformats.org/officeDocument/2006/relationships/chart" Target="charts/chart21.xml"/><Relationship Id="rId116" Type="http://schemas.openxmlformats.org/officeDocument/2006/relationships/chart" Target="charts/chart27.xml"/><Relationship Id="rId137" Type="http://schemas.openxmlformats.org/officeDocument/2006/relationships/hyperlink" Target="http://www.szelmeneliai.lt" TargetMode="External"/><Relationship Id="rId158" Type="http://schemas.openxmlformats.org/officeDocument/2006/relationships/chart" Target="charts/chart45.xml"/><Relationship Id="rId20" Type="http://schemas.openxmlformats.org/officeDocument/2006/relationships/chart" Target="charts/chart5.xml"/><Relationship Id="rId41" Type="http://schemas.openxmlformats.org/officeDocument/2006/relationships/image" Target="media/image10.emf"/><Relationship Id="rId62" Type="http://schemas.openxmlformats.org/officeDocument/2006/relationships/hyperlink" Target="http://www.szelmeneliai.lt" TargetMode="External"/><Relationship Id="rId83" Type="http://schemas.openxmlformats.org/officeDocument/2006/relationships/hyperlink" Target="http://www.panevezys.lt/" TargetMode="External"/><Relationship Id="rId88" Type="http://schemas.openxmlformats.org/officeDocument/2006/relationships/image" Target="media/image16.emf"/><Relationship Id="rId111" Type="http://schemas.openxmlformats.org/officeDocument/2006/relationships/hyperlink" Target="http://www.szelmeneliai.lt/component/jevents/icalrepeat.detail/2014/11/28/182/-/konferencija-inotyvi-ugdymo-metod-taikymas-ugdant-sveik-vaik-rokikyje" TargetMode="External"/><Relationship Id="rId132" Type="http://schemas.openxmlformats.org/officeDocument/2006/relationships/chart" Target="charts/chart32.xml"/><Relationship Id="rId153" Type="http://schemas.openxmlformats.org/officeDocument/2006/relationships/chart" Target="charts/chart40.xml"/><Relationship Id="rId174" Type="http://schemas.openxmlformats.org/officeDocument/2006/relationships/hyperlink" Target="http://www.paneve&#382;ys.lt.svietimas" TargetMode="External"/><Relationship Id="rId179" Type="http://schemas.openxmlformats.org/officeDocument/2006/relationships/fontTable" Target="fontTable.xml"/><Relationship Id="rId15" Type="http://schemas.openxmlformats.org/officeDocument/2006/relationships/hyperlink" Target="http://www.linelis.mir.lt" TargetMode="External"/><Relationship Id="rId36" Type="http://schemas.openxmlformats.org/officeDocument/2006/relationships/hyperlink" Target="https://www.youtube.com/watch?=pIKyLUg84feature=youtube.be" TargetMode="External"/><Relationship Id="rId57" Type="http://schemas.openxmlformats.org/officeDocument/2006/relationships/hyperlink" Target="http://www.szelmeneliai.lt" TargetMode="External"/><Relationship Id="rId106" Type="http://schemas.openxmlformats.org/officeDocument/2006/relationships/hyperlink" Target="http://www.ikimokyklinis.lt/index.php/vartotoju-naujienos/edukacine-isvyka-i-krastotyros-muzieju/17214" TargetMode="External"/><Relationship Id="rId127" Type="http://schemas.openxmlformats.org/officeDocument/2006/relationships/hyperlink" Target="http://www.panevezys.lt.svietima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3.xml.rels><?xml version="1.0" encoding="UTF-8" standalone="yes"?>
<Relationships xmlns="http://schemas.openxmlformats.org/package/2006/relationships"><Relationship Id="rId1" Type="http://schemas.openxmlformats.org/officeDocument/2006/relationships/oleObject" Target="file:///C:\Users\Vartotojas\Desktop\vadovo%20ataskaita%202014\grafika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Vartotojas\Desktop\KVALIFIKACIJA%202014.xlsx" TargetMode="Externa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3.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4.xml"/></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8.xml.rels><?xml version="1.0" encoding="UTF-8" standalone="yes"?>
<Relationships xmlns="http://schemas.openxmlformats.org/package/2006/relationships"><Relationship Id="rId2" Type="http://schemas.openxmlformats.org/officeDocument/2006/relationships/oleObject" Target="file:///D:\Erna\Documents\Documents\Statistika\2014%20St_duomenys.xls" TargetMode="External"/><Relationship Id="rId1" Type="http://schemas.openxmlformats.org/officeDocument/2006/relationships/themeOverride" Target="../theme/themeOverride5.xml"/></Relationships>
</file>

<file path=word/charts/_rels/chart39.xml.rels><?xml version="1.0" encoding="UTF-8" standalone="yes"?>
<Relationships xmlns="http://schemas.openxmlformats.org/package/2006/relationships"><Relationship Id="rId2" Type="http://schemas.openxmlformats.org/officeDocument/2006/relationships/oleObject" Target="file:///D:\Erna\Documents\Documents\Statistika\2014%20St_duomenys.xls" TargetMode="External"/><Relationship Id="rId1" Type="http://schemas.openxmlformats.org/officeDocument/2006/relationships/themeOverride" Target="../theme/themeOverride6.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2" Type="http://schemas.openxmlformats.org/officeDocument/2006/relationships/oleObject" Target="file:///D:\Erna\Documents\Documents\Statistika\Inf_duomenys.xls" TargetMode="External"/><Relationship Id="rId1" Type="http://schemas.openxmlformats.org/officeDocument/2006/relationships/themeOverride" Target="../theme/themeOverride7.xml"/></Relationships>
</file>

<file path=word/charts/_rels/chart41.xml.rels><?xml version="1.0" encoding="UTF-8" standalone="yes"?>
<Relationships xmlns="http://schemas.openxmlformats.org/package/2006/relationships"><Relationship Id="rId2" Type="http://schemas.openxmlformats.org/officeDocument/2006/relationships/oleObject" Target="file:///D:\Erna\Documents\Documents\Statistika\Inf_duomenys.xls" TargetMode="External"/><Relationship Id="rId1" Type="http://schemas.openxmlformats.org/officeDocument/2006/relationships/themeOverride" Target="../theme/themeOverride8.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Erna\Desktop\exelines%20lenteles\LENTELES.xlsx" TargetMode="External"/><Relationship Id="rId1" Type="http://schemas.openxmlformats.org/officeDocument/2006/relationships/themeOverride" Target="../theme/themeOverride9.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Erna\Desktop\exelines%20lenteles\LENTELES.xlsx" TargetMode="External"/><Relationship Id="rId1" Type="http://schemas.openxmlformats.org/officeDocument/2006/relationships/themeOverride" Target="../theme/themeOverride10.xm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exelines%20lentelesaaa\GRUPIU%20DUOMENYS%202014%20M.xlsx" TargetMode="External"/></Relationships>
</file>

<file path=word/charts/_rels/chart45.xml.rels><?xml version="1.0" encoding="UTF-8" standalone="yes"?>
<Relationships xmlns="http://schemas.openxmlformats.org/package/2006/relationships"><Relationship Id="rId2" Type="http://schemas.openxmlformats.org/officeDocument/2006/relationships/oleObject" Target="file:///C:\Users\Erna\Desktop\exelines%20lenteles\LENTELES.xlsx" TargetMode="External"/><Relationship Id="rId1" Type="http://schemas.openxmlformats.org/officeDocument/2006/relationships/themeOverride" Target="../theme/themeOverride12.xml"/></Relationships>
</file>

<file path=word/charts/_rels/chart46.xml.rels><?xml version="1.0" encoding="UTF-8" standalone="yes"?>
<Relationships xmlns="http://schemas.openxmlformats.org/package/2006/relationships"><Relationship Id="rId2" Type="http://schemas.openxmlformats.org/officeDocument/2006/relationships/oleObject" Target="file:///C:\Users\Erna\Desktop\exelines%20lenteles\praleista%20dienu%20ir%20susirgimu%202014%20m.xlsx" TargetMode="External"/><Relationship Id="rId1" Type="http://schemas.openxmlformats.org/officeDocument/2006/relationships/themeOverride" Target="../theme/themeOverride13.xml"/></Relationships>
</file>

<file path=word/charts/_rels/chart47.xml.rels><?xml version="1.0" encoding="UTF-8" standalone="yes"?>
<Relationships xmlns="http://schemas.openxmlformats.org/package/2006/relationships"><Relationship Id="rId2" Type="http://schemas.openxmlformats.org/officeDocument/2006/relationships/oleObject" Target="file:///C:\Users\Erna\Desktop\exelines%20lenteles\praleista%20dienu%20ir%20susirgimu%202014%20m.xlsx" TargetMode="External"/><Relationship Id="rId1" Type="http://schemas.openxmlformats.org/officeDocument/2006/relationships/themeOverride" Target="../theme/themeOverride14.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Erna\Desktop\exelines%20lenteles\LENTELES.xlsx" TargetMode="External"/><Relationship Id="rId1" Type="http://schemas.openxmlformats.org/officeDocument/2006/relationships/themeOverride" Target="../theme/themeOverride15.xml"/></Relationships>
</file>

<file path=word/charts/_rels/chart49.xml.rels><?xml version="1.0" encoding="UTF-8" standalone="yes"?>
<Relationships xmlns="http://schemas.openxmlformats.org/package/2006/relationships"><Relationship Id="rId2" Type="http://schemas.openxmlformats.org/officeDocument/2006/relationships/oleObject" Target="file:///C:\Users\Erna\Desktop\exelines%20lenteles\LENTELES.xlsx" TargetMode="External"/><Relationship Id="rId1" Type="http://schemas.openxmlformats.org/officeDocument/2006/relationships/themeOverride" Target="../theme/themeOverride16.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2" Type="http://schemas.openxmlformats.org/officeDocument/2006/relationships/oleObject" Target="file:///C:\Users\Erna\Desktop\exelines%20lenteles\LENTELES.xlsx" TargetMode="External"/><Relationship Id="rId1" Type="http://schemas.openxmlformats.org/officeDocument/2006/relationships/themeOverride" Target="../theme/themeOverride17.xml"/></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579" b="1" i="0" u="none" strike="noStrike" baseline="0">
                <a:solidFill>
                  <a:srgbClr val="000000"/>
                </a:solidFill>
                <a:latin typeface="Arial"/>
                <a:ea typeface="Arial"/>
                <a:cs typeface="Arial"/>
              </a:defRPr>
            </a:pPr>
            <a:r>
              <a:rPr lang="en-US"/>
              <a:t>Neįgalumas</a:t>
            </a:r>
          </a:p>
        </c:rich>
      </c:tx>
      <c:layout>
        <c:manualLayout>
          <c:xMode val="edge"/>
          <c:yMode val="edge"/>
          <c:x val="0.37295081967213117"/>
          <c:y val="1.8404907975460124E-2"/>
        </c:manualLayout>
      </c:layout>
      <c:overlay val="0"/>
      <c:spPr>
        <a:noFill/>
        <a:ln w="203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6803278688524589"/>
          <c:y val="0.46625766871165641"/>
          <c:w val="0.36065573770491804"/>
          <c:h val="0.22085889570552147"/>
        </c:manualLayout>
      </c:layout>
      <c:pie3DChart>
        <c:varyColors val="1"/>
        <c:ser>
          <c:idx val="0"/>
          <c:order val="0"/>
          <c:spPr>
            <a:solidFill>
              <a:srgbClr val="9999FF"/>
            </a:solidFill>
            <a:ln w="10150">
              <a:solidFill>
                <a:srgbClr val="000000"/>
              </a:solidFill>
              <a:prstDash val="solid"/>
            </a:ln>
          </c:spPr>
          <c:dPt>
            <c:idx val="0"/>
            <c:bubble3D val="0"/>
          </c:dPt>
          <c:dPt>
            <c:idx val="1"/>
            <c:bubble3D val="0"/>
            <c:spPr>
              <a:solidFill>
                <a:srgbClr val="993366"/>
              </a:solidFill>
              <a:ln w="10150">
                <a:solidFill>
                  <a:srgbClr val="000000"/>
                </a:solidFill>
                <a:prstDash val="solid"/>
              </a:ln>
            </c:spPr>
          </c:dPt>
          <c:dLbls>
            <c:numFmt formatCode="0%" sourceLinked="0"/>
            <c:spPr>
              <a:noFill/>
              <a:ln w="203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Lapas1!$A$1:$A$2</c:f>
              <c:strCache>
                <c:ptCount val="2"/>
                <c:pt idx="0">
                  <c:v>Neturi neįgalumo</c:v>
                </c:pt>
                <c:pt idx="1">
                  <c:v>Neįgalūs</c:v>
                </c:pt>
              </c:strCache>
            </c:strRef>
          </c:cat>
          <c:val>
            <c:numRef>
              <c:f>Lapas1!$B$1:$B$2</c:f>
              <c:numCache>
                <c:formatCode>General</c:formatCode>
                <c:ptCount val="2"/>
                <c:pt idx="0">
                  <c:v>45</c:v>
                </c:pt>
                <c:pt idx="1">
                  <c:v>15</c:v>
                </c:pt>
              </c:numCache>
            </c:numRef>
          </c:val>
        </c:ser>
        <c:dLbls>
          <c:showLegendKey val="0"/>
          <c:showVal val="0"/>
          <c:showCatName val="0"/>
          <c:showSerName val="0"/>
          <c:showPercent val="1"/>
          <c:showBubbleSize val="0"/>
          <c:showLeaderLines val="1"/>
        </c:dLbls>
      </c:pie3DChart>
      <c:spPr>
        <a:noFill/>
        <a:ln w="20300">
          <a:noFill/>
        </a:ln>
      </c:spPr>
    </c:plotArea>
    <c:legend>
      <c:legendPos val="r"/>
      <c:layout>
        <c:manualLayout>
          <c:xMode val="edge"/>
          <c:yMode val="edge"/>
          <c:x val="0.69262295081967218"/>
          <c:y val="0.49079754601226994"/>
          <c:w val="0.29098360655737704"/>
          <c:h val="0.16564417177914109"/>
        </c:manualLayout>
      </c:layout>
      <c:overlay val="0"/>
      <c:spPr>
        <a:solidFill>
          <a:srgbClr val="FFFFFF"/>
        </a:solidFill>
        <a:ln w="2538">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2538">
      <a:solidFill>
        <a:srgbClr val="000000"/>
      </a:solidFill>
      <a:prstDash val="solid"/>
    </a:ln>
  </c:spPr>
  <c:txPr>
    <a:bodyPr/>
    <a:lstStyle/>
    <a:p>
      <a:pPr>
        <a:defRPr sz="440" b="1"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1" b="1" i="0" u="none" strike="noStrike" baseline="0">
                <a:solidFill>
                  <a:srgbClr val="000000"/>
                </a:solidFill>
                <a:latin typeface="Times New Roman"/>
                <a:ea typeface="Times New Roman"/>
                <a:cs typeface="Times New Roman"/>
              </a:defRPr>
            </a:pPr>
            <a:r>
              <a:rPr lang="lt-LT"/>
              <a:t>Vaikų sergamumas</a:t>
            </a:r>
          </a:p>
        </c:rich>
      </c:tx>
      <c:layout>
        <c:manualLayout>
          <c:xMode val="edge"/>
          <c:yMode val="edge"/>
          <c:x val="0.36585365853658536"/>
          <c:y val="1.9230769230769232E-2"/>
        </c:manualLayout>
      </c:layout>
      <c:overlay val="0"/>
      <c:spPr>
        <a:noFill/>
        <a:ln w="25420">
          <a:noFill/>
        </a:ln>
      </c:spPr>
    </c:title>
    <c:autoTitleDeleted val="0"/>
    <c:view3D>
      <c:rotX val="46"/>
      <c:hPercent val="35"/>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10569105691057E-2"/>
          <c:y val="0.22115384615384615"/>
          <c:w val="0.81707317073170727"/>
          <c:h val="0.61057692307692313"/>
        </c:manualLayout>
      </c:layout>
      <c:bar3DChart>
        <c:barDir val="col"/>
        <c:grouping val="clustered"/>
        <c:varyColors val="0"/>
        <c:ser>
          <c:idx val="0"/>
          <c:order val="0"/>
          <c:tx>
            <c:strRef>
              <c:f>Sheet1!$A$2</c:f>
              <c:strCache>
                <c:ptCount val="1"/>
                <c:pt idx="0">
                  <c:v>2013</c:v>
                </c:pt>
              </c:strCache>
            </c:strRef>
          </c:tx>
          <c:spPr>
            <a:solidFill>
              <a:srgbClr val="99CC00"/>
            </a:solidFill>
            <a:ln w="12710">
              <a:solidFill>
                <a:srgbClr val="000000"/>
              </a:solidFill>
              <a:prstDash val="solid"/>
            </a:ln>
          </c:spPr>
          <c:invertIfNegative val="0"/>
          <c:dLbls>
            <c:spPr>
              <a:noFill/>
              <a:ln w="25420">
                <a:noFill/>
              </a:ln>
            </c:spPr>
            <c:txPr>
              <a:bodyPr wrap="square" lIns="38100" tIns="19050" rIns="38100" bIns="19050" anchor="ctr">
                <a:spAutoFit/>
              </a:bodyPr>
              <a:lstStyle/>
              <a:p>
                <a:pPr>
                  <a:defRPr sz="1201"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ŪVRI</c:v>
                </c:pt>
                <c:pt idx="1">
                  <c:v>Sloga</c:v>
                </c:pt>
                <c:pt idx="2">
                  <c:v>Angina</c:v>
                </c:pt>
                <c:pt idx="3">
                  <c:v>Kiti susirgimai</c:v>
                </c:pt>
              </c:strCache>
            </c:strRef>
          </c:cat>
          <c:val>
            <c:numRef>
              <c:f>Sheet1!$B$2:$E$2</c:f>
              <c:numCache>
                <c:formatCode>General</c:formatCode>
                <c:ptCount val="4"/>
                <c:pt idx="0">
                  <c:v>113</c:v>
                </c:pt>
                <c:pt idx="1">
                  <c:v>80</c:v>
                </c:pt>
                <c:pt idx="2">
                  <c:v>26</c:v>
                </c:pt>
                <c:pt idx="3">
                  <c:v>299</c:v>
                </c:pt>
              </c:numCache>
            </c:numRef>
          </c:val>
        </c:ser>
        <c:ser>
          <c:idx val="1"/>
          <c:order val="1"/>
          <c:tx>
            <c:strRef>
              <c:f>Sheet1!$A$3</c:f>
              <c:strCache>
                <c:ptCount val="1"/>
                <c:pt idx="0">
                  <c:v>2014</c:v>
                </c:pt>
              </c:strCache>
            </c:strRef>
          </c:tx>
          <c:spPr>
            <a:solidFill>
              <a:srgbClr val="FFFF00"/>
            </a:solidFill>
            <a:ln w="12710">
              <a:solidFill>
                <a:srgbClr val="000000"/>
              </a:solidFill>
              <a:prstDash val="solid"/>
            </a:ln>
          </c:spPr>
          <c:invertIfNegative val="0"/>
          <c:dLbls>
            <c:spPr>
              <a:noFill/>
              <a:ln w="25420">
                <a:noFill/>
              </a:ln>
            </c:spPr>
            <c:txPr>
              <a:bodyPr wrap="square" lIns="38100" tIns="19050" rIns="38100" bIns="19050" anchor="ctr">
                <a:spAutoFit/>
              </a:bodyPr>
              <a:lstStyle/>
              <a:p>
                <a:pPr>
                  <a:defRPr sz="1201"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ŪVRI</c:v>
                </c:pt>
                <c:pt idx="1">
                  <c:v>Sloga</c:v>
                </c:pt>
                <c:pt idx="2">
                  <c:v>Angina</c:v>
                </c:pt>
                <c:pt idx="3">
                  <c:v>Kiti susirgimai</c:v>
                </c:pt>
              </c:strCache>
            </c:strRef>
          </c:cat>
          <c:val>
            <c:numRef>
              <c:f>Sheet1!$B$3:$E$3</c:f>
              <c:numCache>
                <c:formatCode>General</c:formatCode>
                <c:ptCount val="4"/>
                <c:pt idx="0">
                  <c:v>71</c:v>
                </c:pt>
                <c:pt idx="1">
                  <c:v>64</c:v>
                </c:pt>
                <c:pt idx="2">
                  <c:v>24</c:v>
                </c:pt>
                <c:pt idx="3">
                  <c:v>238</c:v>
                </c:pt>
              </c:numCache>
            </c:numRef>
          </c:val>
        </c:ser>
        <c:dLbls>
          <c:showLegendKey val="0"/>
          <c:showVal val="1"/>
          <c:showCatName val="0"/>
          <c:showSerName val="0"/>
          <c:showPercent val="0"/>
          <c:showBubbleSize val="0"/>
        </c:dLbls>
        <c:gapWidth val="150"/>
        <c:gapDepth val="0"/>
        <c:shape val="box"/>
        <c:axId val="245958704"/>
        <c:axId val="245959096"/>
        <c:axId val="0"/>
      </c:bar3DChart>
      <c:catAx>
        <c:axId val="245958704"/>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926" b="1" i="0" u="none" strike="noStrike" baseline="0">
                <a:solidFill>
                  <a:srgbClr val="000000"/>
                </a:solidFill>
                <a:latin typeface="Calibri"/>
                <a:ea typeface="Calibri"/>
                <a:cs typeface="Calibri"/>
              </a:defRPr>
            </a:pPr>
            <a:endParaRPr lang="en-US"/>
          </a:p>
        </c:txPr>
        <c:crossAx val="245959096"/>
        <c:crosses val="autoZero"/>
        <c:auto val="1"/>
        <c:lblAlgn val="ctr"/>
        <c:lblOffset val="100"/>
        <c:tickLblSkip val="1"/>
        <c:tickMarkSkip val="1"/>
        <c:noMultiLvlLbl val="0"/>
      </c:catAx>
      <c:valAx>
        <c:axId val="245959096"/>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926" b="1" i="0" u="none" strike="noStrike" baseline="0">
                <a:solidFill>
                  <a:srgbClr val="000000"/>
                </a:solidFill>
                <a:latin typeface="Calibri"/>
                <a:ea typeface="Calibri"/>
                <a:cs typeface="Calibri"/>
              </a:defRPr>
            </a:pPr>
            <a:endParaRPr lang="en-US"/>
          </a:p>
        </c:txPr>
        <c:crossAx val="245958704"/>
        <c:crosses val="autoZero"/>
        <c:crossBetween val="between"/>
      </c:valAx>
      <c:spPr>
        <a:noFill/>
        <a:ln w="25420">
          <a:noFill/>
        </a:ln>
      </c:spPr>
    </c:plotArea>
    <c:legend>
      <c:legendPos val="r"/>
      <c:legendEntry>
        <c:idx val="0"/>
        <c:txPr>
          <a:bodyPr/>
          <a:lstStyle/>
          <a:p>
            <a:pPr>
              <a:defRPr sz="1101" b="1" i="0" u="none" strike="noStrike" baseline="0">
                <a:solidFill>
                  <a:srgbClr val="000000"/>
                </a:solidFill>
                <a:latin typeface="Calibri"/>
                <a:ea typeface="Calibri"/>
                <a:cs typeface="Calibri"/>
              </a:defRPr>
            </a:pPr>
            <a:endParaRPr lang="en-US"/>
          </a:p>
        </c:txPr>
      </c:legendEntry>
      <c:legendEntry>
        <c:idx val="1"/>
        <c:txPr>
          <a:bodyPr/>
          <a:lstStyle/>
          <a:p>
            <a:pPr>
              <a:defRPr sz="1101" b="1" i="0" u="none" strike="noStrike" baseline="0">
                <a:solidFill>
                  <a:srgbClr val="000000"/>
                </a:solidFill>
                <a:latin typeface="Calibri"/>
                <a:ea typeface="Calibri"/>
                <a:cs typeface="Calibri"/>
              </a:defRPr>
            </a:pPr>
            <a:endParaRPr lang="en-US"/>
          </a:p>
        </c:txPr>
      </c:legendEntry>
      <c:layout>
        <c:manualLayout>
          <c:xMode val="edge"/>
          <c:yMode val="edge"/>
          <c:x val="0.7967479674796748"/>
          <c:y val="0.49519230769230771"/>
          <c:w val="0.19715447154471544"/>
          <c:h val="0.32692307692307693"/>
        </c:manualLayout>
      </c:layout>
      <c:overlay val="0"/>
      <c:spPr>
        <a:no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926"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8" b="1" i="0" u="none" strike="noStrike" baseline="0">
                <a:solidFill>
                  <a:srgbClr val="000000"/>
                </a:solidFill>
                <a:latin typeface="Calibri"/>
                <a:ea typeface="Calibri"/>
                <a:cs typeface="Calibri"/>
              </a:defRPr>
            </a:pPr>
            <a:r>
              <a:rPr lang="en-US"/>
              <a:t>Elektros energijos sąnaudos (Lt)</a:t>
            </a:r>
          </a:p>
        </c:rich>
      </c:tx>
      <c:layout>
        <c:manualLayout>
          <c:xMode val="edge"/>
          <c:yMode val="edge"/>
          <c:x val="0.27911646586345379"/>
          <c:y val="2.2123893805309734E-2"/>
        </c:manualLayout>
      </c:layout>
      <c:overlay val="0"/>
      <c:spPr>
        <a:noFill/>
        <a:ln w="25348">
          <a:noFill/>
        </a:ln>
      </c:spPr>
    </c:title>
    <c:autoTitleDeleted val="0"/>
    <c:view3D>
      <c:rotX val="15"/>
      <c:hPercent val="3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8353413654618476E-2"/>
          <c:y val="0.24336283185840707"/>
          <c:w val="0.79718875502008035"/>
          <c:h val="0.59734513274336287"/>
        </c:manualLayout>
      </c:layout>
      <c:bar3DChart>
        <c:barDir val="col"/>
        <c:grouping val="clustered"/>
        <c:varyColors val="0"/>
        <c:ser>
          <c:idx val="0"/>
          <c:order val="0"/>
          <c:tx>
            <c:strRef>
              <c:f>Sheet1!$A$2</c:f>
              <c:strCache>
                <c:ptCount val="1"/>
                <c:pt idx="0">
                  <c:v>2013</c:v>
                </c:pt>
              </c:strCache>
            </c:strRef>
          </c:tx>
          <c:spPr>
            <a:solidFill>
              <a:srgbClr val="9999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Lapkritis</c:v>
                </c:pt>
                <c:pt idx="1">
                  <c:v>Gruodis</c:v>
                </c:pt>
              </c:strCache>
            </c:strRef>
          </c:cat>
          <c:val>
            <c:numRef>
              <c:f>Sheet1!$B$2:$C$2</c:f>
              <c:numCache>
                <c:formatCode>General</c:formatCode>
                <c:ptCount val="2"/>
                <c:pt idx="0">
                  <c:v>2815</c:v>
                </c:pt>
                <c:pt idx="1">
                  <c:v>3135</c:v>
                </c:pt>
              </c:numCache>
            </c:numRef>
          </c:val>
        </c:ser>
        <c:ser>
          <c:idx val="1"/>
          <c:order val="1"/>
          <c:tx>
            <c:strRef>
              <c:f>Sheet1!$A$3</c:f>
              <c:strCache>
                <c:ptCount val="1"/>
                <c:pt idx="0">
                  <c:v>2014</c:v>
                </c:pt>
              </c:strCache>
            </c:strRef>
          </c:tx>
          <c:spPr>
            <a:solidFill>
              <a:srgbClr val="CC99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Lapkritis</c:v>
                </c:pt>
                <c:pt idx="1">
                  <c:v>Gruodis</c:v>
                </c:pt>
              </c:strCache>
            </c:strRef>
          </c:cat>
          <c:val>
            <c:numRef>
              <c:f>Sheet1!$B$3:$C$3</c:f>
              <c:numCache>
                <c:formatCode>General</c:formatCode>
                <c:ptCount val="2"/>
                <c:pt idx="0">
                  <c:v>1803</c:v>
                </c:pt>
                <c:pt idx="1">
                  <c:v>1825</c:v>
                </c:pt>
              </c:numCache>
            </c:numRef>
          </c:val>
        </c:ser>
        <c:dLbls>
          <c:showLegendKey val="0"/>
          <c:showVal val="1"/>
          <c:showCatName val="0"/>
          <c:showSerName val="0"/>
          <c:showPercent val="0"/>
          <c:showBubbleSize val="0"/>
        </c:dLbls>
        <c:gapWidth val="150"/>
        <c:gapDepth val="0"/>
        <c:shape val="box"/>
        <c:axId val="245959880"/>
        <c:axId val="245960272"/>
        <c:axId val="0"/>
      </c:bar3DChart>
      <c:catAx>
        <c:axId val="245959880"/>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998" b="1" i="0" u="none" strike="noStrike" baseline="0">
                <a:solidFill>
                  <a:srgbClr val="000000"/>
                </a:solidFill>
                <a:latin typeface="Calibri"/>
                <a:ea typeface="Calibri"/>
                <a:cs typeface="Calibri"/>
              </a:defRPr>
            </a:pPr>
            <a:endParaRPr lang="en-US"/>
          </a:p>
        </c:txPr>
        <c:crossAx val="245960272"/>
        <c:crosses val="autoZero"/>
        <c:auto val="1"/>
        <c:lblAlgn val="ctr"/>
        <c:lblOffset val="100"/>
        <c:tickLblSkip val="1"/>
        <c:tickMarkSkip val="1"/>
        <c:noMultiLvlLbl val="0"/>
      </c:catAx>
      <c:valAx>
        <c:axId val="245960272"/>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998" b="1" i="0" u="none" strike="noStrike" baseline="0">
                <a:solidFill>
                  <a:srgbClr val="000000"/>
                </a:solidFill>
                <a:latin typeface="Calibri"/>
                <a:ea typeface="Calibri"/>
                <a:cs typeface="Calibri"/>
              </a:defRPr>
            </a:pPr>
            <a:endParaRPr lang="en-US"/>
          </a:p>
        </c:txPr>
        <c:crossAx val="245959880"/>
        <c:crosses val="autoZero"/>
        <c:crossBetween val="between"/>
      </c:valAx>
      <c:spPr>
        <a:noFill/>
        <a:ln w="25348">
          <a:noFill/>
        </a:ln>
      </c:spPr>
    </c:plotArea>
    <c:legend>
      <c:legendPos val="r"/>
      <c:layout>
        <c:manualLayout>
          <c:xMode val="edge"/>
          <c:yMode val="edge"/>
          <c:x val="0.86144578313253017"/>
          <c:y val="0.51769911504424782"/>
          <c:w val="0.13052208835341367"/>
          <c:h val="0.17699115044247787"/>
        </c:manualLayout>
      </c:layout>
      <c:overlay val="0"/>
      <c:spPr>
        <a:noFill/>
        <a:ln w="3168">
          <a:solidFill>
            <a:srgbClr val="000000"/>
          </a:solidFill>
          <a:prstDash val="solid"/>
        </a:ln>
      </c:spPr>
      <c:txPr>
        <a:bodyPr/>
        <a:lstStyle/>
        <a:p>
          <a:pPr>
            <a:defRPr sz="1008"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998"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6" b="1" i="0" u="none" strike="noStrike" baseline="0">
                <a:solidFill>
                  <a:srgbClr val="000000"/>
                </a:solidFill>
                <a:latin typeface="Times New Roman"/>
                <a:ea typeface="Times New Roman"/>
                <a:cs typeface="Times New Roman"/>
              </a:defRPr>
            </a:pPr>
            <a:r>
              <a:rPr lang="lt-LT"/>
              <a:t>Kokios priežastys paskatino rinktis mūsų įstaigą</a:t>
            </a:r>
          </a:p>
        </c:rich>
      </c:tx>
      <c:layout>
        <c:manualLayout>
          <c:xMode val="edge"/>
          <c:yMode val="edge"/>
          <c:x val="0.23414634146341465"/>
          <c:y val="2.072538860103627E-2"/>
        </c:manualLayout>
      </c:layout>
      <c:overlay val="0"/>
      <c:spPr>
        <a:noFill/>
        <a:ln w="25312">
          <a:noFill/>
        </a:ln>
      </c:spPr>
    </c:title>
    <c:autoTitleDeleted val="0"/>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5528455284552849E-2"/>
          <c:y val="0.25388601036269431"/>
          <c:w val="0.63414634146341464"/>
          <c:h val="0.56994818652849744"/>
        </c:manualLayout>
      </c:layout>
      <c:bar3DChart>
        <c:barDir val="col"/>
        <c:grouping val="clustered"/>
        <c:varyColors val="0"/>
        <c:ser>
          <c:idx val="0"/>
          <c:order val="0"/>
          <c:tx>
            <c:strRef>
              <c:f>Sheet1!$A$2</c:f>
              <c:strCache>
                <c:ptCount val="1"/>
                <c:pt idx="0">
                  <c:v>Pedagogų kompetencija</c:v>
                </c:pt>
              </c:strCache>
            </c:strRef>
          </c:tx>
          <c:spPr>
            <a:solidFill>
              <a:srgbClr val="9999FF"/>
            </a:solidFill>
            <a:ln w="12656">
              <a:solidFill>
                <a:srgbClr val="000000"/>
              </a:solidFill>
              <a:prstDash val="solid"/>
            </a:ln>
          </c:spPr>
          <c:invertIfNegative val="0"/>
          <c:dLbls>
            <c:spPr>
              <a:noFill/>
              <a:ln w="25312">
                <a:noFill/>
              </a:ln>
            </c:spPr>
            <c:txPr>
              <a:bodyPr wrap="square" lIns="38100" tIns="19050" rIns="38100" bIns="19050" anchor="ctr">
                <a:spAutoFit/>
              </a:bodyPr>
              <a:lstStyle/>
              <a:p>
                <a:pPr>
                  <a:defRPr sz="1196"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Labai svarbu</c:v>
                </c:pt>
                <c:pt idx="1">
                  <c:v>Svarbu</c:v>
                </c:pt>
              </c:strCache>
            </c:strRef>
          </c:cat>
          <c:val>
            <c:numRef>
              <c:f>Sheet1!$B$2:$C$2</c:f>
              <c:numCache>
                <c:formatCode>General</c:formatCode>
                <c:ptCount val="2"/>
                <c:pt idx="0">
                  <c:v>54</c:v>
                </c:pt>
                <c:pt idx="1">
                  <c:v>0</c:v>
                </c:pt>
              </c:numCache>
            </c:numRef>
          </c:val>
        </c:ser>
        <c:ser>
          <c:idx val="1"/>
          <c:order val="1"/>
          <c:tx>
            <c:strRef>
              <c:f>Sheet1!$A$3</c:f>
              <c:strCache>
                <c:ptCount val="1"/>
                <c:pt idx="0">
                  <c:v>Teigiama visuomenės nuomonė</c:v>
                </c:pt>
              </c:strCache>
            </c:strRef>
          </c:tx>
          <c:spPr>
            <a:solidFill>
              <a:srgbClr val="FF00FF"/>
            </a:solidFill>
            <a:ln w="12656">
              <a:solidFill>
                <a:srgbClr val="000000"/>
              </a:solidFill>
              <a:prstDash val="solid"/>
            </a:ln>
          </c:spPr>
          <c:invertIfNegative val="0"/>
          <c:dLbls>
            <c:spPr>
              <a:noFill/>
              <a:ln w="25312">
                <a:noFill/>
              </a:ln>
            </c:spPr>
            <c:txPr>
              <a:bodyPr wrap="square" lIns="38100" tIns="19050" rIns="38100" bIns="19050" anchor="ctr">
                <a:spAutoFit/>
              </a:bodyPr>
              <a:lstStyle/>
              <a:p>
                <a:pPr>
                  <a:defRPr sz="1196"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Labai svarbu</c:v>
                </c:pt>
                <c:pt idx="1">
                  <c:v>Svarbu</c:v>
                </c:pt>
              </c:strCache>
            </c:strRef>
          </c:cat>
          <c:val>
            <c:numRef>
              <c:f>Sheet1!$B$3:$C$3</c:f>
              <c:numCache>
                <c:formatCode>General</c:formatCode>
                <c:ptCount val="2"/>
                <c:pt idx="0">
                  <c:v>32</c:v>
                </c:pt>
                <c:pt idx="1">
                  <c:v>22</c:v>
                </c:pt>
              </c:numCache>
            </c:numRef>
          </c:val>
        </c:ser>
        <c:ser>
          <c:idx val="2"/>
          <c:order val="2"/>
          <c:tx>
            <c:strRef>
              <c:f>Sheet1!$A$4</c:f>
              <c:strCache>
                <c:ptCount val="1"/>
                <c:pt idx="0">
                  <c:v>Saugi įstaigos aplinka</c:v>
                </c:pt>
              </c:strCache>
            </c:strRef>
          </c:tx>
          <c:spPr>
            <a:solidFill>
              <a:srgbClr val="FFFFCC"/>
            </a:solidFill>
            <a:ln w="12656">
              <a:solidFill>
                <a:srgbClr val="000000"/>
              </a:solidFill>
              <a:prstDash val="solid"/>
            </a:ln>
          </c:spPr>
          <c:invertIfNegative val="0"/>
          <c:dLbls>
            <c:spPr>
              <a:noFill/>
              <a:ln w="25312">
                <a:noFill/>
              </a:ln>
            </c:spPr>
            <c:txPr>
              <a:bodyPr wrap="square" lIns="38100" tIns="19050" rIns="38100" bIns="19050" anchor="ctr">
                <a:spAutoFit/>
              </a:bodyPr>
              <a:lstStyle/>
              <a:p>
                <a:pPr>
                  <a:defRPr sz="1196"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Labai svarbu</c:v>
                </c:pt>
                <c:pt idx="1">
                  <c:v>Svarbu</c:v>
                </c:pt>
              </c:strCache>
            </c:strRef>
          </c:cat>
          <c:val>
            <c:numRef>
              <c:f>Sheet1!$B$4:$C$4</c:f>
              <c:numCache>
                <c:formatCode>General</c:formatCode>
                <c:ptCount val="2"/>
                <c:pt idx="0">
                  <c:v>40</c:v>
                </c:pt>
                <c:pt idx="1">
                  <c:v>14</c:v>
                </c:pt>
              </c:numCache>
            </c:numRef>
          </c:val>
        </c:ser>
        <c:ser>
          <c:idx val="4"/>
          <c:order val="3"/>
          <c:tx>
            <c:strRef>
              <c:f>Sheet1!$A$5</c:f>
              <c:strCache>
                <c:ptCount val="1"/>
                <c:pt idx="0">
                  <c:v>Artima geografinė padėtis</c:v>
                </c:pt>
              </c:strCache>
            </c:strRef>
          </c:tx>
          <c:spPr>
            <a:solidFill>
              <a:srgbClr val="FF99CC"/>
            </a:solidFill>
            <a:ln w="12656">
              <a:solidFill>
                <a:srgbClr val="000000"/>
              </a:solidFill>
              <a:prstDash val="solid"/>
            </a:ln>
          </c:spPr>
          <c:invertIfNegative val="0"/>
          <c:dLbls>
            <c:spPr>
              <a:noFill/>
              <a:ln w="25312">
                <a:noFill/>
              </a:ln>
            </c:spPr>
            <c:txPr>
              <a:bodyPr wrap="square" lIns="38100" tIns="19050" rIns="38100" bIns="19050" anchor="ctr">
                <a:spAutoFit/>
              </a:bodyPr>
              <a:lstStyle/>
              <a:p>
                <a:pPr>
                  <a:defRPr sz="1196"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Labai svarbu</c:v>
                </c:pt>
                <c:pt idx="1">
                  <c:v>Svarbu</c:v>
                </c:pt>
              </c:strCache>
            </c:strRef>
          </c:cat>
          <c:val>
            <c:numRef>
              <c:f>Sheet1!$B$5:$C$5</c:f>
              <c:numCache>
                <c:formatCode>General</c:formatCode>
                <c:ptCount val="2"/>
                <c:pt idx="0">
                  <c:v>30</c:v>
                </c:pt>
                <c:pt idx="1">
                  <c:v>24</c:v>
                </c:pt>
              </c:numCache>
            </c:numRef>
          </c:val>
        </c:ser>
        <c:dLbls>
          <c:showLegendKey val="0"/>
          <c:showVal val="1"/>
          <c:showCatName val="0"/>
          <c:showSerName val="0"/>
          <c:showPercent val="0"/>
          <c:showBubbleSize val="0"/>
        </c:dLbls>
        <c:gapWidth val="150"/>
        <c:gapDepth val="0"/>
        <c:shape val="box"/>
        <c:axId val="244234040"/>
        <c:axId val="244232864"/>
        <c:axId val="0"/>
      </c:bar3DChart>
      <c:catAx>
        <c:axId val="244234040"/>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847" b="1" i="0" u="none" strike="noStrike" baseline="0">
                <a:solidFill>
                  <a:srgbClr val="000000"/>
                </a:solidFill>
                <a:latin typeface="Calibri"/>
                <a:ea typeface="Calibri"/>
                <a:cs typeface="Calibri"/>
              </a:defRPr>
            </a:pPr>
            <a:endParaRPr lang="en-US"/>
          </a:p>
        </c:txPr>
        <c:crossAx val="244232864"/>
        <c:crosses val="autoZero"/>
        <c:auto val="1"/>
        <c:lblAlgn val="ctr"/>
        <c:lblOffset val="100"/>
        <c:tickLblSkip val="1"/>
        <c:tickMarkSkip val="1"/>
        <c:noMultiLvlLbl val="0"/>
      </c:catAx>
      <c:valAx>
        <c:axId val="244232864"/>
        <c:scaling>
          <c:orientation val="minMax"/>
        </c:scaling>
        <c:delete val="0"/>
        <c:axPos val="l"/>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847" b="1" i="0" u="none" strike="noStrike" baseline="0">
                <a:solidFill>
                  <a:srgbClr val="000000"/>
                </a:solidFill>
                <a:latin typeface="Calibri"/>
                <a:ea typeface="Calibri"/>
                <a:cs typeface="Calibri"/>
              </a:defRPr>
            </a:pPr>
            <a:endParaRPr lang="en-US"/>
          </a:p>
        </c:txPr>
        <c:crossAx val="244234040"/>
        <c:crosses val="autoZero"/>
        <c:crossBetween val="between"/>
      </c:valAx>
      <c:spPr>
        <a:noFill/>
        <a:ln w="25312">
          <a:noFill/>
        </a:ln>
      </c:spPr>
    </c:plotArea>
    <c:legend>
      <c:legendPos val="r"/>
      <c:layout>
        <c:manualLayout>
          <c:xMode val="edge"/>
          <c:yMode val="edge"/>
          <c:x val="0.69756097560975605"/>
          <c:y val="0.43005181347150256"/>
          <c:w val="0.29593495934959352"/>
          <c:h val="0.33678756476683935"/>
        </c:manualLayout>
      </c:layout>
      <c:overlay val="0"/>
      <c:spPr>
        <a:noFill/>
        <a:ln w="3164">
          <a:solidFill>
            <a:srgbClr val="000000"/>
          </a:solidFill>
          <a:prstDash val="solid"/>
        </a:ln>
      </c:spPr>
      <c:txPr>
        <a:bodyPr/>
        <a:lstStyle/>
        <a:p>
          <a:pPr>
            <a:defRPr sz="77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847"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6"/>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7.1174377224199295E-2"/>
          <c:y val="4.9450549450549448E-2"/>
          <c:w val="0.80782918149466187"/>
          <c:h val="0.78021978021978022"/>
        </c:manualLayout>
      </c:layout>
      <c:bar3DChart>
        <c:barDir val="bar"/>
        <c:grouping val="clustered"/>
        <c:varyColors val="0"/>
        <c:ser>
          <c:idx val="0"/>
          <c:order val="0"/>
          <c:tx>
            <c:strRef>
              <c:f>Sheet1!$A$2</c:f>
              <c:strCache>
                <c:ptCount val="1"/>
                <c:pt idx="0">
                  <c:v>East</c:v>
                </c:pt>
              </c:strCache>
            </c:strRef>
          </c:tx>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0000" mc:Ignorable="a14" a14:legacySpreadsheetColorIndex="11">
                    <a:gamma/>
                    <a:shade val="46275"/>
                    <a:invGamma/>
                  </a:srgbClr>
                </a:gs>
              </a:gsLst>
              <a:lin ang="5400000" scaled="1"/>
            </a:gradFill>
            <a:ln w="12701">
              <a:solidFill>
                <a:srgbClr val="000000"/>
              </a:solidFill>
              <a:prstDash val="solid"/>
            </a:ln>
          </c:spPr>
          <c:invertIfNegative val="0"/>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138</c:v>
                </c:pt>
                <c:pt idx="1">
                  <c:v>142</c:v>
                </c:pt>
                <c:pt idx="2">
                  <c:v>144</c:v>
                </c:pt>
                <c:pt idx="3">
                  <c:v>148</c:v>
                </c:pt>
              </c:numCache>
            </c:numRef>
          </c:val>
        </c:ser>
        <c:ser>
          <c:idx val="1"/>
          <c:order val="1"/>
          <c:tx>
            <c:strRef>
              <c:f>Sheet1!$A$32</c:f>
              <c:strCache>
                <c:ptCount val="1"/>
              </c:strCache>
            </c:strRef>
          </c:tx>
          <c:spPr>
            <a:gradFill rotWithShape="0">
              <a:gsLst>
                <a:gs pos="0">
                  <a:srgbClr xmlns:mc="http://schemas.openxmlformats.org/markup-compatibility/2006" xmlns:a14="http://schemas.microsoft.com/office/drawing/2010/main" val="000000" mc:Ignorable="a14" a14:legacySpreadsheetColorIndex="11">
                    <a:gamma/>
                    <a:shade val="46275"/>
                    <a:invGamma/>
                  </a:srgbClr>
                </a:gs>
                <a:gs pos="100000">
                  <a:srgbClr xmlns:mc="http://schemas.openxmlformats.org/markup-compatibility/2006" xmlns:a14="http://schemas.microsoft.com/office/drawing/2010/main" val="00FF00" mc:Ignorable="a14" a14:legacySpreadsheetColorIndex="11"/>
                </a:gs>
              </a:gsLst>
              <a:lin ang="5400000" scaled="1"/>
            </a:gradFill>
            <a:ln w="12701">
              <a:solidFill>
                <a:srgbClr val="000000"/>
              </a:solidFill>
              <a:prstDash val="solid"/>
            </a:ln>
          </c:spPr>
          <c:invertIfNegative val="0"/>
          <c:cat>
            <c:numRef>
              <c:f>Sheet1!$B$1:$F$1</c:f>
              <c:numCache>
                <c:formatCode>General</c:formatCode>
                <c:ptCount val="5"/>
                <c:pt idx="0">
                  <c:v>2010</c:v>
                </c:pt>
                <c:pt idx="1">
                  <c:v>2011</c:v>
                </c:pt>
                <c:pt idx="2">
                  <c:v>2012</c:v>
                </c:pt>
                <c:pt idx="3">
                  <c:v>2013</c:v>
                </c:pt>
                <c:pt idx="4">
                  <c:v>2014</c:v>
                </c:pt>
              </c:numCache>
            </c:numRef>
          </c:cat>
          <c:val>
            <c:numRef>
              <c:f>Sheet1!$B$32:$F$32</c:f>
              <c:numCache>
                <c:formatCode>General</c:formatCode>
                <c:ptCount val="5"/>
                <c:pt idx="4">
                  <c:v>145</c:v>
                </c:pt>
              </c:numCache>
            </c:numRef>
          </c:val>
        </c:ser>
        <c:dLbls>
          <c:showLegendKey val="0"/>
          <c:showVal val="0"/>
          <c:showCatName val="0"/>
          <c:showSerName val="0"/>
          <c:showPercent val="0"/>
          <c:showBubbleSize val="0"/>
        </c:dLbls>
        <c:gapWidth val="150"/>
        <c:gapDepth val="0"/>
        <c:shape val="box"/>
        <c:axId val="244240312"/>
        <c:axId val="244239920"/>
        <c:axId val="0"/>
      </c:bar3DChart>
      <c:catAx>
        <c:axId val="244240312"/>
        <c:scaling>
          <c:orientation val="minMax"/>
        </c:scaling>
        <c:delete val="0"/>
        <c:axPos val="l"/>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44239920"/>
        <c:crosses val="autoZero"/>
        <c:auto val="1"/>
        <c:lblAlgn val="ctr"/>
        <c:lblOffset val="100"/>
        <c:tickLblSkip val="1"/>
        <c:tickMarkSkip val="1"/>
        <c:noMultiLvlLbl val="0"/>
      </c:catAx>
      <c:valAx>
        <c:axId val="244239920"/>
        <c:scaling>
          <c:orientation val="minMax"/>
          <c:min val="100"/>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44240312"/>
        <c:crosses val="autoZero"/>
        <c:crossBetween val="between"/>
      </c:valAx>
      <c:spPr>
        <a:solidFill>
          <a:srgbClr val="FFFFFF"/>
        </a:solidFill>
        <a:ln w="25402">
          <a:noFill/>
        </a:ln>
      </c:spPr>
    </c:plotArea>
    <c:plotVisOnly val="1"/>
    <c:dispBlanksAs val="gap"/>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19999999999998"/>
          <c:y val="0.12418300653594772"/>
          <c:w val="0.18720000000000001"/>
          <c:h val="0.76470588235294112"/>
        </c:manualLayout>
      </c:layout>
      <c:pieChart>
        <c:varyColors val="1"/>
        <c:ser>
          <c:idx val="0"/>
          <c:order val="0"/>
          <c:tx>
            <c:strRef>
              <c:f>Sheet1!$A$2</c:f>
              <c:strCache>
                <c:ptCount val="1"/>
                <c:pt idx="0">
                  <c:v>Mokestis už vaikų išlaikymą įstaigoje</c:v>
                </c:pt>
              </c:strCache>
            </c:strRef>
          </c:tx>
          <c:spPr>
            <a:ln w="12697">
              <a:solidFill>
                <a:srgbClr val="000000"/>
              </a:solidFill>
              <a:prstDash val="solid"/>
            </a:ln>
          </c:spPr>
          <c:dPt>
            <c:idx val="0"/>
            <c:bubble3D val="0"/>
            <c:spPr>
              <a:gradFill rotWithShape="0">
                <a:gsLst>
                  <a:gs pos="0">
                    <a:srgbClr xmlns:mc="http://schemas.openxmlformats.org/markup-compatibility/2006" xmlns:a14="http://schemas.microsoft.com/office/drawing/2010/main" val="000000" mc:Ignorable="a14" a14:legacySpreadsheetColorIndex="11">
                      <a:gamma/>
                      <a:shade val="46275"/>
                      <a:invGamma/>
                    </a:srgbClr>
                  </a:gs>
                  <a:gs pos="100000">
                    <a:srgbClr xmlns:mc="http://schemas.openxmlformats.org/markup-compatibility/2006" xmlns:a14="http://schemas.microsoft.com/office/drawing/2010/main" val="00FF00" mc:Ignorable="a14" a14:legacySpreadsheetColorIndex="11"/>
                  </a:gs>
                </a:gsLst>
                <a:lin ang="5400000" scaled="1"/>
              </a:gradFill>
              <a:ln w="12697">
                <a:solidFill>
                  <a:srgbClr val="000000"/>
                </a:solidFill>
                <a:prstDash val="solid"/>
              </a:ln>
            </c:spPr>
          </c:dPt>
          <c:dPt>
            <c:idx val="1"/>
            <c:bubble3D val="0"/>
            <c:spPr>
              <a:gradFill rotWithShape="0">
                <a:gsLst>
                  <a:gs pos="0">
                    <a:srgbClr xmlns:mc="http://schemas.openxmlformats.org/markup-compatibility/2006" xmlns:a14="http://schemas.microsoft.com/office/drawing/2010/main" val="000000" mc:Ignorable="a14" a14:legacySpreadsheetColorIndex="40">
                      <a:gamma/>
                      <a:shade val="46275"/>
                      <a:invGamma/>
                    </a:srgbClr>
                  </a:gs>
                  <a:gs pos="100000">
                    <a:srgbClr xmlns:mc="http://schemas.openxmlformats.org/markup-compatibility/2006" xmlns:a14="http://schemas.microsoft.com/office/drawing/2010/main" val="00CCFF" mc:Ignorable="a14" a14:legacySpreadsheetColorIndex="40"/>
                  </a:gs>
                </a:gsLst>
                <a:lin ang="5400000" scaled="1"/>
              </a:gradFill>
              <a:ln w="12697">
                <a:solidFill>
                  <a:srgbClr val="000000"/>
                </a:solidFill>
                <a:prstDash val="solid"/>
              </a:ln>
            </c:spPr>
          </c:dPt>
          <c:dPt>
            <c:idx val="2"/>
            <c:bubble3D val="0"/>
            <c:spPr>
              <a:gradFill rotWithShape="0">
                <a:gsLst>
                  <a:gs pos="0">
                    <a:srgbClr xmlns:mc="http://schemas.openxmlformats.org/markup-compatibility/2006" xmlns:a14="http://schemas.microsoft.com/office/drawing/2010/main" val="FFFF00" mc:Ignorable="a14" a14:legacySpreadsheetColorIndex="13"/>
                  </a:gs>
                  <a:gs pos="100000">
                    <a:srgbClr xmlns:mc="http://schemas.openxmlformats.org/markup-compatibility/2006" xmlns:a14="http://schemas.microsoft.com/office/drawing/2010/main" val="000000" mc:Ignorable="a14" a14:legacySpreadsheetColorIndex="13">
                      <a:gamma/>
                      <a:shade val="46275"/>
                      <a:invGamma/>
                    </a:srgbClr>
                  </a:gs>
                </a:gsLst>
                <a:lin ang="5400000" scaled="1"/>
              </a:gradFill>
              <a:ln w="12697">
                <a:solidFill>
                  <a:srgbClr val="000000"/>
                </a:solidFill>
                <a:prstDash val="solid"/>
              </a:ln>
            </c:spPr>
          </c:dPt>
          <c:dPt>
            <c:idx val="3"/>
            <c:bubble3D val="0"/>
            <c:spPr>
              <a:solidFill>
                <a:srgbClr val="FF6600"/>
              </a:solidFill>
              <a:ln w="12697">
                <a:solidFill>
                  <a:srgbClr val="000000"/>
                </a:solidFill>
                <a:prstDash val="solid"/>
              </a:ln>
            </c:spPr>
          </c:dPt>
          <c:cat>
            <c:strRef>
              <c:f>Sheet1!$B$1:$D$1</c:f>
              <c:strCache>
                <c:ptCount val="3"/>
                <c:pt idx="0">
                  <c:v>Atleisti nuo mokesčio 100 proc.</c:v>
                </c:pt>
                <c:pt idx="1">
                  <c:v>Moka 50 proc.</c:v>
                </c:pt>
                <c:pt idx="2">
                  <c:v>Moka 100 proc.</c:v>
                </c:pt>
              </c:strCache>
            </c:strRef>
          </c:cat>
          <c:val>
            <c:numRef>
              <c:f>Sheet1!$B$2:$D$2</c:f>
              <c:numCache>
                <c:formatCode>General</c:formatCode>
                <c:ptCount val="3"/>
                <c:pt idx="0">
                  <c:v>10</c:v>
                </c:pt>
                <c:pt idx="1">
                  <c:v>19</c:v>
                </c:pt>
                <c:pt idx="2">
                  <c:v>116</c:v>
                </c:pt>
              </c:numCache>
            </c:numRef>
          </c:val>
        </c:ser>
        <c:dLbls>
          <c:showLegendKey val="0"/>
          <c:showVal val="0"/>
          <c:showCatName val="0"/>
          <c:showSerName val="0"/>
          <c:showPercent val="0"/>
          <c:showBubbleSize val="0"/>
          <c:showLeaderLines val="1"/>
        </c:dLbls>
        <c:firstSliceAng val="0"/>
      </c:pieChart>
      <c:spPr>
        <a:noFill/>
        <a:ln w="25395">
          <a:noFill/>
        </a:ln>
      </c:spPr>
    </c:plotArea>
    <c:legend>
      <c:legendPos val="r"/>
      <c:overlay val="0"/>
      <c:spPr>
        <a:noFill/>
        <a:ln w="3174">
          <a:solidFill>
            <a:srgbClr val="000000"/>
          </a:solidFill>
          <a:prstDash val="solid"/>
        </a:ln>
      </c:spPr>
      <c:txPr>
        <a:bodyPr/>
        <a:lstStyle/>
        <a:p>
          <a:pPr>
            <a:defRPr sz="1010" b="1"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4.3076923076923075E-2"/>
          <c:y val="7.4285714285714288E-2"/>
          <c:w val="0.69384615384615389"/>
          <c:h val="0.81142857142857139"/>
        </c:manualLayout>
      </c:layout>
      <c:bar3DChart>
        <c:barDir val="col"/>
        <c:grouping val="clustered"/>
        <c:varyColors val="0"/>
        <c:ser>
          <c:idx val="0"/>
          <c:order val="0"/>
          <c:tx>
            <c:strRef>
              <c:f>Sheet1!$A$2</c:f>
              <c:strCache>
                <c:ptCount val="1"/>
                <c:pt idx="0">
                  <c:v>mokytojai</c:v>
                </c:pt>
              </c:strCache>
            </c:strRef>
          </c:tx>
          <c:spPr>
            <a:gradFill rotWithShape="0">
              <a:gsLst>
                <a:gs pos="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000000" mc:Ignorable="a14" a14:legacySpreadsheetColorIndex="40">
                    <a:gamma/>
                    <a:shade val="46275"/>
                    <a:invGamma/>
                  </a:srgbClr>
                </a:gs>
              </a:gsLst>
              <a:lin ang="5400000" scaled="1"/>
            </a:gradFill>
            <a:ln w="1270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2">
                  <c:v>6</c:v>
                </c:pt>
              </c:numCache>
            </c:numRef>
          </c:val>
        </c:ser>
        <c:ser>
          <c:idx val="1"/>
          <c:order val="1"/>
          <c:tx>
            <c:strRef>
              <c:f>Sheet1!$A$3</c:f>
              <c:strCache>
                <c:ptCount val="1"/>
                <c:pt idx="0">
                  <c:v>vyresnieji mokytojai</c:v>
                </c:pt>
              </c:strCache>
            </c:strRef>
          </c:tx>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0000" mc:Ignorable="a14" a14:legacySpreadsheetColorIndex="11">
                    <a:gamma/>
                    <a:shade val="46275"/>
                    <a:invGamma/>
                  </a:srgbClr>
                </a:gs>
              </a:gsLst>
              <a:lin ang="5400000" scaled="1"/>
            </a:gradFill>
            <a:ln w="1270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2">
                  <c:v>11</c:v>
                </c:pt>
              </c:numCache>
            </c:numRef>
          </c:val>
        </c:ser>
        <c:ser>
          <c:idx val="2"/>
          <c:order val="2"/>
          <c:tx>
            <c:strRef>
              <c:f>Sheet1!$A$4</c:f>
              <c:strCache>
                <c:ptCount val="1"/>
                <c:pt idx="0">
                  <c:v>mokytojai metodininkai</c:v>
                </c:pt>
              </c:strCache>
            </c:strRef>
          </c:tx>
          <c:spPr>
            <a:solidFill>
              <a:srgbClr val="FFFF00"/>
            </a:solidFill>
            <a:ln w="12700">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pt idx="2">
                  <c:v>3</c:v>
                </c:pt>
              </c:numCache>
            </c:numRef>
          </c:val>
        </c:ser>
        <c:dLbls>
          <c:showLegendKey val="0"/>
          <c:showVal val="0"/>
          <c:showCatName val="0"/>
          <c:showSerName val="0"/>
          <c:showPercent val="0"/>
          <c:showBubbleSize val="0"/>
        </c:dLbls>
        <c:gapWidth val="150"/>
        <c:gapDepth val="0"/>
        <c:shape val="box"/>
        <c:axId val="244239528"/>
        <c:axId val="244239136"/>
        <c:axId val="0"/>
      </c:bar3DChart>
      <c:catAx>
        <c:axId val="2442395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44239136"/>
        <c:crosses val="autoZero"/>
        <c:auto val="1"/>
        <c:lblAlgn val="ctr"/>
        <c:lblOffset val="100"/>
        <c:tickLblSkip val="1"/>
        <c:tickMarkSkip val="1"/>
        <c:noMultiLvlLbl val="0"/>
      </c:catAx>
      <c:valAx>
        <c:axId val="2442391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44239528"/>
        <c:crosses val="autoZero"/>
        <c:crossBetween val="between"/>
      </c:valAx>
      <c:spPr>
        <a:noFill/>
        <a:ln w="25400">
          <a:noFill/>
        </a:ln>
      </c:spPr>
    </c:plotArea>
    <c:legend>
      <c:legendPos val="r"/>
      <c:layout>
        <c:manualLayout>
          <c:xMode val="edge"/>
          <c:yMode val="edge"/>
          <c:x val="0.75384615384615383"/>
          <c:y val="0.10857142857142857"/>
          <c:w val="0.24"/>
          <c:h val="0.76571428571428568"/>
        </c:manualLayout>
      </c:layout>
      <c:overlay val="0"/>
      <c:spPr>
        <a:noFill/>
        <a:ln w="3175">
          <a:solidFill>
            <a:srgbClr val="000000"/>
          </a:solidFill>
          <a:prstDash val="solid"/>
        </a:ln>
      </c:spPr>
      <c:txPr>
        <a:bodyPr/>
        <a:lstStyle/>
        <a:p>
          <a:pPr>
            <a:defRPr sz="92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20239880059970014"/>
          <c:y val="0.12328767123287671"/>
          <c:w val="0.42128935532233885"/>
          <c:h val="0.76712328767123283"/>
        </c:manualLayout>
      </c:layout>
      <c:pie3DChart>
        <c:varyColors val="1"/>
        <c:ser>
          <c:idx val="0"/>
          <c:order val="0"/>
          <c:tx>
            <c:strRef>
              <c:f>Sheet1!$A$2</c:f>
              <c:strCache>
                <c:ptCount val="1"/>
                <c:pt idx="0">
                  <c:v>Mokytojų darbo stažas</c:v>
                </c:pt>
              </c:strCache>
            </c:strRef>
          </c:tx>
          <c:spPr>
            <a:solidFill>
              <a:srgbClr val="9999FF"/>
            </a:solidFill>
            <a:ln w="12702">
              <a:solidFill>
                <a:srgbClr val="000000"/>
              </a:solidFill>
              <a:prstDash val="solid"/>
            </a:ln>
          </c:spPr>
          <c:dPt>
            <c:idx val="0"/>
            <c:bubble3D val="0"/>
            <c:spPr>
              <a:gradFill rotWithShape="0">
                <a:gsLst>
                  <a:gs pos="0">
                    <a:srgbClr xmlns:mc="http://schemas.openxmlformats.org/markup-compatibility/2006" xmlns:a14="http://schemas.microsoft.com/office/drawing/2010/main" val="000000" mc:Ignorable="a14" a14:legacySpreadsheetColorIndex="10">
                      <a:gamma/>
                      <a:shade val="46275"/>
                      <a:invGamma/>
                    </a:srgbClr>
                  </a:gs>
                  <a:gs pos="100000">
                    <a:srgbClr xmlns:mc="http://schemas.openxmlformats.org/markup-compatibility/2006" xmlns:a14="http://schemas.microsoft.com/office/drawing/2010/main" val="FF0000" mc:Ignorable="a14" a14:legacySpreadsheetColorIndex="10"/>
                  </a:gs>
                </a:gsLst>
                <a:lin ang="5400000" scaled="1"/>
              </a:gradFill>
              <a:ln w="12702">
                <a:solidFill>
                  <a:srgbClr val="000000"/>
                </a:solidFill>
                <a:prstDash val="solid"/>
              </a:ln>
            </c:spPr>
          </c:dPt>
          <c:dPt>
            <c:idx val="1"/>
            <c:bubble3D val="0"/>
            <c:spPr>
              <a:gradFill rotWithShape="0">
                <a:gsLst>
                  <a:gs pos="0">
                    <a:srgbClr xmlns:mc="http://schemas.openxmlformats.org/markup-compatibility/2006" xmlns:a14="http://schemas.microsoft.com/office/drawing/2010/main" val="993366" mc:Ignorable="a14" a14:legacySpreadsheetColorIndex="25"/>
                  </a:gs>
                  <a:gs pos="100000">
                    <a:srgbClr xmlns:mc="http://schemas.openxmlformats.org/markup-compatibility/2006" xmlns:a14="http://schemas.microsoft.com/office/drawing/2010/main" val="FFFFFF" mc:Ignorable="a14" a14:legacySpreadsheetColorIndex="9"/>
                  </a:gs>
                </a:gsLst>
                <a:lin ang="5400000" scaled="1"/>
              </a:gradFill>
              <a:ln w="12702">
                <a:solidFill>
                  <a:srgbClr val="000000"/>
                </a:solidFill>
                <a:prstDash val="solid"/>
              </a:ln>
            </c:spPr>
          </c:dPt>
          <c:dPt>
            <c:idx val="2"/>
            <c:bubble3D val="0"/>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010101" mc:Ignorable="a14" a14:legacySpreadsheetColorIndex="26">
                      <a:gamma/>
                      <a:shade val="52549"/>
                      <a:invGamma/>
                    </a:srgbClr>
                  </a:gs>
                </a:gsLst>
                <a:lin ang="2700000" scaled="1"/>
              </a:gradFill>
              <a:ln w="12702">
                <a:solidFill>
                  <a:srgbClr val="000000"/>
                </a:solidFill>
                <a:prstDash val="solid"/>
              </a:ln>
            </c:spPr>
          </c:dPt>
          <c:dPt>
            <c:idx val="3"/>
            <c:bubble3D val="0"/>
            <c:spPr>
              <a:gradFill rotWithShape="0">
                <a:gsLst>
                  <a:gs pos="0">
                    <a:srgbClr xmlns:mc="http://schemas.openxmlformats.org/markup-compatibility/2006" xmlns:a14="http://schemas.microsoft.com/office/drawing/2010/main" val="00FFFF" mc:Ignorable="a14" a14:legacySpreadsheetColorIndex="15"/>
                  </a:gs>
                  <a:gs pos="100000">
                    <a:srgbClr xmlns:mc="http://schemas.openxmlformats.org/markup-compatibility/2006" xmlns:a14="http://schemas.microsoft.com/office/drawing/2010/main" val="000000" mc:Ignorable="a14" a14:legacySpreadsheetColorIndex="15">
                      <a:gamma/>
                      <a:shade val="46275"/>
                      <a:invGamma/>
                    </a:srgbClr>
                  </a:gs>
                </a:gsLst>
                <a:lin ang="5400000" scaled="1"/>
              </a:gradFill>
              <a:ln w="12702">
                <a:solidFill>
                  <a:srgbClr val="000000"/>
                </a:solidFill>
                <a:prstDash val="solid"/>
              </a:ln>
            </c:spPr>
          </c:dPt>
          <c:dPt>
            <c:idx val="4"/>
            <c:bubble3D val="0"/>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0000" mc:Ignorable="a14" a14:legacySpreadsheetColorIndex="11">
                      <a:gamma/>
                      <a:shade val="46275"/>
                      <a:invGamma/>
                    </a:srgbClr>
                  </a:gs>
                </a:gsLst>
                <a:lin ang="5400000" scaled="1"/>
              </a:gradFill>
              <a:ln w="12702">
                <a:solidFill>
                  <a:srgbClr val="000000"/>
                </a:solidFill>
                <a:prstDash val="solid"/>
              </a:ln>
            </c:spPr>
          </c:dPt>
          <c:dPt>
            <c:idx val="5"/>
            <c:bubble3D val="0"/>
            <c:spPr>
              <a:gradFill rotWithShape="0">
                <a:gsLst>
                  <a:gs pos="0">
                    <a:srgbClr xmlns:mc="http://schemas.openxmlformats.org/markup-compatibility/2006" xmlns:a14="http://schemas.microsoft.com/office/drawing/2010/main" val="FFFF00" mc:Ignorable="a14" a14:legacySpreadsheetColorIndex="13"/>
                  </a:gs>
                  <a:gs pos="100000">
                    <a:srgbClr xmlns:mc="http://schemas.openxmlformats.org/markup-compatibility/2006" xmlns:a14="http://schemas.microsoft.com/office/drawing/2010/main" val="000000" mc:Ignorable="a14" a14:legacySpreadsheetColorIndex="13">
                      <a:gamma/>
                      <a:shade val="46275"/>
                      <a:invGamma/>
                    </a:srgbClr>
                  </a:gs>
                </a:gsLst>
                <a:lin ang="5400000" scaled="1"/>
              </a:gradFill>
              <a:ln w="12702">
                <a:solidFill>
                  <a:srgbClr val="000000"/>
                </a:solidFill>
                <a:prstDash val="solid"/>
              </a:ln>
            </c:spPr>
          </c:dPt>
          <c:cat>
            <c:strRef>
              <c:f>Sheet1!$B$1:$G$1</c:f>
              <c:strCache>
                <c:ptCount val="6"/>
                <c:pt idx="0">
                  <c:v>Nuo 4-10 m.</c:v>
                </c:pt>
                <c:pt idx="1">
                  <c:v>Nuo 10-15 m.</c:v>
                </c:pt>
                <c:pt idx="2">
                  <c:v>Nuo 15-20 m.</c:v>
                </c:pt>
                <c:pt idx="3">
                  <c:v>Nuo 20-30 m.</c:v>
                </c:pt>
                <c:pt idx="4">
                  <c:v>Nuo 30-40 m.</c:v>
                </c:pt>
                <c:pt idx="5">
                  <c:v>Daugiau nei 40 m.</c:v>
                </c:pt>
              </c:strCache>
            </c:strRef>
          </c:cat>
          <c:val>
            <c:numRef>
              <c:f>Sheet1!$B$2:$G$2</c:f>
              <c:numCache>
                <c:formatCode>General</c:formatCode>
                <c:ptCount val="6"/>
                <c:pt idx="0">
                  <c:v>3</c:v>
                </c:pt>
                <c:pt idx="1">
                  <c:v>2</c:v>
                </c:pt>
                <c:pt idx="2">
                  <c:v>3</c:v>
                </c:pt>
                <c:pt idx="3">
                  <c:v>5</c:v>
                </c:pt>
                <c:pt idx="4">
                  <c:v>5</c:v>
                </c:pt>
                <c:pt idx="5">
                  <c:v>4</c:v>
                </c:pt>
              </c:numCache>
            </c:numRef>
          </c:val>
        </c:ser>
        <c:ser>
          <c:idx val="1"/>
          <c:order val="1"/>
          <c:tx>
            <c:strRef>
              <c:f>Sheet1!$A$3</c:f>
              <c:strCache>
                <c:ptCount val="1"/>
              </c:strCache>
            </c:strRef>
          </c:tx>
          <c:spPr>
            <a:solidFill>
              <a:srgbClr val="993366"/>
            </a:solidFill>
            <a:ln w="12702">
              <a:solidFill>
                <a:srgbClr val="000000"/>
              </a:solidFill>
              <a:prstDash val="solid"/>
            </a:ln>
          </c:spPr>
          <c:dPt>
            <c:idx val="0"/>
            <c:bubble3D val="0"/>
            <c:spPr>
              <a:solidFill>
                <a:srgbClr val="9999FF"/>
              </a:solidFill>
              <a:ln w="12702">
                <a:solidFill>
                  <a:srgbClr val="000000"/>
                </a:solidFill>
                <a:prstDash val="solid"/>
              </a:ln>
            </c:spPr>
          </c:dPt>
          <c:dPt>
            <c:idx val="1"/>
            <c:bubble3D val="0"/>
          </c:dPt>
          <c:dPt>
            <c:idx val="2"/>
            <c:bubble3D val="0"/>
            <c:spPr>
              <a:solidFill>
                <a:srgbClr val="FFFFCC"/>
              </a:solidFill>
              <a:ln w="12702">
                <a:solidFill>
                  <a:srgbClr val="000000"/>
                </a:solidFill>
                <a:prstDash val="solid"/>
              </a:ln>
            </c:spPr>
          </c:dPt>
          <c:dPt>
            <c:idx val="3"/>
            <c:bubble3D val="0"/>
            <c:spPr>
              <a:solidFill>
                <a:srgbClr val="CCFFFF"/>
              </a:solidFill>
              <a:ln w="12702">
                <a:solidFill>
                  <a:srgbClr val="000000"/>
                </a:solidFill>
                <a:prstDash val="solid"/>
              </a:ln>
            </c:spPr>
          </c:dPt>
          <c:dPt>
            <c:idx val="4"/>
            <c:bubble3D val="0"/>
            <c:spPr>
              <a:solidFill>
                <a:srgbClr val="660066"/>
              </a:solidFill>
              <a:ln w="12702">
                <a:solidFill>
                  <a:srgbClr val="000000"/>
                </a:solidFill>
                <a:prstDash val="solid"/>
              </a:ln>
            </c:spPr>
          </c:dPt>
          <c:dPt>
            <c:idx val="5"/>
            <c:bubble3D val="0"/>
            <c:spPr>
              <a:solidFill>
                <a:srgbClr val="FF8080"/>
              </a:solidFill>
              <a:ln w="12702">
                <a:solidFill>
                  <a:srgbClr val="000000"/>
                </a:solidFill>
                <a:prstDash val="solid"/>
              </a:ln>
            </c:spPr>
          </c:dPt>
          <c:cat>
            <c:strRef>
              <c:f>Sheet1!$B$1:$G$1</c:f>
              <c:strCache>
                <c:ptCount val="6"/>
                <c:pt idx="0">
                  <c:v>Nuo 4-10 m.</c:v>
                </c:pt>
                <c:pt idx="1">
                  <c:v>Nuo 10-15 m.</c:v>
                </c:pt>
                <c:pt idx="2">
                  <c:v>Nuo 15-20 m.</c:v>
                </c:pt>
                <c:pt idx="3">
                  <c:v>Nuo 20-30 m.</c:v>
                </c:pt>
                <c:pt idx="4">
                  <c:v>Nuo 30-40 m.</c:v>
                </c:pt>
                <c:pt idx="5">
                  <c:v>Daugiau nei 40 m.</c:v>
                </c:pt>
              </c:strCache>
            </c:strRef>
          </c:cat>
          <c:val>
            <c:numRef>
              <c:f>Sheet1!$B$3:$G$3</c:f>
              <c:numCache>
                <c:formatCode>General</c:formatCode>
                <c:ptCount val="6"/>
              </c:numCache>
            </c:numRef>
          </c:val>
        </c:ser>
        <c:ser>
          <c:idx val="2"/>
          <c:order val="2"/>
          <c:tx>
            <c:strRef>
              <c:f>Sheet1!$A$4</c:f>
              <c:strCache>
                <c:ptCount val="1"/>
              </c:strCache>
            </c:strRef>
          </c:tx>
          <c:spPr>
            <a:solidFill>
              <a:srgbClr val="FFFFCC"/>
            </a:solidFill>
            <a:ln w="12702">
              <a:solidFill>
                <a:srgbClr val="000000"/>
              </a:solidFill>
              <a:prstDash val="solid"/>
            </a:ln>
          </c:spPr>
          <c:dPt>
            <c:idx val="0"/>
            <c:bubble3D val="0"/>
            <c:spPr>
              <a:solidFill>
                <a:srgbClr val="9999FF"/>
              </a:solidFill>
              <a:ln w="12702">
                <a:solidFill>
                  <a:srgbClr val="000000"/>
                </a:solidFill>
                <a:prstDash val="solid"/>
              </a:ln>
            </c:spPr>
          </c:dPt>
          <c:dPt>
            <c:idx val="1"/>
            <c:bubble3D val="0"/>
            <c:spPr>
              <a:solidFill>
                <a:srgbClr val="993366"/>
              </a:solidFill>
              <a:ln w="12702">
                <a:solidFill>
                  <a:srgbClr val="000000"/>
                </a:solidFill>
                <a:prstDash val="solid"/>
              </a:ln>
            </c:spPr>
          </c:dPt>
          <c:dPt>
            <c:idx val="2"/>
            <c:bubble3D val="0"/>
          </c:dPt>
          <c:dPt>
            <c:idx val="3"/>
            <c:bubble3D val="0"/>
            <c:spPr>
              <a:solidFill>
                <a:srgbClr val="CCFFFF"/>
              </a:solidFill>
              <a:ln w="12702">
                <a:solidFill>
                  <a:srgbClr val="000000"/>
                </a:solidFill>
                <a:prstDash val="solid"/>
              </a:ln>
            </c:spPr>
          </c:dPt>
          <c:dPt>
            <c:idx val="4"/>
            <c:bubble3D val="0"/>
            <c:spPr>
              <a:solidFill>
                <a:srgbClr val="660066"/>
              </a:solidFill>
              <a:ln w="12702">
                <a:solidFill>
                  <a:srgbClr val="000000"/>
                </a:solidFill>
                <a:prstDash val="solid"/>
              </a:ln>
            </c:spPr>
          </c:dPt>
          <c:dPt>
            <c:idx val="5"/>
            <c:bubble3D val="0"/>
            <c:spPr>
              <a:solidFill>
                <a:srgbClr val="FF8080"/>
              </a:solidFill>
              <a:ln w="12702">
                <a:solidFill>
                  <a:srgbClr val="000000"/>
                </a:solidFill>
                <a:prstDash val="solid"/>
              </a:ln>
            </c:spPr>
          </c:dPt>
          <c:cat>
            <c:strRef>
              <c:f>Sheet1!$B$1:$G$1</c:f>
              <c:strCache>
                <c:ptCount val="6"/>
                <c:pt idx="0">
                  <c:v>Nuo 4-10 m.</c:v>
                </c:pt>
                <c:pt idx="1">
                  <c:v>Nuo 10-15 m.</c:v>
                </c:pt>
                <c:pt idx="2">
                  <c:v>Nuo 15-20 m.</c:v>
                </c:pt>
                <c:pt idx="3">
                  <c:v>Nuo 20-30 m.</c:v>
                </c:pt>
                <c:pt idx="4">
                  <c:v>Nuo 30-40 m.</c:v>
                </c:pt>
                <c:pt idx="5">
                  <c:v>Daugiau nei 40 m.</c:v>
                </c:pt>
              </c:strCache>
            </c:strRef>
          </c:cat>
          <c:val>
            <c:numRef>
              <c:f>Sheet1!$B$4:$G$4</c:f>
              <c:numCache>
                <c:formatCode>General</c:formatCode>
                <c:ptCount val="6"/>
              </c:numCache>
            </c:numRef>
          </c:val>
        </c:ser>
        <c:dLbls>
          <c:showLegendKey val="0"/>
          <c:showVal val="0"/>
          <c:showCatName val="0"/>
          <c:showSerName val="0"/>
          <c:showPercent val="0"/>
          <c:showBubbleSize val="0"/>
          <c:showLeaderLines val="1"/>
        </c:dLbls>
      </c:pie3DChart>
      <c:spPr>
        <a:noFill/>
        <a:ln w="25404">
          <a:noFill/>
        </a:ln>
      </c:spPr>
    </c:plotArea>
    <c:legend>
      <c:legendPos val="r"/>
      <c:overlay val="0"/>
      <c:spPr>
        <a:noFill/>
        <a:ln w="3176">
          <a:solidFill>
            <a:srgbClr val="000000"/>
          </a:solidFill>
          <a:prstDash val="solid"/>
        </a:ln>
      </c:spPr>
      <c:txPr>
        <a:bodyPr/>
        <a:lstStyle/>
        <a:p>
          <a:pPr>
            <a:defRPr sz="1010" b="1"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6.7669172932330823E-2"/>
          <c:y val="0.10869565217391304"/>
          <c:w val="0.68872180451127818"/>
          <c:h val="0.79130434782608694"/>
        </c:manualLayout>
      </c:layout>
      <c:pie3DChart>
        <c:varyColors val="1"/>
        <c:ser>
          <c:idx val="0"/>
          <c:order val="0"/>
          <c:tx>
            <c:strRef>
              <c:f>Sheet1!$A$2</c:f>
              <c:strCache>
                <c:ptCount val="1"/>
              </c:strCache>
            </c:strRef>
          </c:tx>
          <c:spPr>
            <a:solidFill>
              <a:srgbClr val="9999FF"/>
            </a:solidFill>
            <a:ln w="12696">
              <a:solidFill>
                <a:srgbClr val="000000"/>
              </a:solidFill>
              <a:prstDash val="solid"/>
            </a:ln>
          </c:spPr>
          <c:dPt>
            <c:idx val="0"/>
            <c:bubble3D val="0"/>
            <c:spPr>
              <a:gradFill rotWithShape="0">
                <a:gsLst>
                  <a:gs pos="0">
                    <a:srgbClr xmlns:mc="http://schemas.openxmlformats.org/markup-compatibility/2006" xmlns:a14="http://schemas.microsoft.com/office/drawing/2010/main" val="00FFFF" mc:Ignorable="a14" a14:legacySpreadsheetColorIndex="15"/>
                  </a:gs>
                  <a:gs pos="100000">
                    <a:srgbClr xmlns:mc="http://schemas.openxmlformats.org/markup-compatibility/2006" xmlns:a14="http://schemas.microsoft.com/office/drawing/2010/main" val="000000" mc:Ignorable="a14" a14:legacySpreadsheetColorIndex="15">
                      <a:gamma/>
                      <a:shade val="46275"/>
                      <a:invGamma/>
                    </a:srgbClr>
                  </a:gs>
                </a:gsLst>
                <a:lin ang="5400000" scaled="1"/>
              </a:gradFill>
              <a:ln w="12696">
                <a:solidFill>
                  <a:srgbClr val="000000"/>
                </a:solidFill>
                <a:prstDash val="solid"/>
              </a:ln>
            </c:spPr>
          </c:dPt>
          <c:dPt>
            <c:idx val="1"/>
            <c:bubble3D val="0"/>
            <c:spPr>
              <a:gradFill rotWithShape="0">
                <a:gsLst>
                  <a:gs pos="0">
                    <a:srgbClr xmlns:mc="http://schemas.openxmlformats.org/markup-compatibility/2006" xmlns:a14="http://schemas.microsoft.com/office/drawing/2010/main" val="99CC00" mc:Ignorable="a14" a14:legacySpreadsheetColorIndex="50"/>
                  </a:gs>
                  <a:gs pos="100000">
                    <a:srgbClr xmlns:mc="http://schemas.openxmlformats.org/markup-compatibility/2006" xmlns:a14="http://schemas.microsoft.com/office/drawing/2010/main" val="020200" mc:Ignorable="a14" a14:legacySpreadsheetColorIndex="50">
                      <a:gamma/>
                      <a:shade val="78431"/>
                      <a:invGamma/>
                    </a:srgbClr>
                  </a:gs>
                </a:gsLst>
                <a:path path="rect">
                  <a:fillToRect r="100000" b="100000"/>
                </a:path>
              </a:gradFill>
              <a:ln w="12696">
                <a:solidFill>
                  <a:srgbClr val="000000"/>
                </a:solidFill>
                <a:prstDash val="solid"/>
              </a:ln>
            </c:spPr>
          </c:dPt>
          <c:dPt>
            <c:idx val="2"/>
            <c:bubble3D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9900" mc:Ignorable="a14" a14:legacySpreadsheetColorIndex="52"/>
                  </a:gs>
                </a:gsLst>
                <a:lin ang="5400000" scaled="1"/>
              </a:gradFill>
              <a:ln w="12696">
                <a:solidFill>
                  <a:srgbClr val="000000"/>
                </a:solidFill>
                <a:prstDash val="solid"/>
              </a:ln>
            </c:spPr>
          </c:dPt>
          <c:dPt>
            <c:idx val="3"/>
            <c:bubble3D val="0"/>
            <c:spPr>
              <a:gradFill rotWithShape="0">
                <a:gsLst>
                  <a:gs pos="0">
                    <a:srgbClr xmlns:mc="http://schemas.openxmlformats.org/markup-compatibility/2006" xmlns:a14="http://schemas.microsoft.com/office/drawing/2010/main" val="FF99CC" mc:Ignorable="a14" a14:legacySpreadsheetColorIndex="45"/>
                  </a:gs>
                  <a:gs pos="100000">
                    <a:srgbClr xmlns:mc="http://schemas.openxmlformats.org/markup-compatibility/2006" xmlns:a14="http://schemas.microsoft.com/office/drawing/2010/main" val="000000" mc:Ignorable="a14" a14:legacySpreadsheetColorIndex="45">
                      <a:gamma/>
                      <a:shade val="46275"/>
                      <a:invGamma/>
                    </a:srgbClr>
                  </a:gs>
                </a:gsLst>
                <a:lin ang="5400000" scaled="1"/>
              </a:gradFill>
              <a:ln w="12696">
                <a:solidFill>
                  <a:srgbClr val="000000"/>
                </a:solidFill>
                <a:prstDash val="solid"/>
              </a:ln>
            </c:spPr>
          </c:dPt>
          <c:dPt>
            <c:idx val="4"/>
            <c:bubble3D val="0"/>
            <c:spPr>
              <a:gradFill rotWithShape="0">
                <a:gsLst>
                  <a:gs pos="0">
                    <a:srgbClr xmlns:mc="http://schemas.openxmlformats.org/markup-compatibility/2006" xmlns:a14="http://schemas.microsoft.com/office/drawing/2010/main" val="000000" mc:Ignorable="a14" a14:legacySpreadsheetColorIndex="43">
                      <a:gamma/>
                      <a:shade val="46275"/>
                      <a:invGamma/>
                    </a:srgbClr>
                  </a:gs>
                  <a:gs pos="100000">
                    <a:srgbClr xmlns:mc="http://schemas.openxmlformats.org/markup-compatibility/2006" xmlns:a14="http://schemas.microsoft.com/office/drawing/2010/main" val="FFFF99" mc:Ignorable="a14" a14:legacySpreadsheetColorIndex="43"/>
                  </a:gs>
                </a:gsLst>
                <a:lin ang="5400000" scaled="1"/>
              </a:gradFill>
              <a:ln w="12696">
                <a:solidFill>
                  <a:srgbClr val="000000"/>
                </a:solidFill>
                <a:prstDash val="solid"/>
              </a:ln>
            </c:spPr>
          </c:dPt>
          <c:dPt>
            <c:idx val="5"/>
            <c:bubble3D val="0"/>
            <c:spPr>
              <a:gradFill rotWithShape="0">
                <a:gsLst>
                  <a:gs pos="0">
                    <a:srgbClr xmlns:mc="http://schemas.openxmlformats.org/markup-compatibility/2006" xmlns:a14="http://schemas.microsoft.com/office/drawing/2010/main" val="000000" mc:Ignorable="a14" a14:legacySpreadsheetColorIndex="10">
                      <a:gamma/>
                      <a:shade val="46275"/>
                      <a:invGamma/>
                    </a:srgbClr>
                  </a:gs>
                  <a:gs pos="100000">
                    <a:srgbClr xmlns:mc="http://schemas.openxmlformats.org/markup-compatibility/2006" xmlns:a14="http://schemas.microsoft.com/office/drawing/2010/main" val="FF0000" mc:Ignorable="a14" a14:legacySpreadsheetColorIndex="10"/>
                  </a:gs>
                </a:gsLst>
                <a:lin ang="5400000" scaled="1"/>
              </a:gradFill>
              <a:ln w="12696">
                <a:solidFill>
                  <a:srgbClr val="000000"/>
                </a:solidFill>
                <a:prstDash val="solid"/>
              </a:ln>
            </c:spPr>
          </c:dPt>
          <c:dPt>
            <c:idx val="6"/>
            <c:bubble3D val="0"/>
            <c:spPr>
              <a:solidFill>
                <a:srgbClr val="3366FF"/>
              </a:solidFill>
              <a:ln w="12696">
                <a:solidFill>
                  <a:srgbClr val="000000"/>
                </a:solidFill>
                <a:prstDash val="solid"/>
              </a:ln>
            </c:spPr>
          </c:dPt>
          <c:cat>
            <c:strRef>
              <c:f>Sheet1!$B$1:$H$1</c:f>
              <c:strCache>
                <c:ptCount val="7"/>
                <c:pt idx="0">
                  <c:v>Alf.Lipniūno</c:v>
                </c:pt>
                <c:pt idx="1">
                  <c:v>M.Karkos</c:v>
                </c:pt>
                <c:pt idx="2">
                  <c:v>,,Ąžuolo"</c:v>
                </c:pt>
                <c:pt idx="3">
                  <c:v>,,Vyturio"</c:v>
                </c:pt>
                <c:pt idx="4">
                  <c:v>,,Saulėtekio"</c:v>
                </c:pt>
                <c:pt idx="5">
                  <c:v>,,Šaltinio"</c:v>
                </c:pt>
                <c:pt idx="6">
                  <c:v>Rožyno</c:v>
                </c:pt>
              </c:strCache>
            </c:strRef>
          </c:cat>
          <c:val>
            <c:numRef>
              <c:f>Sheet1!$B$2:$H$2</c:f>
              <c:numCache>
                <c:formatCode>General</c:formatCode>
                <c:ptCount val="7"/>
                <c:pt idx="0">
                  <c:v>11</c:v>
                </c:pt>
                <c:pt idx="1">
                  <c:v>3</c:v>
                </c:pt>
                <c:pt idx="2">
                  <c:v>3</c:v>
                </c:pt>
                <c:pt idx="3">
                  <c:v>2</c:v>
                </c:pt>
                <c:pt idx="4">
                  <c:v>3</c:v>
                </c:pt>
                <c:pt idx="5">
                  <c:v>2</c:v>
                </c:pt>
                <c:pt idx="6">
                  <c:v>1</c:v>
                </c:pt>
              </c:numCache>
            </c:numRef>
          </c:val>
        </c:ser>
        <c:dLbls>
          <c:showLegendKey val="0"/>
          <c:showVal val="0"/>
          <c:showCatName val="0"/>
          <c:showSerName val="0"/>
          <c:showPercent val="0"/>
          <c:showBubbleSize val="0"/>
          <c:showLeaderLines val="1"/>
        </c:dLbls>
      </c:pie3DChart>
      <c:spPr>
        <a:noFill/>
        <a:ln w="25391">
          <a:noFill/>
        </a:ln>
      </c:spPr>
    </c:plotArea>
    <c:legend>
      <c:legendPos val="r"/>
      <c:layout>
        <c:manualLayout>
          <c:xMode val="edge"/>
          <c:yMode val="edge"/>
          <c:x val="0.78496240601503764"/>
          <c:y val="7.8260869565217397E-2"/>
          <c:w val="0.20902255639097744"/>
          <c:h val="0.84347826086956523"/>
        </c:manualLayout>
      </c:layout>
      <c:overlay val="0"/>
      <c:spPr>
        <a:noFill/>
        <a:ln w="3174">
          <a:solidFill>
            <a:srgbClr val="000000"/>
          </a:solidFill>
          <a:prstDash val="solid"/>
        </a:ln>
      </c:spPr>
      <c:txPr>
        <a:bodyPr/>
        <a:lstStyle/>
        <a:p>
          <a:pPr>
            <a:defRPr sz="920" b="1"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1000" b="1" i="0" u="none" strike="noStrike" baseline="0">
          <a:solidFill>
            <a:srgbClr val="000000"/>
          </a:solidFill>
          <a:latin typeface="Arial"/>
          <a:ea typeface="Arial"/>
          <a:cs typeface="Arial"/>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hPercent val="47"/>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5.845181674565561E-2"/>
          <c:y val="5.8064516129032261E-2"/>
          <c:w val="0.92575039494470779"/>
          <c:h val="0.73225806451612907"/>
        </c:manualLayout>
      </c:layout>
      <c:bar3DChart>
        <c:barDir val="col"/>
        <c:grouping val="clustered"/>
        <c:varyColors val="0"/>
        <c:ser>
          <c:idx val="0"/>
          <c:order val="0"/>
          <c:tx>
            <c:strRef>
              <c:f>Sheet1!$A$2</c:f>
              <c:strCache>
                <c:ptCount val="1"/>
                <c:pt idx="0">
                  <c:v>East</c:v>
                </c:pt>
              </c:strCache>
            </c:strRef>
          </c:tx>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0000" mc:Ignorable="a14" a14:legacySpreadsheetColorIndex="11">
                    <a:gamma/>
                    <a:shade val="46275"/>
                    <a:invGamma/>
                  </a:srgbClr>
                </a:gs>
              </a:gsLst>
              <a:lin ang="5400000" scaled="1"/>
            </a:gradFill>
            <a:ln w="12713">
              <a:solidFill>
                <a:srgbClr val="000000"/>
              </a:solidFill>
              <a:prstDash val="solid"/>
            </a:ln>
          </c:spPr>
          <c:invertIfNegative val="0"/>
          <c:dLbls>
            <c:dLbl>
              <c:idx val="0"/>
              <c:layout>
                <c:manualLayout>
                  <c:x val="1.2488161408692133E-2"/>
                  <c:y val="-1.3124454440177069E-2"/>
                </c:manualLayout>
              </c:layout>
              <c:spPr>
                <a:noFill/>
                <a:ln w="25427">
                  <a:noFill/>
                </a:ln>
              </c:spPr>
              <c:txPr>
                <a:bodyPr/>
                <a:lstStyle/>
                <a:p>
                  <a:pPr>
                    <a:defRPr sz="120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2188708387693037E-2"/>
                  <c:y val="-1.4652798203725309E-2"/>
                </c:manualLayout>
              </c:layout>
              <c:spPr>
                <a:noFill/>
                <a:ln w="25427">
                  <a:noFill/>
                </a:ln>
              </c:spPr>
              <c:txPr>
                <a:bodyPr/>
                <a:lstStyle/>
                <a:p>
                  <a:pPr>
                    <a:defRPr sz="120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8.7295346479070446E-3"/>
                  <c:y val="-7.7604178493180243E-3"/>
                </c:manualLayout>
              </c:layout>
              <c:spPr>
                <a:noFill/>
                <a:ln w="25427">
                  <a:noFill/>
                </a:ln>
              </c:spPr>
              <c:txPr>
                <a:bodyPr/>
                <a:lstStyle/>
                <a:p>
                  <a:pPr>
                    <a:defRPr sz="120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8.4300816269079482E-3"/>
                  <c:y val="-7.6572334433650246E-3"/>
                </c:manualLayout>
              </c:layout>
              <c:spPr>
                <a:noFill/>
                <a:ln w="25427">
                  <a:noFill/>
                </a:ln>
              </c:spPr>
              <c:txPr>
                <a:bodyPr/>
                <a:lstStyle/>
                <a:p>
                  <a:pPr>
                    <a:defRPr sz="120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7.5330350041939997E-3"/>
                  <c:y val="-7.0476744695693316E-3"/>
                </c:manualLayout>
              </c:layout>
              <c:spPr>
                <a:noFill/>
                <a:ln w="25427">
                  <a:noFill/>
                </a:ln>
              </c:spPr>
              <c:txPr>
                <a:bodyPr/>
                <a:lstStyle/>
                <a:p>
                  <a:pPr>
                    <a:defRPr sz="120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5"/>
              <c:layout>
                <c:manualLayout>
                  <c:x val="7.2335819831947923E-3"/>
                  <c:y val="-6.3352584917227839E-3"/>
                </c:manualLayout>
              </c:layout>
              <c:spPr>
                <a:noFill/>
                <a:ln w="25427">
                  <a:noFill/>
                </a:ln>
              </c:spPr>
              <c:txPr>
                <a:bodyPr/>
                <a:lstStyle/>
                <a:p>
                  <a:pPr>
                    <a:defRPr sz="120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6"/>
              <c:layout>
                <c:manualLayout>
                  <c:x val="4.372001845123652E-3"/>
                  <c:y val="-1.2411711060428349E-2"/>
                </c:manualLayout>
              </c:layout>
              <c:spPr>
                <a:noFill/>
                <a:ln w="25427">
                  <a:noFill/>
                </a:ln>
              </c:spPr>
              <c:txPr>
                <a:bodyPr/>
                <a:lstStyle/>
                <a:p>
                  <a:pPr>
                    <a:defRPr sz="120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427">
                <a:noFill/>
              </a:ln>
            </c:spPr>
            <c:txPr>
              <a:bodyPr wrap="square" lIns="38100" tIns="19050" rIns="38100" bIns="19050" anchor="ctr">
                <a:spAutoFit/>
              </a:bodyPr>
              <a:lstStyle/>
              <a:p>
                <a:pPr>
                  <a:defRPr sz="120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7"/>
                <c:pt idx="0">
                  <c:v>ugdymo plėtotė ir naujienos</c:v>
                </c:pt>
                <c:pt idx="1">
                  <c:v>vaikų sveikatos stiprinimas</c:v>
                </c:pt>
                <c:pt idx="2">
                  <c:v>vadybiniai gebėjimai</c:v>
                </c:pt>
                <c:pt idx="3">
                  <c:v>pedagoginė patirtis</c:v>
                </c:pt>
                <c:pt idx="4">
                  <c:v>aplinkosauga</c:v>
                </c:pt>
                <c:pt idx="5">
                  <c:v>IKT</c:v>
                </c:pt>
                <c:pt idx="6">
                  <c:v>meninis ugdymas</c:v>
                </c:pt>
              </c:strCache>
            </c:strRef>
          </c:cat>
          <c:val>
            <c:numRef>
              <c:f>Sheet1!$B$2:$I$2</c:f>
              <c:numCache>
                <c:formatCode>General</c:formatCode>
                <c:ptCount val="7"/>
                <c:pt idx="0">
                  <c:v>22</c:v>
                </c:pt>
                <c:pt idx="1">
                  <c:v>17</c:v>
                </c:pt>
                <c:pt idx="2">
                  <c:v>10</c:v>
                </c:pt>
                <c:pt idx="3">
                  <c:v>23</c:v>
                </c:pt>
                <c:pt idx="4">
                  <c:v>6</c:v>
                </c:pt>
                <c:pt idx="5">
                  <c:v>2</c:v>
                </c:pt>
                <c:pt idx="6">
                  <c:v>18</c:v>
                </c:pt>
              </c:numCache>
            </c:numRef>
          </c:val>
        </c:ser>
        <c:dLbls>
          <c:showLegendKey val="0"/>
          <c:showVal val="1"/>
          <c:showCatName val="0"/>
          <c:showSerName val="0"/>
          <c:showPercent val="0"/>
          <c:showBubbleSize val="0"/>
        </c:dLbls>
        <c:gapWidth val="150"/>
        <c:gapDepth val="0"/>
        <c:shape val="box"/>
        <c:axId val="245305904"/>
        <c:axId val="245307864"/>
        <c:axId val="0"/>
      </c:bar3DChart>
      <c:catAx>
        <c:axId val="245305904"/>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801" b="1" i="0" u="none" strike="noStrike" baseline="0">
                <a:solidFill>
                  <a:srgbClr val="000000"/>
                </a:solidFill>
                <a:latin typeface="Arial"/>
                <a:ea typeface="Arial"/>
                <a:cs typeface="Arial"/>
              </a:defRPr>
            </a:pPr>
            <a:endParaRPr lang="en-US"/>
          </a:p>
        </c:txPr>
        <c:crossAx val="245307864"/>
        <c:crosses val="autoZero"/>
        <c:auto val="1"/>
        <c:lblAlgn val="ctr"/>
        <c:lblOffset val="100"/>
        <c:tickLblSkip val="1"/>
        <c:tickMarkSkip val="1"/>
        <c:noMultiLvlLbl val="0"/>
      </c:catAx>
      <c:valAx>
        <c:axId val="245307864"/>
        <c:scaling>
          <c:orientation val="minMax"/>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1201" b="1" i="0" u="none" strike="noStrike" baseline="0">
                <a:solidFill>
                  <a:srgbClr val="000000"/>
                </a:solidFill>
                <a:latin typeface="Arial"/>
                <a:ea typeface="Arial"/>
                <a:cs typeface="Arial"/>
              </a:defRPr>
            </a:pPr>
            <a:endParaRPr lang="en-US"/>
          </a:p>
        </c:txPr>
        <c:crossAx val="245305904"/>
        <c:crosses val="autoZero"/>
        <c:crossBetween val="between"/>
      </c:valAx>
      <c:spPr>
        <a:noFill/>
        <a:ln w="25427">
          <a:noFill/>
        </a:ln>
      </c:spPr>
    </c:plotArea>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201" b="1" i="0" u="none" strike="noStrike" baseline="0">
          <a:solidFill>
            <a:srgbClr val="000000"/>
          </a:solidFill>
          <a:latin typeface="Arial"/>
          <a:ea typeface="Arial"/>
          <a:cs typeface="Arial"/>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476489028213163E-2"/>
          <c:y val="6.4705882352941183E-2"/>
          <c:w val="0.87147335423197492"/>
          <c:h val="0.72352941176470587"/>
        </c:manualLayout>
      </c:layout>
      <c:barChart>
        <c:barDir val="bar"/>
        <c:grouping val="clustered"/>
        <c:varyColors val="0"/>
        <c:ser>
          <c:idx val="0"/>
          <c:order val="0"/>
          <c:tx>
            <c:strRef>
              <c:f>Sheet1!$A$2</c:f>
              <c:strCache>
                <c:ptCount val="1"/>
                <c:pt idx="0">
                  <c:v>East</c:v>
                </c:pt>
              </c:strCache>
            </c:strRef>
          </c:tx>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0000" mc:Ignorable="a14" a14:legacySpreadsheetColorIndex="11">
                    <a:gamma/>
                    <a:shade val="46275"/>
                    <a:invGamma/>
                  </a:srgbClr>
                </a:gs>
              </a:gsLst>
              <a:lin ang="5400000" scaled="1"/>
            </a:gradFill>
            <a:ln w="12700">
              <a:solidFill>
                <a:srgbClr val="000000"/>
              </a:solidFill>
              <a:prstDash val="solid"/>
            </a:ln>
          </c:spPr>
          <c:invertIfNegative val="0"/>
          <c:cat>
            <c:strRef>
              <c:f>Sheet1!$B$1:$F$1</c:f>
              <c:strCache>
                <c:ptCount val="5"/>
                <c:pt idx="0">
                  <c:v>2010 m.</c:v>
                </c:pt>
                <c:pt idx="1">
                  <c:v>2011 m.</c:v>
                </c:pt>
                <c:pt idx="2">
                  <c:v>2012 m.</c:v>
                </c:pt>
                <c:pt idx="3">
                  <c:v>2013 m.</c:v>
                </c:pt>
                <c:pt idx="4">
                  <c:v>2014 m.</c:v>
                </c:pt>
              </c:strCache>
            </c:strRef>
          </c:cat>
          <c:val>
            <c:numRef>
              <c:f>Sheet1!$B$2:$F$2</c:f>
              <c:numCache>
                <c:formatCode>General</c:formatCode>
                <c:ptCount val="5"/>
                <c:pt idx="0">
                  <c:v>4316</c:v>
                </c:pt>
                <c:pt idx="1">
                  <c:v>4258</c:v>
                </c:pt>
                <c:pt idx="2">
                  <c:v>3803</c:v>
                </c:pt>
                <c:pt idx="3">
                  <c:v>3988</c:v>
                </c:pt>
                <c:pt idx="4">
                  <c:v>3948</c:v>
                </c:pt>
              </c:numCache>
            </c:numRef>
          </c:val>
        </c:ser>
        <c:dLbls>
          <c:showLegendKey val="0"/>
          <c:showVal val="0"/>
          <c:showCatName val="0"/>
          <c:showSerName val="0"/>
          <c:showPercent val="0"/>
          <c:showBubbleSize val="0"/>
        </c:dLbls>
        <c:gapWidth val="150"/>
        <c:axId val="245308256"/>
        <c:axId val="240117608"/>
      </c:barChart>
      <c:catAx>
        <c:axId val="2453082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40117608"/>
        <c:crosses val="autoZero"/>
        <c:auto val="1"/>
        <c:lblAlgn val="ctr"/>
        <c:lblOffset val="100"/>
        <c:tickLblSkip val="1"/>
        <c:tickMarkSkip val="1"/>
        <c:noMultiLvlLbl val="0"/>
      </c:catAx>
      <c:valAx>
        <c:axId val="240117608"/>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45308256"/>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Mokytojų spec. pedagoginis išsilavinimas</a:t>
            </a:r>
          </a:p>
        </c:rich>
      </c:tx>
      <c:layout>
        <c:manualLayout>
          <c:xMode val="edge"/>
          <c:yMode val="edge"/>
          <c:x val="0.23651452282157676"/>
          <c:y val="1.5228426395939087E-2"/>
        </c:manualLayout>
      </c:layout>
      <c:overlay val="0"/>
      <c:spPr>
        <a:noFill/>
        <a:ln w="20329">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4107883817427386"/>
          <c:y val="0.61928934010152281"/>
          <c:w val="0.37344398340248963"/>
          <c:h val="0.18274111675126903"/>
        </c:manualLayout>
      </c:layout>
      <c:pie3DChart>
        <c:varyColors val="1"/>
        <c:ser>
          <c:idx val="0"/>
          <c:order val="0"/>
          <c:spPr>
            <a:solidFill>
              <a:srgbClr val="9999FF"/>
            </a:solidFill>
            <a:ln w="10165">
              <a:solidFill>
                <a:srgbClr val="000000"/>
              </a:solidFill>
              <a:prstDash val="solid"/>
            </a:ln>
          </c:spPr>
          <c:dPt>
            <c:idx val="0"/>
            <c:bubble3D val="0"/>
          </c:dPt>
          <c:dPt>
            <c:idx val="1"/>
            <c:bubble3D val="0"/>
            <c:spPr>
              <a:solidFill>
                <a:srgbClr val="993366"/>
              </a:solidFill>
              <a:ln w="10165">
                <a:solidFill>
                  <a:srgbClr val="000000"/>
                </a:solidFill>
                <a:prstDash val="solid"/>
              </a:ln>
            </c:spPr>
          </c:dPt>
          <c:dLbls>
            <c:numFmt formatCode="0%" sourceLinked="0"/>
            <c:spPr>
              <a:noFill/>
              <a:ln w="20329">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Lapas1!$A$36:$A$37</c:f>
              <c:strCache>
                <c:ptCount val="2"/>
                <c:pt idx="0">
                  <c:v>Įgijo spec. pedagoginį išsilavinimą</c:v>
                </c:pt>
                <c:pt idx="1">
                  <c:v>Neturi spec. pedagoginio išsilavinimo</c:v>
                </c:pt>
              </c:strCache>
            </c:strRef>
          </c:cat>
          <c:val>
            <c:numRef>
              <c:f>Lapas1!$B$36:$B$37</c:f>
              <c:numCache>
                <c:formatCode>General</c:formatCode>
                <c:ptCount val="2"/>
                <c:pt idx="0">
                  <c:v>87</c:v>
                </c:pt>
                <c:pt idx="1">
                  <c:v>13</c:v>
                </c:pt>
              </c:numCache>
            </c:numRef>
          </c:val>
        </c:ser>
        <c:dLbls>
          <c:showLegendKey val="0"/>
          <c:showVal val="0"/>
          <c:showCatName val="0"/>
          <c:showSerName val="0"/>
          <c:showPercent val="1"/>
          <c:showBubbleSize val="0"/>
          <c:showLeaderLines val="1"/>
        </c:dLbls>
      </c:pie3DChart>
      <c:spPr>
        <a:noFill/>
        <a:ln w="20329">
          <a:noFill/>
        </a:ln>
      </c:spPr>
    </c:plotArea>
    <c:legend>
      <c:legendPos val="r"/>
      <c:layout>
        <c:manualLayout>
          <c:xMode val="edge"/>
          <c:yMode val="edge"/>
          <c:x val="0.65145228215767637"/>
          <c:y val="0.54822335025380708"/>
          <c:w val="0.33195020746887965"/>
          <c:h val="0.30964467005076141"/>
        </c:manualLayout>
      </c:layout>
      <c:overlay val="0"/>
      <c:spPr>
        <a:solidFill>
          <a:srgbClr val="FFFFFF"/>
        </a:solidFill>
        <a:ln w="2541">
          <a:solidFill>
            <a:srgbClr val="000000"/>
          </a:solidFill>
          <a:prstDash val="solid"/>
        </a:ln>
      </c:spPr>
      <c:txPr>
        <a:bodyPr/>
        <a:lstStyle/>
        <a:p>
          <a:pPr>
            <a:defRPr b="0"/>
          </a:pPr>
          <a:endParaRPr lang="en-US"/>
        </a:p>
      </c:txPr>
    </c:legend>
    <c:plotVisOnly val="1"/>
    <c:dispBlanksAs val="zero"/>
    <c:showDLblsOverMax val="0"/>
  </c:chart>
  <c:spPr>
    <a:solidFill>
      <a:srgbClr val="FFFFFF"/>
    </a:solidFill>
    <a:ln w="2541">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0"/>
            </a:pPr>
            <a:r>
              <a:rPr lang="lt-LT" sz="1050"/>
              <a:t>Vaikų skaičiaus kitimas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Sheet1!$B$1:$B$3</c:f>
              <c:strCache>
                <c:ptCount val="1"/>
                <c:pt idx="0">
                  <c:v>Vaikų skaičiaus kitimas 2013 m</c:v>
                </c:pt>
              </c:strCache>
            </c:strRef>
          </c:tx>
          <c:invertIfNegative val="0"/>
          <c:cat>
            <c:strRef>
              <c:f>Sheet1!$A$4:$A$7</c:f>
              <c:strCache>
                <c:ptCount val="4"/>
                <c:pt idx="0">
                  <c:v>lopšelio gr.</c:v>
                </c:pt>
                <c:pt idx="1">
                  <c:v>darželio gr.</c:v>
                </c:pt>
                <c:pt idx="2">
                  <c:v>priešmokyklinės gr.</c:v>
                </c:pt>
                <c:pt idx="3">
                  <c:v>viso</c:v>
                </c:pt>
              </c:strCache>
            </c:strRef>
          </c:cat>
          <c:val>
            <c:numRef>
              <c:f>Sheet1!$B$4:$B$7</c:f>
              <c:numCache>
                <c:formatCode>General</c:formatCode>
                <c:ptCount val="4"/>
                <c:pt idx="0">
                  <c:v>24</c:v>
                </c:pt>
                <c:pt idx="1">
                  <c:v>85</c:v>
                </c:pt>
                <c:pt idx="2">
                  <c:v>37</c:v>
                </c:pt>
                <c:pt idx="3">
                  <c:v>146</c:v>
                </c:pt>
              </c:numCache>
            </c:numRef>
          </c:val>
        </c:ser>
        <c:ser>
          <c:idx val="1"/>
          <c:order val="1"/>
          <c:tx>
            <c:strRef>
              <c:f>Sheet1!$C$1:$C$3</c:f>
              <c:strCache>
                <c:ptCount val="1"/>
                <c:pt idx="0">
                  <c:v>Vaikų skaičiaus kitimas 2014 m.</c:v>
                </c:pt>
              </c:strCache>
            </c:strRef>
          </c:tx>
          <c:invertIfNegative val="0"/>
          <c:cat>
            <c:strRef>
              <c:f>Sheet1!$A$4:$A$7</c:f>
              <c:strCache>
                <c:ptCount val="4"/>
                <c:pt idx="0">
                  <c:v>lopšelio gr.</c:v>
                </c:pt>
                <c:pt idx="1">
                  <c:v>darželio gr.</c:v>
                </c:pt>
                <c:pt idx="2">
                  <c:v>priešmokyklinės gr.</c:v>
                </c:pt>
                <c:pt idx="3">
                  <c:v>viso</c:v>
                </c:pt>
              </c:strCache>
            </c:strRef>
          </c:cat>
          <c:val>
            <c:numRef>
              <c:f>Sheet1!$C$4:$C$7</c:f>
              <c:numCache>
                <c:formatCode>General</c:formatCode>
                <c:ptCount val="4"/>
                <c:pt idx="0">
                  <c:v>27</c:v>
                </c:pt>
                <c:pt idx="1">
                  <c:v>89</c:v>
                </c:pt>
                <c:pt idx="2">
                  <c:v>37</c:v>
                </c:pt>
                <c:pt idx="3">
                  <c:v>153</c:v>
                </c:pt>
              </c:numCache>
            </c:numRef>
          </c:val>
        </c:ser>
        <c:dLbls>
          <c:showLegendKey val="0"/>
          <c:showVal val="0"/>
          <c:showCatName val="0"/>
          <c:showSerName val="0"/>
          <c:showPercent val="0"/>
          <c:showBubbleSize val="0"/>
        </c:dLbls>
        <c:gapWidth val="150"/>
        <c:shape val="box"/>
        <c:axId val="246891472"/>
        <c:axId val="246891864"/>
        <c:axId val="0"/>
      </c:bar3DChart>
      <c:catAx>
        <c:axId val="246891472"/>
        <c:scaling>
          <c:orientation val="minMax"/>
        </c:scaling>
        <c:delete val="0"/>
        <c:axPos val="b"/>
        <c:numFmt formatCode="General" sourceLinked="0"/>
        <c:majorTickMark val="none"/>
        <c:minorTickMark val="none"/>
        <c:tickLblPos val="nextTo"/>
        <c:crossAx val="246891864"/>
        <c:crosses val="autoZero"/>
        <c:auto val="1"/>
        <c:lblAlgn val="ctr"/>
        <c:lblOffset val="100"/>
        <c:noMultiLvlLbl val="0"/>
      </c:catAx>
      <c:valAx>
        <c:axId val="246891864"/>
        <c:scaling>
          <c:orientation val="minMax"/>
        </c:scaling>
        <c:delete val="0"/>
        <c:axPos val="l"/>
        <c:majorGridlines/>
        <c:numFmt formatCode="General" sourceLinked="1"/>
        <c:majorTickMark val="none"/>
        <c:minorTickMark val="none"/>
        <c:tickLblPos val="nextTo"/>
        <c:crossAx val="246891472"/>
        <c:crosses val="autoZero"/>
        <c:crossBetween val="between"/>
      </c:valAx>
    </c:plotArea>
    <c:legend>
      <c:legendPos val="r"/>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invertIfNegative val="0"/>
          <c:dLbls>
            <c:dLbl>
              <c:idx val="2"/>
              <c:layout>
                <c:manualLayout>
                  <c:x val="2.4999999999999897E-2"/>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Sheet2!$A$1:$A$3</c:f>
              <c:strCache>
                <c:ptCount val="3"/>
                <c:pt idx="0">
                  <c:v>Mokytojai metodininkai</c:v>
                </c:pt>
                <c:pt idx="1">
                  <c:v>Vyresnieji mokytojai</c:v>
                </c:pt>
                <c:pt idx="2">
                  <c:v>Mokytojai</c:v>
                </c:pt>
              </c:strCache>
            </c:strRef>
          </c:cat>
          <c:val>
            <c:numRef>
              <c:f>Sheet2!$B$1:$B$3</c:f>
              <c:numCache>
                <c:formatCode>General</c:formatCode>
                <c:ptCount val="3"/>
                <c:pt idx="0">
                  <c:v>11</c:v>
                </c:pt>
                <c:pt idx="1">
                  <c:v>18</c:v>
                </c:pt>
                <c:pt idx="2">
                  <c:v>3</c:v>
                </c:pt>
              </c:numCache>
            </c:numRef>
          </c:val>
        </c:ser>
        <c:dLbls>
          <c:showLegendKey val="0"/>
          <c:showVal val="1"/>
          <c:showCatName val="0"/>
          <c:showSerName val="0"/>
          <c:showPercent val="0"/>
          <c:showBubbleSize val="0"/>
        </c:dLbls>
        <c:gapWidth val="150"/>
        <c:shape val="box"/>
        <c:axId val="246892648"/>
        <c:axId val="246893040"/>
        <c:axId val="0"/>
      </c:bar3DChart>
      <c:catAx>
        <c:axId val="246892648"/>
        <c:scaling>
          <c:orientation val="minMax"/>
        </c:scaling>
        <c:delete val="0"/>
        <c:axPos val="b"/>
        <c:numFmt formatCode="General" sourceLinked="0"/>
        <c:majorTickMark val="out"/>
        <c:minorTickMark val="none"/>
        <c:tickLblPos val="nextTo"/>
        <c:crossAx val="246893040"/>
        <c:crosses val="autoZero"/>
        <c:auto val="1"/>
        <c:lblAlgn val="ctr"/>
        <c:lblOffset val="100"/>
        <c:noMultiLvlLbl val="0"/>
      </c:catAx>
      <c:valAx>
        <c:axId val="246893040"/>
        <c:scaling>
          <c:orientation val="minMax"/>
        </c:scaling>
        <c:delete val="0"/>
        <c:axPos val="l"/>
        <c:majorGridlines/>
        <c:numFmt formatCode="General" sourceLinked="1"/>
        <c:majorTickMark val="out"/>
        <c:minorTickMark val="none"/>
        <c:tickLblPos val="nextTo"/>
        <c:crossAx val="246892648"/>
        <c:crosses val="autoZero"/>
        <c:crossBetween val="between"/>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1677704194260486E-2"/>
          <c:y val="4.2654028436018961E-2"/>
          <c:w val="0.73509933774834435"/>
          <c:h val="0.71563981042654023"/>
        </c:manualLayout>
      </c:layout>
      <c:bar3DChart>
        <c:barDir val="col"/>
        <c:grouping val="clustered"/>
        <c:varyColors val="0"/>
        <c:ser>
          <c:idx val="1"/>
          <c:order val="0"/>
          <c:tx>
            <c:strRef>
              <c:f>Sheet1!$A$3</c:f>
              <c:strCache>
                <c:ptCount val="1"/>
                <c:pt idx="0">
                  <c:v>2013 m. </c:v>
                </c:pt>
              </c:strCache>
            </c:strRef>
          </c:tx>
          <c:spPr>
            <a:solidFill>
              <a:srgbClr val="993366"/>
            </a:solidFill>
            <a:ln w="12689">
              <a:solidFill>
                <a:srgbClr val="000000"/>
              </a:solidFill>
              <a:prstDash val="solid"/>
            </a:ln>
          </c:spPr>
          <c:invertIfNegative val="0"/>
          <c:cat>
            <c:strRef>
              <c:f>Sheet1!$B$1:$B$1</c:f>
              <c:strCache>
                <c:ptCount val="1"/>
                <c:pt idx="0">
                  <c:v>Mokytojų ir pagalbos mokiniui specialistų  kvalifikacijos tobulinimo kitimas </c:v>
                </c:pt>
              </c:strCache>
            </c:strRef>
          </c:cat>
          <c:val>
            <c:numRef>
              <c:f>Sheet1!$B$3:$B$3</c:f>
              <c:numCache>
                <c:formatCode>General</c:formatCode>
                <c:ptCount val="1"/>
                <c:pt idx="0">
                  <c:v>254</c:v>
                </c:pt>
              </c:numCache>
            </c:numRef>
          </c:val>
        </c:ser>
        <c:ser>
          <c:idx val="2"/>
          <c:order val="1"/>
          <c:tx>
            <c:strRef>
              <c:f>Sheet1!$A$4</c:f>
              <c:strCache>
                <c:ptCount val="1"/>
                <c:pt idx="0">
                  <c:v>2014 m. </c:v>
                </c:pt>
              </c:strCache>
            </c:strRef>
          </c:tx>
          <c:spPr>
            <a:solidFill>
              <a:srgbClr val="FFFFCC"/>
            </a:solidFill>
            <a:ln w="12689">
              <a:solidFill>
                <a:srgbClr val="000000"/>
              </a:solidFill>
              <a:prstDash val="solid"/>
            </a:ln>
          </c:spPr>
          <c:invertIfNegative val="0"/>
          <c:cat>
            <c:strRef>
              <c:f>Sheet1!$B$1:$B$1</c:f>
              <c:strCache>
                <c:ptCount val="1"/>
                <c:pt idx="0">
                  <c:v>Mokytojų ir pagalbos mokiniui specialistų  kvalifikacijos tobulinimo kitimas </c:v>
                </c:pt>
              </c:strCache>
            </c:strRef>
          </c:cat>
          <c:val>
            <c:numRef>
              <c:f>Sheet1!$B$4:$B$4</c:f>
              <c:numCache>
                <c:formatCode>General</c:formatCode>
                <c:ptCount val="1"/>
                <c:pt idx="0">
                  <c:v>421</c:v>
                </c:pt>
              </c:numCache>
            </c:numRef>
          </c:val>
        </c:ser>
        <c:dLbls>
          <c:showLegendKey val="0"/>
          <c:showVal val="0"/>
          <c:showCatName val="0"/>
          <c:showSerName val="0"/>
          <c:showPercent val="0"/>
          <c:showBubbleSize val="0"/>
        </c:dLbls>
        <c:gapWidth val="150"/>
        <c:gapDepth val="0"/>
        <c:shape val="box"/>
        <c:axId val="246893824"/>
        <c:axId val="246894216"/>
        <c:axId val="0"/>
      </c:bar3DChart>
      <c:catAx>
        <c:axId val="246893824"/>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924" b="1" i="0" u="none" strike="noStrike" baseline="0">
                <a:solidFill>
                  <a:srgbClr val="000000"/>
                </a:solidFill>
                <a:latin typeface="Arial"/>
                <a:ea typeface="Arial"/>
                <a:cs typeface="Arial"/>
              </a:defRPr>
            </a:pPr>
            <a:endParaRPr lang="en-US"/>
          </a:p>
        </c:txPr>
        <c:crossAx val="246894216"/>
        <c:crosses val="autoZero"/>
        <c:auto val="1"/>
        <c:lblAlgn val="ctr"/>
        <c:lblOffset val="100"/>
        <c:tickLblSkip val="1"/>
        <c:tickMarkSkip val="1"/>
        <c:noMultiLvlLbl val="0"/>
      </c:catAx>
      <c:valAx>
        <c:axId val="246894216"/>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924" b="1" i="0" u="none" strike="noStrike" baseline="0">
                <a:solidFill>
                  <a:srgbClr val="000000"/>
                </a:solidFill>
                <a:latin typeface="Arial"/>
                <a:ea typeface="Arial"/>
                <a:cs typeface="Arial"/>
              </a:defRPr>
            </a:pPr>
            <a:endParaRPr lang="en-US"/>
          </a:p>
        </c:txPr>
        <c:crossAx val="246893824"/>
        <c:crosses val="autoZero"/>
        <c:crossBetween val="between"/>
      </c:valAx>
      <c:spPr>
        <a:noFill/>
        <a:ln w="25379">
          <a:noFill/>
        </a:ln>
      </c:spPr>
    </c:plotArea>
    <c:legend>
      <c:legendPos val="r"/>
      <c:layout>
        <c:manualLayout>
          <c:xMode val="edge"/>
          <c:yMode val="edge"/>
          <c:x val="0.84105960264900659"/>
          <c:y val="0.40284360189573459"/>
          <c:w val="0.15011037527593818"/>
          <c:h val="0.19431279620853081"/>
        </c:manualLayout>
      </c:layout>
      <c:overlay val="0"/>
      <c:spPr>
        <a:noFill/>
        <a:ln w="3172">
          <a:solidFill>
            <a:srgbClr val="000000"/>
          </a:solidFill>
          <a:prstDash val="solid"/>
        </a:ln>
      </c:spPr>
      <c:txPr>
        <a:bodyPr/>
        <a:lstStyle/>
        <a:p>
          <a:pPr>
            <a:defRPr sz="849"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924" b="1" i="0" u="none" strike="noStrike" baseline="0">
          <a:solidFill>
            <a:srgbClr val="000000"/>
          </a:solidFill>
          <a:latin typeface="Arial"/>
          <a:ea typeface="Arial"/>
          <a:cs typeface="Arial"/>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lt-LT"/>
              <a:t> </a:t>
            </a:r>
            <a:r>
              <a:rPr lang="lt-LT" sz="1600">
                <a:latin typeface="Times New Roman" pitchFamily="18" charset="0"/>
                <a:cs typeface="Times New Roman" pitchFamily="18" charset="0"/>
              </a:rPr>
              <a:t>Vaikų skaičius</a:t>
            </a:r>
          </a:p>
        </c:rich>
      </c:tx>
      <c:layout>
        <c:manualLayout>
          <c:xMode val="edge"/>
          <c:yMode val="edge"/>
          <c:x val="0.43030366699761585"/>
          <c:y val="3.7313500818965915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6969736875202527"/>
          <c:y val="0.38806040851724588"/>
          <c:w val="0.35606113290295482"/>
          <c:h val="0.35074690769827832"/>
        </c:manualLayout>
      </c:layout>
      <c:pie3DChart>
        <c:varyColors val="1"/>
        <c:ser>
          <c:idx val="0"/>
          <c:order val="0"/>
          <c:tx>
            <c:strRef>
              <c:f>Sheet1!$B$1</c:f>
              <c:strCache>
                <c:ptCount val="1"/>
                <c:pt idx="0">
                  <c:v> Vaikų skaičius</c:v>
                </c:pt>
              </c:strCache>
            </c:strRef>
          </c:tx>
          <c:spPr>
            <a:solidFill>
              <a:srgbClr val="9999FF"/>
            </a:solidFill>
            <a:ln w="12700">
              <a:solidFill>
                <a:srgbClr val="000000"/>
              </a:solidFill>
              <a:prstDash val="solid"/>
            </a:ln>
          </c:spPr>
          <c:explosion val="25"/>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Lbls>
            <c:dLbl>
              <c:idx val="0"/>
              <c:tx>
                <c:rich>
                  <a:bodyPr/>
                  <a:lstStyle/>
                  <a:p>
                    <a:r>
                      <a:rPr lang="lt-LT"/>
                      <a:t> Vaikų skaičius; 2010 - 93</a:t>
                    </a:r>
                  </a:p>
                </c:rich>
              </c:tx>
              <c:showLegendKey val="0"/>
              <c:showVal val="1"/>
              <c:showCatName val="1"/>
              <c:showSerName val="1"/>
              <c:showPercent val="0"/>
              <c:showBubbleSize val="0"/>
              <c:extLst>
                <c:ext xmlns:c15="http://schemas.microsoft.com/office/drawing/2012/chart" uri="{CE6537A1-D6FC-4f65-9D91-7224C49458BB}"/>
              </c:extLst>
            </c:dLbl>
            <c:dLbl>
              <c:idx val="1"/>
              <c:tx>
                <c:rich>
                  <a:bodyPr/>
                  <a:lstStyle/>
                  <a:p>
                    <a:r>
                      <a:rPr lang="lt-LT"/>
                      <a:t> Vaikų skaičius; 2011 - 103</a:t>
                    </a:r>
                  </a:p>
                </c:rich>
              </c:tx>
              <c:showLegendKey val="0"/>
              <c:showVal val="1"/>
              <c:showCatName val="1"/>
              <c:showSerName val="1"/>
              <c:showPercent val="0"/>
              <c:showBubbleSize val="0"/>
              <c:extLst>
                <c:ext xmlns:c15="http://schemas.microsoft.com/office/drawing/2012/chart" uri="{CE6537A1-D6FC-4f65-9D91-7224C49458BB}"/>
              </c:extLst>
            </c:dLbl>
            <c:dLbl>
              <c:idx val="2"/>
              <c:tx>
                <c:rich>
                  <a:bodyPr/>
                  <a:lstStyle/>
                  <a:p>
                    <a:r>
                      <a:rPr lang="lt-LT"/>
                      <a:t> Vaikų skaičius; 2012 - 107</a:t>
                    </a:r>
                  </a:p>
                </c:rich>
              </c:tx>
              <c:showLegendKey val="0"/>
              <c:showVal val="1"/>
              <c:showCatName val="1"/>
              <c:showSerName val="1"/>
              <c:showPercent val="0"/>
              <c:showBubbleSize val="0"/>
              <c:extLst>
                <c:ext xmlns:c15="http://schemas.microsoft.com/office/drawing/2012/chart" uri="{CE6537A1-D6FC-4f65-9D91-7224C49458BB}"/>
              </c:extLst>
            </c:dLbl>
            <c:dLbl>
              <c:idx val="3"/>
              <c:tx>
                <c:rich>
                  <a:bodyPr/>
                  <a:lstStyle/>
                  <a:p>
                    <a:r>
                      <a:rPr lang="lt-LT"/>
                      <a:t> Vaikų skaičius; 2013 - 110</a:t>
                    </a:r>
                  </a:p>
                </c:rich>
              </c:tx>
              <c:showLegendKey val="0"/>
              <c:showVal val="1"/>
              <c:showCatName val="1"/>
              <c:showSerName val="1"/>
              <c:showPercent val="0"/>
              <c:showBubbleSize val="0"/>
              <c:extLst>
                <c:ext xmlns:c15="http://schemas.microsoft.com/office/drawing/2012/chart" uri="{CE6537A1-D6FC-4f65-9D91-7224C49458BB}"/>
              </c:extLst>
            </c:dLbl>
            <c:dLbl>
              <c:idx val="4"/>
              <c:tx>
                <c:rich>
                  <a:bodyPr/>
                  <a:lstStyle/>
                  <a:p>
                    <a:r>
                      <a:rPr lang="lt-LT"/>
                      <a:t> Vaikų skaičius; 2014  - 111</a:t>
                    </a:r>
                  </a:p>
                </c:rich>
              </c:tx>
              <c:showLegendKey val="0"/>
              <c:showVal val="1"/>
              <c:showCatName val="1"/>
              <c:showSerName val="1"/>
              <c:showPercent val="0"/>
              <c:showBubbleSize val="0"/>
              <c:extLst>
                <c:ext xmlns:c15="http://schemas.microsoft.com/office/drawing/2012/chart" uri="{CE6537A1-D6FC-4f65-9D91-7224C49458BB}"/>
              </c:extLst>
            </c:dLbl>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1"/>
            <c:showSerName val="1"/>
            <c:showPercent val="0"/>
            <c:showBubbleSize val="0"/>
            <c:showLeaderLines val="1"/>
            <c:extLst>
              <c:ext xmlns:c15="http://schemas.microsoft.com/office/drawing/2012/chart" uri="{CE6537A1-D6FC-4f65-9D91-7224C49458BB}"/>
            </c:extLst>
          </c:dLbls>
          <c:cat>
            <c:strRef>
              <c:f>Sheet1!$A$2:$A$6</c:f>
              <c:strCache>
                <c:ptCount val="5"/>
                <c:pt idx="0">
                  <c:v>2010   </c:v>
                </c:pt>
                <c:pt idx="1">
                  <c:v>2011   </c:v>
                </c:pt>
                <c:pt idx="2">
                  <c:v>2012   </c:v>
                </c:pt>
                <c:pt idx="3">
                  <c:v>2013   </c:v>
                </c:pt>
                <c:pt idx="4">
                  <c:v>2014    </c:v>
                </c:pt>
              </c:strCache>
            </c:strRef>
          </c:cat>
          <c:val>
            <c:numRef>
              <c:f>Sheet1!$B$2:$B$6</c:f>
              <c:numCache>
                <c:formatCode>General</c:formatCode>
                <c:ptCount val="5"/>
                <c:pt idx="0">
                  <c:v>93</c:v>
                </c:pt>
                <c:pt idx="1">
                  <c:v>103</c:v>
                </c:pt>
                <c:pt idx="2">
                  <c:v>107</c:v>
                </c:pt>
                <c:pt idx="3">
                  <c:v>110</c:v>
                </c:pt>
                <c:pt idx="4">
                  <c:v>111</c:v>
                </c:pt>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89091040913590358"/>
          <c:y val="0.36567230802586598"/>
          <c:w val="9.6969840450166767E-2"/>
          <c:h val="0.39552310868103696"/>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Lapas1!$B$1:$B$2</c:f>
              <c:strCache>
                <c:ptCount val="1"/>
                <c:pt idx="0">
                  <c:v>Seminarų skaičius</c:v>
                </c:pt>
              </c:strCache>
            </c:strRef>
          </c:tx>
          <c:invertIfNegative val="0"/>
          <c:cat>
            <c:numRef>
              <c:f>Lapas1!$A$3:$A$7</c:f>
              <c:numCache>
                <c:formatCode>General</c:formatCode>
                <c:ptCount val="5"/>
                <c:pt idx="0">
                  <c:v>2010</c:v>
                </c:pt>
                <c:pt idx="1">
                  <c:v>2011</c:v>
                </c:pt>
                <c:pt idx="2">
                  <c:v>2012</c:v>
                </c:pt>
                <c:pt idx="3">
                  <c:v>2013</c:v>
                </c:pt>
                <c:pt idx="4">
                  <c:v>2014</c:v>
                </c:pt>
              </c:numCache>
            </c:numRef>
          </c:cat>
          <c:val>
            <c:numRef>
              <c:f>Lapas1!$B$3:$B$7</c:f>
              <c:numCache>
                <c:formatCode>General</c:formatCode>
                <c:ptCount val="5"/>
                <c:pt idx="0">
                  <c:v>50</c:v>
                </c:pt>
                <c:pt idx="1">
                  <c:v>73</c:v>
                </c:pt>
                <c:pt idx="2">
                  <c:v>63</c:v>
                </c:pt>
                <c:pt idx="3">
                  <c:v>90</c:v>
                </c:pt>
                <c:pt idx="4">
                  <c:v>68</c:v>
                </c:pt>
              </c:numCache>
            </c:numRef>
          </c:val>
        </c:ser>
        <c:ser>
          <c:idx val="1"/>
          <c:order val="1"/>
          <c:tx>
            <c:strRef>
              <c:f>Lapas1!$C$1:$C$2</c:f>
              <c:strCache>
                <c:ptCount val="1"/>
                <c:pt idx="0">
                  <c:v>Dienų skaičius</c:v>
                </c:pt>
              </c:strCache>
            </c:strRef>
          </c:tx>
          <c:invertIfNegative val="0"/>
          <c:cat>
            <c:numRef>
              <c:f>Lapas1!$A$3:$A$7</c:f>
              <c:numCache>
                <c:formatCode>General</c:formatCode>
                <c:ptCount val="5"/>
                <c:pt idx="0">
                  <c:v>2010</c:v>
                </c:pt>
                <c:pt idx="1">
                  <c:v>2011</c:v>
                </c:pt>
                <c:pt idx="2">
                  <c:v>2012</c:v>
                </c:pt>
                <c:pt idx="3">
                  <c:v>2013</c:v>
                </c:pt>
                <c:pt idx="4">
                  <c:v>2014</c:v>
                </c:pt>
              </c:numCache>
            </c:numRef>
          </c:cat>
          <c:val>
            <c:numRef>
              <c:f>Lapas1!$C$3:$C$7</c:f>
              <c:numCache>
                <c:formatCode>General</c:formatCode>
                <c:ptCount val="5"/>
                <c:pt idx="0">
                  <c:v>127</c:v>
                </c:pt>
                <c:pt idx="1">
                  <c:v>241</c:v>
                </c:pt>
                <c:pt idx="2">
                  <c:v>170</c:v>
                </c:pt>
                <c:pt idx="3">
                  <c:v>154</c:v>
                </c:pt>
                <c:pt idx="4">
                  <c:v>149</c:v>
                </c:pt>
              </c:numCache>
            </c:numRef>
          </c:val>
        </c:ser>
        <c:ser>
          <c:idx val="2"/>
          <c:order val="2"/>
          <c:tx>
            <c:strRef>
              <c:f>Lapas1!$D$1:$D$2</c:f>
              <c:strCache>
                <c:ptCount val="1"/>
                <c:pt idx="0">
                  <c:v>Valandų skaičius</c:v>
                </c:pt>
              </c:strCache>
            </c:strRef>
          </c:tx>
          <c:invertIfNegative val="0"/>
          <c:cat>
            <c:numRef>
              <c:f>Lapas1!$A$3:$A$7</c:f>
              <c:numCache>
                <c:formatCode>General</c:formatCode>
                <c:ptCount val="5"/>
                <c:pt idx="0">
                  <c:v>2010</c:v>
                </c:pt>
                <c:pt idx="1">
                  <c:v>2011</c:v>
                </c:pt>
                <c:pt idx="2">
                  <c:v>2012</c:v>
                </c:pt>
                <c:pt idx="3">
                  <c:v>2013</c:v>
                </c:pt>
                <c:pt idx="4">
                  <c:v>2014</c:v>
                </c:pt>
              </c:numCache>
            </c:numRef>
          </c:cat>
          <c:val>
            <c:numRef>
              <c:f>Lapas1!$D$3:$D$7</c:f>
              <c:numCache>
                <c:formatCode>General</c:formatCode>
                <c:ptCount val="5"/>
                <c:pt idx="0">
                  <c:v>506</c:v>
                </c:pt>
                <c:pt idx="1">
                  <c:v>938</c:v>
                </c:pt>
                <c:pt idx="2">
                  <c:v>821</c:v>
                </c:pt>
                <c:pt idx="3">
                  <c:v>968</c:v>
                </c:pt>
                <c:pt idx="4">
                  <c:v>879</c:v>
                </c:pt>
              </c:numCache>
            </c:numRef>
          </c:val>
        </c:ser>
        <c:dLbls>
          <c:showLegendKey val="0"/>
          <c:showVal val="0"/>
          <c:showCatName val="0"/>
          <c:showSerName val="0"/>
          <c:showPercent val="0"/>
          <c:showBubbleSize val="0"/>
        </c:dLbls>
        <c:gapWidth val="150"/>
        <c:axId val="246895000"/>
        <c:axId val="246895392"/>
      </c:barChart>
      <c:catAx>
        <c:axId val="246895000"/>
        <c:scaling>
          <c:orientation val="minMax"/>
        </c:scaling>
        <c:delete val="0"/>
        <c:axPos val="b"/>
        <c:numFmt formatCode="General" sourceLinked="1"/>
        <c:majorTickMark val="out"/>
        <c:minorTickMark val="none"/>
        <c:tickLblPos val="nextTo"/>
        <c:crossAx val="246895392"/>
        <c:crosses val="autoZero"/>
        <c:auto val="1"/>
        <c:lblAlgn val="ctr"/>
        <c:lblOffset val="100"/>
        <c:noMultiLvlLbl val="0"/>
      </c:catAx>
      <c:valAx>
        <c:axId val="246895392"/>
        <c:scaling>
          <c:orientation val="minMax"/>
        </c:scaling>
        <c:delete val="0"/>
        <c:axPos val="l"/>
        <c:majorGridlines/>
        <c:numFmt formatCode="General" sourceLinked="1"/>
        <c:majorTickMark val="out"/>
        <c:minorTickMark val="none"/>
        <c:tickLblPos val="nextTo"/>
        <c:crossAx val="246895000"/>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metodininko kvalifikacinė kategorija</c:v>
                </c:pt>
              </c:strCache>
            </c:strRef>
          </c:tx>
          <c:invertIfNegative val="0"/>
          <c:cat>
            <c:strRef>
              <c:f>Lapas1!$A$2:$A$5</c:f>
              <c:strCache>
                <c:ptCount val="4"/>
                <c:pt idx="0">
                  <c:v>2011 m.</c:v>
                </c:pt>
                <c:pt idx="1">
                  <c:v>2012 m.</c:v>
                </c:pt>
                <c:pt idx="2">
                  <c:v>2013 m.</c:v>
                </c:pt>
                <c:pt idx="3">
                  <c:v>2014 m. </c:v>
                </c:pt>
              </c:strCache>
            </c:strRef>
          </c:cat>
          <c:val>
            <c:numRef>
              <c:f>Lapas1!$B$2:$B$5</c:f>
              <c:numCache>
                <c:formatCode>General</c:formatCode>
                <c:ptCount val="4"/>
                <c:pt idx="0">
                  <c:v>4</c:v>
                </c:pt>
                <c:pt idx="1">
                  <c:v>5</c:v>
                </c:pt>
                <c:pt idx="2">
                  <c:v>5</c:v>
                </c:pt>
                <c:pt idx="3">
                  <c:v>5</c:v>
                </c:pt>
              </c:numCache>
            </c:numRef>
          </c:val>
        </c:ser>
        <c:ser>
          <c:idx val="1"/>
          <c:order val="1"/>
          <c:tx>
            <c:strRef>
              <c:f>Lapas1!$C$1</c:f>
              <c:strCache>
                <c:ptCount val="1"/>
                <c:pt idx="0">
                  <c:v>vyresniojo mokytojo kvalifikacinė kategorija</c:v>
                </c:pt>
              </c:strCache>
            </c:strRef>
          </c:tx>
          <c:invertIfNegative val="0"/>
          <c:cat>
            <c:strRef>
              <c:f>Lapas1!$A$2:$A$5</c:f>
              <c:strCache>
                <c:ptCount val="4"/>
                <c:pt idx="0">
                  <c:v>2011 m.</c:v>
                </c:pt>
                <c:pt idx="1">
                  <c:v>2012 m.</c:v>
                </c:pt>
                <c:pt idx="2">
                  <c:v>2013 m.</c:v>
                </c:pt>
                <c:pt idx="3">
                  <c:v>2014 m. </c:v>
                </c:pt>
              </c:strCache>
            </c:strRef>
          </c:cat>
          <c:val>
            <c:numRef>
              <c:f>Lapas1!$C$2:$C$5</c:f>
              <c:numCache>
                <c:formatCode>General</c:formatCode>
                <c:ptCount val="4"/>
                <c:pt idx="0">
                  <c:v>24</c:v>
                </c:pt>
                <c:pt idx="1">
                  <c:v>20</c:v>
                </c:pt>
                <c:pt idx="2">
                  <c:v>20</c:v>
                </c:pt>
                <c:pt idx="3">
                  <c:v>21</c:v>
                </c:pt>
              </c:numCache>
            </c:numRef>
          </c:val>
        </c:ser>
        <c:ser>
          <c:idx val="2"/>
          <c:order val="2"/>
          <c:tx>
            <c:strRef>
              <c:f>Lapas1!$D$1</c:f>
              <c:strCache>
                <c:ptCount val="1"/>
                <c:pt idx="0">
                  <c:v>pedagogai be kvalifikacinės kategorijos</c:v>
                </c:pt>
              </c:strCache>
            </c:strRef>
          </c:tx>
          <c:invertIfNegative val="0"/>
          <c:cat>
            <c:strRef>
              <c:f>Lapas1!$A$2:$A$5</c:f>
              <c:strCache>
                <c:ptCount val="4"/>
                <c:pt idx="0">
                  <c:v>2011 m.</c:v>
                </c:pt>
                <c:pt idx="1">
                  <c:v>2012 m.</c:v>
                </c:pt>
                <c:pt idx="2">
                  <c:v>2013 m.</c:v>
                </c:pt>
                <c:pt idx="3">
                  <c:v>2014 m. </c:v>
                </c:pt>
              </c:strCache>
            </c:strRef>
          </c:cat>
          <c:val>
            <c:numRef>
              <c:f>Lapas1!$D$2:$D$5</c:f>
              <c:numCache>
                <c:formatCode>General</c:formatCode>
                <c:ptCount val="4"/>
                <c:pt idx="0">
                  <c:v>0</c:v>
                </c:pt>
                <c:pt idx="1">
                  <c:v>1</c:v>
                </c:pt>
                <c:pt idx="2">
                  <c:v>3</c:v>
                </c:pt>
                <c:pt idx="3">
                  <c:v>4</c:v>
                </c:pt>
              </c:numCache>
            </c:numRef>
          </c:val>
        </c:ser>
        <c:dLbls>
          <c:showLegendKey val="0"/>
          <c:showVal val="0"/>
          <c:showCatName val="0"/>
          <c:showSerName val="0"/>
          <c:showPercent val="0"/>
          <c:showBubbleSize val="0"/>
        </c:dLbls>
        <c:gapWidth val="150"/>
        <c:shape val="cone"/>
        <c:axId val="246895784"/>
        <c:axId val="246896176"/>
        <c:axId val="0"/>
      </c:bar3DChart>
      <c:catAx>
        <c:axId val="246895784"/>
        <c:scaling>
          <c:orientation val="minMax"/>
        </c:scaling>
        <c:delete val="0"/>
        <c:axPos val="b"/>
        <c:numFmt formatCode="General" sourceLinked="1"/>
        <c:majorTickMark val="out"/>
        <c:minorTickMark val="none"/>
        <c:tickLblPos val="nextTo"/>
        <c:crossAx val="246896176"/>
        <c:crosses val="autoZero"/>
        <c:auto val="1"/>
        <c:lblAlgn val="ctr"/>
        <c:lblOffset val="100"/>
        <c:noMultiLvlLbl val="0"/>
      </c:catAx>
      <c:valAx>
        <c:axId val="246896176"/>
        <c:scaling>
          <c:orientation val="minMax"/>
        </c:scaling>
        <c:delete val="0"/>
        <c:axPos val="l"/>
        <c:majorGridlines/>
        <c:numFmt formatCode="General" sourceLinked="1"/>
        <c:majorTickMark val="out"/>
        <c:minorTickMark val="none"/>
        <c:tickLblPos val="nextTo"/>
        <c:crossAx val="246895784"/>
        <c:crosses val="autoZero"/>
        <c:crossBetween val="between"/>
      </c:valAx>
      <c:spPr>
        <a:noFill/>
        <a:ln w="15788">
          <a:noFill/>
        </a:ln>
      </c:spPr>
    </c:plotArea>
    <c:legend>
      <c:legendPos val="r"/>
      <c:overlay val="0"/>
    </c:legend>
    <c:plotVisOnly val="1"/>
    <c:dispBlanksAs val="gap"/>
    <c:showDLblsOverMax val="0"/>
  </c:chart>
  <c:txPr>
    <a:bodyPr/>
    <a:lstStyle/>
    <a:p>
      <a:pPr>
        <a:defRPr sz="1100"/>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Lankytos dienos</c:v>
                </c:pt>
              </c:strCache>
            </c:strRef>
          </c:tx>
          <c:invertIfNegative val="0"/>
          <c:cat>
            <c:strRef>
              <c:f>Lapas1!$A$2:$A$5</c:f>
              <c:strCache>
                <c:ptCount val="4"/>
                <c:pt idx="0">
                  <c:v>2011 m.</c:v>
                </c:pt>
                <c:pt idx="1">
                  <c:v>2012 m.</c:v>
                </c:pt>
                <c:pt idx="2">
                  <c:v>2013 m.</c:v>
                </c:pt>
                <c:pt idx="3">
                  <c:v>2014 m.</c:v>
                </c:pt>
              </c:strCache>
            </c:strRef>
          </c:cat>
          <c:val>
            <c:numRef>
              <c:f>Lapas1!$B$2:$B$5</c:f>
              <c:numCache>
                <c:formatCode>General</c:formatCode>
                <c:ptCount val="4"/>
                <c:pt idx="0">
                  <c:v>23021</c:v>
                </c:pt>
                <c:pt idx="1">
                  <c:v>25154</c:v>
                </c:pt>
                <c:pt idx="2">
                  <c:v>30682</c:v>
                </c:pt>
                <c:pt idx="3">
                  <c:v>24115</c:v>
                </c:pt>
              </c:numCache>
            </c:numRef>
          </c:val>
        </c:ser>
        <c:ser>
          <c:idx val="1"/>
          <c:order val="1"/>
          <c:tx>
            <c:strRef>
              <c:f>Lapas1!$C$1</c:f>
              <c:strCache>
                <c:ptCount val="1"/>
                <c:pt idx="0">
                  <c:v>Praleistos dienos</c:v>
                </c:pt>
              </c:strCache>
            </c:strRef>
          </c:tx>
          <c:invertIfNegative val="0"/>
          <c:cat>
            <c:strRef>
              <c:f>Lapas1!$A$2:$A$5</c:f>
              <c:strCache>
                <c:ptCount val="4"/>
                <c:pt idx="0">
                  <c:v>2011 m.</c:v>
                </c:pt>
                <c:pt idx="1">
                  <c:v>2012 m.</c:v>
                </c:pt>
                <c:pt idx="2">
                  <c:v>2013 m.</c:v>
                </c:pt>
                <c:pt idx="3">
                  <c:v>2014 m.</c:v>
                </c:pt>
              </c:strCache>
            </c:strRef>
          </c:cat>
          <c:val>
            <c:numRef>
              <c:f>Lapas1!$C$2:$C$5</c:f>
              <c:numCache>
                <c:formatCode>General</c:formatCode>
                <c:ptCount val="4"/>
                <c:pt idx="0">
                  <c:v>10381</c:v>
                </c:pt>
                <c:pt idx="1">
                  <c:v>9520</c:v>
                </c:pt>
                <c:pt idx="2">
                  <c:v>16631</c:v>
                </c:pt>
                <c:pt idx="3">
                  <c:v>9813</c:v>
                </c:pt>
              </c:numCache>
            </c:numRef>
          </c:val>
        </c:ser>
        <c:ser>
          <c:idx val="2"/>
          <c:order val="2"/>
          <c:tx>
            <c:strRef>
              <c:f>Lapas1!$D$1</c:f>
              <c:strCache>
                <c:ptCount val="1"/>
                <c:pt idx="0">
                  <c:v>Dėl ligos praleistos dienos</c:v>
                </c:pt>
              </c:strCache>
            </c:strRef>
          </c:tx>
          <c:invertIfNegative val="0"/>
          <c:cat>
            <c:strRef>
              <c:f>Lapas1!$A$2:$A$5</c:f>
              <c:strCache>
                <c:ptCount val="4"/>
                <c:pt idx="0">
                  <c:v>2011 m.</c:v>
                </c:pt>
                <c:pt idx="1">
                  <c:v>2012 m.</c:v>
                </c:pt>
                <c:pt idx="2">
                  <c:v>2013 m.</c:v>
                </c:pt>
                <c:pt idx="3">
                  <c:v>2014 m.</c:v>
                </c:pt>
              </c:strCache>
            </c:strRef>
          </c:cat>
          <c:val>
            <c:numRef>
              <c:f>Lapas1!$D$2:$D$5</c:f>
              <c:numCache>
                <c:formatCode>General</c:formatCode>
                <c:ptCount val="4"/>
                <c:pt idx="0">
                  <c:v>4724</c:v>
                </c:pt>
                <c:pt idx="1">
                  <c:v>3568</c:v>
                </c:pt>
                <c:pt idx="2">
                  <c:v>5467</c:v>
                </c:pt>
                <c:pt idx="3">
                  <c:v>3679</c:v>
                </c:pt>
              </c:numCache>
            </c:numRef>
          </c:val>
        </c:ser>
        <c:dLbls>
          <c:showLegendKey val="0"/>
          <c:showVal val="0"/>
          <c:showCatName val="0"/>
          <c:showSerName val="0"/>
          <c:showPercent val="0"/>
          <c:showBubbleSize val="0"/>
        </c:dLbls>
        <c:gapWidth val="150"/>
        <c:shape val="cone"/>
        <c:axId val="246896960"/>
        <c:axId val="246897352"/>
        <c:axId val="0"/>
      </c:bar3DChart>
      <c:catAx>
        <c:axId val="246896960"/>
        <c:scaling>
          <c:orientation val="minMax"/>
        </c:scaling>
        <c:delete val="0"/>
        <c:axPos val="b"/>
        <c:numFmt formatCode="General" sourceLinked="1"/>
        <c:majorTickMark val="out"/>
        <c:minorTickMark val="none"/>
        <c:tickLblPos val="nextTo"/>
        <c:crossAx val="246897352"/>
        <c:crosses val="autoZero"/>
        <c:auto val="1"/>
        <c:lblAlgn val="ctr"/>
        <c:lblOffset val="100"/>
        <c:noMultiLvlLbl val="0"/>
      </c:catAx>
      <c:valAx>
        <c:axId val="246897352"/>
        <c:scaling>
          <c:orientation val="minMax"/>
        </c:scaling>
        <c:delete val="0"/>
        <c:axPos val="l"/>
        <c:majorGridlines/>
        <c:numFmt formatCode="General" sourceLinked="1"/>
        <c:majorTickMark val="out"/>
        <c:minorTickMark val="none"/>
        <c:tickLblPos val="nextTo"/>
        <c:crossAx val="246896960"/>
        <c:crosses val="autoZero"/>
        <c:crossBetween val="between"/>
      </c:valAx>
      <c:spPr>
        <a:noFill/>
        <a:ln w="16658">
          <a:noFill/>
        </a:ln>
      </c:spPr>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90" b="1" i="0" u="none" strike="noStrike" baseline="0">
                <a:solidFill>
                  <a:srgbClr val="000000"/>
                </a:solidFill>
                <a:latin typeface="Arial"/>
                <a:ea typeface="Arial"/>
                <a:cs typeface="Arial"/>
              </a:defRPr>
            </a:pPr>
            <a:r>
              <a:rPr lang="en-US" sz="997" b="1" i="0" u="none" strike="noStrike" baseline="0">
                <a:solidFill>
                  <a:srgbClr val="000000"/>
                </a:solidFill>
                <a:latin typeface="Arial"/>
                <a:cs typeface="Arial"/>
              </a:rPr>
              <a:t>2014 METŲ IŠLAIDOS (tūkst. Lt. ir proc.)</a:t>
            </a:r>
          </a:p>
          <a:p>
            <a:pPr>
              <a:defRPr sz="1790" b="1" i="0" u="none" strike="noStrike" baseline="0">
                <a:solidFill>
                  <a:srgbClr val="000000"/>
                </a:solidFill>
                <a:latin typeface="Arial"/>
                <a:ea typeface="Arial"/>
                <a:cs typeface="Arial"/>
              </a:defRPr>
            </a:pPr>
            <a:r>
              <a:rPr lang="en-US" sz="798" b="1" i="0" u="none" strike="noStrike" baseline="0">
                <a:solidFill>
                  <a:srgbClr val="000000"/>
                </a:solidFill>
                <a:latin typeface="Arial"/>
                <a:cs typeface="Arial"/>
              </a:rPr>
              <a:t>Gautas finansavimas- 1576,1 tūkst. Lt.</a:t>
            </a:r>
          </a:p>
        </c:rich>
      </c:tx>
      <c:layout>
        <c:manualLayout>
          <c:xMode val="edge"/>
          <c:yMode val="edge"/>
          <c:x val="0.29682539682539683"/>
          <c:y val="2.0958083832335328E-2"/>
        </c:manualLayout>
      </c:layout>
      <c:overlay val="0"/>
      <c:spPr>
        <a:noFill/>
        <a:ln w="25332">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6.9841269841269843E-2"/>
          <c:y val="0.25748502994011974"/>
          <c:w val="0.61587301587301591"/>
          <c:h val="0.45808383233532934"/>
        </c:manualLayout>
      </c:layout>
      <c:pie3DChart>
        <c:varyColors val="1"/>
        <c:ser>
          <c:idx val="0"/>
          <c:order val="0"/>
          <c:tx>
            <c:strRef>
              <c:f>Sheet1!$A$2</c:f>
              <c:strCache>
                <c:ptCount val="1"/>
                <c:pt idx="0">
                  <c:v>East</c:v>
                </c:pt>
              </c:strCache>
            </c:strRef>
          </c:tx>
          <c:spPr>
            <a:solidFill>
              <a:srgbClr val="9999FF"/>
            </a:solidFill>
            <a:ln w="12666">
              <a:solidFill>
                <a:srgbClr val="000000"/>
              </a:solidFill>
              <a:prstDash val="solid"/>
            </a:ln>
          </c:spPr>
          <c:explosion val="25"/>
          <c:dPt>
            <c:idx val="0"/>
            <c:bubble3D val="0"/>
          </c:dPt>
          <c:dPt>
            <c:idx val="1"/>
            <c:bubble3D val="0"/>
            <c:spPr>
              <a:solidFill>
                <a:srgbClr val="993366"/>
              </a:solidFill>
              <a:ln w="12666">
                <a:solidFill>
                  <a:srgbClr val="000000"/>
                </a:solidFill>
                <a:prstDash val="solid"/>
              </a:ln>
            </c:spPr>
          </c:dPt>
          <c:dPt>
            <c:idx val="2"/>
            <c:bubble3D val="0"/>
            <c:spPr>
              <a:solidFill>
                <a:srgbClr val="FFFFCC"/>
              </a:solidFill>
              <a:ln w="12666">
                <a:solidFill>
                  <a:srgbClr val="000000"/>
                </a:solidFill>
                <a:prstDash val="solid"/>
              </a:ln>
            </c:spPr>
          </c:dPt>
          <c:dPt>
            <c:idx val="3"/>
            <c:bubble3D val="0"/>
            <c:spPr>
              <a:solidFill>
                <a:srgbClr val="CCFFFF"/>
              </a:solidFill>
              <a:ln w="12666">
                <a:solidFill>
                  <a:srgbClr val="000000"/>
                </a:solidFill>
                <a:prstDash val="solid"/>
              </a:ln>
            </c:spPr>
          </c:dPt>
          <c:dLbls>
            <c:spPr>
              <a:noFill/>
              <a:ln w="25332">
                <a:noFill/>
              </a:ln>
            </c:spPr>
            <c:txPr>
              <a:bodyPr wrap="square" lIns="38100" tIns="19050" rIns="38100" bIns="19050" anchor="ctr">
                <a:spAutoFit/>
              </a:bodyPr>
              <a:lstStyle/>
              <a:p>
                <a:pPr>
                  <a:defRPr sz="147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2"/>
                <c:pt idx="0">
                  <c:v>Prekės ir paslaugos </c:v>
                </c:pt>
                <c:pt idx="1">
                  <c:v>Darbo užmokestis ir socialinis draudimas</c:v>
                </c:pt>
              </c:strCache>
            </c:strRef>
          </c:cat>
          <c:val>
            <c:numRef>
              <c:f>Sheet1!$B$2:$E$2</c:f>
              <c:numCache>
                <c:formatCode>0.00%</c:formatCode>
                <c:ptCount val="4"/>
                <c:pt idx="0">
                  <c:v>0.21199999999999999</c:v>
                </c:pt>
                <c:pt idx="1">
                  <c:v>0.78800000000000003</c:v>
                </c:pt>
              </c:numCache>
            </c:numRef>
          </c:val>
        </c:ser>
        <c:ser>
          <c:idx val="1"/>
          <c:order val="1"/>
          <c:tx>
            <c:strRef>
              <c:f>Sheet1!$A$3</c:f>
              <c:strCache>
                <c:ptCount val="1"/>
              </c:strCache>
            </c:strRef>
          </c:tx>
          <c:spPr>
            <a:solidFill>
              <a:srgbClr val="993366"/>
            </a:solidFill>
            <a:ln w="12666">
              <a:solidFill>
                <a:srgbClr val="000000"/>
              </a:solidFill>
              <a:prstDash val="solid"/>
            </a:ln>
          </c:spPr>
          <c:explosion val="25"/>
          <c:dPt>
            <c:idx val="0"/>
            <c:bubble3D val="0"/>
            <c:spPr>
              <a:solidFill>
                <a:srgbClr val="9999FF"/>
              </a:solidFill>
              <a:ln w="12666">
                <a:solidFill>
                  <a:srgbClr val="000000"/>
                </a:solidFill>
                <a:prstDash val="solid"/>
              </a:ln>
            </c:spPr>
          </c:dPt>
          <c:dPt>
            <c:idx val="1"/>
            <c:bubble3D val="0"/>
          </c:dPt>
          <c:dPt>
            <c:idx val="2"/>
            <c:bubble3D val="0"/>
            <c:spPr>
              <a:solidFill>
                <a:srgbClr val="FFFFCC"/>
              </a:solidFill>
              <a:ln w="12666">
                <a:solidFill>
                  <a:srgbClr val="000000"/>
                </a:solidFill>
                <a:prstDash val="solid"/>
              </a:ln>
            </c:spPr>
          </c:dPt>
          <c:dPt>
            <c:idx val="3"/>
            <c:bubble3D val="0"/>
            <c:spPr>
              <a:solidFill>
                <a:srgbClr val="CCFFFF"/>
              </a:solidFill>
              <a:ln w="12666">
                <a:solidFill>
                  <a:srgbClr val="000000"/>
                </a:solidFill>
                <a:prstDash val="solid"/>
              </a:ln>
            </c:spPr>
          </c:dPt>
          <c:dLbls>
            <c:spPr>
              <a:noFill/>
              <a:ln w="25332">
                <a:noFill/>
              </a:ln>
            </c:spPr>
            <c:txPr>
              <a:bodyPr wrap="square" lIns="38100" tIns="19050" rIns="38100" bIns="19050" anchor="ctr">
                <a:spAutoFit/>
              </a:bodyPr>
              <a:lstStyle/>
              <a:p>
                <a:pPr>
                  <a:defRPr sz="147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2"/>
                <c:pt idx="0">
                  <c:v>Prekės ir paslaugos </c:v>
                </c:pt>
                <c:pt idx="1">
                  <c:v>Darbo užmokestis ir socialinis draudimas</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66">
              <a:solidFill>
                <a:srgbClr val="000000"/>
              </a:solidFill>
              <a:prstDash val="solid"/>
            </a:ln>
          </c:spPr>
          <c:explosion val="25"/>
          <c:dPt>
            <c:idx val="0"/>
            <c:bubble3D val="0"/>
            <c:spPr>
              <a:solidFill>
                <a:srgbClr val="9999FF"/>
              </a:solidFill>
              <a:ln w="12666">
                <a:solidFill>
                  <a:srgbClr val="000000"/>
                </a:solidFill>
                <a:prstDash val="solid"/>
              </a:ln>
            </c:spPr>
          </c:dPt>
          <c:dPt>
            <c:idx val="1"/>
            <c:bubble3D val="0"/>
            <c:spPr>
              <a:solidFill>
                <a:srgbClr val="993366"/>
              </a:solidFill>
              <a:ln w="12666">
                <a:solidFill>
                  <a:srgbClr val="000000"/>
                </a:solidFill>
                <a:prstDash val="solid"/>
              </a:ln>
            </c:spPr>
          </c:dPt>
          <c:dPt>
            <c:idx val="2"/>
            <c:bubble3D val="0"/>
          </c:dPt>
          <c:dPt>
            <c:idx val="3"/>
            <c:bubble3D val="0"/>
            <c:spPr>
              <a:solidFill>
                <a:srgbClr val="CCFFFF"/>
              </a:solidFill>
              <a:ln w="12666">
                <a:solidFill>
                  <a:srgbClr val="000000"/>
                </a:solidFill>
                <a:prstDash val="solid"/>
              </a:ln>
            </c:spPr>
          </c:dPt>
          <c:dLbls>
            <c:spPr>
              <a:noFill/>
              <a:ln w="25332">
                <a:noFill/>
              </a:ln>
            </c:spPr>
            <c:txPr>
              <a:bodyPr wrap="square" lIns="38100" tIns="19050" rIns="38100" bIns="19050" anchor="ctr">
                <a:spAutoFit/>
              </a:bodyPr>
              <a:lstStyle/>
              <a:p>
                <a:pPr>
                  <a:defRPr sz="147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2"/>
                <c:pt idx="0">
                  <c:v>Prekės ir paslaugos </c:v>
                </c:pt>
                <c:pt idx="1">
                  <c:v>Darbo užmokestis ir socialinis draudimas</c:v>
                </c:pt>
              </c:strCache>
            </c:strRef>
          </c:cat>
          <c:val>
            <c:numRef>
              <c:f>Sheet1!$B$4:$E$4</c:f>
              <c:numCache>
                <c:formatCode>General</c:formatCode>
                <c:ptCount val="4"/>
              </c:numCache>
            </c:numRef>
          </c:val>
        </c:ser>
        <c:dLbls>
          <c:showLegendKey val="0"/>
          <c:showVal val="1"/>
          <c:showCatName val="0"/>
          <c:showSerName val="0"/>
          <c:showPercent val="0"/>
          <c:showBubbleSize val="0"/>
          <c:showLeaderLines val="1"/>
        </c:dLbls>
      </c:pie3DChart>
      <c:spPr>
        <a:noFill/>
        <a:ln w="25332">
          <a:noFill/>
        </a:ln>
      </c:spPr>
    </c:plotArea>
    <c:legend>
      <c:legendPos val="r"/>
      <c:legendEntry>
        <c:idx val="2"/>
        <c:delete val="1"/>
      </c:legendEntry>
      <c:legendEntry>
        <c:idx val="3"/>
        <c:delete val="1"/>
      </c:legendEntry>
      <c:layout>
        <c:manualLayout>
          <c:xMode val="edge"/>
          <c:yMode val="edge"/>
          <c:x val="0.7"/>
          <c:y val="0.38323353293413176"/>
          <c:w val="0.29365079365079366"/>
          <c:h val="0.20059880239520958"/>
        </c:manualLayout>
      </c:layout>
      <c:overlay val="0"/>
      <c:spPr>
        <a:noFill/>
        <a:ln w="3166">
          <a:solidFill>
            <a:srgbClr val="000000"/>
          </a:solidFill>
          <a:prstDash val="solid"/>
        </a:ln>
      </c:spPr>
      <c:txPr>
        <a:bodyPr/>
        <a:lstStyle/>
        <a:p>
          <a:pPr>
            <a:defRPr sz="733"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1471" b="1" i="0" u="none" strike="noStrike" baseline="0">
          <a:solidFill>
            <a:srgbClr val="000000"/>
          </a:solidFill>
          <a:latin typeface="Arial"/>
          <a:ea typeface="Arial"/>
          <a:cs typeface="Arial"/>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2"/>
      <c:rotY val="17"/>
      <c:rAngAx val="1"/>
    </c:view3D>
    <c:floor>
      <c:thickness val="0"/>
      <c:spPr>
        <a:solidFill>
          <a:srgbClr val="CCCCCC"/>
        </a:solidFill>
        <a:ln w="6483" cap="flat">
          <a:solidFill>
            <a:srgbClr val="B3B3B3"/>
          </a:solidFill>
          <a:prstDash val="solid"/>
          <a:round/>
        </a:ln>
      </c:spPr>
    </c:floor>
    <c:sideWall>
      <c:thickness val="0"/>
      <c:spPr>
        <a:solidFill>
          <a:srgbClr val="99FF66"/>
        </a:solidFill>
        <a:ln w="9363">
          <a:solidFill>
            <a:srgbClr val="CFE7F5"/>
          </a:solidFill>
          <a:prstDash val="solid"/>
        </a:ln>
      </c:spPr>
    </c:sideWall>
    <c:backWall>
      <c:thickness val="0"/>
      <c:spPr>
        <a:solidFill>
          <a:srgbClr val="99FF66"/>
        </a:solidFill>
        <a:ln w="9363">
          <a:solidFill>
            <a:srgbClr val="CFE7F5"/>
          </a:solidFill>
          <a:prstDash val="solid"/>
        </a:ln>
      </c:spPr>
    </c:backWall>
    <c:plotArea>
      <c:layout/>
      <c:bar3DChart>
        <c:barDir val="bar"/>
        <c:grouping val="stacked"/>
        <c:varyColors val="0"/>
        <c:ser>
          <c:idx val="0"/>
          <c:order val="0"/>
          <c:tx>
            <c:v/>
          </c:tx>
          <c:spPr>
            <a:solidFill>
              <a:srgbClr val="004586"/>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FFFFFF"/>
                    </a:solidFill>
                    <a:latin typeface="Calibri"/>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3"/>
              <c:pt idx="0">
                <c:v>2012</c:v>
              </c:pt>
              <c:pt idx="1">
                <c:v>2013 </c:v>
              </c:pt>
              <c:pt idx="2">
                <c:v>2014</c:v>
              </c:pt>
            </c:strLit>
          </c:cat>
          <c:val>
            <c:numLit>
              <c:formatCode>General</c:formatCode>
              <c:ptCount val="3"/>
              <c:pt idx="0">
                <c:v>4151</c:v>
              </c:pt>
              <c:pt idx="1">
                <c:v>3125</c:v>
              </c:pt>
              <c:pt idx="2">
                <c:v>4227</c:v>
              </c:pt>
            </c:numLit>
          </c:val>
        </c:ser>
        <c:dLbls>
          <c:showLegendKey val="0"/>
          <c:showVal val="0"/>
          <c:showCatName val="0"/>
          <c:showSerName val="0"/>
          <c:showPercent val="0"/>
          <c:showBubbleSize val="0"/>
        </c:dLbls>
        <c:gapWidth val="150"/>
        <c:shape val="cylinder"/>
        <c:axId val="246898920"/>
        <c:axId val="246898528"/>
        <c:axId val="0"/>
      </c:bar3DChart>
      <c:valAx>
        <c:axId val="246898528"/>
        <c:scaling>
          <c:orientation val="minMax"/>
        </c:scaling>
        <c:delete val="0"/>
        <c:axPos val="b"/>
        <c:majorGridlines>
          <c:spPr>
            <a:ln w="6483" cap="flat">
              <a:solidFill>
                <a:srgbClr val="B3B3B3"/>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lt-LT" sz="900" b="0" i="0" u="none" strike="noStrike" kern="1200" baseline="0">
                    <a:solidFill>
                      <a:srgbClr val="000000"/>
                    </a:solidFill>
                    <a:latin typeface="Calibri"/>
                  </a:defRPr>
                </a:pPr>
                <a:r>
                  <a:rPr lang="lt-LT" sz="900" b="0" i="0" u="none" strike="noStrike" kern="1200" cap="none" spc="0" baseline="0">
                    <a:solidFill>
                      <a:srgbClr val="000000"/>
                    </a:solidFill>
                    <a:uFillTx/>
                    <a:latin typeface="Calibri"/>
                  </a:rPr>
                  <a:t>Litai</a:t>
                </a:r>
              </a:p>
            </c:rich>
          </c:tx>
          <c:overlay val="0"/>
          <c:spPr>
            <a:noFill/>
            <a:ln>
              <a:noFill/>
            </a:ln>
          </c:spPr>
        </c:title>
        <c:numFmt formatCode="General" sourceLinked="0"/>
        <c:majorTickMark val="in"/>
        <c:minorTickMark val="none"/>
        <c:tickLblPos val="nextTo"/>
        <c:spPr>
          <a:noFill/>
          <a:ln w="6483" cap="flat">
            <a:solidFill>
              <a:srgbClr val="CFE7F5"/>
            </a:solidFill>
            <a:custDash>
              <a:ds d="188848" sp="188848"/>
              <a:ds d="188848" sp="188848"/>
            </a:custDash>
            <a:round/>
          </a:ln>
        </c:spPr>
        <c:txPr>
          <a:bodyPr lIns="0" tIns="0" rIns="0" bIns="0"/>
          <a:lstStyle/>
          <a:p>
            <a:pPr marL="0" marR="0" indent="0" defTabSz="914400" fontAlgn="auto" hangingPunct="1">
              <a:lnSpc>
                <a:spcPct val="100000"/>
              </a:lnSpc>
              <a:spcBef>
                <a:spcPts val="0"/>
              </a:spcBef>
              <a:spcAft>
                <a:spcPts val="0"/>
              </a:spcAft>
              <a:tabLst/>
              <a:defRPr lang="lt-LT" sz="1200" b="0" i="0" u="none" strike="noStrike" kern="1200" baseline="0">
                <a:solidFill>
                  <a:srgbClr val="000000"/>
                </a:solidFill>
                <a:latin typeface="Calibri"/>
              </a:defRPr>
            </a:pPr>
            <a:endParaRPr lang="en-US"/>
          </a:p>
        </c:txPr>
        <c:crossAx val="246898920"/>
        <c:crosses val="autoZero"/>
        <c:crossBetween val="between"/>
      </c:valAx>
      <c:catAx>
        <c:axId val="246898920"/>
        <c:scaling>
          <c:orientation val="minMax"/>
        </c:scaling>
        <c:delete val="0"/>
        <c:axPos val="l"/>
        <c:title>
          <c:tx>
            <c:rich>
              <a:bodyPr lIns="0" tIns="0" rIns="0" bIns="0"/>
              <a:lstStyle/>
              <a:p>
                <a:pPr marL="0" marR="0" indent="0" algn="ctr" defTabSz="914400" fontAlgn="auto" hangingPunct="1">
                  <a:lnSpc>
                    <a:spcPct val="100000"/>
                  </a:lnSpc>
                  <a:spcBef>
                    <a:spcPts val="0"/>
                  </a:spcBef>
                  <a:spcAft>
                    <a:spcPts val="0"/>
                  </a:spcAft>
                  <a:tabLst/>
                  <a:defRPr lang="lt-LT" sz="900" b="0" i="0" u="none" strike="noStrike" kern="1200" baseline="0">
                    <a:solidFill>
                      <a:srgbClr val="000000"/>
                    </a:solidFill>
                    <a:latin typeface="Calibri"/>
                  </a:defRPr>
                </a:pPr>
                <a:r>
                  <a:rPr lang="lt-LT" sz="900" b="0" i="0" u="none" strike="noStrike" kern="1200" cap="none" spc="0" baseline="0">
                    <a:solidFill>
                      <a:srgbClr val="000000"/>
                    </a:solidFill>
                    <a:uFillTx/>
                    <a:latin typeface="Calibri"/>
                  </a:rPr>
                  <a:t>Metai</a:t>
                </a:r>
              </a:p>
            </c:rich>
          </c:tx>
          <c:overlay val="0"/>
          <c:spPr>
            <a:noFill/>
            <a:ln>
              <a:noFill/>
            </a:ln>
          </c:spPr>
        </c:title>
        <c:numFmt formatCode="0&quot; &quot;[$Lt-427];&quot;-&quot;0&quot; &quot;[$Lt-427]" sourceLinked="0"/>
        <c:majorTickMark val="none"/>
        <c:minorTickMark val="none"/>
        <c:tickLblPos val="low"/>
        <c:spPr>
          <a:noFill/>
          <a:ln w="6483"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crossAx val="246898528"/>
        <c:crossesAt val="0"/>
        <c:auto val="1"/>
        <c:lblAlgn val="ctr"/>
        <c:lblOffset val="100"/>
        <c:noMultiLvlLbl val="0"/>
      </c:catAx>
      <c:spPr>
        <a:noFill/>
        <a:ln>
          <a:noFill/>
        </a:ln>
      </c:spPr>
    </c:plotArea>
    <c:plotVisOnly val="1"/>
    <c:dispBlanksAs val="gap"/>
    <c:showDLblsOverMax val="0"/>
  </c:chart>
  <c:spPr>
    <a:noFill/>
    <a:ln>
      <a:noFill/>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3"/>
      <c:rotY val="2"/>
      <c:rAngAx val="1"/>
    </c:view3D>
    <c:floor>
      <c:thickness val="0"/>
      <c:spPr>
        <a:solidFill>
          <a:srgbClr val="CCCCCC"/>
        </a:solidFill>
        <a:ln w="6483" cap="flat">
          <a:solidFill>
            <a:srgbClr val="B3B3B3"/>
          </a:solidFill>
          <a:prstDash val="solid"/>
          <a:round/>
        </a:ln>
      </c:spPr>
    </c:floor>
    <c:sideWall>
      <c:thickness val="0"/>
      <c:spPr>
        <a:noFill/>
        <a:ln w="9363">
          <a:solidFill>
            <a:srgbClr val="B3B3B3"/>
          </a:solidFill>
          <a:prstDash val="solid"/>
        </a:ln>
      </c:spPr>
    </c:sideWall>
    <c:backWall>
      <c:thickness val="0"/>
      <c:spPr>
        <a:noFill/>
        <a:ln w="9363">
          <a:solidFill>
            <a:srgbClr val="B3B3B3"/>
          </a:solidFill>
          <a:prstDash val="solid"/>
        </a:ln>
      </c:spPr>
    </c:backWall>
    <c:plotArea>
      <c:layout>
        <c:manualLayout>
          <c:layoutTarget val="inner"/>
          <c:xMode val="edge"/>
          <c:yMode val="edge"/>
          <c:x val="0.40152641638301478"/>
          <c:y val="0.11314475873544093"/>
          <c:w val="0.48108803227769537"/>
          <c:h val="0.75303208563155899"/>
        </c:manualLayout>
      </c:layout>
      <c:bar3DChart>
        <c:barDir val="bar"/>
        <c:grouping val="clustered"/>
        <c:varyColors val="0"/>
        <c:ser>
          <c:idx val="0"/>
          <c:order val="0"/>
          <c:tx>
            <c:v>2013 m.</c:v>
          </c:tx>
          <c:spPr>
            <a:solidFill>
              <a:srgbClr val="004586"/>
            </a:solidFill>
            <a:ln>
              <a:noFill/>
            </a:ln>
          </c:spPr>
          <c:invertIfNegative val="0"/>
          <c:dLbls>
            <c:numFmt formatCode="General"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lt-LT" sz="1200" b="0" i="0" u="none" strike="noStrike" kern="1200" baseline="0">
                    <a:solidFill>
                      <a:srgbClr val="000000"/>
                    </a:solidFill>
                    <a:latin typeface="Calibri"/>
                  </a:defRPr>
                </a:pPr>
                <a:endParaRPr lang="en-US"/>
              </a:p>
            </c:txPr>
            <c:showLegendKey val="0"/>
            <c:showVal val="1"/>
            <c:showCatName val="0"/>
            <c:showSerName val="0"/>
            <c:showPercent val="0"/>
            <c:showBubbleSize val="0"/>
            <c:separator>;</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2"/>
              <c:pt idx="0">
                <c:v>Socialiniai remtinų šeimų vaikų skaičius</c:v>
              </c:pt>
              <c:pt idx="1">
                <c:v>Socialinės rizikos šeimų skaičius</c:v>
              </c:pt>
            </c:strLit>
          </c:cat>
          <c:val>
            <c:numLit>
              <c:formatCode>General</c:formatCode>
              <c:ptCount val="2"/>
              <c:pt idx="0">
                <c:v>30</c:v>
              </c:pt>
              <c:pt idx="1">
                <c:v>8</c:v>
              </c:pt>
            </c:numLit>
          </c:val>
          <c:shape val="cylinder"/>
        </c:ser>
        <c:ser>
          <c:idx val="1"/>
          <c:order val="1"/>
          <c:tx>
            <c:v>2014 m.</c:v>
          </c:tx>
          <c:spPr>
            <a:solidFill>
              <a:srgbClr val="FF420E"/>
            </a:solidFill>
            <a:ln>
              <a:noFill/>
            </a:ln>
          </c:spPr>
          <c:invertIfNegative val="0"/>
          <c:dLbls>
            <c:numFmt formatCode="General"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lt-LT" sz="1200" b="0" i="0" u="none" strike="noStrike" kern="1200" baseline="0">
                    <a:solidFill>
                      <a:srgbClr val="000000"/>
                    </a:solidFill>
                    <a:latin typeface="Calibri"/>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2"/>
              <c:pt idx="0">
                <c:v>Socialiniai remtinų šeimų vaikų skaičius</c:v>
              </c:pt>
              <c:pt idx="1">
                <c:v>Socialinės rizikos šeimų skaičius</c:v>
              </c:pt>
            </c:strLit>
          </c:cat>
          <c:val>
            <c:numLit>
              <c:formatCode>General</c:formatCode>
              <c:ptCount val="2"/>
              <c:pt idx="0">
                <c:v>27</c:v>
              </c:pt>
              <c:pt idx="1">
                <c:v>10</c:v>
              </c:pt>
            </c:numLit>
          </c:val>
          <c:shape val="cylinder"/>
        </c:ser>
        <c:dLbls>
          <c:showLegendKey val="0"/>
          <c:showVal val="0"/>
          <c:showCatName val="0"/>
          <c:showSerName val="0"/>
          <c:showPercent val="0"/>
          <c:showBubbleSize val="0"/>
        </c:dLbls>
        <c:gapWidth val="150"/>
        <c:shape val="box"/>
        <c:axId val="248787128"/>
        <c:axId val="248786736"/>
        <c:axId val="0"/>
      </c:bar3DChart>
      <c:valAx>
        <c:axId val="248786736"/>
        <c:scaling>
          <c:orientation val="minMax"/>
          <c:max val="30"/>
          <c:min val="1"/>
        </c:scaling>
        <c:delete val="0"/>
        <c:axPos val="b"/>
        <c:majorGridlines>
          <c:spPr>
            <a:ln w="6483" cap="flat">
              <a:solidFill>
                <a:srgbClr val="B3B3B3"/>
              </a:solidFill>
              <a:prstDash val="solid"/>
              <a:round/>
            </a:ln>
          </c:spPr>
        </c:majorGridlines>
        <c:numFmt formatCode="General" sourceLinked="0"/>
        <c:majorTickMark val="none"/>
        <c:minorTickMark val="none"/>
        <c:tickLblPos val="nextTo"/>
        <c:spPr>
          <a:noFill/>
          <a:ln w="6483"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crossAx val="248787128"/>
        <c:crosses val="autoZero"/>
        <c:crossBetween val="between"/>
        <c:majorUnit val="5"/>
        <c:minorUnit val="2.5"/>
      </c:valAx>
      <c:catAx>
        <c:axId val="248787128"/>
        <c:scaling>
          <c:orientation val="minMax"/>
        </c:scaling>
        <c:delete val="0"/>
        <c:axPos val="l"/>
        <c:numFmt formatCode="General" sourceLinked="0"/>
        <c:majorTickMark val="none"/>
        <c:minorTickMark val="none"/>
        <c:tickLblPos val="low"/>
        <c:spPr>
          <a:noFill/>
          <a:ln w="6483"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crossAx val="248786736"/>
        <c:crossesAt val="0"/>
        <c:auto val="1"/>
        <c:lblAlgn val="ctr"/>
        <c:lblOffset val="100"/>
        <c:noMultiLvlLbl val="0"/>
      </c:catAx>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legend>
    <c:plotVisOnly val="1"/>
    <c:dispBlanksAs val="gap"/>
    <c:showDLblsOverMax val="0"/>
  </c:chart>
  <c:spPr>
    <a:noFill/>
    <a:ln>
      <a:noFill/>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Lopšelio grupės</c:v>
                </c:pt>
              </c:strCache>
            </c:strRef>
          </c:tx>
          <c:invertIfNegative val="0"/>
          <c:cat>
            <c:numRef>
              <c:f>Lapas1!$A$2:$A$6</c:f>
              <c:numCache>
                <c:formatCode>General</c:formatCode>
                <c:ptCount val="5"/>
                <c:pt idx="0">
                  <c:v>2011</c:v>
                </c:pt>
                <c:pt idx="1">
                  <c:v>2012</c:v>
                </c:pt>
                <c:pt idx="2">
                  <c:v>2013</c:v>
                </c:pt>
                <c:pt idx="3">
                  <c:v>2014</c:v>
                </c:pt>
              </c:numCache>
            </c:numRef>
          </c:cat>
          <c:val>
            <c:numRef>
              <c:f>Lapas1!$B$2:$B$6</c:f>
              <c:numCache>
                <c:formatCode>General</c:formatCode>
                <c:ptCount val="5"/>
                <c:pt idx="0">
                  <c:v>3</c:v>
                </c:pt>
                <c:pt idx="1">
                  <c:v>3</c:v>
                </c:pt>
                <c:pt idx="2">
                  <c:v>2</c:v>
                </c:pt>
                <c:pt idx="3">
                  <c:v>2</c:v>
                </c:pt>
              </c:numCache>
            </c:numRef>
          </c:val>
        </c:ser>
        <c:ser>
          <c:idx val="1"/>
          <c:order val="1"/>
          <c:tx>
            <c:strRef>
              <c:f>Lapas1!$C$1</c:f>
              <c:strCache>
                <c:ptCount val="1"/>
                <c:pt idx="0">
                  <c:v>Daželio grupės</c:v>
                </c:pt>
              </c:strCache>
            </c:strRef>
          </c:tx>
          <c:invertIfNegative val="0"/>
          <c:cat>
            <c:numRef>
              <c:f>Lapas1!$A$2:$A$6</c:f>
              <c:numCache>
                <c:formatCode>General</c:formatCode>
                <c:ptCount val="5"/>
                <c:pt idx="0">
                  <c:v>2011</c:v>
                </c:pt>
                <c:pt idx="1">
                  <c:v>2012</c:v>
                </c:pt>
                <c:pt idx="2">
                  <c:v>2013</c:v>
                </c:pt>
                <c:pt idx="3">
                  <c:v>2014</c:v>
                </c:pt>
              </c:numCache>
            </c:numRef>
          </c:cat>
          <c:val>
            <c:numRef>
              <c:f>Lapas1!$C$2:$C$6</c:f>
              <c:numCache>
                <c:formatCode>General</c:formatCode>
                <c:ptCount val="5"/>
                <c:pt idx="0">
                  <c:v>6</c:v>
                </c:pt>
                <c:pt idx="1">
                  <c:v>6</c:v>
                </c:pt>
                <c:pt idx="2">
                  <c:v>7</c:v>
                </c:pt>
                <c:pt idx="3">
                  <c:v>7</c:v>
                </c:pt>
              </c:numCache>
            </c:numRef>
          </c:val>
        </c:ser>
        <c:ser>
          <c:idx val="2"/>
          <c:order val="2"/>
          <c:tx>
            <c:strRef>
              <c:f>Lapas1!$D$1</c:f>
              <c:strCache>
                <c:ptCount val="1"/>
                <c:pt idx="0">
                  <c:v>Priešmokyklinio ugdymo grupės</c:v>
                </c:pt>
              </c:strCache>
            </c:strRef>
          </c:tx>
          <c:invertIfNegative val="0"/>
          <c:cat>
            <c:numRef>
              <c:f>Lapas1!$A$2:$A$6</c:f>
              <c:numCache>
                <c:formatCode>General</c:formatCode>
                <c:ptCount val="5"/>
                <c:pt idx="0">
                  <c:v>2011</c:v>
                </c:pt>
                <c:pt idx="1">
                  <c:v>2012</c:v>
                </c:pt>
                <c:pt idx="2">
                  <c:v>2013</c:v>
                </c:pt>
                <c:pt idx="3">
                  <c:v>2014</c:v>
                </c:pt>
              </c:numCache>
            </c:numRef>
          </c:cat>
          <c:val>
            <c:numRef>
              <c:f>Lapas1!$D$2:$D$6</c:f>
              <c:numCache>
                <c:formatCode>General</c:formatCode>
                <c:ptCount val="5"/>
                <c:pt idx="0">
                  <c:v>2</c:v>
                </c:pt>
                <c:pt idx="1">
                  <c:v>2</c:v>
                </c:pt>
                <c:pt idx="2">
                  <c:v>2</c:v>
                </c:pt>
                <c:pt idx="3">
                  <c:v>2</c:v>
                </c:pt>
              </c:numCache>
            </c:numRef>
          </c:val>
        </c:ser>
        <c:dLbls>
          <c:showLegendKey val="0"/>
          <c:showVal val="0"/>
          <c:showCatName val="0"/>
          <c:showSerName val="0"/>
          <c:showPercent val="0"/>
          <c:showBubbleSize val="0"/>
        </c:dLbls>
        <c:gapWidth val="150"/>
        <c:shape val="cylinder"/>
        <c:axId val="245247928"/>
        <c:axId val="245243616"/>
        <c:axId val="0"/>
      </c:bar3DChart>
      <c:catAx>
        <c:axId val="245247928"/>
        <c:scaling>
          <c:orientation val="minMax"/>
        </c:scaling>
        <c:delete val="0"/>
        <c:axPos val="b"/>
        <c:numFmt formatCode="General" sourceLinked="1"/>
        <c:majorTickMark val="out"/>
        <c:minorTickMark val="none"/>
        <c:tickLblPos val="nextTo"/>
        <c:crossAx val="245243616"/>
        <c:crosses val="autoZero"/>
        <c:auto val="1"/>
        <c:lblAlgn val="ctr"/>
        <c:lblOffset val="100"/>
        <c:noMultiLvlLbl val="0"/>
      </c:catAx>
      <c:valAx>
        <c:axId val="245243616"/>
        <c:scaling>
          <c:orientation val="minMax"/>
        </c:scaling>
        <c:delete val="0"/>
        <c:axPos val="l"/>
        <c:majorGridlines/>
        <c:numFmt formatCode="General" sourceLinked="1"/>
        <c:majorTickMark val="out"/>
        <c:minorTickMark val="none"/>
        <c:tickLblPos val="nextTo"/>
        <c:crossAx val="245247928"/>
        <c:crosses val="autoZero"/>
        <c:crossBetween val="between"/>
      </c:valAx>
      <c:spPr>
        <a:noFill/>
        <a:ln w="25364">
          <a:noFill/>
        </a:ln>
      </c:spPr>
    </c:plotArea>
    <c:legend>
      <c:legendPos val="r"/>
      <c:overlay val="0"/>
    </c:legend>
    <c:plotVisOnly val="1"/>
    <c:dispBlanksAs val="gap"/>
    <c:showDLblsOverMax val="0"/>
  </c:chart>
  <c:spPr>
    <a:ln>
      <a:solidFill>
        <a:srgbClr val="0070C0"/>
      </a:solid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6"/>
      <c:rotY val="21"/>
      <c:rAngAx val="1"/>
    </c:view3D>
    <c:floor>
      <c:thickness val="0"/>
      <c:spPr>
        <a:solidFill>
          <a:srgbClr val="CCCCCC"/>
        </a:solidFill>
        <a:ln w="6483" cap="flat">
          <a:solidFill>
            <a:srgbClr val="B3B3B3"/>
          </a:solidFill>
          <a:prstDash val="solid"/>
          <a:round/>
        </a:ln>
      </c:spPr>
    </c:floor>
    <c:sideWall>
      <c:thickness val="0"/>
      <c:spPr>
        <a:noFill/>
        <a:ln w="9363">
          <a:solidFill>
            <a:srgbClr val="B3B3B3"/>
          </a:solidFill>
          <a:prstDash val="solid"/>
        </a:ln>
      </c:spPr>
    </c:sideWall>
    <c:backWall>
      <c:thickness val="0"/>
      <c:spPr>
        <a:noFill/>
        <a:ln w="9363">
          <a:solidFill>
            <a:srgbClr val="B3B3B3"/>
          </a:solidFill>
          <a:prstDash val="solid"/>
        </a:ln>
      </c:spPr>
    </c:backWall>
    <c:plotArea>
      <c:layout/>
      <c:bar3DChart>
        <c:barDir val="bar"/>
        <c:grouping val="clustered"/>
        <c:varyColors val="0"/>
        <c:ser>
          <c:idx val="0"/>
          <c:order val="0"/>
          <c:tx>
            <c:v>2013 m.</c:v>
          </c:tx>
          <c:spPr>
            <a:solidFill>
              <a:srgbClr val="004586"/>
            </a:solidFill>
            <a:ln>
              <a:noFill/>
            </a:ln>
          </c:spPr>
          <c:invertIfNegative val="0"/>
          <c:dLbls>
            <c:numFmt formatCode="General"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lt-LT" sz="1200" b="0" i="0" u="none" strike="noStrike" kern="1200" baseline="0">
                    <a:solidFill>
                      <a:srgbClr val="FFFFFF"/>
                    </a:solidFill>
                    <a:latin typeface="Calibri"/>
                  </a:defRPr>
                </a:pPr>
                <a:endParaRPr lang="en-US"/>
              </a:p>
            </c:txPr>
            <c:showLegendKey val="0"/>
            <c:showVal val="1"/>
            <c:showCatName val="0"/>
            <c:showSerName val="0"/>
            <c:showPercent val="0"/>
            <c:showBubbleSize val="0"/>
            <c:separator>;</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Spec. lėšų</c:v>
              </c:pt>
              <c:pt idx="1">
                <c:v>Priešmokyklinio mokinio krepšelio lėšų</c:v>
              </c:pt>
              <c:pt idx="2">
                <c:v>Ikimokyklinio mokinio krepšelio lėšų</c:v>
              </c:pt>
              <c:pt idx="3">
                <c:v>Biudžeto lėšų</c:v>
              </c:pt>
            </c:strLit>
          </c:cat>
          <c:val>
            <c:numLit>
              <c:formatCode>General</c:formatCode>
              <c:ptCount val="4"/>
              <c:pt idx="0">
                <c:v>136800</c:v>
              </c:pt>
              <c:pt idx="1">
                <c:v>54000</c:v>
              </c:pt>
              <c:pt idx="2">
                <c:v>388100</c:v>
              </c:pt>
              <c:pt idx="3">
                <c:v>795500</c:v>
              </c:pt>
            </c:numLit>
          </c:val>
          <c:shape val="cylinder"/>
        </c:ser>
        <c:ser>
          <c:idx val="1"/>
          <c:order val="1"/>
          <c:tx>
            <c:v>2014 m.</c:v>
          </c:tx>
          <c:spPr>
            <a:solidFill>
              <a:srgbClr val="FF420E"/>
            </a:solidFill>
            <a:ln>
              <a:noFill/>
            </a:ln>
          </c:spPr>
          <c:invertIfNegative val="0"/>
          <c:dLbls>
            <c:numFmt formatCode="General"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lt-LT" sz="1100" b="0" i="0" u="none" strike="noStrike" kern="1200" baseline="0">
                    <a:solidFill>
                      <a:srgbClr val="FFFFFF"/>
                    </a:solidFill>
                    <a:latin typeface="Calibri"/>
                  </a:defRPr>
                </a:pPr>
                <a:endParaRPr lang="en-US"/>
              </a:p>
            </c:txPr>
            <c:showLegendKey val="0"/>
            <c:showVal val="1"/>
            <c:showCatName val="0"/>
            <c:showSerName val="0"/>
            <c:showPercent val="0"/>
            <c:showBubbleSize val="0"/>
            <c:separator>;</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Spec. lėšų</c:v>
              </c:pt>
              <c:pt idx="1">
                <c:v>Priešmokyklinio mokinio krepšelio lėšų</c:v>
              </c:pt>
              <c:pt idx="2">
                <c:v>Ikimokyklinio mokinio krepšelio lėšų</c:v>
              </c:pt>
              <c:pt idx="3">
                <c:v>Biudžeto lėšų</c:v>
              </c:pt>
            </c:strLit>
          </c:cat>
          <c:val>
            <c:numLit>
              <c:formatCode>General</c:formatCode>
              <c:ptCount val="4"/>
              <c:pt idx="0">
                <c:v>190048</c:v>
              </c:pt>
              <c:pt idx="1">
                <c:v>54200</c:v>
              </c:pt>
              <c:pt idx="2">
                <c:v>409300</c:v>
              </c:pt>
              <c:pt idx="3">
                <c:v>1018200</c:v>
              </c:pt>
            </c:numLit>
          </c:val>
          <c:shape val="cylinder"/>
        </c:ser>
        <c:dLbls>
          <c:showLegendKey val="0"/>
          <c:showVal val="0"/>
          <c:showCatName val="0"/>
          <c:showSerName val="0"/>
          <c:showPercent val="0"/>
          <c:showBubbleSize val="0"/>
        </c:dLbls>
        <c:gapWidth val="150"/>
        <c:shape val="box"/>
        <c:axId val="248788304"/>
        <c:axId val="248787912"/>
        <c:axId val="0"/>
      </c:bar3DChart>
      <c:valAx>
        <c:axId val="248787912"/>
        <c:scaling>
          <c:orientation val="minMax"/>
          <c:min val="10000"/>
        </c:scaling>
        <c:delete val="0"/>
        <c:axPos val="b"/>
        <c:majorGridlines>
          <c:spPr>
            <a:ln w="6483" cap="flat">
              <a:solidFill>
                <a:srgbClr val="B3B3B3"/>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lt-LT" sz="1200" b="0" i="0" u="none" strike="noStrike" kern="1200" baseline="0">
                    <a:solidFill>
                      <a:srgbClr val="000000"/>
                    </a:solidFill>
                    <a:latin typeface="Calibri"/>
                  </a:defRPr>
                </a:pPr>
                <a:r>
                  <a:rPr lang="lt-LT" sz="1200" b="0" i="0" u="none" strike="noStrike" kern="1200" cap="none" spc="0" baseline="0">
                    <a:solidFill>
                      <a:srgbClr val="000000"/>
                    </a:solidFill>
                    <a:uFillTx/>
                    <a:latin typeface="Calibri"/>
                  </a:rPr>
                  <a:t>Litai</a:t>
                </a:r>
              </a:p>
            </c:rich>
          </c:tx>
          <c:layout>
            <c:manualLayout>
              <c:xMode val="edge"/>
              <c:yMode val="edge"/>
              <c:x val="0.88277999356776704"/>
              <c:y val="0.92295799759723907"/>
            </c:manualLayout>
          </c:layout>
          <c:overlay val="0"/>
          <c:spPr>
            <a:noFill/>
            <a:ln>
              <a:noFill/>
            </a:ln>
          </c:spPr>
        </c:title>
        <c:numFmt formatCode="General" sourceLinked="0"/>
        <c:majorTickMark val="none"/>
        <c:minorTickMark val="none"/>
        <c:tickLblPos val="nextTo"/>
        <c:spPr>
          <a:noFill/>
          <a:ln w="6483"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crossAx val="248788304"/>
        <c:crosses val="autoZero"/>
        <c:crossBetween val="between"/>
      </c:valAx>
      <c:catAx>
        <c:axId val="248788304"/>
        <c:scaling>
          <c:orientation val="minMax"/>
        </c:scaling>
        <c:delete val="0"/>
        <c:axPos val="l"/>
        <c:numFmt formatCode="General" sourceLinked="0"/>
        <c:majorTickMark val="none"/>
        <c:minorTickMark val="none"/>
        <c:tickLblPos val="low"/>
        <c:spPr>
          <a:noFill/>
          <a:ln w="6483"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crossAx val="248787912"/>
        <c:crossesAt val="0"/>
        <c:auto val="1"/>
        <c:lblAlgn val="ctr"/>
        <c:lblOffset val="100"/>
        <c:noMultiLvlLbl val="0"/>
      </c:catAx>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legend>
    <c:plotVisOnly val="1"/>
    <c:dispBlanksAs val="gap"/>
    <c:showDLblsOverMax val="0"/>
  </c:chart>
  <c:spPr>
    <a:noFill/>
    <a:ln>
      <a:noFill/>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313953488372092"/>
          <c:y val="5.1643192488262914E-2"/>
          <c:w val="0.52616279069767447"/>
          <c:h val="0.81690140845070425"/>
        </c:manualLayout>
      </c:layout>
      <c:barChart>
        <c:barDir val="bar"/>
        <c:grouping val="stacked"/>
        <c:varyColors val="0"/>
        <c:ser>
          <c:idx val="0"/>
          <c:order val="0"/>
          <c:tx>
            <c:strRef>
              <c:f>Sheet1!$A$2</c:f>
              <c:strCache>
                <c:ptCount val="1"/>
              </c:strCache>
            </c:strRef>
          </c:tx>
          <c:spPr>
            <a:gradFill rotWithShape="0">
              <a:gsLst>
                <a:gs pos="0">
                  <a:srgbClr xmlns:mc="http://schemas.openxmlformats.org/markup-compatibility/2006" xmlns:a14="http://schemas.microsoft.com/office/drawing/2010/main" val="000000"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00000" mc:Ignorable="a14" a14:legacySpreadsheetColorIndex="24">
                    <a:gamma/>
                    <a:shade val="46275"/>
                    <a:invGamma/>
                  </a:srgbClr>
                </a:gs>
              </a:gsLst>
              <a:lin ang="5400000" scaled="1"/>
            </a:gradFill>
            <a:ln w="12705">
              <a:solidFill>
                <a:srgbClr val="000000"/>
              </a:solidFill>
              <a:prstDash val="solid"/>
            </a:ln>
          </c:spPr>
          <c:invertIfNegative val="0"/>
          <c:dLbls>
            <c:dLbl>
              <c:idx val="2"/>
              <c:layout>
                <c:manualLayout>
                  <c:x val="1.9680167048658992E-2"/>
                  <c:y val="-9.9028049284463071E-3"/>
                </c:manualLayout>
              </c:layout>
              <c:spPr>
                <a:noFill/>
                <a:ln w="25410">
                  <a:noFill/>
                </a:ln>
              </c:spPr>
              <c:txPr>
                <a:bodyPr/>
                <a:lstStyle/>
                <a:p>
                  <a:pPr>
                    <a:defRPr sz="5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spPr>
              <a:noFill/>
              <a:ln w="25410">
                <a:noFill/>
              </a:ln>
            </c:spPr>
            <c:txPr>
              <a:bodyPr wrap="square" lIns="38100" tIns="19050" rIns="38100" bIns="19050" anchor="ctr">
                <a:spAutoFit/>
              </a:bodyPr>
              <a:lstStyle/>
              <a:p>
                <a:pPr>
                  <a:defRPr sz="5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6"/>
                <c:pt idx="0">
                  <c:v>Direktoriaus III kvalifikacinė kategorija</c:v>
                </c:pt>
                <c:pt idx="1">
                  <c:v>Direktoriaus pavad. ugdym. Neatestuota</c:v>
                </c:pt>
                <c:pt idx="2">
                  <c:v>Neatestuoti</c:v>
                </c:pt>
                <c:pt idx="3">
                  <c:v>Auklėtojos</c:v>
                </c:pt>
                <c:pt idx="4">
                  <c:v>Vyr. auklėtoja</c:v>
                </c:pt>
                <c:pt idx="5">
                  <c:v>Metodininkas</c:v>
                </c:pt>
              </c:strCache>
            </c:strRef>
          </c:cat>
          <c:val>
            <c:numRef>
              <c:f>Sheet1!$B$2:$H$2</c:f>
              <c:numCache>
                <c:formatCode>General</c:formatCode>
                <c:ptCount val="7"/>
                <c:pt idx="0">
                  <c:v>1</c:v>
                </c:pt>
                <c:pt idx="1">
                  <c:v>1</c:v>
                </c:pt>
                <c:pt idx="2">
                  <c:v>0</c:v>
                </c:pt>
                <c:pt idx="3">
                  <c:v>6</c:v>
                </c:pt>
                <c:pt idx="4">
                  <c:v>16</c:v>
                </c:pt>
                <c:pt idx="5">
                  <c:v>5</c:v>
                </c:pt>
              </c:numCache>
            </c:numRef>
          </c:val>
        </c:ser>
        <c:dLbls>
          <c:showLegendKey val="0"/>
          <c:showVal val="1"/>
          <c:showCatName val="0"/>
          <c:showSerName val="0"/>
          <c:showPercent val="0"/>
          <c:showBubbleSize val="0"/>
        </c:dLbls>
        <c:gapWidth val="150"/>
        <c:overlap val="100"/>
        <c:axId val="248788696"/>
        <c:axId val="248789480"/>
      </c:barChart>
      <c:catAx>
        <c:axId val="248788696"/>
        <c:scaling>
          <c:orientation val="minMax"/>
        </c:scaling>
        <c:delete val="0"/>
        <c:axPos val="l"/>
        <c:numFmt formatCode="General" sourceLinked="1"/>
        <c:majorTickMark val="none"/>
        <c:minorTickMark val="none"/>
        <c:tickLblPos val="nextTo"/>
        <c:spPr>
          <a:ln w="3176">
            <a:solidFill>
              <a:srgbClr val="000000"/>
            </a:solidFill>
            <a:prstDash val="solid"/>
          </a:ln>
        </c:spPr>
        <c:txPr>
          <a:bodyPr rot="0" vert="horz"/>
          <a:lstStyle/>
          <a:p>
            <a:pPr>
              <a:defRPr sz="525" b="1" i="0" u="none" strike="noStrike" baseline="0">
                <a:solidFill>
                  <a:srgbClr val="000000"/>
                </a:solidFill>
                <a:latin typeface="Arial"/>
                <a:ea typeface="Arial"/>
                <a:cs typeface="Arial"/>
              </a:defRPr>
            </a:pPr>
            <a:endParaRPr lang="en-US"/>
          </a:p>
        </c:txPr>
        <c:crossAx val="248789480"/>
        <c:crosses val="autoZero"/>
        <c:auto val="1"/>
        <c:lblAlgn val="ctr"/>
        <c:lblOffset val="100"/>
        <c:tickLblSkip val="1"/>
        <c:tickMarkSkip val="1"/>
        <c:noMultiLvlLbl val="0"/>
      </c:catAx>
      <c:valAx>
        <c:axId val="248789480"/>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525" b="1" i="0" u="none" strike="noStrike" baseline="0">
                <a:solidFill>
                  <a:srgbClr val="000000"/>
                </a:solidFill>
                <a:latin typeface="Arial"/>
                <a:ea typeface="Arial"/>
                <a:cs typeface="Arial"/>
              </a:defRPr>
            </a:pPr>
            <a:endParaRPr lang="en-US"/>
          </a:p>
        </c:txPr>
        <c:crossAx val="248788696"/>
        <c:crosses val="autoZero"/>
        <c:crossBetween val="between"/>
      </c:valAx>
      <c:spPr>
        <a:noFill/>
        <a:ln w="25410">
          <a:noFill/>
        </a:ln>
      </c:spPr>
    </c:plotArea>
    <c:plotVisOnly val="1"/>
    <c:dispBlanksAs val="gap"/>
    <c:showDLblsOverMax val="0"/>
  </c:chart>
  <c:spPr>
    <a:gradFill rotWithShape="0">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1"/>
    </a:gradFill>
    <a:ln>
      <a:noFill/>
    </a:ln>
  </c:spPr>
  <c:txPr>
    <a:bodyPr/>
    <a:lstStyle/>
    <a:p>
      <a:pPr>
        <a:defRPr sz="525" b="0" i="0" u="none" strike="noStrike" baseline="0">
          <a:solidFill>
            <a:srgbClr val="000000"/>
          </a:solidFill>
          <a:latin typeface="Arial"/>
          <a:ea typeface="Arial"/>
          <a:cs typeface="Arial"/>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233766233766231"/>
          <c:y val="7.0063694267515922E-2"/>
          <c:w val="0.68571428571428572"/>
          <c:h val="0.70063694267515919"/>
        </c:manualLayout>
      </c:layout>
      <c:barChart>
        <c:barDir val="bar"/>
        <c:grouping val="stacked"/>
        <c:varyColors val="0"/>
        <c:ser>
          <c:idx val="0"/>
          <c:order val="0"/>
          <c:tx>
            <c:strRef>
              <c:f>Sheet1!$A$2</c:f>
              <c:strCache>
                <c:ptCount val="1"/>
                <c:pt idx="0">
                  <c:v>2011-2012 m.</c:v>
                </c:pt>
              </c:strCache>
            </c:strRef>
          </c:tx>
          <c:spPr>
            <a:gradFill rotWithShape="0">
              <a:gsLst>
                <a:gs pos="0">
                  <a:srgbClr xmlns:mc="http://schemas.openxmlformats.org/markup-compatibility/2006" xmlns:a14="http://schemas.microsoft.com/office/drawing/2010/main" val="000000"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00000" mc:Ignorable="a14" a14:legacySpreadsheetColorIndex="24">
                    <a:gamma/>
                    <a:shade val="46275"/>
                    <a:invGamma/>
                  </a:srgbClr>
                </a:gs>
              </a:gsLst>
              <a:lin ang="5400000" scaled="1"/>
            </a:gradFill>
            <a:ln w="12690">
              <a:solidFill>
                <a:srgbClr val="000000"/>
              </a:solidFill>
              <a:prstDash val="solid"/>
            </a:ln>
          </c:spPr>
          <c:invertIfNegative val="0"/>
          <c:dLbls>
            <c:spPr>
              <a:noFill/>
              <a:ln w="25380">
                <a:noFill/>
              </a:ln>
            </c:spPr>
            <c:txPr>
              <a:bodyPr wrap="square" lIns="38100" tIns="19050" rIns="38100" bIns="19050" anchor="ctr">
                <a:spAutoFit/>
              </a:bodyPr>
              <a:lstStyle/>
              <a:p>
                <a:pPr>
                  <a:defRPr sz="799"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2011-2012 m.m</c:v>
                </c:pt>
                <c:pt idx="1">
                  <c:v>2012-2013 m.m</c:v>
                </c:pt>
                <c:pt idx="2">
                  <c:v>2012-2013m.m</c:v>
                </c:pt>
              </c:strCache>
            </c:strRef>
          </c:cat>
          <c:val>
            <c:numRef>
              <c:f>Sheet1!$B$2:$E$2</c:f>
              <c:numCache>
                <c:formatCode>General</c:formatCode>
                <c:ptCount val="4"/>
                <c:pt idx="0">
                  <c:v>223</c:v>
                </c:pt>
                <c:pt idx="1">
                  <c:v>222</c:v>
                </c:pt>
                <c:pt idx="2">
                  <c:v>221</c:v>
                </c:pt>
              </c:numCache>
            </c:numRef>
          </c:val>
        </c:ser>
        <c:dLbls>
          <c:showLegendKey val="0"/>
          <c:showVal val="1"/>
          <c:showCatName val="0"/>
          <c:showSerName val="0"/>
          <c:showPercent val="0"/>
          <c:showBubbleSize val="0"/>
        </c:dLbls>
        <c:gapWidth val="150"/>
        <c:overlap val="100"/>
        <c:axId val="248790264"/>
        <c:axId val="248790656"/>
      </c:barChart>
      <c:catAx>
        <c:axId val="248790264"/>
        <c:scaling>
          <c:orientation val="minMax"/>
        </c:scaling>
        <c:delete val="0"/>
        <c:axPos val="l"/>
        <c:numFmt formatCode="General" sourceLinked="1"/>
        <c:majorTickMark val="none"/>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Arial"/>
                <a:ea typeface="Arial"/>
                <a:cs typeface="Arial"/>
              </a:defRPr>
            </a:pPr>
            <a:endParaRPr lang="en-US"/>
          </a:p>
        </c:txPr>
        <c:crossAx val="248790656"/>
        <c:crosses val="autoZero"/>
        <c:auto val="1"/>
        <c:lblAlgn val="ctr"/>
        <c:lblOffset val="100"/>
        <c:tickLblSkip val="1"/>
        <c:tickMarkSkip val="1"/>
        <c:noMultiLvlLbl val="0"/>
      </c:catAx>
      <c:valAx>
        <c:axId val="248790656"/>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Arial"/>
                <a:ea typeface="Arial"/>
                <a:cs typeface="Arial"/>
              </a:defRPr>
            </a:pPr>
            <a:endParaRPr lang="en-US"/>
          </a:p>
        </c:txPr>
        <c:crossAx val="248790264"/>
        <c:crosses val="autoZero"/>
        <c:crossBetween val="between"/>
      </c:valAx>
      <c:spPr>
        <a:noFill/>
        <a:ln w="25380">
          <a:noFill/>
        </a:ln>
      </c:spPr>
    </c:plotArea>
    <c:plotVisOnly val="1"/>
    <c:dispBlanksAs val="gap"/>
    <c:showDLblsOverMax val="0"/>
  </c:chart>
  <c:spPr>
    <a:gradFill rotWithShape="0">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1"/>
    </a:gradFill>
    <a:ln>
      <a:noFill/>
    </a:ln>
  </c:spPr>
  <c:txPr>
    <a:bodyPr/>
    <a:lstStyle/>
    <a:p>
      <a:pPr>
        <a:defRPr sz="799" b="0" i="0" u="none" strike="noStrike" baseline="0">
          <a:solidFill>
            <a:srgbClr val="000000"/>
          </a:solidFill>
          <a:latin typeface="Arial"/>
          <a:ea typeface="Arial"/>
          <a:cs typeface="Arial"/>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57142857142858"/>
          <c:y val="7.2847682119205295E-2"/>
          <c:w val="0.7857142857142857"/>
          <c:h val="0.74172185430463577"/>
        </c:manualLayout>
      </c:layout>
      <c:barChart>
        <c:barDir val="bar"/>
        <c:grouping val="stacked"/>
        <c:varyColors val="0"/>
        <c:ser>
          <c:idx val="0"/>
          <c:order val="0"/>
          <c:tx>
            <c:strRef>
              <c:f>Sheet1!$A$2</c:f>
              <c:strCache>
                <c:ptCount val="1"/>
              </c:strCache>
            </c:strRef>
          </c:tx>
          <c:spPr>
            <a:gradFill rotWithShape="0">
              <a:gsLst>
                <a:gs pos="0">
                  <a:srgbClr xmlns:mc="http://schemas.openxmlformats.org/markup-compatibility/2006" xmlns:a14="http://schemas.microsoft.com/office/drawing/2010/main" val="000000"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00000" mc:Ignorable="a14" a14:legacySpreadsheetColorIndex="24">
                    <a:gamma/>
                    <a:shade val="46275"/>
                    <a:invGamma/>
                  </a:srgbClr>
                </a:gs>
              </a:gsLst>
              <a:lin ang="5400000" scaled="1"/>
            </a:gradFill>
            <a:ln w="12689">
              <a:solidFill>
                <a:srgbClr val="000000"/>
              </a:solidFill>
              <a:prstDash val="solid"/>
            </a:ln>
          </c:spPr>
          <c:invertIfNegative val="0"/>
          <c:dLbls>
            <c:dLbl>
              <c:idx val="2"/>
              <c:spPr>
                <a:noFill/>
                <a:ln w="25378">
                  <a:noFill/>
                </a:ln>
              </c:spPr>
              <c:txPr>
                <a:bodyPr/>
                <a:lstStyle/>
                <a:p>
                  <a:pPr>
                    <a:defRPr sz="57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dLbl>
            <c:spPr>
              <a:noFill/>
              <a:ln w="25378">
                <a:noFill/>
              </a:ln>
            </c:spPr>
            <c:txPr>
              <a:bodyPr wrap="square" lIns="38100" tIns="19050" rIns="38100" bIns="19050" anchor="ctr">
                <a:spAutoFit/>
              </a:bodyPr>
              <a:lstStyle/>
              <a:p>
                <a:pPr>
                  <a:defRPr sz="57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2011-2012 m.m</c:v>
                </c:pt>
                <c:pt idx="1">
                  <c:v>2012-2013 m.m</c:v>
                </c:pt>
                <c:pt idx="2">
                  <c:v>2013-2014 m.m</c:v>
                </c:pt>
              </c:strCache>
            </c:strRef>
          </c:cat>
          <c:val>
            <c:numRef>
              <c:f>Sheet1!$B$2:$E$2</c:f>
              <c:numCache>
                <c:formatCode>General</c:formatCode>
                <c:ptCount val="4"/>
                <c:pt idx="0">
                  <c:v>39</c:v>
                </c:pt>
                <c:pt idx="1">
                  <c:v>38</c:v>
                </c:pt>
                <c:pt idx="2">
                  <c:v>45</c:v>
                </c:pt>
              </c:numCache>
            </c:numRef>
          </c:val>
        </c:ser>
        <c:dLbls>
          <c:showLegendKey val="0"/>
          <c:showVal val="1"/>
          <c:showCatName val="0"/>
          <c:showSerName val="0"/>
          <c:showPercent val="0"/>
          <c:showBubbleSize val="0"/>
        </c:dLbls>
        <c:gapWidth val="150"/>
        <c:overlap val="100"/>
        <c:axId val="248791440"/>
        <c:axId val="248791832"/>
      </c:barChart>
      <c:catAx>
        <c:axId val="248791440"/>
        <c:scaling>
          <c:orientation val="minMax"/>
        </c:scaling>
        <c:delete val="0"/>
        <c:axPos val="l"/>
        <c:numFmt formatCode="General" sourceLinked="1"/>
        <c:majorTickMark val="none"/>
        <c:minorTickMark val="none"/>
        <c:tickLblPos val="nextTo"/>
        <c:spPr>
          <a:ln w="3172">
            <a:solidFill>
              <a:srgbClr val="000000"/>
            </a:solidFill>
            <a:prstDash val="solid"/>
          </a:ln>
        </c:spPr>
        <c:txPr>
          <a:bodyPr rot="0" vert="horz"/>
          <a:lstStyle/>
          <a:p>
            <a:pPr>
              <a:defRPr sz="575" b="1" i="0" u="none" strike="noStrike" baseline="0">
                <a:solidFill>
                  <a:srgbClr val="000000"/>
                </a:solidFill>
                <a:latin typeface="Arial"/>
                <a:ea typeface="Arial"/>
                <a:cs typeface="Arial"/>
              </a:defRPr>
            </a:pPr>
            <a:endParaRPr lang="en-US"/>
          </a:p>
        </c:txPr>
        <c:crossAx val="248791832"/>
        <c:crosses val="autoZero"/>
        <c:auto val="1"/>
        <c:lblAlgn val="ctr"/>
        <c:lblOffset val="100"/>
        <c:tickLblSkip val="1"/>
        <c:tickMarkSkip val="1"/>
        <c:noMultiLvlLbl val="0"/>
      </c:catAx>
      <c:valAx>
        <c:axId val="248791832"/>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575" b="1" i="0" u="none" strike="noStrike" baseline="0">
                <a:solidFill>
                  <a:srgbClr val="000000"/>
                </a:solidFill>
                <a:latin typeface="Arial"/>
                <a:ea typeface="Arial"/>
                <a:cs typeface="Arial"/>
              </a:defRPr>
            </a:pPr>
            <a:endParaRPr lang="en-US"/>
          </a:p>
        </c:txPr>
        <c:crossAx val="248791440"/>
        <c:crosses val="autoZero"/>
        <c:crossBetween val="between"/>
      </c:valAx>
      <c:spPr>
        <a:noFill/>
        <a:ln w="25378">
          <a:noFill/>
        </a:ln>
      </c:spPr>
    </c:plotArea>
    <c:plotVisOnly val="1"/>
    <c:dispBlanksAs val="gap"/>
    <c:showDLblsOverMax val="0"/>
  </c:chart>
  <c:spPr>
    <a:gradFill rotWithShape="0">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1"/>
    </a:gradFill>
    <a:ln>
      <a:noFill/>
    </a:ln>
  </c:spPr>
  <c:txPr>
    <a:bodyPr/>
    <a:lstStyle/>
    <a:p>
      <a:pPr>
        <a:defRPr sz="575" b="0" i="0" u="none" strike="noStrike" baseline="0">
          <a:solidFill>
            <a:srgbClr val="000000"/>
          </a:solidFill>
          <a:latin typeface="Arial"/>
          <a:ea typeface="Arial"/>
          <a:cs typeface="Arial"/>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4"/>
      <c:rotY val="2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FF8080" mc:Ignorable="a14" a14:legacySpreadsheetColorIndex="29"/>
            </a:gs>
          </a:gsLst>
          <a:lin ang="5400000" scaled="1"/>
        </a:gradFill>
        <a:ln w="12700">
          <a:solidFill>
            <a:srgbClr val="808080"/>
          </a:solidFill>
          <a:prstDash val="solid"/>
        </a:ln>
      </c:spPr>
    </c:sideWall>
    <c:backWall>
      <c:thickness val="0"/>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FF8080" mc:Ignorable="a14" a14:legacySpreadsheetColorIndex="29"/>
            </a:gs>
          </a:gsLst>
          <a:lin ang="5400000" scaled="1"/>
        </a:gradFill>
        <a:ln w="12700">
          <a:solidFill>
            <a:srgbClr val="808080"/>
          </a:solidFill>
          <a:prstDash val="solid"/>
        </a:ln>
      </c:spPr>
    </c:backWall>
    <c:plotArea>
      <c:layout>
        <c:manualLayout>
          <c:layoutTarget val="inner"/>
          <c:xMode val="edge"/>
          <c:yMode val="edge"/>
          <c:x val="6.2780269058295965E-2"/>
          <c:y val="6.0869565217391307E-2"/>
          <c:w val="0.59192825112107628"/>
          <c:h val="0.81739130434782614"/>
        </c:manualLayout>
      </c:layout>
      <c:bar3DChart>
        <c:barDir val="col"/>
        <c:grouping val="clustered"/>
        <c:varyColors val="0"/>
        <c:ser>
          <c:idx val="0"/>
          <c:order val="0"/>
          <c:tx>
            <c:strRef>
              <c:f>Sheet1!$A$2</c:f>
              <c:strCache>
                <c:ptCount val="1"/>
                <c:pt idx="0">
                  <c:v>Priešmokyklinės grupės</c:v>
                </c:pt>
              </c:strCache>
            </c:strRef>
          </c:tx>
          <c:spPr>
            <a:gradFill rotWithShape="0">
              <a:gsLst>
                <a:gs pos="0">
                  <a:srgbClr xmlns:mc="http://schemas.openxmlformats.org/markup-compatibility/2006" xmlns:a14="http://schemas.microsoft.com/office/drawing/2010/main" val="000000" mc:Ignorable="a14" a14:legacySpreadsheetColorIndex="16">
                    <a:gamma/>
                    <a:shade val="46275"/>
                    <a:invGamma/>
                  </a:srgbClr>
                </a:gs>
                <a:gs pos="50000">
                  <a:srgbClr xmlns:mc="http://schemas.openxmlformats.org/markup-compatibility/2006" xmlns:a14="http://schemas.microsoft.com/office/drawing/2010/main" val="800000" mc:Ignorable="a14" a14:legacySpreadsheetColorIndex="16"/>
                </a:gs>
                <a:gs pos="100000">
                  <a:srgbClr xmlns:mc="http://schemas.openxmlformats.org/markup-compatibility/2006" xmlns:a14="http://schemas.microsoft.com/office/drawing/2010/main" val="000000" mc:Ignorable="a14" a14:legacySpreadsheetColorIndex="16">
                    <a:gamma/>
                    <a:shade val="46275"/>
                    <a:invGamma/>
                  </a:srgbClr>
                </a:gs>
              </a:gsLst>
              <a:lin ang="5400000" scaled="1"/>
            </a:gradFill>
            <a:ln w="12681">
              <a:solidFill>
                <a:srgbClr val="FFFFFF"/>
              </a:solidFill>
              <a:prstDash val="solid"/>
            </a:ln>
          </c:spPr>
          <c:invertIfNegative val="0"/>
          <c:dLbls>
            <c:dLbl>
              <c:idx val="0"/>
              <c:layout>
                <c:manualLayout>
                  <c:x val="2.1128782772855792E-2"/>
                  <c:y val="-3.2015404535914421E-2"/>
                </c:manualLayout>
              </c:layout>
              <c:spPr>
                <a:noFill/>
                <a:ln w="25362">
                  <a:noFill/>
                </a:ln>
              </c:spPr>
              <c:txPr>
                <a:bodyPr/>
                <a:lstStyle/>
                <a:p>
                  <a:pPr>
                    <a:defRPr sz="7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4868236291768422E-2"/>
                  <c:y val="-5.5420133992475029E-2"/>
                </c:manualLayout>
              </c:layout>
              <c:spPr>
                <a:noFill/>
                <a:ln w="25362">
                  <a:noFill/>
                </a:ln>
              </c:spPr>
              <c:txPr>
                <a:bodyPr/>
                <a:lstStyle/>
                <a:p>
                  <a:pPr>
                    <a:defRPr sz="7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5334147209784099E-2"/>
                  <c:y val="-3.546899503975276E-2"/>
                </c:manualLayout>
              </c:layout>
              <c:spPr>
                <a:noFill/>
                <a:ln w="25362">
                  <a:noFill/>
                </a:ln>
              </c:spPr>
              <c:txPr>
                <a:bodyPr/>
                <a:lstStyle/>
                <a:p>
                  <a:pPr>
                    <a:defRPr sz="7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62">
                <a:noFill/>
              </a:ln>
            </c:spPr>
            <c:txPr>
              <a:bodyPr wrap="square" lIns="38100" tIns="19050" rIns="38100" bIns="19050" anchor="ctr">
                <a:spAutoFit/>
              </a:bodyPr>
              <a:lstStyle/>
              <a:p>
                <a:pPr>
                  <a:defRPr sz="7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2011-2012 m.m</c:v>
                </c:pt>
                <c:pt idx="1">
                  <c:v>2012-2013 m.m</c:v>
                </c:pt>
                <c:pt idx="2">
                  <c:v>2013-2014 m.m</c:v>
                </c:pt>
              </c:strCache>
            </c:strRef>
          </c:cat>
          <c:val>
            <c:numRef>
              <c:f>Sheet1!$B$2:$E$2</c:f>
              <c:numCache>
                <c:formatCode>General</c:formatCode>
                <c:ptCount val="4"/>
                <c:pt idx="0">
                  <c:v>22</c:v>
                </c:pt>
                <c:pt idx="1">
                  <c:v>16</c:v>
                </c:pt>
                <c:pt idx="2">
                  <c:v>20</c:v>
                </c:pt>
              </c:numCache>
            </c:numRef>
          </c:val>
        </c:ser>
        <c:ser>
          <c:idx val="1"/>
          <c:order val="1"/>
          <c:tx>
            <c:strRef>
              <c:f>Sheet1!$A$3</c:f>
              <c:strCache>
                <c:ptCount val="1"/>
                <c:pt idx="0">
                  <c:v>Ikimokyklinės grupės</c:v>
                </c:pt>
              </c:strCache>
            </c:strRef>
          </c:tx>
          <c:spPr>
            <a:gradFill rotWithShape="0">
              <a:gsLst>
                <a:gs pos="0">
                  <a:srgbClr xmlns:mc="http://schemas.openxmlformats.org/markup-compatibility/2006" xmlns:a14="http://schemas.microsoft.com/office/drawing/2010/main" val="000000"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00000" mc:Ignorable="a14" a14:legacySpreadsheetColorIndex="24">
                    <a:gamma/>
                    <a:shade val="46275"/>
                    <a:invGamma/>
                  </a:srgbClr>
                </a:gs>
              </a:gsLst>
              <a:lin ang="5400000" scaled="1"/>
            </a:gradFill>
            <a:ln w="12681">
              <a:solidFill>
                <a:srgbClr val="FFFFFF"/>
              </a:solidFill>
              <a:prstDash val="solid"/>
            </a:ln>
          </c:spPr>
          <c:invertIfNegative val="0"/>
          <c:dLbls>
            <c:dLbl>
              <c:idx val="0"/>
              <c:layout>
                <c:manualLayout>
                  <c:x val="2.2542914496335248E-2"/>
                  <c:y val="-3.0227413053854069E-2"/>
                </c:manualLayout>
              </c:layout>
              <c:spPr>
                <a:noFill/>
                <a:ln w="25362">
                  <a:noFill/>
                </a:ln>
              </c:spPr>
              <c:txPr>
                <a:bodyPr/>
                <a:lstStyle/>
                <a:p>
                  <a:pPr>
                    <a:defRPr sz="7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8524772087806618E-2"/>
                  <c:y val="-5.9284480141752749E-3"/>
                </c:manualLayout>
              </c:layout>
              <c:spPr>
                <a:noFill/>
                <a:ln w="25362">
                  <a:noFill/>
                </a:ln>
              </c:spPr>
              <c:txPr>
                <a:bodyPr/>
                <a:lstStyle/>
                <a:p>
                  <a:pPr>
                    <a:defRPr sz="7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6748530539454576E-2"/>
                  <c:y val="-3.3356038384327769E-2"/>
                </c:manualLayout>
              </c:layout>
              <c:spPr>
                <a:noFill/>
                <a:ln w="25362">
                  <a:noFill/>
                </a:ln>
              </c:spPr>
              <c:txPr>
                <a:bodyPr/>
                <a:lstStyle/>
                <a:p>
                  <a:pPr>
                    <a:defRPr sz="7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62">
                <a:noFill/>
              </a:ln>
            </c:spPr>
            <c:txPr>
              <a:bodyPr wrap="square" lIns="38100" tIns="19050" rIns="38100" bIns="19050" anchor="ctr">
                <a:spAutoFit/>
              </a:bodyPr>
              <a:lstStyle/>
              <a:p>
                <a:pPr>
                  <a:defRPr sz="7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2011-2012 m.m</c:v>
                </c:pt>
                <c:pt idx="1">
                  <c:v>2012-2013 m.m</c:v>
                </c:pt>
                <c:pt idx="2">
                  <c:v>2013-2014 m.m</c:v>
                </c:pt>
              </c:strCache>
            </c:strRef>
          </c:cat>
          <c:val>
            <c:numRef>
              <c:f>Sheet1!$B$3:$E$3</c:f>
              <c:numCache>
                <c:formatCode>General</c:formatCode>
                <c:ptCount val="4"/>
                <c:pt idx="0">
                  <c:v>18</c:v>
                </c:pt>
                <c:pt idx="1">
                  <c:v>22</c:v>
                </c:pt>
                <c:pt idx="2">
                  <c:v>25</c:v>
                </c:pt>
              </c:numCache>
            </c:numRef>
          </c:val>
        </c:ser>
        <c:dLbls>
          <c:showLegendKey val="0"/>
          <c:showVal val="0"/>
          <c:showCatName val="0"/>
          <c:showSerName val="0"/>
          <c:showPercent val="0"/>
          <c:showBubbleSize val="0"/>
        </c:dLbls>
        <c:gapWidth val="150"/>
        <c:gapDepth val="0"/>
        <c:shape val="box"/>
        <c:axId val="248792616"/>
        <c:axId val="248793008"/>
        <c:axId val="0"/>
      </c:bar3DChart>
      <c:catAx>
        <c:axId val="248792616"/>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574" b="1" i="0" u="none" strike="noStrike" baseline="0">
                <a:solidFill>
                  <a:srgbClr val="000000"/>
                </a:solidFill>
                <a:latin typeface="Arial"/>
                <a:ea typeface="Arial"/>
                <a:cs typeface="Arial"/>
              </a:defRPr>
            </a:pPr>
            <a:endParaRPr lang="en-US"/>
          </a:p>
        </c:txPr>
        <c:crossAx val="248793008"/>
        <c:crosses val="autoZero"/>
        <c:auto val="1"/>
        <c:lblAlgn val="ctr"/>
        <c:lblOffset val="100"/>
        <c:tickLblSkip val="1"/>
        <c:tickMarkSkip val="1"/>
        <c:noMultiLvlLbl val="0"/>
      </c:catAx>
      <c:valAx>
        <c:axId val="248793008"/>
        <c:scaling>
          <c:orientation val="minMax"/>
          <c:max val="30"/>
          <c:min val="0"/>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824" b="1" i="0" u="none" strike="noStrike" baseline="0">
                <a:solidFill>
                  <a:srgbClr val="000000"/>
                </a:solidFill>
                <a:latin typeface="Arial"/>
                <a:ea typeface="Arial"/>
                <a:cs typeface="Arial"/>
              </a:defRPr>
            </a:pPr>
            <a:endParaRPr lang="en-US"/>
          </a:p>
        </c:txPr>
        <c:crossAx val="248792616"/>
        <c:crosses val="autoZero"/>
        <c:crossBetween val="between"/>
        <c:majorUnit val="5"/>
      </c:valAx>
      <c:spPr>
        <a:noFill/>
        <a:ln w="25362">
          <a:noFill/>
        </a:ln>
      </c:spPr>
    </c:plotArea>
    <c:legend>
      <c:legendPos val="r"/>
      <c:layout>
        <c:manualLayout>
          <c:xMode val="edge"/>
          <c:yMode val="edge"/>
          <c:x val="0.679372197309417"/>
          <c:y val="0.35652173913043478"/>
          <c:w val="0.31165919282511212"/>
          <c:h val="0.29130434782608694"/>
        </c:manualLayout>
      </c:layout>
      <c:overlay val="0"/>
      <c:spPr>
        <a:noFill/>
        <a:ln w="3170">
          <a:solidFill>
            <a:srgbClr val="000000"/>
          </a:solidFill>
          <a:prstDash val="solid"/>
        </a:ln>
      </c:spPr>
      <c:txPr>
        <a:bodyPr/>
        <a:lstStyle/>
        <a:p>
          <a:pPr>
            <a:defRPr sz="754"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998" b="1" i="0" u="none" strike="noStrike" baseline="0">
          <a:solidFill>
            <a:srgbClr val="000000"/>
          </a:solidFill>
          <a:latin typeface="Arial"/>
          <a:ea typeface="Arial"/>
          <a:cs typeface="Arial"/>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FF8080" mc:Ignorable="a14" a14:legacySpreadsheetColorIndex="29"/>
            </a:gs>
          </a:gsLst>
          <a:lin ang="5400000" scaled="1"/>
        </a:gradFill>
        <a:ln w="12700">
          <a:solidFill>
            <a:srgbClr val="FFFFFF"/>
          </a:solidFill>
          <a:prstDash val="solid"/>
        </a:ln>
      </c:spPr>
    </c:sideWall>
    <c:backWall>
      <c:thickness val="0"/>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FF8080" mc:Ignorable="a14" a14:legacySpreadsheetColorIndex="29"/>
            </a:gs>
          </a:gsLst>
          <a:lin ang="5400000" scaled="1"/>
        </a:gradFill>
        <a:ln w="12700">
          <a:solidFill>
            <a:srgbClr val="FFFFFF"/>
          </a:solidFill>
          <a:prstDash val="solid"/>
        </a:ln>
      </c:spPr>
    </c:backWall>
    <c:plotArea>
      <c:layout>
        <c:manualLayout>
          <c:layoutTarget val="inner"/>
          <c:xMode val="edge"/>
          <c:yMode val="edge"/>
          <c:x val="7.8431372549019607E-2"/>
          <c:y val="7.6305220883534142E-2"/>
          <c:w val="0.59019607843137256"/>
          <c:h val="0.7269076305220884"/>
        </c:manualLayout>
      </c:layout>
      <c:bar3DChart>
        <c:barDir val="col"/>
        <c:grouping val="clustered"/>
        <c:varyColors val="0"/>
        <c:ser>
          <c:idx val="0"/>
          <c:order val="0"/>
          <c:tx>
            <c:strRef>
              <c:f>Sheet1!$A$2</c:f>
              <c:strCache>
                <c:ptCount val="1"/>
                <c:pt idx="0">
                  <c:v>Vaikų sąrašinis skaičius</c:v>
                </c:pt>
              </c:strCache>
            </c:strRef>
          </c:tx>
          <c:spPr>
            <a:solidFill>
              <a:srgbClr val="800000"/>
            </a:solidFill>
            <a:ln w="12667">
              <a:solidFill>
                <a:srgbClr val="FFFFFF"/>
              </a:solidFill>
              <a:prstDash val="solid"/>
            </a:ln>
          </c:spPr>
          <c:invertIfNegative val="0"/>
          <c:dPt>
            <c:idx val="2"/>
            <c:invertIfNegative val="0"/>
            <c:bubble3D val="0"/>
            <c:spPr>
              <a:gradFill rotWithShape="0">
                <a:gsLst>
                  <a:gs pos="0">
                    <a:srgbClr xmlns:mc="http://schemas.openxmlformats.org/markup-compatibility/2006" xmlns:a14="http://schemas.microsoft.com/office/drawing/2010/main" val="000000" mc:Ignorable="a14" a14:legacySpreadsheetColorIndex="16">
                      <a:gamma/>
                      <a:shade val="46275"/>
                      <a:invGamma/>
                    </a:srgbClr>
                  </a:gs>
                  <a:gs pos="50000">
                    <a:srgbClr xmlns:mc="http://schemas.openxmlformats.org/markup-compatibility/2006" xmlns:a14="http://schemas.microsoft.com/office/drawing/2010/main" val="800000" mc:Ignorable="a14" a14:legacySpreadsheetColorIndex="16"/>
                  </a:gs>
                  <a:gs pos="100000">
                    <a:srgbClr xmlns:mc="http://schemas.openxmlformats.org/markup-compatibility/2006" xmlns:a14="http://schemas.microsoft.com/office/drawing/2010/main" val="000000" mc:Ignorable="a14" a14:legacySpreadsheetColorIndex="16">
                      <a:gamma/>
                      <a:shade val="46275"/>
                      <a:invGamma/>
                    </a:srgbClr>
                  </a:gs>
                </a:gsLst>
                <a:lin ang="5400000" scaled="1"/>
              </a:gradFill>
              <a:ln w="12667">
                <a:solidFill>
                  <a:srgbClr val="FFFFFF"/>
                </a:solidFill>
                <a:prstDash val="solid"/>
              </a:ln>
            </c:spPr>
          </c:dPt>
          <c:dLbls>
            <c:dLbl>
              <c:idx val="0"/>
              <c:layout>
                <c:manualLayout>
                  <c:x val="1.4684973066565882E-2"/>
                  <c:y val="-2.2337362672865416E-2"/>
                </c:manualLayout>
              </c:layout>
              <c:spPr>
                <a:noFill/>
                <a:ln w="25335">
                  <a:noFill/>
                </a:ln>
              </c:spPr>
              <c:txPr>
                <a:bodyPr/>
                <a:lstStyle/>
                <a:p>
                  <a:pPr>
                    <a:defRPr sz="8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4992680565777405E-2"/>
                  <c:y val="-3.9875031714289605E-2"/>
                </c:manualLayout>
              </c:layout>
              <c:spPr>
                <a:noFill/>
                <a:ln w="25335">
                  <a:noFill/>
                </a:ln>
              </c:spPr>
              <c:txPr>
                <a:bodyPr/>
                <a:lstStyle/>
                <a:p>
                  <a:pPr>
                    <a:defRPr sz="8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7.4572508100868573E-3"/>
                  <c:y val="-3.5858967457261498E-2"/>
                </c:manualLayout>
              </c:layout>
              <c:spPr>
                <a:noFill/>
                <a:ln w="25335">
                  <a:noFill/>
                </a:ln>
              </c:spPr>
              <c:txPr>
                <a:bodyPr/>
                <a:lstStyle/>
                <a:p>
                  <a:pPr>
                    <a:defRPr sz="8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5">
                <a:noFill/>
              </a:ln>
            </c:spPr>
            <c:txPr>
              <a:bodyPr wrap="square" lIns="38100" tIns="19050" rIns="38100" bIns="19050" anchor="ctr">
                <a:spAutoFit/>
              </a:bodyPr>
              <a:lstStyle/>
              <a:p>
                <a:pPr>
                  <a:defRPr sz="8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2011-2012 m.m.</c:v>
                </c:pt>
                <c:pt idx="1">
                  <c:v>2012-2013 m.m.</c:v>
                </c:pt>
                <c:pt idx="2">
                  <c:v>2013-2014 m.m.</c:v>
                </c:pt>
              </c:strCache>
            </c:strRef>
          </c:cat>
          <c:val>
            <c:numRef>
              <c:f>Sheet1!$B$2:$E$2</c:f>
              <c:numCache>
                <c:formatCode>General</c:formatCode>
                <c:ptCount val="4"/>
                <c:pt idx="0">
                  <c:v>223</c:v>
                </c:pt>
                <c:pt idx="1">
                  <c:v>221</c:v>
                </c:pt>
                <c:pt idx="2">
                  <c:v>221</c:v>
                </c:pt>
              </c:numCache>
            </c:numRef>
          </c:val>
        </c:ser>
        <c:ser>
          <c:idx val="1"/>
          <c:order val="1"/>
          <c:tx>
            <c:strRef>
              <c:f>Sheet1!$A$3</c:f>
              <c:strCache>
                <c:ptCount val="1"/>
                <c:pt idx="0">
                  <c:v>Vidutinis vaikų lankomumas</c:v>
                </c:pt>
              </c:strCache>
            </c:strRef>
          </c:tx>
          <c:spPr>
            <a:gradFill rotWithShape="0">
              <a:gsLst>
                <a:gs pos="0">
                  <a:srgbClr xmlns:mc="http://schemas.openxmlformats.org/markup-compatibility/2006" xmlns:a14="http://schemas.microsoft.com/office/drawing/2010/main" val="000000"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00000" mc:Ignorable="a14" a14:legacySpreadsheetColorIndex="24">
                    <a:gamma/>
                    <a:shade val="46275"/>
                    <a:invGamma/>
                  </a:srgbClr>
                </a:gs>
              </a:gsLst>
              <a:lin ang="5400000" scaled="1"/>
            </a:gradFill>
            <a:ln w="12667">
              <a:solidFill>
                <a:srgbClr val="FFFFFF"/>
              </a:solidFill>
              <a:prstDash val="solid"/>
            </a:ln>
          </c:spPr>
          <c:invertIfNegative val="0"/>
          <c:dLbls>
            <c:dLbl>
              <c:idx val="0"/>
              <c:layout>
                <c:manualLayout>
                  <c:x val="3.0459135250641478E-2"/>
                  <c:y val="-2.2494108770525711E-2"/>
                </c:manualLayout>
              </c:layout>
              <c:spPr>
                <a:noFill/>
                <a:ln w="25335">
                  <a:noFill/>
                </a:ln>
              </c:spPr>
              <c:txPr>
                <a:bodyPr/>
                <a:lstStyle/>
                <a:p>
                  <a:pPr>
                    <a:defRPr sz="8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6845274122402007E-2"/>
                  <c:y val="-2.5966786990563151E-2"/>
                </c:manualLayout>
              </c:layout>
              <c:spPr>
                <a:noFill/>
                <a:ln w="25335">
                  <a:noFill/>
                </a:ln>
              </c:spPr>
              <c:txPr>
                <a:bodyPr/>
                <a:lstStyle/>
                <a:p>
                  <a:pPr>
                    <a:defRPr sz="8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5192197307887909E-2"/>
                  <c:y val="-5.0063172532731792E-2"/>
                </c:manualLayout>
              </c:layout>
              <c:spPr>
                <a:noFill/>
                <a:ln w="25335">
                  <a:noFill/>
                </a:ln>
              </c:spPr>
              <c:txPr>
                <a:bodyPr/>
                <a:lstStyle/>
                <a:p>
                  <a:pPr>
                    <a:defRPr sz="8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5">
                <a:noFill/>
              </a:ln>
            </c:spPr>
            <c:txPr>
              <a:bodyPr wrap="square" lIns="38100" tIns="19050" rIns="38100" bIns="19050" anchor="ctr">
                <a:spAutoFit/>
              </a:bodyPr>
              <a:lstStyle/>
              <a:p>
                <a:pPr>
                  <a:defRPr sz="8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2011-2012 m.m.</c:v>
                </c:pt>
                <c:pt idx="1">
                  <c:v>2012-2013 m.m.</c:v>
                </c:pt>
                <c:pt idx="2">
                  <c:v>2013-2014 m.m.</c:v>
                </c:pt>
              </c:strCache>
            </c:strRef>
          </c:cat>
          <c:val>
            <c:numRef>
              <c:f>Sheet1!$B$3:$E$3</c:f>
              <c:numCache>
                <c:formatCode>General</c:formatCode>
                <c:ptCount val="4"/>
                <c:pt idx="0">
                  <c:v>141</c:v>
                </c:pt>
                <c:pt idx="1">
                  <c:v>169</c:v>
                </c:pt>
                <c:pt idx="2">
                  <c:v>169</c:v>
                </c:pt>
              </c:numCache>
            </c:numRef>
          </c:val>
        </c:ser>
        <c:dLbls>
          <c:showLegendKey val="0"/>
          <c:showVal val="0"/>
          <c:showCatName val="0"/>
          <c:showSerName val="0"/>
          <c:showPercent val="0"/>
          <c:showBubbleSize val="0"/>
        </c:dLbls>
        <c:gapWidth val="150"/>
        <c:gapDepth val="0"/>
        <c:shape val="box"/>
        <c:axId val="248793792"/>
        <c:axId val="250359488"/>
        <c:axId val="0"/>
      </c:bar3DChart>
      <c:catAx>
        <c:axId val="248793792"/>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798" b="1" i="0" u="none" strike="noStrike" baseline="0">
                <a:solidFill>
                  <a:srgbClr val="000000"/>
                </a:solidFill>
                <a:latin typeface="Arial"/>
                <a:ea typeface="Arial"/>
                <a:cs typeface="Arial"/>
              </a:defRPr>
            </a:pPr>
            <a:endParaRPr lang="en-US"/>
          </a:p>
        </c:txPr>
        <c:crossAx val="250359488"/>
        <c:crosses val="autoZero"/>
        <c:auto val="1"/>
        <c:lblAlgn val="ctr"/>
        <c:lblOffset val="100"/>
        <c:tickLblSkip val="1"/>
        <c:tickMarkSkip val="1"/>
        <c:noMultiLvlLbl val="0"/>
      </c:catAx>
      <c:valAx>
        <c:axId val="250359488"/>
        <c:scaling>
          <c:orientation val="minMax"/>
          <c:min val="0"/>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1097" b="1" i="0" u="none" strike="noStrike" baseline="0">
                <a:solidFill>
                  <a:srgbClr val="000000"/>
                </a:solidFill>
                <a:latin typeface="Arial"/>
                <a:ea typeface="Arial"/>
                <a:cs typeface="Arial"/>
              </a:defRPr>
            </a:pPr>
            <a:endParaRPr lang="en-US"/>
          </a:p>
        </c:txPr>
        <c:crossAx val="248793792"/>
        <c:crosses val="autoZero"/>
        <c:crossBetween val="between"/>
        <c:minorUnit val="1"/>
      </c:valAx>
      <c:spPr>
        <a:noFill/>
        <a:ln w="25335">
          <a:noFill/>
        </a:ln>
      </c:spPr>
    </c:plotArea>
    <c:legend>
      <c:legendPos val="r"/>
      <c:layout>
        <c:manualLayout>
          <c:xMode val="edge"/>
          <c:yMode val="edge"/>
          <c:x val="0.63921568627450975"/>
          <c:y val="0.3493975903614458"/>
          <c:w val="0.36078431372549019"/>
          <c:h val="0.30522088353413657"/>
        </c:manualLayout>
      </c:layout>
      <c:overlay val="0"/>
      <c:spPr>
        <a:noFill/>
        <a:ln w="3167">
          <a:solidFill>
            <a:srgbClr val="000000"/>
          </a:solidFill>
          <a:prstDash val="solid"/>
        </a:ln>
      </c:spPr>
      <c:txPr>
        <a:bodyPr/>
        <a:lstStyle/>
        <a:p>
          <a:pPr>
            <a:defRPr sz="1097"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097" b="1" i="0" u="none" strike="noStrike" baseline="0">
          <a:solidFill>
            <a:srgbClr val="000000"/>
          </a:solidFill>
          <a:latin typeface="Arial"/>
          <a:ea typeface="Arial"/>
          <a:cs typeface="Arial"/>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5"/>
      <c:rotY val="2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FF8080" mc:Ignorable="a14" a14:legacySpreadsheetColorIndex="29"/>
            </a:gs>
          </a:gsLst>
          <a:lin ang="5400000" scaled="1"/>
        </a:gradFill>
        <a:ln w="12700">
          <a:solidFill>
            <a:srgbClr val="808080"/>
          </a:solidFill>
          <a:prstDash val="solid"/>
        </a:ln>
      </c:spPr>
    </c:sideWall>
    <c:backWall>
      <c:thickness val="0"/>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FF8080" mc:Ignorable="a14" a14:legacySpreadsheetColorIndex="29"/>
            </a:gs>
          </a:gsLst>
          <a:lin ang="5400000" scaled="1"/>
        </a:gradFill>
        <a:ln w="12700">
          <a:solidFill>
            <a:srgbClr val="808080"/>
          </a:solidFill>
          <a:prstDash val="solid"/>
        </a:ln>
      </c:spPr>
    </c:backWall>
    <c:plotArea>
      <c:layout>
        <c:manualLayout>
          <c:layoutTarget val="inner"/>
          <c:xMode val="edge"/>
          <c:yMode val="edge"/>
          <c:x val="6.9418386491557224E-2"/>
          <c:y val="6.0402684563758392E-2"/>
          <c:w val="0.56285178236397748"/>
          <c:h val="0.82550335570469802"/>
        </c:manualLayout>
      </c:layout>
      <c:bar3DChart>
        <c:barDir val="col"/>
        <c:grouping val="clustered"/>
        <c:varyColors val="0"/>
        <c:ser>
          <c:idx val="0"/>
          <c:order val="0"/>
          <c:tx>
            <c:strRef>
              <c:f>Sheet1!$A$2</c:f>
              <c:strCache>
                <c:ptCount val="1"/>
                <c:pt idx="0">
                  <c:v>Sveiki vaikai</c:v>
                </c:pt>
              </c:strCache>
            </c:strRef>
          </c:tx>
          <c:spPr>
            <a:gradFill rotWithShape="0">
              <a:gsLst>
                <a:gs pos="0">
                  <a:srgbClr xmlns:mc="http://schemas.openxmlformats.org/markup-compatibility/2006" xmlns:a14="http://schemas.microsoft.com/office/drawing/2010/main" val="000000" mc:Ignorable="a14" a14:legacySpreadsheetColorIndex="24">
                    <a:gamma/>
                    <a:shade val="46275"/>
                    <a:invGamma/>
                  </a:srgbClr>
                </a:gs>
                <a:gs pos="5000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00000" mc:Ignorable="a14" a14:legacySpreadsheetColorIndex="24">
                    <a:gamma/>
                    <a:shade val="46275"/>
                    <a:invGamma/>
                  </a:srgbClr>
                </a:gs>
              </a:gsLst>
              <a:lin ang="5400000" scaled="1"/>
            </a:gradFill>
            <a:ln w="12694">
              <a:solidFill>
                <a:srgbClr val="000000"/>
              </a:solidFill>
              <a:prstDash val="solid"/>
            </a:ln>
          </c:spPr>
          <c:invertIfNegative val="0"/>
          <c:dLbls>
            <c:dLbl>
              <c:idx val="0"/>
              <c:layout>
                <c:manualLayout>
                  <c:x val="1.1899697500415293E-2"/>
                  <c:y val="-6.3168446298757508E-3"/>
                </c:manualLayout>
              </c:layout>
              <c:spPr>
                <a:noFill/>
                <a:ln w="25389">
                  <a:noFill/>
                </a:ln>
              </c:spPr>
              <c:txPr>
                <a:bodyPr/>
                <a:lstStyle/>
                <a:p>
                  <a:pPr algn="just">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7.1969340411384697E-3"/>
                  <c:y val="-8.7054813806640707E-3"/>
                </c:manualLayout>
              </c:layout>
              <c:spPr>
                <a:noFill/>
                <a:ln w="25389">
                  <a:noFill/>
                </a:ln>
              </c:spPr>
              <c:txPr>
                <a:bodyPr/>
                <a:lstStyle/>
                <a:p>
                  <a:pPr algn="just">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9.9988610133813216E-3"/>
                  <c:y val="-2.886501327311608E-3"/>
                </c:manualLayout>
              </c:layout>
              <c:spPr>
                <a:noFill/>
                <a:ln w="25389">
                  <a:noFill/>
                </a:ln>
              </c:spPr>
              <c:txPr>
                <a:bodyPr/>
                <a:lstStyle/>
                <a:p>
                  <a:pPr algn="just">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89">
                <a:noFill/>
              </a:ln>
            </c:spPr>
            <c:txPr>
              <a:bodyPr wrap="square" lIns="38100" tIns="19050" rIns="38100" bIns="19050" anchor="ctr">
                <a:spAutoFit/>
              </a:bodyPr>
              <a:lstStyle/>
              <a:p>
                <a:pPr algn="just">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2012 m. </c:v>
                </c:pt>
                <c:pt idx="1">
                  <c:v>2013 m.</c:v>
                </c:pt>
                <c:pt idx="2">
                  <c:v>2014 m. </c:v>
                </c:pt>
              </c:strCache>
            </c:strRef>
          </c:cat>
          <c:val>
            <c:numRef>
              <c:f>Sheet1!$B$2:$E$2</c:f>
              <c:numCache>
                <c:formatCode>General</c:formatCode>
                <c:ptCount val="4"/>
                <c:pt idx="0">
                  <c:v>81</c:v>
                </c:pt>
                <c:pt idx="1">
                  <c:v>65</c:v>
                </c:pt>
                <c:pt idx="2">
                  <c:v>52</c:v>
                </c:pt>
              </c:numCache>
            </c:numRef>
          </c:val>
        </c:ser>
        <c:ser>
          <c:idx val="1"/>
          <c:order val="1"/>
          <c:tx>
            <c:strRef>
              <c:f>Sheet1!$A$3</c:f>
              <c:strCache>
                <c:ptCount val="1"/>
                <c:pt idx="0">
                  <c:v>Širdies ir kraujagyslių sistemos</c:v>
                </c:pt>
              </c:strCache>
            </c:strRef>
          </c:tx>
          <c:spPr>
            <a:gradFill rotWithShape="0">
              <a:gsLst>
                <a:gs pos="0">
                  <a:srgbClr xmlns:mc="http://schemas.openxmlformats.org/markup-compatibility/2006" xmlns:a14="http://schemas.microsoft.com/office/drawing/2010/main" val="000000" mc:Ignorable="a14" a14:legacySpreadsheetColorIndex="25">
                    <a:gamma/>
                    <a:shade val="46275"/>
                    <a:invGamma/>
                  </a:srgbClr>
                </a:gs>
                <a:gs pos="50000">
                  <a:srgbClr xmlns:mc="http://schemas.openxmlformats.org/markup-compatibility/2006" xmlns:a14="http://schemas.microsoft.com/office/drawing/2010/main" val="993366" mc:Ignorable="a14" a14:legacySpreadsheetColorIndex="25"/>
                </a:gs>
                <a:gs pos="100000">
                  <a:srgbClr xmlns:mc="http://schemas.openxmlformats.org/markup-compatibility/2006" xmlns:a14="http://schemas.microsoft.com/office/drawing/2010/main" val="000000" mc:Ignorable="a14" a14:legacySpreadsheetColorIndex="25">
                    <a:gamma/>
                    <a:shade val="46275"/>
                    <a:invGamma/>
                  </a:srgbClr>
                </a:gs>
              </a:gsLst>
              <a:lin ang="5400000" scaled="1"/>
            </a:gradFill>
            <a:ln w="12694">
              <a:solidFill>
                <a:srgbClr val="000000"/>
              </a:solidFill>
              <a:prstDash val="solid"/>
            </a:ln>
          </c:spPr>
          <c:invertIfNegative val="0"/>
          <c:dLbls>
            <c:dLbl>
              <c:idx val="0"/>
              <c:layout>
                <c:manualLayout>
                  <c:x val="8.011633322542594E-3"/>
                  <c:y val="-3.1516656582337932E-2"/>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4565905510545291E-2"/>
                  <c:y val="-3.5234969133760341E-2"/>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9.8631420512684254E-3"/>
                  <c:y val="5.0334872420786381E-3"/>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89">
                <a:noFill/>
              </a:ln>
            </c:spPr>
            <c:txPr>
              <a:bodyPr wrap="square" lIns="38100" tIns="19050" rIns="38100" bIns="19050" anchor="ctr">
                <a:spAutoFit/>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2012 m. </c:v>
                </c:pt>
                <c:pt idx="1">
                  <c:v>2013 m.</c:v>
                </c:pt>
                <c:pt idx="2">
                  <c:v>2014 m. </c:v>
                </c:pt>
              </c:strCache>
            </c:strRef>
          </c:cat>
          <c:val>
            <c:numRef>
              <c:f>Sheet1!$B$3:$E$3</c:f>
              <c:numCache>
                <c:formatCode>General</c:formatCode>
                <c:ptCount val="4"/>
                <c:pt idx="0">
                  <c:v>26</c:v>
                </c:pt>
                <c:pt idx="1">
                  <c:v>32</c:v>
                </c:pt>
                <c:pt idx="2">
                  <c:v>32</c:v>
                </c:pt>
              </c:numCache>
            </c:numRef>
          </c:val>
        </c:ser>
        <c:ser>
          <c:idx val="2"/>
          <c:order val="2"/>
          <c:tx>
            <c:strRef>
              <c:f>Sheet1!$A$4</c:f>
              <c:strCache>
                <c:ptCount val="1"/>
                <c:pt idx="0">
                  <c:v>Kvėpavimo sistemos sutrikimai</c:v>
                </c:pt>
              </c:strCache>
            </c:strRef>
          </c:tx>
          <c:spPr>
            <a:gradFill rotWithShape="0">
              <a:gsLst>
                <a:gs pos="0">
                  <a:srgbClr xmlns:mc="http://schemas.openxmlformats.org/markup-compatibility/2006" xmlns:a14="http://schemas.microsoft.com/office/drawing/2010/main" val="000000"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000000" mc:Ignorable="a14" a14:legacySpreadsheetColorIndex="26">
                    <a:gamma/>
                    <a:shade val="46275"/>
                    <a:invGamma/>
                  </a:srgbClr>
                </a:gs>
              </a:gsLst>
              <a:lin ang="5400000" scaled="1"/>
            </a:gradFill>
            <a:ln w="12694">
              <a:solidFill>
                <a:srgbClr val="000000"/>
              </a:solidFill>
              <a:prstDash val="solid"/>
            </a:ln>
          </c:spPr>
          <c:invertIfNegative val="0"/>
          <c:dLbls>
            <c:dLbl>
              <c:idx val="0"/>
              <c:layout>
                <c:manualLayout>
                  <c:x val="9.7520869683096478E-3"/>
                  <c:y val="1.3483297300653674E-2"/>
                </c:manualLayout>
              </c:layout>
              <c:spPr>
                <a:noFill/>
                <a:ln w="25389">
                  <a:noFill/>
                </a:ln>
              </c:spPr>
              <c:txPr>
                <a:bodyPr/>
                <a:lstStyle/>
                <a:p>
                  <a:pPr>
                    <a:defRPr sz="800" b="1" i="0" u="none" strike="sng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25540139405525E-2"/>
                  <c:y val="-1.6779221538946176E-3"/>
                </c:manualLayout>
              </c:layout>
              <c:spPr>
                <a:noFill/>
                <a:ln w="25389">
                  <a:noFill/>
                </a:ln>
              </c:spPr>
              <c:txPr>
                <a:bodyPr/>
                <a:lstStyle/>
                <a:p>
                  <a:pPr>
                    <a:defRPr sz="800" b="1" i="0" u="none" strike="sng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9.7274230891555846E-3"/>
                  <c:y val="1.1503385411832934E-2"/>
                </c:manualLayout>
              </c:layout>
              <c:spPr>
                <a:noFill/>
                <a:ln w="25389">
                  <a:noFill/>
                </a:ln>
              </c:spPr>
              <c:txPr>
                <a:bodyPr/>
                <a:lstStyle/>
                <a:p>
                  <a:pPr>
                    <a:defRPr sz="800" b="1" i="0" u="none" strike="sng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89">
                <a:noFill/>
              </a:ln>
            </c:spPr>
            <c:txPr>
              <a:bodyPr wrap="square" lIns="38100" tIns="19050" rIns="38100" bIns="19050" anchor="ctr">
                <a:spAutoFit/>
              </a:bodyPr>
              <a:lstStyle/>
              <a:p>
                <a:pPr>
                  <a:defRPr sz="800" b="1" i="0" u="none" strike="sng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2012 m. </c:v>
                </c:pt>
                <c:pt idx="1">
                  <c:v>2013 m.</c:v>
                </c:pt>
                <c:pt idx="2">
                  <c:v>2014 m. </c:v>
                </c:pt>
              </c:strCache>
            </c:strRef>
          </c:cat>
          <c:val>
            <c:numRef>
              <c:f>Sheet1!$B$4:$E$4</c:f>
              <c:numCache>
                <c:formatCode>General</c:formatCode>
                <c:ptCount val="4"/>
                <c:pt idx="0">
                  <c:v>31</c:v>
                </c:pt>
                <c:pt idx="1">
                  <c:v>32</c:v>
                </c:pt>
                <c:pt idx="2">
                  <c:v>36</c:v>
                </c:pt>
              </c:numCache>
            </c:numRef>
          </c:val>
        </c:ser>
        <c:ser>
          <c:idx val="3"/>
          <c:order val="3"/>
          <c:tx>
            <c:strRef>
              <c:f>Sheet1!$A$5</c:f>
              <c:strCache>
                <c:ptCount val="1"/>
                <c:pt idx="0">
                  <c:v>Regos sutrikimai</c:v>
                </c:pt>
              </c:strCache>
            </c:strRef>
          </c:tx>
          <c:spPr>
            <a:gradFill rotWithShape="0">
              <a:gsLst>
                <a:gs pos="0">
                  <a:srgbClr xmlns:mc="http://schemas.openxmlformats.org/markup-compatibility/2006" xmlns:a14="http://schemas.microsoft.com/office/drawing/2010/main" val="000000" mc:Ignorable="a14" a14:legacySpreadsheetColorIndex="27">
                    <a:gamma/>
                    <a:shade val="46275"/>
                    <a:invGamma/>
                  </a:srgbClr>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000000" mc:Ignorable="a14" a14:legacySpreadsheetColorIndex="27">
                    <a:gamma/>
                    <a:shade val="46275"/>
                    <a:invGamma/>
                  </a:srgbClr>
                </a:gs>
              </a:gsLst>
              <a:lin ang="5400000" scaled="1"/>
            </a:gradFill>
            <a:ln w="12694">
              <a:solidFill>
                <a:srgbClr val="000000"/>
              </a:solidFill>
              <a:prstDash val="solid"/>
            </a:ln>
          </c:spPr>
          <c:invertIfNegative val="0"/>
          <c:dLbls>
            <c:dLbl>
              <c:idx val="0"/>
              <c:layout>
                <c:manualLayout>
                  <c:x val="1.3368520467593153E-2"/>
                  <c:y val="1.51006013360383E-2"/>
                </c:manualLayout>
              </c:layout>
              <c:spPr>
                <a:noFill/>
                <a:ln w="25389">
                  <a:noFill/>
                </a:ln>
              </c:spPr>
              <c:txPr>
                <a:bodyPr/>
                <a:lstStyle/>
                <a:p>
                  <a:pPr algn="just">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2418102224076188E-2"/>
                  <c:y val="5.4384197525259026E-4"/>
                </c:manualLayout>
              </c:layout>
              <c:spPr>
                <a:noFill/>
                <a:ln w="25389">
                  <a:noFill/>
                </a:ln>
              </c:spPr>
              <c:txPr>
                <a:bodyPr/>
                <a:lstStyle/>
                <a:p>
                  <a:pPr algn="just">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146768398055914E-2"/>
                  <c:y val="-2.6446490869851402E-3"/>
                </c:manualLayout>
              </c:layout>
              <c:spPr>
                <a:noFill/>
                <a:ln w="25389">
                  <a:noFill/>
                </a:ln>
              </c:spPr>
              <c:txPr>
                <a:bodyPr/>
                <a:lstStyle/>
                <a:p>
                  <a:pPr algn="just">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89">
                <a:noFill/>
              </a:ln>
            </c:spPr>
            <c:txPr>
              <a:bodyPr wrap="square" lIns="38100" tIns="19050" rIns="38100" bIns="19050" anchor="ctr">
                <a:spAutoFit/>
              </a:bodyPr>
              <a:lstStyle/>
              <a:p>
                <a:pPr algn="just">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2012 m. </c:v>
                </c:pt>
                <c:pt idx="1">
                  <c:v>2013 m.</c:v>
                </c:pt>
                <c:pt idx="2">
                  <c:v>2014 m. </c:v>
                </c:pt>
              </c:strCache>
            </c:strRef>
          </c:cat>
          <c:val>
            <c:numRef>
              <c:f>Sheet1!$B$5:$E$5</c:f>
              <c:numCache>
                <c:formatCode>General</c:formatCode>
                <c:ptCount val="4"/>
                <c:pt idx="0">
                  <c:v>32</c:v>
                </c:pt>
                <c:pt idx="1">
                  <c:v>23</c:v>
                </c:pt>
                <c:pt idx="2">
                  <c:v>48</c:v>
                </c:pt>
              </c:numCache>
            </c:numRef>
          </c:val>
        </c:ser>
        <c:ser>
          <c:idx val="4"/>
          <c:order val="4"/>
          <c:tx>
            <c:strRef>
              <c:f>Sheet1!$A$6</c:f>
              <c:strCache>
                <c:ptCount val="1"/>
                <c:pt idx="0">
                  <c:v>Skeleto-raumenų sistemos sutrikimai</c:v>
                </c:pt>
              </c:strCache>
            </c:strRef>
          </c:tx>
          <c:spPr>
            <a:gradFill rotWithShape="0">
              <a:gsLst>
                <a:gs pos="0">
                  <a:srgbClr xmlns:mc="http://schemas.openxmlformats.org/markup-compatibility/2006" xmlns:a14="http://schemas.microsoft.com/office/drawing/2010/main" val="000000" mc:Ignorable="a14" a14:legacySpreadsheetColorIndex="28">
                    <a:gamma/>
                    <a:shade val="46275"/>
                    <a:invGamma/>
                  </a:srgbClr>
                </a:gs>
                <a:gs pos="50000">
                  <a:srgbClr xmlns:mc="http://schemas.openxmlformats.org/markup-compatibility/2006" xmlns:a14="http://schemas.microsoft.com/office/drawing/2010/main" val="660066" mc:Ignorable="a14" a14:legacySpreadsheetColorIndex="28"/>
                </a:gs>
                <a:gs pos="100000">
                  <a:srgbClr xmlns:mc="http://schemas.openxmlformats.org/markup-compatibility/2006" xmlns:a14="http://schemas.microsoft.com/office/drawing/2010/main" val="000000" mc:Ignorable="a14" a14:legacySpreadsheetColorIndex="28">
                    <a:gamma/>
                    <a:shade val="46275"/>
                    <a:invGamma/>
                  </a:srgbClr>
                </a:gs>
              </a:gsLst>
              <a:lin ang="5400000" scaled="1"/>
            </a:gradFill>
            <a:ln w="12694">
              <a:solidFill>
                <a:srgbClr val="000000"/>
              </a:solidFill>
              <a:prstDash val="solid"/>
            </a:ln>
          </c:spPr>
          <c:invertIfNegative val="0"/>
          <c:dLbls>
            <c:dLbl>
              <c:idx val="0"/>
              <c:layout>
                <c:manualLayout>
                  <c:x val="1.5108974113360207E-2"/>
                  <c:y val="-9.8858799721429635E-3"/>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2282383261963292E-2"/>
                  <c:y val="6.6493860246974457E-4"/>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5084310234206144E-2"/>
                  <c:y val="-2.6907660955168833E-3"/>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89">
                <a:noFill/>
              </a:ln>
            </c:spPr>
            <c:txPr>
              <a:bodyPr wrap="square" lIns="38100" tIns="19050" rIns="38100" bIns="19050" anchor="ctr">
                <a:spAutoFit/>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2012 m. </c:v>
                </c:pt>
                <c:pt idx="1">
                  <c:v>2013 m.</c:v>
                </c:pt>
                <c:pt idx="2">
                  <c:v>2014 m. </c:v>
                </c:pt>
              </c:strCache>
            </c:strRef>
          </c:cat>
          <c:val>
            <c:numRef>
              <c:f>Sheet1!$B$6:$E$6</c:f>
              <c:numCache>
                <c:formatCode>General</c:formatCode>
                <c:ptCount val="4"/>
                <c:pt idx="0">
                  <c:v>29</c:v>
                </c:pt>
                <c:pt idx="1">
                  <c:v>21</c:v>
                </c:pt>
                <c:pt idx="2">
                  <c:v>21</c:v>
                </c:pt>
              </c:numCache>
            </c:numRef>
          </c:val>
        </c:ser>
        <c:ser>
          <c:idx val="5"/>
          <c:order val="5"/>
          <c:tx>
            <c:strRef>
              <c:f>Sheet1!$A$7</c:f>
              <c:strCache>
                <c:ptCount val="1"/>
                <c:pt idx="0">
                  <c:v>Nepatikrintų vaikų skaičius</c:v>
                </c:pt>
              </c:strCache>
            </c:strRef>
          </c:tx>
          <c:spPr>
            <a:gradFill rotWithShape="0">
              <a:gsLst>
                <a:gs pos="0">
                  <a:srgbClr xmlns:mc="http://schemas.openxmlformats.org/markup-compatibility/2006" xmlns:a14="http://schemas.microsoft.com/office/drawing/2010/main" val="000000" mc:Ignorable="a14" a14:legacySpreadsheetColorIndex="29">
                    <a:gamma/>
                    <a:shade val="46275"/>
                    <a:invGamma/>
                  </a:srgbClr>
                </a:gs>
                <a:gs pos="50000">
                  <a:srgbClr xmlns:mc="http://schemas.openxmlformats.org/markup-compatibility/2006" xmlns:a14="http://schemas.microsoft.com/office/drawing/2010/main" val="FF8080" mc:Ignorable="a14" a14:legacySpreadsheetColorIndex="29"/>
                </a:gs>
                <a:gs pos="100000">
                  <a:srgbClr xmlns:mc="http://schemas.openxmlformats.org/markup-compatibility/2006" xmlns:a14="http://schemas.microsoft.com/office/drawing/2010/main" val="000000" mc:Ignorable="a14" a14:legacySpreadsheetColorIndex="29">
                    <a:gamma/>
                    <a:shade val="46275"/>
                    <a:invGamma/>
                  </a:srgbClr>
                </a:gs>
              </a:gsLst>
              <a:lin ang="5400000" scaled="1"/>
            </a:gradFill>
            <a:ln w="12694">
              <a:solidFill>
                <a:srgbClr val="000000"/>
              </a:solidFill>
              <a:prstDash val="solid"/>
            </a:ln>
          </c:spPr>
          <c:invertIfNegative val="0"/>
          <c:dLbls>
            <c:dLbl>
              <c:idx val="0"/>
              <c:layout>
                <c:manualLayout>
                  <c:x val="2.0601772974887106E-2"/>
                  <c:y val="-1.2878976816693699E-2"/>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5899009515610296E-2"/>
                  <c:y val="-5.8049595672846621E-3"/>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9.5017384689629059E-3"/>
                  <c:y val="3.6115774243808962E-3"/>
                </c:manualLayout>
              </c:layout>
              <c:spPr>
                <a:noFill/>
                <a:ln w="25389">
                  <a:noFill/>
                </a:ln>
              </c:spPr>
              <c:txPr>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89">
                <a:noFill/>
              </a:ln>
            </c:spPr>
            <c:txPr>
              <a:bodyPr wrap="square" lIns="38100" tIns="19050" rIns="38100" bIns="19050" anchor="ctr">
                <a:spAutoFit/>
              </a:bodyPr>
              <a:lstStyle/>
              <a:p>
                <a:pPr>
                  <a:defRPr sz="800" b="1" i="0" u="none" strike="noStrike" baseline="-2500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2012 m. </c:v>
                </c:pt>
                <c:pt idx="1">
                  <c:v>2013 m.</c:v>
                </c:pt>
                <c:pt idx="2">
                  <c:v>2014 m. </c:v>
                </c:pt>
              </c:strCache>
            </c:strRef>
          </c:cat>
          <c:val>
            <c:numRef>
              <c:f>Sheet1!$B$7:$E$7</c:f>
              <c:numCache>
                <c:formatCode>General</c:formatCode>
                <c:ptCount val="4"/>
                <c:pt idx="0">
                  <c:v>23</c:v>
                </c:pt>
                <c:pt idx="1">
                  <c:v>17</c:v>
                </c:pt>
                <c:pt idx="2">
                  <c:v>0</c:v>
                </c:pt>
              </c:numCache>
            </c:numRef>
          </c:val>
        </c:ser>
        <c:ser>
          <c:idx val="6"/>
          <c:order val="6"/>
          <c:tx>
            <c:strRef>
              <c:f>Sheet1!$A$8</c:f>
              <c:strCache>
                <c:ptCount val="1"/>
                <c:pt idx="0">
                  <c:v>Kiti sutrikimai</c:v>
                </c:pt>
              </c:strCache>
            </c:strRef>
          </c:tx>
          <c:spPr>
            <a:gradFill rotWithShape="0">
              <a:gsLst>
                <a:gs pos="0">
                  <a:srgbClr xmlns:mc="http://schemas.openxmlformats.org/markup-compatibility/2006" xmlns:a14="http://schemas.microsoft.com/office/drawing/2010/main" val="000000" mc:Ignorable="a14" a14:legacySpreadsheetColorIndex="30">
                    <a:gamma/>
                    <a:shade val="46275"/>
                    <a:invGamma/>
                  </a:srgbClr>
                </a:gs>
                <a:gs pos="50000">
                  <a:srgbClr xmlns:mc="http://schemas.openxmlformats.org/markup-compatibility/2006" xmlns:a14="http://schemas.microsoft.com/office/drawing/2010/main" val="0066CC" mc:Ignorable="a14" a14:legacySpreadsheetColorIndex="30"/>
                </a:gs>
                <a:gs pos="100000">
                  <a:srgbClr xmlns:mc="http://schemas.openxmlformats.org/markup-compatibility/2006" xmlns:a14="http://schemas.microsoft.com/office/drawing/2010/main" val="000000" mc:Ignorable="a14" a14:legacySpreadsheetColorIndex="30">
                    <a:gamma/>
                    <a:shade val="46275"/>
                    <a:invGamma/>
                  </a:srgbClr>
                </a:gs>
              </a:gsLst>
              <a:lin ang="5400000" scaled="1"/>
            </a:gradFill>
            <a:ln w="12694">
              <a:solidFill>
                <a:srgbClr val="000000"/>
              </a:solidFill>
              <a:prstDash val="solid"/>
            </a:ln>
          </c:spPr>
          <c:invertIfNegative val="0"/>
          <c:dLbls>
            <c:dLbl>
              <c:idx val="0"/>
              <c:layout>
                <c:manualLayout>
                  <c:x val="1.3143028601764001E-2"/>
                  <c:y val="3.6115774243808962E-3"/>
                </c:manualLayout>
              </c:layout>
              <c:spPr>
                <a:noFill/>
                <a:ln w="25389">
                  <a:noFill/>
                </a:ln>
              </c:spPr>
              <c:txPr>
                <a:bodyPr/>
                <a:lstStyle/>
                <a:p>
                  <a:pPr>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6.5640925346072132E-3"/>
                  <c:y val="-6.4555366695788763E-3"/>
                </c:manualLayout>
              </c:layout>
              <c:spPr>
                <a:noFill/>
                <a:ln w="25389">
                  <a:noFill/>
                </a:ln>
              </c:spPr>
              <c:txPr>
                <a:bodyPr/>
                <a:lstStyle/>
                <a:p>
                  <a:pPr>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2936506947737014E-2"/>
                  <c:y val="5.0334872420786381E-3"/>
                </c:manualLayout>
              </c:layout>
              <c:spPr>
                <a:noFill/>
                <a:ln w="25389">
                  <a:noFill/>
                </a:ln>
              </c:spPr>
              <c:txPr>
                <a:bodyPr/>
                <a:lstStyle/>
                <a:p>
                  <a:pPr>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89">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2012 m. </c:v>
                </c:pt>
                <c:pt idx="1">
                  <c:v>2013 m.</c:v>
                </c:pt>
                <c:pt idx="2">
                  <c:v>2014 m. </c:v>
                </c:pt>
              </c:strCache>
            </c:strRef>
          </c:cat>
          <c:val>
            <c:numRef>
              <c:f>Sheet1!$B$8:$E$8</c:f>
              <c:numCache>
                <c:formatCode>General</c:formatCode>
                <c:ptCount val="4"/>
                <c:pt idx="0">
                  <c:v>0</c:v>
                </c:pt>
                <c:pt idx="1">
                  <c:v>0</c:v>
                </c:pt>
                <c:pt idx="2">
                  <c:v>32</c:v>
                </c:pt>
              </c:numCache>
            </c:numRef>
          </c:val>
        </c:ser>
        <c:dLbls>
          <c:showLegendKey val="0"/>
          <c:showVal val="0"/>
          <c:showCatName val="0"/>
          <c:showSerName val="0"/>
          <c:showPercent val="0"/>
          <c:showBubbleSize val="0"/>
        </c:dLbls>
        <c:gapWidth val="0"/>
        <c:gapDepth val="0"/>
        <c:shape val="box"/>
        <c:axId val="250360272"/>
        <c:axId val="250360664"/>
        <c:axId val="0"/>
      </c:bar3DChart>
      <c:catAx>
        <c:axId val="250360272"/>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0360664"/>
        <c:crosses val="autoZero"/>
        <c:auto val="1"/>
        <c:lblAlgn val="ctr"/>
        <c:lblOffset val="100"/>
        <c:tickLblSkip val="1"/>
        <c:tickMarkSkip val="1"/>
        <c:noMultiLvlLbl val="0"/>
      </c:catAx>
      <c:valAx>
        <c:axId val="250360664"/>
        <c:scaling>
          <c:orientation val="minMax"/>
          <c:max val="160"/>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250360272"/>
        <c:crosses val="autoZero"/>
        <c:crossBetween val="between"/>
        <c:majorUnit val="20"/>
        <c:minorUnit val="1"/>
      </c:valAx>
      <c:spPr>
        <a:noFill/>
        <a:ln w="25389">
          <a:noFill/>
        </a:ln>
      </c:spPr>
    </c:plotArea>
    <c:legend>
      <c:legendPos val="r"/>
      <c:layout>
        <c:manualLayout>
          <c:xMode val="edge"/>
          <c:yMode val="edge"/>
          <c:x val="0.63096579573820111"/>
          <c:y val="8.148193215628706E-2"/>
          <c:w val="0.3527204502814259"/>
          <c:h val="0.79865771812080533"/>
        </c:manualLayout>
      </c:layout>
      <c:overlay val="0"/>
      <c:spPr>
        <a:noFill/>
        <a:ln w="3174">
          <a:solidFill>
            <a:srgbClr val="000000"/>
          </a:solidFill>
          <a:prstDash val="solid"/>
        </a:ln>
      </c:spPr>
      <c:txPr>
        <a:bodyPr/>
        <a:lstStyle/>
        <a:p>
          <a:pPr>
            <a:defRPr sz="100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324" b="1" i="0" u="none" strike="noStrike" baseline="0">
          <a:solidFill>
            <a:srgbClr val="000000"/>
          </a:solidFill>
          <a:latin typeface="Arial"/>
          <a:ea typeface="Arial"/>
          <a:cs typeface="Arial"/>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0"/>
    </c:view3D>
    <c:floor>
      <c:thickness val="0"/>
    </c:floor>
    <c:sideWall>
      <c:thickness val="0"/>
    </c:sideWall>
    <c:backWall>
      <c:thickness val="0"/>
    </c:backWall>
    <c:plotArea>
      <c:layout>
        <c:manualLayout>
          <c:layoutTarget val="inner"/>
          <c:xMode val="edge"/>
          <c:yMode val="edge"/>
          <c:x val="0.17699115044247787"/>
          <c:y val="0.3471698113207547"/>
          <c:w val="0.64778761061946899"/>
          <c:h val="0.54716981132075471"/>
        </c:manualLayout>
      </c:layout>
      <c:pie3DChart>
        <c:varyColors val="1"/>
        <c:ser>
          <c:idx val="0"/>
          <c:order val="0"/>
          <c:tx>
            <c:strRef>
              <c:f>Sheet1!$A$2</c:f>
              <c:strCache>
                <c:ptCount val="1"/>
                <c:pt idx="0">
                  <c:v>East</c:v>
                </c:pt>
              </c:strCache>
            </c:strRef>
          </c:tx>
          <c:spPr>
            <a:ln w="8746">
              <a:solidFill>
                <a:srgbClr val="000000"/>
              </a:solidFill>
              <a:prstDash val="solid"/>
            </a:ln>
          </c:spPr>
          <c:explosion val="22"/>
          <c:dPt>
            <c:idx val="0"/>
            <c:bubble3D val="0"/>
            <c:spPr>
              <a:solidFill>
                <a:srgbClr val="CCCC99"/>
              </a:solidFill>
              <a:ln w="8746">
                <a:solidFill>
                  <a:srgbClr val="000000"/>
                </a:solidFill>
                <a:prstDash val="solid"/>
              </a:ln>
            </c:spPr>
          </c:dPt>
          <c:dPt>
            <c:idx val="1"/>
            <c:bubble3D val="0"/>
            <c:spPr>
              <a:solidFill>
                <a:srgbClr val="008080"/>
              </a:solidFill>
              <a:ln w="8746">
                <a:solidFill>
                  <a:srgbClr val="000000"/>
                </a:solidFill>
                <a:prstDash val="solid"/>
              </a:ln>
            </c:spPr>
          </c:dPt>
          <c:dPt>
            <c:idx val="2"/>
            <c:bubble3D val="0"/>
            <c:spPr>
              <a:solidFill>
                <a:srgbClr val="FFFF99"/>
              </a:solidFill>
              <a:ln w="8746">
                <a:solidFill>
                  <a:srgbClr val="000000"/>
                </a:solidFill>
                <a:prstDash val="solid"/>
              </a:ln>
            </c:spPr>
          </c:dPt>
          <c:dPt>
            <c:idx val="3"/>
            <c:bubble3D val="0"/>
            <c:spPr>
              <a:solidFill>
                <a:srgbClr val="969696"/>
              </a:solidFill>
              <a:ln w="8746">
                <a:solidFill>
                  <a:srgbClr val="000000"/>
                </a:solidFill>
                <a:prstDash val="solid"/>
              </a:ln>
            </c:spPr>
          </c:dPt>
          <c:dLbls>
            <c:dLbl>
              <c:idx val="0"/>
              <c:layout>
                <c:manualLayout>
                  <c:x val="-3.4099074971488119E-2"/>
                  <c:y val="-0.31727944089535975"/>
                </c:manualLayout>
              </c:layout>
              <c:numFmt formatCode="0.00%" sourceLinked="0"/>
              <c:spPr>
                <a:noFill/>
                <a:ln w="17493">
                  <a:noFill/>
                </a:ln>
              </c:spPr>
              <c:txPr>
                <a:bodyPr/>
                <a:lstStyle/>
                <a:p>
                  <a:pPr>
                    <a:defRPr sz="1343" b="1" i="0" u="none" strike="noStrike" baseline="0">
                      <a:solidFill>
                        <a:srgbClr val="000000"/>
                      </a:solidFill>
                      <a:latin typeface="Times New Roman"/>
                      <a:ea typeface="Times New Roman"/>
                      <a:cs typeface="Times New Roman"/>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Mode val="edge"/>
                  <c:yMode val="edge"/>
                  <c:x val="0.21238938053097345"/>
                  <c:y val="8.6792452830188674E-2"/>
                </c:manualLayout>
              </c:layout>
              <c:numFmt formatCode="0.00%" sourceLinked="0"/>
              <c:spPr>
                <a:noFill/>
                <a:ln w="17493">
                  <a:noFill/>
                </a:ln>
              </c:spPr>
              <c:txPr>
                <a:bodyPr/>
                <a:lstStyle/>
                <a:p>
                  <a:pPr>
                    <a:defRPr sz="1343" b="1" i="0" u="none" strike="noStrike" baseline="0">
                      <a:solidFill>
                        <a:srgbClr val="000000"/>
                      </a:solidFill>
                      <a:latin typeface="Times New Roman"/>
                      <a:ea typeface="Times New Roman"/>
                      <a:cs typeface="Times New Roman"/>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17493">
                <a:noFill/>
              </a:ln>
            </c:spPr>
            <c:txPr>
              <a:bodyPr wrap="square" lIns="38100" tIns="19050" rIns="38100" bIns="19050" anchor="ctr">
                <a:spAutoFit/>
              </a:bodyPr>
              <a:lstStyle/>
              <a:p>
                <a:pPr>
                  <a:defRPr sz="1343" b="1"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Sheet1!$B$1:$E$1</c:f>
              <c:strCache>
                <c:ptCount val="2"/>
                <c:pt idx="0">
                  <c:v>2nd Qtr</c:v>
                </c:pt>
                <c:pt idx="1">
                  <c:v>3rd Qtr</c:v>
                </c:pt>
              </c:strCache>
            </c:strRef>
          </c:cat>
          <c:val>
            <c:numRef>
              <c:f>Sheet1!$B$2:$E$2</c:f>
              <c:numCache>
                <c:formatCode>General</c:formatCode>
                <c:ptCount val="3"/>
                <c:pt idx="0">
                  <c:v>1215.7</c:v>
                </c:pt>
                <c:pt idx="1">
                  <c:v>292.2</c:v>
                </c:pt>
                <c:pt idx="2">
                  <c:v>14</c:v>
                </c:pt>
              </c:numCache>
            </c:numRef>
          </c:val>
        </c:ser>
        <c:ser>
          <c:idx val="1"/>
          <c:order val="1"/>
          <c:tx>
            <c:strRef>
              <c:f>Sheet1!$A$3</c:f>
              <c:strCache>
                <c:ptCount val="1"/>
              </c:strCache>
            </c:strRef>
          </c:tx>
          <c:spPr>
            <a:solidFill>
              <a:srgbClr val="FF0000"/>
            </a:solidFill>
            <a:ln w="8746">
              <a:solidFill>
                <a:srgbClr val="000000"/>
              </a:solidFill>
              <a:prstDash val="solid"/>
            </a:ln>
          </c:spPr>
          <c:explosion val="22"/>
          <c:dPt>
            <c:idx val="0"/>
            <c:bubble3D val="0"/>
            <c:spPr>
              <a:solidFill>
                <a:srgbClr val="CCCC99"/>
              </a:solidFill>
              <a:ln w="8746">
                <a:solidFill>
                  <a:srgbClr val="000000"/>
                </a:solidFill>
                <a:prstDash val="solid"/>
              </a:ln>
            </c:spPr>
          </c:dPt>
          <c:dPt>
            <c:idx val="1"/>
            <c:bubble3D val="0"/>
          </c:dPt>
          <c:dPt>
            <c:idx val="2"/>
            <c:bubble3D val="0"/>
            <c:spPr>
              <a:solidFill>
                <a:srgbClr val="990033"/>
              </a:solidFill>
              <a:ln w="8746">
                <a:solidFill>
                  <a:srgbClr val="000000"/>
                </a:solidFill>
                <a:prstDash val="solid"/>
              </a:ln>
            </c:spPr>
          </c:dPt>
          <c:cat>
            <c:strRef>
              <c:f>Sheet1!$B$1:$E$1</c:f>
              <c:strCache>
                <c:ptCount val="2"/>
                <c:pt idx="0">
                  <c:v>2nd Qtr</c:v>
                </c:pt>
                <c:pt idx="1">
                  <c:v>3rd Qtr</c:v>
                </c:pt>
              </c:strCache>
            </c:strRef>
          </c:cat>
          <c:val>
            <c:numRef>
              <c:f>Sheet1!$B$3:$E$3</c:f>
              <c:numCache>
                <c:formatCode>General</c:formatCode>
                <c:ptCount val="3"/>
              </c:numCache>
            </c:numRef>
          </c:val>
        </c:ser>
        <c:ser>
          <c:idx val="2"/>
          <c:order val="2"/>
          <c:tx>
            <c:strRef>
              <c:f>Sheet1!$A$4</c:f>
              <c:strCache>
                <c:ptCount val="1"/>
              </c:strCache>
            </c:strRef>
          </c:tx>
          <c:spPr>
            <a:solidFill>
              <a:srgbClr val="990033"/>
            </a:solidFill>
            <a:ln w="8746">
              <a:solidFill>
                <a:srgbClr val="000000"/>
              </a:solidFill>
              <a:prstDash val="solid"/>
            </a:ln>
          </c:spPr>
          <c:explosion val="22"/>
          <c:dPt>
            <c:idx val="0"/>
            <c:bubble3D val="0"/>
            <c:spPr>
              <a:solidFill>
                <a:srgbClr val="CCCC99"/>
              </a:solidFill>
              <a:ln w="8746">
                <a:solidFill>
                  <a:srgbClr val="000000"/>
                </a:solidFill>
                <a:prstDash val="solid"/>
              </a:ln>
            </c:spPr>
          </c:dPt>
          <c:dPt>
            <c:idx val="1"/>
            <c:bubble3D val="0"/>
            <c:spPr>
              <a:solidFill>
                <a:srgbClr val="FF0000"/>
              </a:solidFill>
              <a:ln w="8746">
                <a:solidFill>
                  <a:srgbClr val="000000"/>
                </a:solidFill>
                <a:prstDash val="solid"/>
              </a:ln>
            </c:spPr>
          </c:dPt>
          <c:dPt>
            <c:idx val="2"/>
            <c:bubble3D val="0"/>
          </c:dPt>
          <c:cat>
            <c:strRef>
              <c:f>Sheet1!$B$1:$E$1</c:f>
              <c:strCache>
                <c:ptCount val="2"/>
                <c:pt idx="0">
                  <c:v>2nd Qtr</c:v>
                </c:pt>
                <c:pt idx="1">
                  <c:v>3rd Qtr</c:v>
                </c:pt>
              </c:strCache>
            </c:strRef>
          </c:cat>
          <c:val>
            <c:numRef>
              <c:f>Sheet1!$B$4:$E$4</c:f>
              <c:numCache>
                <c:formatCode>General</c:formatCode>
                <c:ptCount val="3"/>
              </c:numCache>
            </c:numRef>
          </c:val>
        </c:ser>
        <c:dLbls>
          <c:showLegendKey val="0"/>
          <c:showVal val="0"/>
          <c:showCatName val="0"/>
          <c:showSerName val="0"/>
          <c:showPercent val="0"/>
          <c:showBubbleSize val="0"/>
          <c:showLeaderLines val="1"/>
        </c:dLbls>
      </c:pie3DChart>
      <c:spPr>
        <a:solidFill>
          <a:srgbClr val="C0C0C0"/>
        </a:solidFill>
        <a:ln w="8746">
          <a:solidFill>
            <a:srgbClr val="808080"/>
          </a:solidFill>
          <a:prstDash val="solid"/>
        </a:ln>
      </c:spPr>
    </c:plotArea>
    <c:plotVisOnly val="1"/>
    <c:dispBlanksAs val="zero"/>
    <c:showDLblsOverMax val="0"/>
  </c:chart>
  <c:spPr>
    <a:noFill/>
    <a:ln>
      <a:noFill/>
    </a:ln>
  </c:spPr>
  <c:txPr>
    <a:bodyPr/>
    <a:lstStyle/>
    <a:p>
      <a:pPr>
        <a:defRPr sz="792"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900"/>
            </a:pPr>
            <a:r>
              <a:rPr lang="lt-LT" sz="900"/>
              <a:t>PEDAGOGŲ IŠSILAVINIMAS  2014 M. </a:t>
            </a:r>
          </a:p>
        </c:rich>
      </c:tx>
      <c:overlay val="1"/>
    </c:title>
    <c:autoTitleDeleted val="0"/>
    <c:plotArea>
      <c:layout>
        <c:manualLayout>
          <c:layoutTarget val="inner"/>
          <c:xMode val="edge"/>
          <c:yMode val="edge"/>
          <c:x val="0.24570790430985281"/>
          <c:y val="0.15294004665463909"/>
          <c:w val="0.49085936818942894"/>
          <c:h val="0.75056857263398435"/>
        </c:manualLayout>
      </c:layout>
      <c:pieChart>
        <c:varyColors val="1"/>
        <c:ser>
          <c:idx val="0"/>
          <c:order val="0"/>
          <c:explosion val="6"/>
          <c:dPt>
            <c:idx val="0"/>
            <c:bubble3D val="0"/>
          </c:dPt>
          <c:dPt>
            <c:idx val="1"/>
            <c:bubble3D val="0"/>
          </c:dPt>
          <c:dPt>
            <c:idx val="2"/>
            <c:bubble3D val="0"/>
          </c:dPt>
          <c:dLbls>
            <c:dLbl>
              <c:idx val="0"/>
              <c:layout>
                <c:manualLayout>
                  <c:x val="1.777015227182126E-3"/>
                  <c:y val="-0.26798066380942887"/>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2.5940337224383919E-2"/>
                  <c:y val="0.16678112229642181"/>
                </c:manualLayout>
              </c:layout>
              <c:spPr>
                <a:noFill/>
                <a:ln>
                  <a:noFill/>
                </a:ln>
                <a:effectLst/>
              </c:spPr>
              <c:txPr>
                <a:bodyPr wrap="square" lIns="38100" tIns="19050" rIns="38100" bIns="19050" anchor="ctr">
                  <a:noAutofit/>
                </a:bodyPr>
                <a:lstStyle/>
                <a:p>
                  <a:pPr>
                    <a:defRPr sz="800"/>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8318201469952442"/>
                      <c:h val="0.189873417721519"/>
                    </c:manualLayout>
                  </c15:layout>
                </c:ext>
              </c:extLst>
            </c:dLbl>
            <c:dLbl>
              <c:idx val="2"/>
              <c:layout>
                <c:manualLayout>
                  <c:x val="0.17195720184782343"/>
                  <c:y val="0.1091772151898734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82732654527131"/>
                      <c:h val="0.19367088607594937"/>
                    </c:manualLayout>
                  </c15:layout>
                </c:ext>
              </c:extLst>
            </c:dLbl>
            <c:spPr>
              <a:noFill/>
              <a:ln>
                <a:noFill/>
              </a:ln>
              <a:effectLst/>
            </c:spPr>
            <c:txPr>
              <a:bodyPr wrap="square" lIns="38100" tIns="19050" rIns="38100" bIns="19050" anchor="ctr">
                <a:spAutoFit/>
              </a:bodyPr>
              <a:lstStyle/>
              <a:p>
                <a:pPr>
                  <a:defRPr sz="800"/>
                </a:pPr>
                <a:endParaRPr lang="en-US"/>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Lapas1!$A$4:$A$6</c:f>
              <c:strCache>
                <c:ptCount val="3"/>
                <c:pt idx="0">
                  <c:v>Aukštasis</c:v>
                </c:pt>
                <c:pt idx="1">
                  <c:v>Aukštesnysis </c:v>
                </c:pt>
                <c:pt idx="2">
                  <c:v>Magistro kv.l.</c:v>
                </c:pt>
              </c:strCache>
            </c:strRef>
          </c:cat>
          <c:val>
            <c:numRef>
              <c:f>Lapas1!$B$4:$B$6</c:f>
              <c:numCache>
                <c:formatCode>0.0%</c:formatCode>
                <c:ptCount val="3"/>
                <c:pt idx="0">
                  <c:v>0.82350000000000001</c:v>
                </c:pt>
                <c:pt idx="1">
                  <c:v>0.23499999999999999</c:v>
                </c:pt>
                <c:pt idx="2">
                  <c:v>0.11700000000000001</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b"/>
      <c:legendEntry>
        <c:idx val="0"/>
        <c:delete val="1"/>
      </c:legendEntry>
      <c:layout>
        <c:manualLayout>
          <c:xMode val="edge"/>
          <c:yMode val="edge"/>
          <c:x val="0.21808009478489812"/>
          <c:y val="7.4154501262561887E-2"/>
          <c:w val="0.54578185302071036"/>
          <c:h val="5.1963376659856911E-2"/>
        </c:manualLayout>
      </c:layout>
      <c:overlay val="0"/>
    </c:legend>
    <c:plotVisOnly val="1"/>
    <c:dispBlanksAs val="gap"/>
    <c:showDLblsOverMax val="0"/>
  </c:chart>
  <c:txPr>
    <a:bodyPr/>
    <a:lstStyle/>
    <a:p>
      <a:pPr>
        <a:defRPr sz="1200" b="1">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900"/>
            </a:pPr>
            <a:r>
              <a:rPr lang="lt-LT" sz="900"/>
              <a:t>PEDAGOGŲ KVALIFIKACINĖS KATEGORIJOS 2014 M. </a:t>
            </a:r>
          </a:p>
        </c:rich>
      </c:tx>
      <c:layout>
        <c:manualLayout>
          <c:xMode val="edge"/>
          <c:yMode val="edge"/>
          <c:x val="0.2190391292422347"/>
          <c:y val="2.4861711505852445E-2"/>
        </c:manualLayout>
      </c:layout>
      <c:overlay val="0"/>
    </c:title>
    <c:autoTitleDeleted val="0"/>
    <c:plotArea>
      <c:layout/>
      <c:pieChart>
        <c:varyColors val="1"/>
        <c:ser>
          <c:idx val="0"/>
          <c:order val="0"/>
          <c:dLbls>
            <c:dLbl>
              <c:idx val="3"/>
              <c:layout>
                <c:manualLayout>
                  <c:x val="9.8908542337050685E-3"/>
                  <c:y val="-8.6267047256581034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800"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Lapas1!$A$8:$A$13</c:f>
              <c:strCache>
                <c:ptCount val="6"/>
                <c:pt idx="0">
                  <c:v>III vadybinė </c:v>
                </c:pt>
                <c:pt idx="1">
                  <c:v>Ekspertas</c:v>
                </c:pt>
                <c:pt idx="2">
                  <c:v>Metodininkas</c:v>
                </c:pt>
                <c:pt idx="3">
                  <c:v>Vyr.auklėtojas,pedagogas</c:v>
                </c:pt>
                <c:pt idx="4">
                  <c:v>III psichologo </c:v>
                </c:pt>
                <c:pt idx="5">
                  <c:v>Auklėtojas</c:v>
                </c:pt>
              </c:strCache>
            </c:strRef>
          </c:cat>
          <c:val>
            <c:numRef>
              <c:f>Lapas1!$B$8:$B$13</c:f>
              <c:numCache>
                <c:formatCode>0.0%</c:formatCode>
                <c:ptCount val="6"/>
                <c:pt idx="0">
                  <c:v>0.111</c:v>
                </c:pt>
                <c:pt idx="1">
                  <c:v>5.5E-2</c:v>
                </c:pt>
                <c:pt idx="2">
                  <c:v>0.16600000000000001</c:v>
                </c:pt>
                <c:pt idx="3">
                  <c:v>0.66600000000000004</c:v>
                </c:pt>
                <c:pt idx="4">
                  <c:v>5.5E-2</c:v>
                </c:pt>
                <c:pt idx="5">
                  <c:v>5.5E-2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0"/>
    </c:view3D>
    <c:floor>
      <c:thickness val="0"/>
    </c:floor>
    <c:sideWall>
      <c:thickness val="0"/>
    </c:sideWall>
    <c:backWall>
      <c:thickness val="0"/>
    </c:backWall>
    <c:plotArea>
      <c:layout>
        <c:manualLayout>
          <c:layoutTarget val="inner"/>
          <c:xMode val="edge"/>
          <c:yMode val="edge"/>
          <c:x val="7.5945597413874535E-2"/>
          <c:y val="3.6113183435839039E-2"/>
          <c:w val="0.5913349158561062"/>
          <c:h val="0.78139242210108351"/>
        </c:manualLayout>
      </c:layout>
      <c:bar3DChart>
        <c:barDir val="col"/>
        <c:grouping val="clustered"/>
        <c:varyColors val="0"/>
        <c:ser>
          <c:idx val="0"/>
          <c:order val="0"/>
          <c:tx>
            <c:strRef>
              <c:f>Lapas1!$B$1</c:f>
              <c:strCache>
                <c:ptCount val="1"/>
                <c:pt idx="0">
                  <c:v>Lopšelinio amžiaus vaikai</c:v>
                </c:pt>
              </c:strCache>
            </c:strRef>
          </c:tx>
          <c:invertIfNegative val="0"/>
          <c:cat>
            <c:numRef>
              <c:f>Lapas1!$A$2:$A$5</c:f>
              <c:numCache>
                <c:formatCode>General</c:formatCode>
                <c:ptCount val="4"/>
                <c:pt idx="0">
                  <c:v>2011</c:v>
                </c:pt>
                <c:pt idx="1">
                  <c:v>2012</c:v>
                </c:pt>
                <c:pt idx="2">
                  <c:v>2013</c:v>
                </c:pt>
                <c:pt idx="3">
                  <c:v>2014</c:v>
                </c:pt>
              </c:numCache>
            </c:numRef>
          </c:cat>
          <c:val>
            <c:numRef>
              <c:f>Lapas1!$B$2:$B$5</c:f>
              <c:numCache>
                <c:formatCode>General</c:formatCode>
                <c:ptCount val="4"/>
                <c:pt idx="0">
                  <c:v>38</c:v>
                </c:pt>
                <c:pt idx="1">
                  <c:v>38</c:v>
                </c:pt>
                <c:pt idx="2">
                  <c:v>30</c:v>
                </c:pt>
                <c:pt idx="3">
                  <c:v>26</c:v>
                </c:pt>
              </c:numCache>
            </c:numRef>
          </c:val>
        </c:ser>
        <c:ser>
          <c:idx val="1"/>
          <c:order val="1"/>
          <c:tx>
            <c:strRef>
              <c:f>Lapas1!$C$1</c:f>
              <c:strCache>
                <c:ptCount val="1"/>
                <c:pt idx="0">
                  <c:v>Darželinio amžiaus vaikai</c:v>
                </c:pt>
              </c:strCache>
            </c:strRef>
          </c:tx>
          <c:invertIfNegative val="0"/>
          <c:cat>
            <c:numRef>
              <c:f>Lapas1!$A$2:$A$5</c:f>
              <c:numCache>
                <c:formatCode>General</c:formatCode>
                <c:ptCount val="4"/>
                <c:pt idx="0">
                  <c:v>2011</c:v>
                </c:pt>
                <c:pt idx="1">
                  <c:v>2012</c:v>
                </c:pt>
                <c:pt idx="2">
                  <c:v>2013</c:v>
                </c:pt>
                <c:pt idx="3">
                  <c:v>2014</c:v>
                </c:pt>
              </c:numCache>
            </c:numRef>
          </c:cat>
          <c:val>
            <c:numRef>
              <c:f>Lapas1!$C$2:$C$5</c:f>
              <c:numCache>
                <c:formatCode>General</c:formatCode>
                <c:ptCount val="4"/>
                <c:pt idx="0">
                  <c:v>105</c:v>
                </c:pt>
                <c:pt idx="1">
                  <c:v>119</c:v>
                </c:pt>
                <c:pt idx="2">
                  <c:v>127</c:v>
                </c:pt>
                <c:pt idx="3">
                  <c:v>129</c:v>
                </c:pt>
              </c:numCache>
            </c:numRef>
          </c:val>
        </c:ser>
        <c:ser>
          <c:idx val="2"/>
          <c:order val="2"/>
          <c:tx>
            <c:strRef>
              <c:f>Lapas1!$D$1</c:f>
              <c:strCache>
                <c:ptCount val="1"/>
                <c:pt idx="0">
                  <c:v>Priešmokyklinio amžiaus vaikai</c:v>
                </c:pt>
              </c:strCache>
            </c:strRef>
          </c:tx>
          <c:invertIfNegative val="0"/>
          <c:cat>
            <c:numRef>
              <c:f>Lapas1!$A$2:$A$5</c:f>
              <c:numCache>
                <c:formatCode>General</c:formatCode>
                <c:ptCount val="4"/>
                <c:pt idx="0">
                  <c:v>2011</c:v>
                </c:pt>
                <c:pt idx="1">
                  <c:v>2012</c:v>
                </c:pt>
                <c:pt idx="2">
                  <c:v>2013</c:v>
                </c:pt>
                <c:pt idx="3">
                  <c:v>2014</c:v>
                </c:pt>
              </c:numCache>
            </c:numRef>
          </c:cat>
          <c:val>
            <c:numRef>
              <c:f>Lapas1!$D$2:$D$5</c:f>
              <c:numCache>
                <c:formatCode>General</c:formatCode>
                <c:ptCount val="4"/>
                <c:pt idx="0">
                  <c:v>53</c:v>
                </c:pt>
                <c:pt idx="1">
                  <c:v>29</c:v>
                </c:pt>
                <c:pt idx="2">
                  <c:v>36</c:v>
                </c:pt>
                <c:pt idx="3">
                  <c:v>38</c:v>
                </c:pt>
              </c:numCache>
            </c:numRef>
          </c:val>
        </c:ser>
        <c:dLbls>
          <c:showLegendKey val="0"/>
          <c:showVal val="0"/>
          <c:showCatName val="0"/>
          <c:showSerName val="0"/>
          <c:showPercent val="0"/>
          <c:showBubbleSize val="0"/>
        </c:dLbls>
        <c:gapWidth val="150"/>
        <c:shape val="pyramid"/>
        <c:axId val="245242048"/>
        <c:axId val="245247536"/>
        <c:axId val="0"/>
      </c:bar3DChart>
      <c:catAx>
        <c:axId val="245242048"/>
        <c:scaling>
          <c:orientation val="minMax"/>
        </c:scaling>
        <c:delete val="0"/>
        <c:axPos val="b"/>
        <c:numFmt formatCode="General" sourceLinked="1"/>
        <c:majorTickMark val="out"/>
        <c:minorTickMark val="none"/>
        <c:tickLblPos val="nextTo"/>
        <c:crossAx val="245247536"/>
        <c:crosses val="autoZero"/>
        <c:auto val="1"/>
        <c:lblAlgn val="ctr"/>
        <c:lblOffset val="100"/>
        <c:noMultiLvlLbl val="0"/>
      </c:catAx>
      <c:valAx>
        <c:axId val="245247536"/>
        <c:scaling>
          <c:orientation val="minMax"/>
        </c:scaling>
        <c:delete val="0"/>
        <c:axPos val="l"/>
        <c:majorGridlines/>
        <c:numFmt formatCode="General" sourceLinked="1"/>
        <c:majorTickMark val="out"/>
        <c:minorTickMark val="none"/>
        <c:tickLblPos val="nextTo"/>
        <c:crossAx val="245242048"/>
        <c:crosses val="autoZero"/>
        <c:crossBetween val="between"/>
      </c:valAx>
      <c:spPr>
        <a:noFill/>
        <a:ln w="25345">
          <a:noFill/>
        </a:ln>
      </c:spPr>
    </c:plotArea>
    <c:legend>
      <c:legendPos val="r"/>
      <c:layout>
        <c:manualLayout>
          <c:xMode val="edge"/>
          <c:yMode val="edge"/>
          <c:x val="0.65605269049446191"/>
          <c:y val="0.32505122310786838"/>
          <c:w val="0.29139237180988664"/>
          <c:h val="0.30740959210700092"/>
        </c:manualLayout>
      </c:layout>
      <c:overlay val="0"/>
    </c:legend>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Sheet1!$B$79</c:f>
              <c:strCache>
                <c:ptCount val="1"/>
                <c:pt idx="0">
                  <c:v>Sveiki vaikai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Sheet1!$A$80:$A$83</c:f>
              <c:strCache>
                <c:ptCount val="4"/>
                <c:pt idx="0">
                  <c:v>2011m.</c:v>
                </c:pt>
                <c:pt idx="1">
                  <c:v>2012m.</c:v>
                </c:pt>
                <c:pt idx="2">
                  <c:v>2013m.</c:v>
                </c:pt>
                <c:pt idx="3">
                  <c:v>2014m.</c:v>
                </c:pt>
              </c:strCache>
            </c:strRef>
          </c:cat>
          <c:val>
            <c:numRef>
              <c:f>Sheet1!$B$80:$B$83</c:f>
              <c:numCache>
                <c:formatCode>0%</c:formatCode>
                <c:ptCount val="4"/>
                <c:pt idx="0">
                  <c:v>0.3</c:v>
                </c:pt>
                <c:pt idx="1">
                  <c:v>0.28000000000000003</c:v>
                </c:pt>
                <c:pt idx="2">
                  <c:v>0.19</c:v>
                </c:pt>
                <c:pt idx="3" formatCode="0.0%">
                  <c:v>0.30499999999999999</c:v>
                </c:pt>
              </c:numCache>
            </c:numRef>
          </c:val>
        </c:ser>
        <c:ser>
          <c:idx val="1"/>
          <c:order val="1"/>
          <c:tx>
            <c:strRef>
              <c:f>Sheet1!$C$79</c:f>
              <c:strCache>
                <c:ptCount val="1"/>
                <c:pt idx="0">
                  <c:v>Sveikatos sutrikimai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Sheet1!$A$80:$A$83</c:f>
              <c:strCache>
                <c:ptCount val="4"/>
                <c:pt idx="0">
                  <c:v>2011m.</c:v>
                </c:pt>
                <c:pt idx="1">
                  <c:v>2012m.</c:v>
                </c:pt>
                <c:pt idx="2">
                  <c:v>2013m.</c:v>
                </c:pt>
                <c:pt idx="3">
                  <c:v>2014m.</c:v>
                </c:pt>
              </c:strCache>
            </c:strRef>
          </c:cat>
          <c:val>
            <c:numRef>
              <c:f>Sheet1!$C$80:$C$83</c:f>
              <c:numCache>
                <c:formatCode>0%</c:formatCode>
                <c:ptCount val="4"/>
                <c:pt idx="0">
                  <c:v>0.7</c:v>
                </c:pt>
                <c:pt idx="1">
                  <c:v>0.72</c:v>
                </c:pt>
                <c:pt idx="2">
                  <c:v>0.91</c:v>
                </c:pt>
                <c:pt idx="3" formatCode="0.0%">
                  <c:v>0.69499999999999995</c:v>
                </c:pt>
              </c:numCache>
            </c:numRef>
          </c:val>
        </c:ser>
        <c:dLbls>
          <c:showLegendKey val="0"/>
          <c:showVal val="1"/>
          <c:showCatName val="0"/>
          <c:showSerName val="0"/>
          <c:showPercent val="0"/>
          <c:showBubbleSize val="0"/>
        </c:dLbls>
        <c:gapWidth val="75"/>
        <c:shape val="box"/>
        <c:axId val="250362232"/>
        <c:axId val="250362624"/>
        <c:axId val="0"/>
      </c:bar3DChart>
      <c:catAx>
        <c:axId val="250362232"/>
        <c:scaling>
          <c:orientation val="minMax"/>
        </c:scaling>
        <c:delete val="0"/>
        <c:axPos val="b"/>
        <c:numFmt formatCode="General" sourceLinked="1"/>
        <c:majorTickMark val="none"/>
        <c:minorTickMark val="none"/>
        <c:tickLblPos val="nextTo"/>
        <c:crossAx val="250362624"/>
        <c:crosses val="autoZero"/>
        <c:auto val="1"/>
        <c:lblAlgn val="ctr"/>
        <c:lblOffset val="100"/>
        <c:noMultiLvlLbl val="0"/>
      </c:catAx>
      <c:valAx>
        <c:axId val="250362624"/>
        <c:scaling>
          <c:orientation val="minMax"/>
        </c:scaling>
        <c:delete val="0"/>
        <c:axPos val="l"/>
        <c:numFmt formatCode="0%" sourceLinked="1"/>
        <c:majorTickMark val="none"/>
        <c:minorTickMark val="none"/>
        <c:tickLblPos val="nextTo"/>
        <c:txPr>
          <a:bodyPr/>
          <a:lstStyle/>
          <a:p>
            <a:pPr>
              <a:defRPr b="0"/>
            </a:pPr>
            <a:endParaRPr lang="en-US"/>
          </a:p>
        </c:txPr>
        <c:crossAx val="250362232"/>
        <c:crosses val="autoZero"/>
        <c:crossBetween val="between"/>
      </c:valAx>
    </c:plotArea>
    <c:legend>
      <c:legendPos val="b"/>
      <c:overlay val="0"/>
      <c:txPr>
        <a:bodyPr/>
        <a:lstStyle/>
        <a:p>
          <a:pPr>
            <a:defRPr b="0"/>
          </a:pPr>
          <a:endParaRPr lang="en-US"/>
        </a:p>
      </c:txPr>
    </c:legend>
    <c:plotVisOnly val="1"/>
    <c:dispBlanksAs val="gap"/>
    <c:showDLblsOverMax val="0"/>
  </c:chart>
  <c:txPr>
    <a:bodyPr/>
    <a:lstStyle/>
    <a:p>
      <a:pPr>
        <a:defRPr b="1">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000">
                <a:latin typeface="Times New Roman" panose="02020603050405020304" pitchFamily="18" charset="0"/>
                <a:cs typeface="Times New Roman" panose="02020603050405020304" pitchFamily="18" charset="0"/>
              </a:defRPr>
            </a:pPr>
            <a:r>
              <a:rPr lang="lt-LT" sz="1000">
                <a:latin typeface="Times New Roman" panose="02020603050405020304" pitchFamily="18" charset="0"/>
                <a:cs typeface="Times New Roman" panose="02020603050405020304" pitchFamily="18" charset="0"/>
              </a:rPr>
              <a:t>1 VAIKAS PRALEIDO DĖL LIGOS DIENŲ 2014 M. </a:t>
            </a:r>
          </a:p>
        </c:rich>
      </c:tx>
      <c:layout>
        <c:manualLayout>
          <c:xMode val="edge"/>
          <c:yMode val="edge"/>
          <c:x val="0.10238188976377954"/>
          <c:y val="1.851851851851851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0555555555555555E-2"/>
          <c:y val="0.13657407407407407"/>
          <c:w val="0.93888888888888888"/>
          <c:h val="0.73818678915135605"/>
        </c:manualLayout>
      </c:layout>
      <c:bar3DChart>
        <c:barDir val="col"/>
        <c:grouping val="clustered"/>
        <c:varyColors val="0"/>
        <c:ser>
          <c:idx val="0"/>
          <c:order val="0"/>
          <c:invertIfNegative val="0"/>
          <c:dLbls>
            <c:dLbl>
              <c:idx val="0"/>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Sheet1!$A$89:$C$89</c:f>
              <c:strCache>
                <c:ptCount val="3"/>
                <c:pt idx="0">
                  <c:v>Iš viso</c:v>
                </c:pt>
                <c:pt idx="1">
                  <c:v>Lopšelis</c:v>
                </c:pt>
                <c:pt idx="2">
                  <c:v>Darželis </c:v>
                </c:pt>
              </c:strCache>
            </c:strRef>
          </c:cat>
          <c:val>
            <c:numRef>
              <c:f>Sheet1!$A$90:$C$90</c:f>
              <c:numCache>
                <c:formatCode>General</c:formatCode>
                <c:ptCount val="3"/>
                <c:pt idx="0">
                  <c:v>31.6</c:v>
                </c:pt>
                <c:pt idx="1">
                  <c:v>59.6</c:v>
                </c:pt>
                <c:pt idx="2">
                  <c:v>27.1</c:v>
                </c:pt>
              </c:numCache>
            </c:numRef>
          </c:val>
        </c:ser>
        <c:dLbls>
          <c:showLegendKey val="0"/>
          <c:showVal val="1"/>
          <c:showCatName val="0"/>
          <c:showSerName val="0"/>
          <c:showPercent val="0"/>
          <c:showBubbleSize val="0"/>
        </c:dLbls>
        <c:gapWidth val="150"/>
        <c:shape val="box"/>
        <c:axId val="250363408"/>
        <c:axId val="250363800"/>
        <c:axId val="0"/>
      </c:bar3DChart>
      <c:catAx>
        <c:axId val="250363408"/>
        <c:scaling>
          <c:orientation val="minMax"/>
        </c:scaling>
        <c:delete val="0"/>
        <c:axPos val="b"/>
        <c:numFmt formatCode="General" sourceLinked="0"/>
        <c:majorTickMark val="none"/>
        <c:minorTickMark val="none"/>
        <c:tickLblPos val="nextTo"/>
        <c:txPr>
          <a:bodyPr/>
          <a:lstStyle/>
          <a:p>
            <a:pPr>
              <a:defRPr b="1">
                <a:latin typeface="Times New Roman" panose="02020603050405020304" pitchFamily="18" charset="0"/>
                <a:cs typeface="Times New Roman" panose="02020603050405020304" pitchFamily="18" charset="0"/>
              </a:defRPr>
            </a:pPr>
            <a:endParaRPr lang="en-US"/>
          </a:p>
        </c:txPr>
        <c:crossAx val="250363800"/>
        <c:crosses val="autoZero"/>
        <c:auto val="1"/>
        <c:lblAlgn val="ctr"/>
        <c:lblOffset val="100"/>
        <c:noMultiLvlLbl val="0"/>
      </c:catAx>
      <c:valAx>
        <c:axId val="250363800"/>
        <c:scaling>
          <c:orientation val="minMax"/>
        </c:scaling>
        <c:delete val="1"/>
        <c:axPos val="l"/>
        <c:numFmt formatCode="General" sourceLinked="1"/>
        <c:majorTickMark val="out"/>
        <c:minorTickMark val="none"/>
        <c:tickLblPos val="nextTo"/>
        <c:crossAx val="250363408"/>
        <c:crosses val="autoZero"/>
        <c:crossBetween val="between"/>
      </c:valAx>
    </c:plotArea>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sz="1000"/>
            </a:pPr>
            <a:r>
              <a:rPr lang="lt-LT" sz="1000"/>
              <a:t>GAUTOS LĖŠOS  2014 M.</a:t>
            </a:r>
            <a:r>
              <a:rPr lang="en-US" sz="1000"/>
              <a:t> </a:t>
            </a:r>
          </a:p>
        </c:rich>
      </c:tx>
      <c:layout>
        <c:manualLayout>
          <c:xMode val="edge"/>
          <c:yMode val="edge"/>
          <c:x val="0.32647922134733159"/>
          <c:y val="3.7037037037037035E-2"/>
        </c:manualLayout>
      </c:layout>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Lapas1!$D$5:$D$10</c:f>
              <c:strCache>
                <c:ptCount val="6"/>
                <c:pt idx="0">
                  <c:v>PARAMOS PROGRAMŲ LĖŠOS </c:v>
                </c:pt>
                <c:pt idx="1">
                  <c:v>GPM 2 PROC. MOKESTIS</c:v>
                </c:pt>
                <c:pt idx="2">
                  <c:v>TĖVŲ ĮMOKOS (SPEC. LĖŠOS)</c:v>
                </c:pt>
                <c:pt idx="3">
                  <c:v>VALSTYBĖS LĖŠOS (NEMOK. MAIT.)</c:v>
                </c:pt>
                <c:pt idx="4">
                  <c:v>VALSTYBĖS LĖŠOS (MK)</c:v>
                </c:pt>
                <c:pt idx="5">
                  <c:v>SAVIVALDYBĖS BIUDŽETO LĖŠOS</c:v>
                </c:pt>
              </c:strCache>
            </c:strRef>
          </c:cat>
          <c:val>
            <c:numRef>
              <c:f>Lapas1!$E$5:$E$10</c:f>
              <c:numCache>
                <c:formatCode>General</c:formatCode>
                <c:ptCount val="6"/>
              </c:numCache>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Lapas1!$D$5:$D$10</c:f>
              <c:strCache>
                <c:ptCount val="6"/>
                <c:pt idx="0">
                  <c:v>PARAMOS PROGRAMŲ LĖŠOS </c:v>
                </c:pt>
                <c:pt idx="1">
                  <c:v>GPM 2 PROC. MOKESTIS</c:v>
                </c:pt>
                <c:pt idx="2">
                  <c:v>TĖVŲ ĮMOKOS (SPEC. LĖŠOS)</c:v>
                </c:pt>
                <c:pt idx="3">
                  <c:v>VALSTYBĖS LĖŠOS (NEMOK. MAIT.)</c:v>
                </c:pt>
                <c:pt idx="4">
                  <c:v>VALSTYBĖS LĖŠOS (MK)</c:v>
                </c:pt>
                <c:pt idx="5">
                  <c:v>SAVIVALDYBĖS BIUDŽETO LĖŠOS</c:v>
                </c:pt>
              </c:strCache>
            </c:strRef>
          </c:cat>
          <c:val>
            <c:numRef>
              <c:f>Lapas1!$F$5:$F$10</c:f>
              <c:numCache>
                <c:formatCode>General</c:formatCode>
                <c:ptCount val="6"/>
              </c:numCache>
            </c:numRef>
          </c:val>
        </c:ser>
        <c:ser>
          <c:idx val="2"/>
          <c:order val="2"/>
          <c:invertIfNegative val="0"/>
          <c:dLbls>
            <c:dLbl>
              <c:idx val="5"/>
              <c:layout>
                <c:manualLayout>
                  <c:x val="-1.5539836022503741E-16"/>
                  <c:y val="-4.360861270100847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Lapas1!$D$5:$D$10</c:f>
              <c:strCache>
                <c:ptCount val="6"/>
                <c:pt idx="0">
                  <c:v>PARAMOS PROGRAMŲ LĖŠOS </c:v>
                </c:pt>
                <c:pt idx="1">
                  <c:v>GPM 2 PROC. MOKESTIS</c:v>
                </c:pt>
                <c:pt idx="2">
                  <c:v>TĖVŲ ĮMOKOS (SPEC. LĖŠOS)</c:v>
                </c:pt>
                <c:pt idx="3">
                  <c:v>VALSTYBĖS LĖŠOS (NEMOK. MAIT.)</c:v>
                </c:pt>
                <c:pt idx="4">
                  <c:v>VALSTYBĖS LĖŠOS (MK)</c:v>
                </c:pt>
                <c:pt idx="5">
                  <c:v>SAVIVALDYBĖS BIUDŽETO LĖŠOS</c:v>
                </c:pt>
              </c:strCache>
            </c:strRef>
          </c:cat>
          <c:val>
            <c:numRef>
              <c:f>Lapas1!$G$5:$G$10</c:f>
              <c:numCache>
                <c:formatCode>#,##0.00\ "Lt"</c:formatCode>
                <c:ptCount val="6"/>
                <c:pt idx="0">
                  <c:v>8581.32</c:v>
                </c:pt>
                <c:pt idx="1">
                  <c:v>3739.02</c:v>
                </c:pt>
                <c:pt idx="2">
                  <c:v>14181.51</c:v>
                </c:pt>
                <c:pt idx="3">
                  <c:v>641.94000000000005</c:v>
                </c:pt>
                <c:pt idx="4">
                  <c:v>282300</c:v>
                </c:pt>
                <c:pt idx="5">
                  <c:v>570900</c:v>
                </c:pt>
              </c:numCache>
            </c:numRef>
          </c:val>
        </c:ser>
        <c:dLbls>
          <c:showLegendKey val="0"/>
          <c:showVal val="1"/>
          <c:showCatName val="0"/>
          <c:showSerName val="0"/>
          <c:showPercent val="0"/>
          <c:showBubbleSize val="0"/>
        </c:dLbls>
        <c:gapWidth val="150"/>
        <c:shape val="box"/>
        <c:axId val="250364584"/>
        <c:axId val="250364976"/>
        <c:axId val="0"/>
      </c:bar3DChart>
      <c:catAx>
        <c:axId val="250364584"/>
        <c:scaling>
          <c:orientation val="minMax"/>
        </c:scaling>
        <c:delete val="0"/>
        <c:axPos val="l"/>
        <c:numFmt formatCode="General" sourceLinked="0"/>
        <c:majorTickMark val="none"/>
        <c:minorTickMark val="none"/>
        <c:tickLblPos val="nextTo"/>
        <c:crossAx val="250364976"/>
        <c:crosses val="autoZero"/>
        <c:auto val="1"/>
        <c:lblAlgn val="ctr"/>
        <c:lblOffset val="100"/>
        <c:noMultiLvlLbl val="0"/>
      </c:catAx>
      <c:valAx>
        <c:axId val="250364976"/>
        <c:scaling>
          <c:orientation val="minMax"/>
        </c:scaling>
        <c:delete val="1"/>
        <c:axPos val="b"/>
        <c:numFmt formatCode="General" sourceLinked="1"/>
        <c:majorTickMark val="none"/>
        <c:minorTickMark val="none"/>
        <c:tickLblPos val="nextTo"/>
        <c:crossAx val="250364584"/>
        <c:crosses val="autoZero"/>
        <c:crossBetween val="between"/>
      </c:valAx>
    </c:plotArea>
    <c:plotVisOnly val="1"/>
    <c:dispBlanksAs val="gap"/>
    <c:showDLblsOverMax val="0"/>
  </c:chart>
  <c:txPr>
    <a:bodyPr/>
    <a:lstStyle/>
    <a:p>
      <a:pPr>
        <a:defRPr sz="900" b="1">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sz="900"/>
            </a:pPr>
            <a:r>
              <a:rPr lang="lt-LT" sz="900"/>
              <a:t>PARAMOS PROGRAMOMS  „PIENAS VAIKAMS” IR „VAISIAI IR DARŽOVĖS” SKIRTOS LĖŠOS </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Lapas1!$D$14:$D$16</c:f>
              <c:strCache>
                <c:ptCount val="3"/>
                <c:pt idx="0">
                  <c:v>2012m.</c:v>
                </c:pt>
                <c:pt idx="1">
                  <c:v>2013m.</c:v>
                </c:pt>
                <c:pt idx="2">
                  <c:v>2014m.</c:v>
                </c:pt>
              </c:strCache>
            </c:strRef>
          </c:cat>
          <c:val>
            <c:numRef>
              <c:f>Lapas1!$E$14:$E$16</c:f>
              <c:numCache>
                <c:formatCode>#,##0.00\ "Lt"</c:formatCode>
                <c:ptCount val="3"/>
                <c:pt idx="0">
                  <c:v>18744</c:v>
                </c:pt>
                <c:pt idx="1">
                  <c:v>13237</c:v>
                </c:pt>
                <c:pt idx="2">
                  <c:v>8581.32</c:v>
                </c:pt>
              </c:numCache>
            </c:numRef>
          </c:val>
        </c:ser>
        <c:dLbls>
          <c:showLegendKey val="0"/>
          <c:showVal val="1"/>
          <c:showCatName val="0"/>
          <c:showSerName val="0"/>
          <c:showPercent val="0"/>
          <c:showBubbleSize val="0"/>
        </c:dLbls>
        <c:gapWidth val="150"/>
        <c:shape val="box"/>
        <c:axId val="250365760"/>
        <c:axId val="250366152"/>
        <c:axId val="0"/>
      </c:bar3DChart>
      <c:catAx>
        <c:axId val="250365760"/>
        <c:scaling>
          <c:orientation val="minMax"/>
        </c:scaling>
        <c:delete val="0"/>
        <c:axPos val="l"/>
        <c:numFmt formatCode="General" sourceLinked="0"/>
        <c:majorTickMark val="none"/>
        <c:minorTickMark val="none"/>
        <c:tickLblPos val="nextTo"/>
        <c:crossAx val="250366152"/>
        <c:crosses val="autoZero"/>
        <c:auto val="1"/>
        <c:lblAlgn val="ctr"/>
        <c:lblOffset val="100"/>
        <c:noMultiLvlLbl val="0"/>
      </c:catAx>
      <c:valAx>
        <c:axId val="250366152"/>
        <c:scaling>
          <c:orientation val="minMax"/>
        </c:scaling>
        <c:delete val="1"/>
        <c:axPos val="b"/>
        <c:numFmt formatCode="#,##0.00\ &quot;Lt&quot;" sourceLinked="1"/>
        <c:majorTickMark val="out"/>
        <c:minorTickMark val="none"/>
        <c:tickLblPos val="nextTo"/>
        <c:crossAx val="250365760"/>
        <c:crosses val="autoZero"/>
        <c:crossBetween val="between"/>
      </c:valAx>
    </c:plotArea>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t-LT"/>
              <a:t>NUOLAIDOS UŽ VAIKŲ IŠLAIKYMĄ DARŽELYJE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Lapas1!$B$28</c:f>
              <c:strCache>
                <c:ptCount val="1"/>
                <c:pt idx="0">
                  <c:v>100%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Lapas1!$C$27:$F$27</c:f>
              <c:strCache>
                <c:ptCount val="4"/>
                <c:pt idx="0">
                  <c:v>2011 m. </c:v>
                </c:pt>
                <c:pt idx="1">
                  <c:v>2012 m. </c:v>
                </c:pt>
                <c:pt idx="2">
                  <c:v>2013 m. </c:v>
                </c:pt>
                <c:pt idx="3">
                  <c:v>2014 m. </c:v>
                </c:pt>
              </c:strCache>
            </c:strRef>
          </c:cat>
          <c:val>
            <c:numRef>
              <c:f>Lapas1!$C$28:$F$28</c:f>
              <c:numCache>
                <c:formatCode>0%</c:formatCode>
                <c:ptCount val="4"/>
                <c:pt idx="0">
                  <c:v>0.12</c:v>
                </c:pt>
                <c:pt idx="1">
                  <c:v>0.12</c:v>
                </c:pt>
                <c:pt idx="2">
                  <c:v>0.04</c:v>
                </c:pt>
                <c:pt idx="3">
                  <c:v>5.5E-2</c:v>
                </c:pt>
              </c:numCache>
            </c:numRef>
          </c:val>
        </c:ser>
        <c:ser>
          <c:idx val="1"/>
          <c:order val="1"/>
          <c:tx>
            <c:strRef>
              <c:f>Lapas1!$B$29</c:f>
              <c:strCache>
                <c:ptCount val="1"/>
                <c:pt idx="0">
                  <c:v>50%</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Lapas1!$C$27:$F$27</c:f>
              <c:strCache>
                <c:ptCount val="4"/>
                <c:pt idx="0">
                  <c:v>2011 m. </c:v>
                </c:pt>
                <c:pt idx="1">
                  <c:v>2012 m. </c:v>
                </c:pt>
                <c:pt idx="2">
                  <c:v>2013 m. </c:v>
                </c:pt>
                <c:pt idx="3">
                  <c:v>2014 m. </c:v>
                </c:pt>
              </c:strCache>
            </c:strRef>
          </c:cat>
          <c:val>
            <c:numRef>
              <c:f>Lapas1!$C$29:$F$29</c:f>
              <c:numCache>
                <c:formatCode>0%</c:formatCode>
                <c:ptCount val="4"/>
                <c:pt idx="0">
                  <c:v>0.16</c:v>
                </c:pt>
                <c:pt idx="1">
                  <c:v>0.19</c:v>
                </c:pt>
                <c:pt idx="2">
                  <c:v>0.19</c:v>
                </c:pt>
                <c:pt idx="3">
                  <c:v>0.12</c:v>
                </c:pt>
              </c:numCache>
            </c:numRef>
          </c:val>
        </c:ser>
        <c:ser>
          <c:idx val="2"/>
          <c:order val="2"/>
          <c:tx>
            <c:strRef>
              <c:f>Lapas1!$B$30</c:f>
              <c:strCache>
                <c:ptCount val="1"/>
                <c:pt idx="0">
                  <c:v>Nemokami pietūs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Lapas1!$C$27:$F$27</c:f>
              <c:strCache>
                <c:ptCount val="4"/>
                <c:pt idx="0">
                  <c:v>2011 m. </c:v>
                </c:pt>
                <c:pt idx="1">
                  <c:v>2012 m. </c:v>
                </c:pt>
                <c:pt idx="2">
                  <c:v>2013 m. </c:v>
                </c:pt>
                <c:pt idx="3">
                  <c:v>2014 m. </c:v>
                </c:pt>
              </c:strCache>
            </c:strRef>
          </c:cat>
          <c:val>
            <c:numRef>
              <c:f>Lapas1!$C$30:$F$30</c:f>
              <c:numCache>
                <c:formatCode>0%</c:formatCode>
                <c:ptCount val="4"/>
                <c:pt idx="0">
                  <c:v>0.28499999999999998</c:v>
                </c:pt>
                <c:pt idx="1">
                  <c:v>0.105</c:v>
                </c:pt>
                <c:pt idx="2">
                  <c:v>0.03</c:v>
                </c:pt>
                <c:pt idx="3">
                  <c:v>0.01</c:v>
                </c:pt>
              </c:numCache>
            </c:numRef>
          </c:val>
        </c:ser>
        <c:dLbls>
          <c:showLegendKey val="0"/>
          <c:showVal val="1"/>
          <c:showCatName val="0"/>
          <c:showSerName val="0"/>
          <c:showPercent val="0"/>
          <c:showBubbleSize val="0"/>
        </c:dLbls>
        <c:gapWidth val="150"/>
        <c:shape val="box"/>
        <c:axId val="250366936"/>
        <c:axId val="250367328"/>
        <c:axId val="0"/>
      </c:bar3DChart>
      <c:catAx>
        <c:axId val="2503669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50367328"/>
        <c:crosses val="autoZero"/>
        <c:auto val="1"/>
        <c:lblAlgn val="ctr"/>
        <c:lblOffset val="100"/>
        <c:noMultiLvlLbl val="0"/>
      </c:catAx>
      <c:valAx>
        <c:axId val="25036732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50366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000"/>
            </a:pPr>
            <a:r>
              <a:rPr lang="en-US" sz="1000"/>
              <a:t>VAIKŲ</a:t>
            </a:r>
            <a:r>
              <a:rPr lang="lt-LT" sz="1000"/>
              <a:t> PRIĖMIMO IR IŠVYKIMO IŠ ĮSTAIGOS DUOMENYS 2011-2014 M. </a:t>
            </a:r>
            <a:r>
              <a:rPr lang="en-US" sz="1000"/>
              <a:t>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Lapas1!$D$42</c:f>
              <c:strCache>
                <c:ptCount val="1"/>
                <c:pt idx="0">
                  <c:v>Priimta </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Lapas1!$C$43:$C$46</c:f>
              <c:strCache>
                <c:ptCount val="4"/>
                <c:pt idx="0">
                  <c:v>2011m. </c:v>
                </c:pt>
                <c:pt idx="1">
                  <c:v>2012m. </c:v>
                </c:pt>
                <c:pt idx="2">
                  <c:v>2013m. </c:v>
                </c:pt>
                <c:pt idx="3">
                  <c:v>2014m. </c:v>
                </c:pt>
              </c:strCache>
            </c:strRef>
          </c:cat>
          <c:val>
            <c:numRef>
              <c:f>Lapas1!$D$43:$D$46</c:f>
              <c:numCache>
                <c:formatCode>General</c:formatCode>
                <c:ptCount val="4"/>
                <c:pt idx="0">
                  <c:v>33</c:v>
                </c:pt>
                <c:pt idx="1">
                  <c:v>35</c:v>
                </c:pt>
                <c:pt idx="2">
                  <c:v>40</c:v>
                </c:pt>
                <c:pt idx="3">
                  <c:v>25</c:v>
                </c:pt>
              </c:numCache>
            </c:numRef>
          </c:val>
        </c:ser>
        <c:ser>
          <c:idx val="1"/>
          <c:order val="1"/>
          <c:tx>
            <c:strRef>
              <c:f>Lapas1!$E$42</c:f>
              <c:strCache>
                <c:ptCount val="1"/>
                <c:pt idx="0">
                  <c:v>Išbraukta pagal prašymus ir iš PU grupių</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Lapas1!$C$43:$C$46</c:f>
              <c:strCache>
                <c:ptCount val="4"/>
                <c:pt idx="0">
                  <c:v>2011m. </c:v>
                </c:pt>
                <c:pt idx="1">
                  <c:v>2012m. </c:v>
                </c:pt>
                <c:pt idx="2">
                  <c:v>2013m. </c:v>
                </c:pt>
                <c:pt idx="3">
                  <c:v>2014m. </c:v>
                </c:pt>
              </c:strCache>
            </c:strRef>
          </c:cat>
          <c:val>
            <c:numRef>
              <c:f>Lapas1!$E$43:$E$46</c:f>
              <c:numCache>
                <c:formatCode>General</c:formatCode>
                <c:ptCount val="4"/>
                <c:pt idx="0">
                  <c:v>36</c:v>
                </c:pt>
                <c:pt idx="1">
                  <c:v>38</c:v>
                </c:pt>
                <c:pt idx="2">
                  <c:v>32</c:v>
                </c:pt>
                <c:pt idx="3">
                  <c:v>31</c:v>
                </c:pt>
              </c:numCache>
            </c:numRef>
          </c:val>
        </c:ser>
        <c:dLbls>
          <c:showLegendKey val="0"/>
          <c:showVal val="1"/>
          <c:showCatName val="0"/>
          <c:showSerName val="0"/>
          <c:showPercent val="0"/>
          <c:showBubbleSize val="0"/>
        </c:dLbls>
        <c:gapWidth val="150"/>
        <c:shape val="box"/>
        <c:axId val="250368112"/>
        <c:axId val="250368504"/>
        <c:axId val="0"/>
      </c:bar3DChart>
      <c:catAx>
        <c:axId val="250368112"/>
        <c:scaling>
          <c:orientation val="minMax"/>
        </c:scaling>
        <c:delete val="0"/>
        <c:axPos val="b"/>
        <c:numFmt formatCode="General" sourceLinked="1"/>
        <c:majorTickMark val="none"/>
        <c:minorTickMark val="none"/>
        <c:tickLblPos val="nextTo"/>
        <c:txPr>
          <a:bodyPr/>
          <a:lstStyle/>
          <a:p>
            <a:pPr>
              <a:defRPr b="1"/>
            </a:pPr>
            <a:endParaRPr lang="en-US"/>
          </a:p>
        </c:txPr>
        <c:crossAx val="250368504"/>
        <c:crosses val="autoZero"/>
        <c:auto val="1"/>
        <c:lblAlgn val="ctr"/>
        <c:lblOffset val="100"/>
        <c:noMultiLvlLbl val="0"/>
      </c:catAx>
      <c:valAx>
        <c:axId val="250368504"/>
        <c:scaling>
          <c:orientation val="minMax"/>
        </c:scaling>
        <c:delete val="1"/>
        <c:axPos val="l"/>
        <c:numFmt formatCode="General" sourceLinked="1"/>
        <c:majorTickMark val="out"/>
        <c:minorTickMark val="none"/>
        <c:tickLblPos val="nextTo"/>
        <c:crossAx val="250368112"/>
        <c:crosses val="autoZero"/>
        <c:crossBetween val="between"/>
      </c:valAx>
    </c:plotArea>
    <c:legend>
      <c:legendPos val="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lt-LT" sz="1000"/>
              <a:t>SVEIKATOS SUTRIKIMŲ DUOMENYS 2014 M. </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Lapas1!$D$38</c:f>
              <c:strCache>
                <c:ptCount val="1"/>
                <c:pt idx="0">
                  <c:v>Iš viso  </c:v>
                </c:pt>
              </c:strCache>
            </c:strRef>
          </c:tx>
          <c:invertIfNegative val="0"/>
          <c:cat>
            <c:strRef>
              <c:f>Lapas1!$C$39:$C$54</c:f>
              <c:strCache>
                <c:ptCount val="16"/>
                <c:pt idx="0">
                  <c:v>ADENOIDŲ HIPERTROFIJA</c:v>
                </c:pt>
                <c:pt idx="1">
                  <c:v>ŪMUS BRONCHITAS</c:v>
                </c:pt>
                <c:pt idx="2">
                  <c:v>ŪVRI</c:v>
                </c:pt>
                <c:pt idx="3">
                  <c:v>ŪMUS FARINGITAS</c:v>
                </c:pt>
                <c:pt idx="4">
                  <c:v>ŪMUS TONZILITAS</c:v>
                </c:pt>
                <c:pt idx="5">
                  <c:v>BRONCHINĖS ASTMOS PAŪMĖJIMAS</c:v>
                </c:pt>
                <c:pt idx="6">
                  <c:v>NOSIARYKLĖS UŽDEGIMAS</c:v>
                </c:pt>
                <c:pt idx="7">
                  <c:v>BRONCHOPNEUMONIJA</c:v>
                </c:pt>
                <c:pt idx="8">
                  <c:v>ŪMUS TRACHITAS</c:v>
                </c:pt>
                <c:pt idx="9">
                  <c:v>FUNKCINIS ŽARNŲ SUTRIKIMAS</c:v>
                </c:pt>
                <c:pt idx="10">
                  <c:v>ŪMUS RYKLĖS UŽDEGIMAS</c:v>
                </c:pt>
                <c:pt idx="11">
                  <c:v>ŪMUS LARINGITAS</c:v>
                </c:pt>
                <c:pt idx="12">
                  <c:v>AUSŲ UŽDEGIMAS(OTITAS)</c:v>
                </c:pt>
                <c:pt idx="13">
                  <c:v>VIDURIŲ UŽKIETĖJIMAS</c:v>
                </c:pt>
                <c:pt idx="14">
                  <c:v>ALERGINĖ REAKCIJA Į SKIEPĄ</c:v>
                </c:pt>
                <c:pt idx="15">
                  <c:v>ŪMUS RINITAS</c:v>
                </c:pt>
              </c:strCache>
            </c:strRef>
          </c:cat>
          <c:val>
            <c:numRef>
              <c:f>Lapas1!$D$39:$D$54</c:f>
              <c:numCache>
                <c:formatCode>General</c:formatCode>
                <c:ptCount val="16"/>
                <c:pt idx="0">
                  <c:v>4</c:v>
                </c:pt>
                <c:pt idx="1">
                  <c:v>39</c:v>
                </c:pt>
                <c:pt idx="2">
                  <c:v>43</c:v>
                </c:pt>
                <c:pt idx="3">
                  <c:v>40</c:v>
                </c:pt>
                <c:pt idx="4">
                  <c:v>17</c:v>
                </c:pt>
                <c:pt idx="5">
                  <c:v>22</c:v>
                </c:pt>
                <c:pt idx="6">
                  <c:v>8</c:v>
                </c:pt>
                <c:pt idx="7">
                  <c:v>9</c:v>
                </c:pt>
                <c:pt idx="8">
                  <c:v>4</c:v>
                </c:pt>
                <c:pt idx="9">
                  <c:v>8</c:v>
                </c:pt>
                <c:pt idx="10">
                  <c:v>2</c:v>
                </c:pt>
                <c:pt idx="11">
                  <c:v>7</c:v>
                </c:pt>
                <c:pt idx="12">
                  <c:v>5</c:v>
                </c:pt>
                <c:pt idx="13">
                  <c:v>1</c:v>
                </c:pt>
                <c:pt idx="14">
                  <c:v>1</c:v>
                </c:pt>
                <c:pt idx="15">
                  <c:v>10</c:v>
                </c:pt>
              </c:numCache>
            </c:numRef>
          </c:val>
        </c:ser>
        <c:ser>
          <c:idx val="1"/>
          <c:order val="1"/>
          <c:tx>
            <c:strRef>
              <c:f>Lapas1!$E$38</c:f>
              <c:strCache>
                <c:ptCount val="1"/>
                <c:pt idx="0">
                  <c:v>Lopšelis </c:v>
                </c:pt>
              </c:strCache>
            </c:strRef>
          </c:tx>
          <c:invertIfNegative val="0"/>
          <c:cat>
            <c:strRef>
              <c:f>Lapas1!$C$39:$C$54</c:f>
              <c:strCache>
                <c:ptCount val="16"/>
                <c:pt idx="0">
                  <c:v>ADENOIDŲ HIPERTROFIJA</c:v>
                </c:pt>
                <c:pt idx="1">
                  <c:v>ŪMUS BRONCHITAS</c:v>
                </c:pt>
                <c:pt idx="2">
                  <c:v>ŪVRI</c:v>
                </c:pt>
                <c:pt idx="3">
                  <c:v>ŪMUS FARINGITAS</c:v>
                </c:pt>
                <c:pt idx="4">
                  <c:v>ŪMUS TONZILITAS</c:v>
                </c:pt>
                <c:pt idx="5">
                  <c:v>BRONCHINĖS ASTMOS PAŪMĖJIMAS</c:v>
                </c:pt>
                <c:pt idx="6">
                  <c:v>NOSIARYKLĖS UŽDEGIMAS</c:v>
                </c:pt>
                <c:pt idx="7">
                  <c:v>BRONCHOPNEUMONIJA</c:v>
                </c:pt>
                <c:pt idx="8">
                  <c:v>ŪMUS TRACHITAS</c:v>
                </c:pt>
                <c:pt idx="9">
                  <c:v>FUNKCINIS ŽARNŲ SUTRIKIMAS</c:v>
                </c:pt>
                <c:pt idx="10">
                  <c:v>ŪMUS RYKLĖS UŽDEGIMAS</c:v>
                </c:pt>
                <c:pt idx="11">
                  <c:v>ŪMUS LARINGITAS</c:v>
                </c:pt>
                <c:pt idx="12">
                  <c:v>AUSŲ UŽDEGIMAS(OTITAS)</c:v>
                </c:pt>
                <c:pt idx="13">
                  <c:v>VIDURIŲ UŽKIETĖJIMAS</c:v>
                </c:pt>
                <c:pt idx="14">
                  <c:v>ALERGINĖ REAKCIJA Į SKIEPĄ</c:v>
                </c:pt>
                <c:pt idx="15">
                  <c:v>ŪMUS RINITAS</c:v>
                </c:pt>
              </c:strCache>
            </c:strRef>
          </c:cat>
          <c:val>
            <c:numRef>
              <c:f>Lapas1!$E$39:$E$54</c:f>
              <c:numCache>
                <c:formatCode>General</c:formatCode>
                <c:ptCount val="16"/>
                <c:pt idx="0">
                  <c:v>0</c:v>
                </c:pt>
                <c:pt idx="1">
                  <c:v>12</c:v>
                </c:pt>
                <c:pt idx="2">
                  <c:v>5</c:v>
                </c:pt>
                <c:pt idx="3">
                  <c:v>3</c:v>
                </c:pt>
                <c:pt idx="4">
                  <c:v>1</c:v>
                </c:pt>
                <c:pt idx="5">
                  <c:v>1</c:v>
                </c:pt>
                <c:pt idx="6">
                  <c:v>2</c:v>
                </c:pt>
                <c:pt idx="7">
                  <c:v>3</c:v>
                </c:pt>
                <c:pt idx="8">
                  <c:v>1</c:v>
                </c:pt>
                <c:pt idx="9">
                  <c:v>1</c:v>
                </c:pt>
                <c:pt idx="10">
                  <c:v>0</c:v>
                </c:pt>
                <c:pt idx="11">
                  <c:v>0</c:v>
                </c:pt>
                <c:pt idx="12">
                  <c:v>1</c:v>
                </c:pt>
                <c:pt idx="13">
                  <c:v>0</c:v>
                </c:pt>
                <c:pt idx="14">
                  <c:v>0</c:v>
                </c:pt>
                <c:pt idx="15">
                  <c:v>0</c:v>
                </c:pt>
              </c:numCache>
            </c:numRef>
          </c:val>
        </c:ser>
        <c:ser>
          <c:idx val="2"/>
          <c:order val="2"/>
          <c:tx>
            <c:strRef>
              <c:f>Lapas1!$F$38</c:f>
              <c:strCache>
                <c:ptCount val="1"/>
                <c:pt idx="0">
                  <c:v>Darželis </c:v>
                </c:pt>
              </c:strCache>
            </c:strRef>
          </c:tx>
          <c:invertIfNegative val="0"/>
          <c:cat>
            <c:strRef>
              <c:f>Lapas1!$C$39:$C$54</c:f>
              <c:strCache>
                <c:ptCount val="16"/>
                <c:pt idx="0">
                  <c:v>ADENOIDŲ HIPERTROFIJA</c:v>
                </c:pt>
                <c:pt idx="1">
                  <c:v>ŪMUS BRONCHITAS</c:v>
                </c:pt>
                <c:pt idx="2">
                  <c:v>ŪVRI</c:v>
                </c:pt>
                <c:pt idx="3">
                  <c:v>ŪMUS FARINGITAS</c:v>
                </c:pt>
                <c:pt idx="4">
                  <c:v>ŪMUS TONZILITAS</c:v>
                </c:pt>
                <c:pt idx="5">
                  <c:v>BRONCHINĖS ASTMOS PAŪMĖJIMAS</c:v>
                </c:pt>
                <c:pt idx="6">
                  <c:v>NOSIARYKLĖS UŽDEGIMAS</c:v>
                </c:pt>
                <c:pt idx="7">
                  <c:v>BRONCHOPNEUMONIJA</c:v>
                </c:pt>
                <c:pt idx="8">
                  <c:v>ŪMUS TRACHITAS</c:v>
                </c:pt>
                <c:pt idx="9">
                  <c:v>FUNKCINIS ŽARNŲ SUTRIKIMAS</c:v>
                </c:pt>
                <c:pt idx="10">
                  <c:v>ŪMUS RYKLĖS UŽDEGIMAS</c:v>
                </c:pt>
                <c:pt idx="11">
                  <c:v>ŪMUS LARINGITAS</c:v>
                </c:pt>
                <c:pt idx="12">
                  <c:v>AUSŲ UŽDEGIMAS(OTITAS)</c:v>
                </c:pt>
                <c:pt idx="13">
                  <c:v>VIDURIŲ UŽKIETĖJIMAS</c:v>
                </c:pt>
                <c:pt idx="14">
                  <c:v>ALERGINĖ REAKCIJA Į SKIEPĄ</c:v>
                </c:pt>
                <c:pt idx="15">
                  <c:v>ŪMUS RINITAS</c:v>
                </c:pt>
              </c:strCache>
            </c:strRef>
          </c:cat>
          <c:val>
            <c:numRef>
              <c:f>Lapas1!$F$39:$F$54</c:f>
              <c:numCache>
                <c:formatCode>General</c:formatCode>
                <c:ptCount val="16"/>
                <c:pt idx="0">
                  <c:v>4</c:v>
                </c:pt>
                <c:pt idx="1">
                  <c:v>37</c:v>
                </c:pt>
                <c:pt idx="2">
                  <c:v>38</c:v>
                </c:pt>
                <c:pt idx="3">
                  <c:v>37</c:v>
                </c:pt>
                <c:pt idx="4">
                  <c:v>16</c:v>
                </c:pt>
                <c:pt idx="5">
                  <c:v>21</c:v>
                </c:pt>
                <c:pt idx="6">
                  <c:v>6</c:v>
                </c:pt>
                <c:pt idx="7">
                  <c:v>6</c:v>
                </c:pt>
                <c:pt idx="8">
                  <c:v>3</c:v>
                </c:pt>
                <c:pt idx="9">
                  <c:v>7</c:v>
                </c:pt>
                <c:pt idx="10">
                  <c:v>2</c:v>
                </c:pt>
                <c:pt idx="11">
                  <c:v>7</c:v>
                </c:pt>
                <c:pt idx="12">
                  <c:v>4</c:v>
                </c:pt>
                <c:pt idx="13">
                  <c:v>1</c:v>
                </c:pt>
                <c:pt idx="14">
                  <c:v>1</c:v>
                </c:pt>
                <c:pt idx="15">
                  <c:v>10</c:v>
                </c:pt>
              </c:numCache>
            </c:numRef>
          </c:val>
        </c:ser>
        <c:dLbls>
          <c:showLegendKey val="0"/>
          <c:showVal val="0"/>
          <c:showCatName val="0"/>
          <c:showSerName val="0"/>
          <c:showPercent val="0"/>
          <c:showBubbleSize val="0"/>
        </c:dLbls>
        <c:gapWidth val="75"/>
        <c:shape val="box"/>
        <c:axId val="250369288"/>
        <c:axId val="250369680"/>
        <c:axId val="0"/>
      </c:bar3DChart>
      <c:catAx>
        <c:axId val="250369288"/>
        <c:scaling>
          <c:orientation val="minMax"/>
        </c:scaling>
        <c:delete val="0"/>
        <c:axPos val="l"/>
        <c:numFmt formatCode="General" sourceLinked="0"/>
        <c:majorTickMark val="none"/>
        <c:minorTickMark val="none"/>
        <c:tickLblPos val="nextTo"/>
        <c:crossAx val="250369680"/>
        <c:crosses val="autoZero"/>
        <c:auto val="1"/>
        <c:lblAlgn val="ctr"/>
        <c:lblOffset val="100"/>
        <c:noMultiLvlLbl val="0"/>
      </c:catAx>
      <c:valAx>
        <c:axId val="250369680"/>
        <c:scaling>
          <c:orientation val="minMax"/>
        </c:scaling>
        <c:delete val="0"/>
        <c:axPos val="b"/>
        <c:majorGridlines/>
        <c:numFmt formatCode="General" sourceLinked="1"/>
        <c:majorTickMark val="none"/>
        <c:minorTickMark val="none"/>
        <c:tickLblPos val="nextTo"/>
        <c:crossAx val="250369288"/>
        <c:crosses val="autoZero"/>
        <c:crossBetween val="between"/>
      </c:valAx>
    </c:plotArea>
    <c:legend>
      <c:legendPos val="b"/>
      <c:overlay val="0"/>
      <c:txPr>
        <a:bodyPr/>
        <a:lstStyle/>
        <a:p>
          <a:pPr>
            <a:defRPr b="1"/>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lt-LT" sz="1000"/>
              <a:t>PRALEISTŲ DIENŲ DUOMENYS 2014 M.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Lapas1!$C$15</c:f>
              <c:strCache>
                <c:ptCount val="1"/>
                <c:pt idx="0">
                  <c:v>PRALEISTA DIENŲ </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Lapas1!$D$14:$F$14</c:f>
              <c:strCache>
                <c:ptCount val="3"/>
                <c:pt idx="0">
                  <c:v>Iš viso  </c:v>
                </c:pt>
                <c:pt idx="1">
                  <c:v>Lopšelis </c:v>
                </c:pt>
                <c:pt idx="2">
                  <c:v>Darželis </c:v>
                </c:pt>
              </c:strCache>
            </c:strRef>
          </c:cat>
          <c:val>
            <c:numRef>
              <c:f>Lapas1!$D$15:$F$15</c:f>
              <c:numCache>
                <c:formatCode>General</c:formatCode>
                <c:ptCount val="3"/>
                <c:pt idx="0">
                  <c:v>7610</c:v>
                </c:pt>
                <c:pt idx="1">
                  <c:v>1748</c:v>
                </c:pt>
                <c:pt idx="2">
                  <c:v>5862</c:v>
                </c:pt>
              </c:numCache>
            </c:numRef>
          </c:val>
        </c:ser>
        <c:ser>
          <c:idx val="1"/>
          <c:order val="1"/>
          <c:tx>
            <c:strRef>
              <c:f>Lapas1!$C$16</c:f>
              <c:strCache>
                <c:ptCount val="1"/>
                <c:pt idx="0">
                  <c:v>DĖL LIGOS </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Lapas1!$D$14:$F$14</c:f>
              <c:strCache>
                <c:ptCount val="3"/>
                <c:pt idx="0">
                  <c:v>Iš viso  </c:v>
                </c:pt>
                <c:pt idx="1">
                  <c:v>Lopšelis </c:v>
                </c:pt>
                <c:pt idx="2">
                  <c:v>Darželis </c:v>
                </c:pt>
              </c:strCache>
            </c:strRef>
          </c:cat>
          <c:val>
            <c:numRef>
              <c:f>Lapas1!$D$16:$F$16</c:f>
              <c:numCache>
                <c:formatCode>General</c:formatCode>
                <c:ptCount val="3"/>
                <c:pt idx="0">
                  <c:v>3445</c:v>
                </c:pt>
                <c:pt idx="1">
                  <c:v>894</c:v>
                </c:pt>
                <c:pt idx="2">
                  <c:v>2551</c:v>
                </c:pt>
              </c:numCache>
            </c:numRef>
          </c:val>
        </c:ser>
        <c:ser>
          <c:idx val="2"/>
          <c:order val="2"/>
          <c:tx>
            <c:strRef>
              <c:f>Lapas1!$C$17</c:f>
              <c:strCache>
                <c:ptCount val="1"/>
                <c:pt idx="0">
                  <c:v>DĖL KITŲ PRIEŽASČIŲ </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Lapas1!$D$14:$F$14</c:f>
              <c:strCache>
                <c:ptCount val="3"/>
                <c:pt idx="0">
                  <c:v>Iš viso  </c:v>
                </c:pt>
                <c:pt idx="1">
                  <c:v>Lopšelis </c:v>
                </c:pt>
                <c:pt idx="2">
                  <c:v>Darželis </c:v>
                </c:pt>
              </c:strCache>
            </c:strRef>
          </c:cat>
          <c:val>
            <c:numRef>
              <c:f>Lapas1!$D$17:$F$17</c:f>
              <c:numCache>
                <c:formatCode>General</c:formatCode>
                <c:ptCount val="3"/>
                <c:pt idx="0">
                  <c:v>4165</c:v>
                </c:pt>
                <c:pt idx="1">
                  <c:v>854</c:v>
                </c:pt>
                <c:pt idx="2">
                  <c:v>3311</c:v>
                </c:pt>
              </c:numCache>
            </c:numRef>
          </c:val>
        </c:ser>
        <c:dLbls>
          <c:showLegendKey val="0"/>
          <c:showVal val="1"/>
          <c:showCatName val="0"/>
          <c:showSerName val="0"/>
          <c:showPercent val="0"/>
          <c:showBubbleSize val="0"/>
        </c:dLbls>
        <c:gapWidth val="150"/>
        <c:shape val="box"/>
        <c:axId val="250370464"/>
        <c:axId val="250370856"/>
        <c:axId val="0"/>
      </c:bar3DChart>
      <c:catAx>
        <c:axId val="250370464"/>
        <c:scaling>
          <c:orientation val="minMax"/>
        </c:scaling>
        <c:delete val="0"/>
        <c:axPos val="b"/>
        <c:numFmt formatCode="General" sourceLinked="0"/>
        <c:majorTickMark val="none"/>
        <c:minorTickMark val="none"/>
        <c:tickLblPos val="nextTo"/>
        <c:txPr>
          <a:bodyPr/>
          <a:lstStyle/>
          <a:p>
            <a:pPr>
              <a:defRPr b="1"/>
            </a:pPr>
            <a:endParaRPr lang="en-US"/>
          </a:p>
        </c:txPr>
        <c:crossAx val="250370856"/>
        <c:crosses val="autoZero"/>
        <c:auto val="1"/>
        <c:lblAlgn val="ctr"/>
        <c:lblOffset val="100"/>
        <c:noMultiLvlLbl val="0"/>
      </c:catAx>
      <c:valAx>
        <c:axId val="250370856"/>
        <c:scaling>
          <c:orientation val="minMax"/>
        </c:scaling>
        <c:delete val="1"/>
        <c:axPos val="l"/>
        <c:numFmt formatCode="General" sourceLinked="1"/>
        <c:majorTickMark val="out"/>
        <c:minorTickMark val="none"/>
        <c:tickLblPos val="nextTo"/>
        <c:crossAx val="250370464"/>
        <c:crosses val="autoZero"/>
        <c:crossBetween val="between"/>
      </c:valAx>
    </c:plotArea>
    <c:legend>
      <c:legendPos val="t"/>
      <c:overlay val="0"/>
      <c:txPr>
        <a:bodyPr/>
        <a:lstStyle/>
        <a:p>
          <a:pPr>
            <a:defRPr sz="1000"/>
          </a:pPr>
          <a:endParaRPr lang="en-US"/>
        </a:p>
      </c:tx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sz="1000"/>
            </a:pPr>
            <a:r>
              <a:rPr lang="lt-LT" sz="1000"/>
              <a:t>GAUTOS LĖŠOS  2014 M.</a:t>
            </a:r>
            <a:r>
              <a:rPr lang="en-US" sz="1000"/>
              <a:t> </a:t>
            </a:r>
          </a:p>
        </c:rich>
      </c:tx>
      <c:layout>
        <c:manualLayout>
          <c:xMode val="edge"/>
          <c:yMode val="edge"/>
          <c:x val="0.32647922134733159"/>
          <c:y val="3.703703703703703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522826334208224"/>
          <c:y val="0.20161290322580644"/>
          <c:w val="0.477173665791776"/>
          <c:h val="0.771505376344086"/>
        </c:manualLayout>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Lapas1!$D$5:$D$10</c:f>
              <c:strCache>
                <c:ptCount val="6"/>
                <c:pt idx="0">
                  <c:v>PARAMOS PROGRAMŲ LĖŠOS </c:v>
                </c:pt>
                <c:pt idx="1">
                  <c:v>GPM 2 PROC. MOKESTIS</c:v>
                </c:pt>
                <c:pt idx="2">
                  <c:v>TĖVŲ ĮMOKOS (SPEC. LĖŠOS)</c:v>
                </c:pt>
                <c:pt idx="3">
                  <c:v>VALSTYBĖS LĖŠOS (NEMOK. MAIT.)</c:v>
                </c:pt>
                <c:pt idx="4">
                  <c:v>VALSTYBĖS LĖŠOS (MK)</c:v>
                </c:pt>
                <c:pt idx="5">
                  <c:v>SAVIVALDYBĖS BIUDŽETO LĖŠOS</c:v>
                </c:pt>
              </c:strCache>
            </c:strRef>
          </c:cat>
          <c:val>
            <c:numRef>
              <c:f>Lapas1!$E$5:$E$10</c:f>
              <c:numCache>
                <c:formatCode>General</c:formatCode>
                <c:ptCount val="6"/>
              </c:numCache>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Lapas1!$D$5:$D$10</c:f>
              <c:strCache>
                <c:ptCount val="6"/>
                <c:pt idx="0">
                  <c:v>PARAMOS PROGRAMŲ LĖŠOS </c:v>
                </c:pt>
                <c:pt idx="1">
                  <c:v>GPM 2 PROC. MOKESTIS</c:v>
                </c:pt>
                <c:pt idx="2">
                  <c:v>TĖVŲ ĮMOKOS (SPEC. LĖŠOS)</c:v>
                </c:pt>
                <c:pt idx="3">
                  <c:v>VALSTYBĖS LĖŠOS (NEMOK. MAIT.)</c:v>
                </c:pt>
                <c:pt idx="4">
                  <c:v>VALSTYBĖS LĖŠOS (MK)</c:v>
                </c:pt>
                <c:pt idx="5">
                  <c:v>SAVIVALDYBĖS BIUDŽETO LĖŠOS</c:v>
                </c:pt>
              </c:strCache>
            </c:strRef>
          </c:cat>
          <c:val>
            <c:numRef>
              <c:f>Lapas1!$F$5:$F$10</c:f>
              <c:numCache>
                <c:formatCode>General</c:formatCode>
                <c:ptCount val="6"/>
              </c:numCache>
            </c:numRef>
          </c:val>
        </c:ser>
        <c:ser>
          <c:idx val="2"/>
          <c:order val="2"/>
          <c:invertIfNegative val="0"/>
          <c:dLbls>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Lapas1!$D$5:$D$10</c:f>
              <c:strCache>
                <c:ptCount val="6"/>
                <c:pt idx="0">
                  <c:v>PARAMOS PROGRAMŲ LĖŠOS </c:v>
                </c:pt>
                <c:pt idx="1">
                  <c:v>GPM 2 PROC. MOKESTIS</c:v>
                </c:pt>
                <c:pt idx="2">
                  <c:v>TĖVŲ ĮMOKOS (SPEC. LĖŠOS)</c:v>
                </c:pt>
                <c:pt idx="3">
                  <c:v>VALSTYBĖS LĖŠOS (NEMOK. MAIT.)</c:v>
                </c:pt>
                <c:pt idx="4">
                  <c:v>VALSTYBĖS LĖŠOS (MK)</c:v>
                </c:pt>
                <c:pt idx="5">
                  <c:v>SAVIVALDYBĖS BIUDŽETO LĖŠOS</c:v>
                </c:pt>
              </c:strCache>
            </c:strRef>
          </c:cat>
          <c:val>
            <c:numRef>
              <c:f>Lapas1!$G$5:$G$10</c:f>
              <c:numCache>
                <c:formatCode>#,##0.00\ "Lt"</c:formatCode>
                <c:ptCount val="6"/>
                <c:pt idx="0">
                  <c:v>8581.32</c:v>
                </c:pt>
                <c:pt idx="1">
                  <c:v>3739.02</c:v>
                </c:pt>
                <c:pt idx="2">
                  <c:v>14181.51</c:v>
                </c:pt>
                <c:pt idx="3">
                  <c:v>641.94000000000005</c:v>
                </c:pt>
                <c:pt idx="4">
                  <c:v>282300</c:v>
                </c:pt>
                <c:pt idx="5">
                  <c:v>570900</c:v>
                </c:pt>
              </c:numCache>
            </c:numRef>
          </c:val>
        </c:ser>
        <c:dLbls>
          <c:showLegendKey val="0"/>
          <c:showVal val="1"/>
          <c:showCatName val="0"/>
          <c:showSerName val="0"/>
          <c:showPercent val="0"/>
          <c:showBubbleSize val="0"/>
        </c:dLbls>
        <c:gapWidth val="150"/>
        <c:shape val="box"/>
        <c:axId val="250371640"/>
        <c:axId val="250372032"/>
        <c:axId val="0"/>
      </c:bar3DChart>
      <c:catAx>
        <c:axId val="250371640"/>
        <c:scaling>
          <c:orientation val="minMax"/>
        </c:scaling>
        <c:delete val="0"/>
        <c:axPos val="l"/>
        <c:numFmt formatCode="General" sourceLinked="0"/>
        <c:majorTickMark val="none"/>
        <c:minorTickMark val="none"/>
        <c:tickLblPos val="nextTo"/>
        <c:txPr>
          <a:bodyPr/>
          <a:lstStyle/>
          <a:p>
            <a:pPr>
              <a:defRPr b="0"/>
            </a:pPr>
            <a:endParaRPr lang="en-US"/>
          </a:p>
        </c:txPr>
        <c:crossAx val="250372032"/>
        <c:crosses val="autoZero"/>
        <c:auto val="1"/>
        <c:lblAlgn val="ctr"/>
        <c:lblOffset val="100"/>
        <c:noMultiLvlLbl val="0"/>
      </c:catAx>
      <c:valAx>
        <c:axId val="250372032"/>
        <c:scaling>
          <c:orientation val="minMax"/>
        </c:scaling>
        <c:delete val="1"/>
        <c:axPos val="b"/>
        <c:numFmt formatCode="General" sourceLinked="1"/>
        <c:majorTickMark val="none"/>
        <c:minorTickMark val="none"/>
        <c:tickLblPos val="nextTo"/>
        <c:crossAx val="250371640"/>
        <c:crosses val="autoZero"/>
        <c:crossBetween val="between"/>
      </c:valAx>
    </c:plotArea>
    <c:plotVisOnly val="1"/>
    <c:dispBlanksAs val="gap"/>
    <c:showDLblsOverMax val="0"/>
  </c:chart>
  <c:txPr>
    <a:bodyPr/>
    <a:lstStyle/>
    <a:p>
      <a:pPr>
        <a:defRPr b="1">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LĖŠŲ PANAUDOJIMAS 2014 M. </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Lapas1!$C$19:$E$19</c:f>
              <c:strCache>
                <c:ptCount val="1"/>
                <c:pt idx="0">
                  <c:v>2 PROC. GPM</c:v>
                </c:pt>
              </c:strCache>
            </c:strRef>
          </c:tx>
          <c:invertIfNegative val="0"/>
          <c:dLbls>
            <c:spPr>
              <a:noFill/>
              <a:ln>
                <a:noFill/>
              </a:ln>
              <a:effectLst/>
            </c:spPr>
            <c:txPr>
              <a:bodyPr wrap="square" lIns="38100" tIns="19050" rIns="38100" bIns="19050" anchor="ctr">
                <a:spAutoFit/>
              </a:bodyPr>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Lapas1!$F$18:$I$18</c:f>
              <c:strCache>
                <c:ptCount val="4"/>
                <c:pt idx="0">
                  <c:v>ATLYGINIMAI</c:v>
                </c:pt>
                <c:pt idx="1">
                  <c:v>SODRA</c:v>
                </c:pt>
                <c:pt idx="2">
                  <c:v>MITYBA</c:v>
                </c:pt>
                <c:pt idx="3">
                  <c:v>PREKĖS, PASLAUGOS</c:v>
                </c:pt>
              </c:strCache>
            </c:strRef>
          </c:cat>
          <c:val>
            <c:numRef>
              <c:f>Lapas1!$F$19:$I$19</c:f>
              <c:numCache>
                <c:formatCode>General</c:formatCode>
                <c:ptCount val="4"/>
                <c:pt idx="3" formatCode="#,##0.00\ &quot;Lt&quot;">
                  <c:v>1295</c:v>
                </c:pt>
              </c:numCache>
            </c:numRef>
          </c:val>
        </c:ser>
        <c:ser>
          <c:idx val="1"/>
          <c:order val="1"/>
          <c:tx>
            <c:strRef>
              <c:f>Lapas1!$C$20:$E$20</c:f>
              <c:strCache>
                <c:ptCount val="1"/>
                <c:pt idx="0">
                  <c:v>SPEC. LĖŠOS (TĖVŲ ĮMOKOS)</c:v>
                </c:pt>
              </c:strCache>
            </c:strRef>
          </c:tx>
          <c:invertIfNegative val="0"/>
          <c:dLbls>
            <c:dLbl>
              <c:idx val="2"/>
              <c:layout>
                <c:manualLayout>
                  <c:x val="-2.1715526601520086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737242128121607E-2"/>
                  <c:y val="-1.56576200417537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Lapas1!$F$18:$I$18</c:f>
              <c:strCache>
                <c:ptCount val="4"/>
                <c:pt idx="0">
                  <c:v>ATLYGINIMAI</c:v>
                </c:pt>
                <c:pt idx="1">
                  <c:v>SODRA</c:v>
                </c:pt>
                <c:pt idx="2">
                  <c:v>MITYBA</c:v>
                </c:pt>
                <c:pt idx="3">
                  <c:v>PREKĖS, PASLAUGOS</c:v>
                </c:pt>
              </c:strCache>
            </c:strRef>
          </c:cat>
          <c:val>
            <c:numRef>
              <c:f>Lapas1!$F$20:$I$20</c:f>
              <c:numCache>
                <c:formatCode>General</c:formatCode>
                <c:ptCount val="4"/>
                <c:pt idx="2" formatCode="#,##0.00\ &quot;Lt&quot;">
                  <c:v>74800</c:v>
                </c:pt>
                <c:pt idx="3" formatCode="#,##0.00\ &quot;Lt&quot;">
                  <c:v>33872.65</c:v>
                </c:pt>
              </c:numCache>
            </c:numRef>
          </c:val>
        </c:ser>
        <c:ser>
          <c:idx val="2"/>
          <c:order val="2"/>
          <c:tx>
            <c:strRef>
              <c:f>Lapas1!$C$21:$E$21</c:f>
              <c:strCache>
                <c:ptCount val="1"/>
                <c:pt idx="0">
                  <c:v>SAVIVALDYBĖS BIUDŽETO LĖŠOS</c:v>
                </c:pt>
              </c:strCache>
            </c:strRef>
          </c:tx>
          <c:invertIfNegative val="0"/>
          <c:dLbls>
            <c:dLbl>
              <c:idx val="2"/>
              <c:layout>
                <c:manualLayout>
                  <c:x val="-1.3029315960912053E-2"/>
                  <c:y val="-2.087682672233820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737242128121607E-2"/>
                  <c:y val="-2.60960334029228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Lapas1!$F$18:$I$18</c:f>
              <c:strCache>
                <c:ptCount val="4"/>
                <c:pt idx="0">
                  <c:v>ATLYGINIMAI</c:v>
                </c:pt>
                <c:pt idx="1">
                  <c:v>SODRA</c:v>
                </c:pt>
                <c:pt idx="2">
                  <c:v>MITYBA</c:v>
                </c:pt>
                <c:pt idx="3">
                  <c:v>PREKĖS, PASLAUGOS</c:v>
                </c:pt>
              </c:strCache>
            </c:strRef>
          </c:cat>
          <c:val>
            <c:numRef>
              <c:f>Lapas1!$F$21:$I$21</c:f>
              <c:numCache>
                <c:formatCode>#,##0.00\ "Lt"</c:formatCode>
                <c:ptCount val="4"/>
                <c:pt idx="0">
                  <c:v>421000</c:v>
                </c:pt>
                <c:pt idx="1">
                  <c:v>130400</c:v>
                </c:pt>
                <c:pt idx="2">
                  <c:v>10200</c:v>
                </c:pt>
                <c:pt idx="3">
                  <c:v>9400</c:v>
                </c:pt>
              </c:numCache>
            </c:numRef>
          </c:val>
        </c:ser>
        <c:ser>
          <c:idx val="3"/>
          <c:order val="3"/>
          <c:tx>
            <c:strRef>
              <c:f>Lapas1!$C$22:$E$22</c:f>
              <c:strCache>
                <c:ptCount val="1"/>
                <c:pt idx="0">
                  <c:v>MOKINIO KREPŠELIO LĖŠOS</c:v>
                </c:pt>
              </c:strCache>
            </c:strRef>
          </c:tx>
          <c:invertIfNegative val="0"/>
          <c:dLbls>
            <c:dLbl>
              <c:idx val="0"/>
              <c:layout>
                <c:manualLayout>
                  <c:x val="0"/>
                  <c:y val="-1.56576200417537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9622677730939374E-17"/>
                  <c:y val="-1.043841336116910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9622677730939374E-17"/>
                  <c:y val="-5.741127348643006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Lapas1!$F$18:$I$18</c:f>
              <c:strCache>
                <c:ptCount val="4"/>
                <c:pt idx="0">
                  <c:v>ATLYGINIMAI</c:v>
                </c:pt>
                <c:pt idx="1">
                  <c:v>SODRA</c:v>
                </c:pt>
                <c:pt idx="2">
                  <c:v>MITYBA</c:v>
                </c:pt>
                <c:pt idx="3">
                  <c:v>PREKĖS, PASLAUGOS</c:v>
                </c:pt>
              </c:strCache>
            </c:strRef>
          </c:cat>
          <c:val>
            <c:numRef>
              <c:f>Lapas1!$F$22:$I$22</c:f>
              <c:numCache>
                <c:formatCode>#,##0.00\ "Lt"</c:formatCode>
                <c:ptCount val="4"/>
                <c:pt idx="0">
                  <c:v>205400</c:v>
                </c:pt>
                <c:pt idx="1">
                  <c:v>63600</c:v>
                </c:pt>
                <c:pt idx="3">
                  <c:v>13300</c:v>
                </c:pt>
              </c:numCache>
            </c:numRef>
          </c:val>
        </c:ser>
        <c:dLbls>
          <c:showLegendKey val="0"/>
          <c:showVal val="1"/>
          <c:showCatName val="0"/>
          <c:showSerName val="0"/>
          <c:showPercent val="0"/>
          <c:showBubbleSize val="0"/>
        </c:dLbls>
        <c:gapWidth val="150"/>
        <c:shape val="box"/>
        <c:axId val="250372816"/>
        <c:axId val="250373208"/>
        <c:axId val="0"/>
      </c:bar3DChart>
      <c:catAx>
        <c:axId val="250372816"/>
        <c:scaling>
          <c:orientation val="minMax"/>
        </c:scaling>
        <c:delete val="0"/>
        <c:axPos val="l"/>
        <c:numFmt formatCode="General" sourceLinked="0"/>
        <c:majorTickMark val="none"/>
        <c:minorTickMark val="none"/>
        <c:tickLblPos val="nextTo"/>
        <c:txPr>
          <a:bodyPr/>
          <a:lstStyle/>
          <a:p>
            <a:pPr>
              <a:defRPr sz="800" b="0"/>
            </a:pPr>
            <a:endParaRPr lang="en-US"/>
          </a:p>
        </c:txPr>
        <c:crossAx val="250373208"/>
        <c:crosses val="autoZero"/>
        <c:auto val="1"/>
        <c:lblAlgn val="ctr"/>
        <c:lblOffset val="100"/>
        <c:noMultiLvlLbl val="0"/>
      </c:catAx>
      <c:valAx>
        <c:axId val="250373208"/>
        <c:scaling>
          <c:orientation val="minMax"/>
        </c:scaling>
        <c:delete val="1"/>
        <c:axPos val="b"/>
        <c:numFmt formatCode="General" sourceLinked="1"/>
        <c:majorTickMark val="out"/>
        <c:minorTickMark val="none"/>
        <c:tickLblPos val="nextTo"/>
        <c:crossAx val="250372816"/>
        <c:crosses val="autoZero"/>
        <c:crossBetween val="between"/>
      </c:valAx>
    </c:plotArea>
    <c:legend>
      <c:legendPos val="t"/>
      <c:layout>
        <c:manualLayout>
          <c:xMode val="edge"/>
          <c:yMode val="edge"/>
          <c:x val="2.5778433945756775E-2"/>
          <c:y val="0.13333333333333333"/>
          <c:w val="0.94566535433070864"/>
          <c:h val="0.12982648002333042"/>
        </c:manualLayout>
      </c:layout>
      <c:overlay val="0"/>
      <c:txPr>
        <a:bodyPr/>
        <a:lstStyle/>
        <a:p>
          <a:pPr>
            <a:defRPr sz="800"/>
          </a:pPr>
          <a:endParaRPr lang="en-US"/>
        </a:p>
      </c:txPr>
    </c:legend>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manualLayout>
          <c:layoutTarget val="inner"/>
          <c:xMode val="edge"/>
          <c:yMode val="edge"/>
          <c:x val="6.3636161501911703E-2"/>
          <c:y val="3.7669874599008481E-2"/>
          <c:w val="0.9093534026478739"/>
          <c:h val="0.77080732963935061"/>
        </c:manualLayout>
      </c:layout>
      <c:lineChart>
        <c:grouping val="stacked"/>
        <c:varyColors val="0"/>
        <c:ser>
          <c:idx val="0"/>
          <c:order val="0"/>
          <c:tx>
            <c:strRef>
              <c:f>Lapas1!$B$1</c:f>
              <c:strCache>
                <c:ptCount val="1"/>
              </c:strCache>
            </c:strRef>
          </c:tx>
          <c:marker>
            <c:symbol val="diamond"/>
            <c:size val="6"/>
          </c:marker>
          <c:dPt>
            <c:idx val="0"/>
            <c:bubble3D val="0"/>
          </c:dPt>
          <c:dPt>
            <c:idx val="1"/>
            <c:bubble3D val="0"/>
          </c:dPt>
          <c:dPt>
            <c:idx val="2"/>
            <c:bubble3D val="0"/>
          </c:dPt>
          <c:dPt>
            <c:idx val="3"/>
            <c:bubble3D val="0"/>
          </c:dPt>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Ref>
              <c:f>Lapas1!$A$2:$A$5</c:f>
              <c:strCache>
                <c:ptCount val="3"/>
                <c:pt idx="0">
                  <c:v>Mokytojai metodininkai</c:v>
                </c:pt>
                <c:pt idx="1">
                  <c:v>Vyresnieji mokytojai</c:v>
                </c:pt>
                <c:pt idx="2">
                  <c:v>Mokytojai</c:v>
                </c:pt>
              </c:strCache>
            </c:strRef>
          </c:cat>
          <c:val>
            <c:numRef>
              <c:f>Lapas1!$B$2:$B$5</c:f>
              <c:numCache>
                <c:formatCode>General</c:formatCode>
                <c:ptCount val="4"/>
                <c:pt idx="0">
                  <c:v>7</c:v>
                </c:pt>
                <c:pt idx="1">
                  <c:v>7</c:v>
                </c:pt>
                <c:pt idx="2">
                  <c:v>7</c:v>
                </c:pt>
              </c:numCache>
            </c:numRef>
          </c:val>
          <c:smooth val="0"/>
        </c:ser>
        <c:dLbls>
          <c:showLegendKey val="0"/>
          <c:showVal val="0"/>
          <c:showCatName val="0"/>
          <c:showSerName val="0"/>
          <c:showPercent val="0"/>
          <c:showBubbleSize val="0"/>
        </c:dLbls>
        <c:marker val="1"/>
        <c:smooth val="0"/>
        <c:axId val="245243224"/>
        <c:axId val="245244400"/>
      </c:lineChart>
      <c:catAx>
        <c:axId val="245243224"/>
        <c:scaling>
          <c:orientation val="minMax"/>
        </c:scaling>
        <c:delete val="0"/>
        <c:axPos val="b"/>
        <c:numFmt formatCode="General" sourceLinked="1"/>
        <c:majorTickMark val="out"/>
        <c:minorTickMark val="none"/>
        <c:tickLblPos val="nextTo"/>
        <c:crossAx val="245244400"/>
        <c:crosses val="autoZero"/>
        <c:auto val="1"/>
        <c:lblAlgn val="ctr"/>
        <c:lblOffset val="100"/>
        <c:tickMarkSkip val="1"/>
        <c:noMultiLvlLbl val="0"/>
      </c:catAx>
      <c:valAx>
        <c:axId val="245244400"/>
        <c:scaling>
          <c:orientation val="minMax"/>
        </c:scaling>
        <c:delete val="0"/>
        <c:axPos val="l"/>
        <c:numFmt formatCode="General" sourceLinked="1"/>
        <c:majorTickMark val="out"/>
        <c:minorTickMark val="none"/>
        <c:tickLblPos val="nextTo"/>
        <c:crossAx val="245243224"/>
        <c:crosses val="autoZero"/>
        <c:crossBetween val="between"/>
      </c:valAx>
    </c:plotArea>
    <c:plotVisOnly val="1"/>
    <c:dispBlanksAs val="gap"/>
    <c:showDLblsOverMax val="0"/>
  </c:chart>
  <c:spPr>
    <a:ln>
      <a:solidFill>
        <a:schemeClr val="bg1">
          <a:lumMod val="50000"/>
        </a:schemeClr>
      </a:solidFill>
    </a:ln>
  </c:spPr>
  <c:txPr>
    <a:bodyPr/>
    <a:lstStyle/>
    <a:p>
      <a:pPr>
        <a:defRPr>
          <a:solidFill>
            <a:srgbClr val="7030A0"/>
          </a:solidFill>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lrMapOvr bg1="lt1" tx1="dk1" bg2="lt2" tx2="dk2" accent1="accent1" accent2="accent2" accent3="accent3" accent4="accent4" accent5="accent5" accent6="accent6" hlink="hlink" folHlink="folHlink"/>
  <c:chart>
    <c:title>
      <c:tx>
        <c:rich>
          <a:bodyPr/>
          <a:lstStyle/>
          <a:p>
            <a:pPr>
              <a:defRPr sz="1000"/>
            </a:pPr>
            <a:r>
              <a:rPr lang="lt-LT" sz="1000"/>
              <a:t>2%  GPM LĖŠOS 2008-2014 M. </a:t>
            </a:r>
            <a:endParaRPr lang="en-US" sz="1000"/>
          </a:p>
        </c:rich>
      </c:tx>
      <c:layout>
        <c:manualLayout>
          <c:xMode val="edge"/>
          <c:yMode val="edge"/>
          <c:x val="0.28555555555555556"/>
          <c:y val="5.5555555555555552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3333333333333333E-2"/>
          <c:y val="0.15509259259259259"/>
          <c:w val="0.93888888888888888"/>
          <c:h val="0.74530074365704291"/>
        </c:manualLayout>
      </c:layout>
      <c:bar3DChart>
        <c:barDir val="col"/>
        <c:grouping val="clustered"/>
        <c:varyColors val="0"/>
        <c:ser>
          <c:idx val="0"/>
          <c:order val="0"/>
          <c:tx>
            <c:strRef>
              <c:f>Lapas1!$D$29</c:f>
              <c:strCache>
                <c:ptCount val="1"/>
                <c:pt idx="0">
                  <c:v>LĖŠOS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Lapas1!$C$30:$C$36</c:f>
              <c:strCache>
                <c:ptCount val="7"/>
                <c:pt idx="0">
                  <c:v>2008 m.</c:v>
                </c:pt>
                <c:pt idx="1">
                  <c:v>2009m.</c:v>
                </c:pt>
                <c:pt idx="2">
                  <c:v>2010m.</c:v>
                </c:pt>
                <c:pt idx="3">
                  <c:v>2011m.</c:v>
                </c:pt>
                <c:pt idx="4">
                  <c:v>2012m.</c:v>
                </c:pt>
                <c:pt idx="5">
                  <c:v>2013m.</c:v>
                </c:pt>
                <c:pt idx="6">
                  <c:v>2014m. </c:v>
                </c:pt>
              </c:strCache>
            </c:strRef>
          </c:cat>
          <c:val>
            <c:numRef>
              <c:f>Lapas1!$D$30:$D$36</c:f>
              <c:numCache>
                <c:formatCode>#,##0.00\ "Lt"</c:formatCode>
                <c:ptCount val="7"/>
                <c:pt idx="0">
                  <c:v>9753</c:v>
                </c:pt>
                <c:pt idx="1">
                  <c:v>12019</c:v>
                </c:pt>
                <c:pt idx="2">
                  <c:v>6110</c:v>
                </c:pt>
                <c:pt idx="3">
                  <c:v>4523</c:v>
                </c:pt>
                <c:pt idx="4">
                  <c:v>4806</c:v>
                </c:pt>
                <c:pt idx="5">
                  <c:v>3435</c:v>
                </c:pt>
                <c:pt idx="6">
                  <c:v>3739.02</c:v>
                </c:pt>
              </c:numCache>
            </c:numRef>
          </c:val>
        </c:ser>
        <c:dLbls>
          <c:showLegendKey val="0"/>
          <c:showVal val="1"/>
          <c:showCatName val="0"/>
          <c:showSerName val="0"/>
          <c:showPercent val="0"/>
          <c:showBubbleSize val="0"/>
        </c:dLbls>
        <c:gapWidth val="150"/>
        <c:shape val="box"/>
        <c:axId val="250373992"/>
        <c:axId val="250374384"/>
        <c:axId val="0"/>
      </c:bar3DChart>
      <c:catAx>
        <c:axId val="250373992"/>
        <c:scaling>
          <c:orientation val="minMax"/>
        </c:scaling>
        <c:delete val="0"/>
        <c:axPos val="b"/>
        <c:numFmt formatCode="General" sourceLinked="0"/>
        <c:majorTickMark val="none"/>
        <c:minorTickMark val="none"/>
        <c:tickLblPos val="nextTo"/>
        <c:txPr>
          <a:bodyPr/>
          <a:lstStyle/>
          <a:p>
            <a:pPr>
              <a:defRPr b="1"/>
            </a:pPr>
            <a:endParaRPr lang="en-US"/>
          </a:p>
        </c:txPr>
        <c:crossAx val="250374384"/>
        <c:crosses val="autoZero"/>
        <c:auto val="1"/>
        <c:lblAlgn val="ctr"/>
        <c:lblOffset val="100"/>
        <c:noMultiLvlLbl val="0"/>
      </c:catAx>
      <c:valAx>
        <c:axId val="250374384"/>
        <c:scaling>
          <c:orientation val="minMax"/>
        </c:scaling>
        <c:delete val="1"/>
        <c:axPos val="l"/>
        <c:numFmt formatCode="#,##0.00\ &quot;Lt&quot;" sourceLinked="1"/>
        <c:majorTickMark val="out"/>
        <c:minorTickMark val="none"/>
        <c:tickLblPos val="nextTo"/>
        <c:crossAx val="250373992"/>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Lopšelio gr.</c:v>
                </c:pt>
              </c:strCache>
            </c:strRef>
          </c:tx>
          <c:invertIfNegative val="0"/>
          <c:cat>
            <c:strRef>
              <c:f>Lapas1!$A$2:$A$6</c:f>
              <c:strCache>
                <c:ptCount val="3"/>
                <c:pt idx="0">
                  <c:v>2012-2013 m.m.</c:v>
                </c:pt>
                <c:pt idx="1">
                  <c:v>2013-2014 m.m.</c:v>
                </c:pt>
                <c:pt idx="2">
                  <c:v>2014-2015 m.m.</c:v>
                </c:pt>
              </c:strCache>
            </c:strRef>
          </c:cat>
          <c:val>
            <c:numRef>
              <c:f>Lapas1!$B$2:$B$6</c:f>
              <c:numCache>
                <c:formatCode>General</c:formatCode>
                <c:ptCount val="3"/>
                <c:pt idx="0">
                  <c:v>1</c:v>
                </c:pt>
                <c:pt idx="1">
                  <c:v>1</c:v>
                </c:pt>
                <c:pt idx="2">
                  <c:v>1</c:v>
                </c:pt>
              </c:numCache>
            </c:numRef>
          </c:val>
        </c:ser>
        <c:ser>
          <c:idx val="1"/>
          <c:order val="1"/>
          <c:tx>
            <c:strRef>
              <c:f>Lapas1!$C$1</c:f>
              <c:strCache>
                <c:ptCount val="1"/>
                <c:pt idx="0">
                  <c:v>Daželio gr.</c:v>
                </c:pt>
              </c:strCache>
            </c:strRef>
          </c:tx>
          <c:invertIfNegative val="0"/>
          <c:cat>
            <c:strRef>
              <c:f>Lapas1!$A$2:$A$6</c:f>
              <c:strCache>
                <c:ptCount val="3"/>
                <c:pt idx="0">
                  <c:v>2012-2013 m.m.</c:v>
                </c:pt>
                <c:pt idx="1">
                  <c:v>2013-2014 m.m.</c:v>
                </c:pt>
                <c:pt idx="2">
                  <c:v>2014-2015 m.m.</c:v>
                </c:pt>
              </c:strCache>
            </c:strRef>
          </c:cat>
          <c:val>
            <c:numRef>
              <c:f>Lapas1!$C$2:$C$6</c:f>
              <c:numCache>
                <c:formatCode>General</c:formatCode>
                <c:ptCount val="3"/>
                <c:pt idx="0">
                  <c:v>4</c:v>
                </c:pt>
                <c:pt idx="1">
                  <c:v>6</c:v>
                </c:pt>
                <c:pt idx="2">
                  <c:v>5</c:v>
                </c:pt>
              </c:numCache>
            </c:numRef>
          </c:val>
        </c:ser>
        <c:ser>
          <c:idx val="2"/>
          <c:order val="2"/>
          <c:tx>
            <c:strRef>
              <c:f>Lapas1!$D$1</c:f>
              <c:strCache>
                <c:ptCount val="1"/>
                <c:pt idx="0">
                  <c:v>Priešmokyklinės  gr.</c:v>
                </c:pt>
              </c:strCache>
            </c:strRef>
          </c:tx>
          <c:invertIfNegative val="0"/>
          <c:cat>
            <c:strRef>
              <c:f>Lapas1!$A$2:$A$6</c:f>
              <c:strCache>
                <c:ptCount val="3"/>
                <c:pt idx="0">
                  <c:v>2012-2013 m.m.</c:v>
                </c:pt>
                <c:pt idx="1">
                  <c:v>2013-2014 m.m.</c:v>
                </c:pt>
                <c:pt idx="2">
                  <c:v>2014-2015 m.m.</c:v>
                </c:pt>
              </c:strCache>
            </c:strRef>
          </c:cat>
          <c:val>
            <c:numRef>
              <c:f>Lapas1!$D$2:$D$6</c:f>
              <c:numCache>
                <c:formatCode>General</c:formatCode>
                <c:ptCount val="3"/>
                <c:pt idx="0">
                  <c:v>3</c:v>
                </c:pt>
                <c:pt idx="1">
                  <c:v>2</c:v>
                </c:pt>
                <c:pt idx="2">
                  <c:v>3</c:v>
                </c:pt>
              </c:numCache>
            </c:numRef>
          </c:val>
        </c:ser>
        <c:dLbls>
          <c:showLegendKey val="0"/>
          <c:showVal val="0"/>
          <c:showCatName val="0"/>
          <c:showSerName val="0"/>
          <c:showPercent val="0"/>
          <c:showBubbleSize val="0"/>
        </c:dLbls>
        <c:gapWidth val="150"/>
        <c:shape val="cylinder"/>
        <c:axId val="250375168"/>
        <c:axId val="251808440"/>
        <c:axId val="0"/>
      </c:bar3DChart>
      <c:catAx>
        <c:axId val="250375168"/>
        <c:scaling>
          <c:orientation val="minMax"/>
        </c:scaling>
        <c:delete val="0"/>
        <c:axPos val="b"/>
        <c:numFmt formatCode="General" sourceLinked="1"/>
        <c:majorTickMark val="none"/>
        <c:minorTickMark val="none"/>
        <c:tickLblPos val="nextTo"/>
        <c:crossAx val="251808440"/>
        <c:crosses val="autoZero"/>
        <c:auto val="1"/>
        <c:lblAlgn val="ctr"/>
        <c:lblOffset val="100"/>
        <c:noMultiLvlLbl val="0"/>
      </c:catAx>
      <c:valAx>
        <c:axId val="251808440"/>
        <c:scaling>
          <c:orientation val="minMax"/>
        </c:scaling>
        <c:delete val="0"/>
        <c:axPos val="l"/>
        <c:majorGridlines/>
        <c:numFmt formatCode="General" sourceLinked="1"/>
        <c:majorTickMark val="none"/>
        <c:minorTickMark val="none"/>
        <c:tickLblPos val="nextTo"/>
        <c:crossAx val="250375168"/>
        <c:crosses val="autoZero"/>
        <c:crossBetween val="between"/>
      </c:valAx>
      <c:dTable>
        <c:showHorzBorder val="1"/>
        <c:showVertBorder val="1"/>
        <c:showOutline val="1"/>
        <c:showKeys val="1"/>
      </c:dTable>
      <c:spPr>
        <a:noFill/>
        <a:ln w="25400">
          <a:noFill/>
        </a:ln>
      </c:spPr>
    </c:plotArea>
    <c:plotVisOnly val="1"/>
    <c:dispBlanksAs val="gap"/>
    <c:showDLblsOverMax val="0"/>
  </c:chart>
  <c:spPr>
    <a:ln>
      <a:solidFill>
        <a:srgbClr val="0070C0"/>
      </a:solidFill>
    </a:ln>
  </c:sp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rAngAx val="0"/>
      <c:perspective val="0"/>
    </c:view3D>
    <c:floor>
      <c:thickness val="0"/>
    </c:floor>
    <c:sideWall>
      <c:thickness val="0"/>
    </c:sideWall>
    <c:backWall>
      <c:thickness val="0"/>
    </c:backWall>
    <c:plotArea>
      <c:layout>
        <c:manualLayout>
          <c:layoutTarget val="inner"/>
          <c:xMode val="edge"/>
          <c:yMode val="edge"/>
          <c:x val="6.2305154564012831E-2"/>
          <c:y val="2.4216347956505437E-2"/>
          <c:w val="0.85449341543062929"/>
          <c:h val="0.45044773815037825"/>
        </c:manualLayout>
      </c:layout>
      <c:bar3DChart>
        <c:barDir val="col"/>
        <c:grouping val="clustered"/>
        <c:varyColors val="0"/>
        <c:ser>
          <c:idx val="0"/>
          <c:order val="0"/>
          <c:tx>
            <c:strRef>
              <c:f>Lapas1!$B$1</c:f>
              <c:strCache>
                <c:ptCount val="1"/>
                <c:pt idx="0">
                  <c:v>Lopšelinio amžiaus vaikai</c:v>
                </c:pt>
              </c:strCache>
            </c:strRef>
          </c:tx>
          <c:invertIfNegative val="0"/>
          <c:cat>
            <c:strRef>
              <c:f>Lapas1!$A$2:$A$5</c:f>
              <c:strCache>
                <c:ptCount val="3"/>
                <c:pt idx="0">
                  <c:v>2012-2013 m.m.</c:v>
                </c:pt>
                <c:pt idx="1">
                  <c:v>2013-2014 m.m.</c:v>
                </c:pt>
                <c:pt idx="2">
                  <c:v>2014-2015 m.m.</c:v>
                </c:pt>
              </c:strCache>
            </c:strRef>
          </c:cat>
          <c:val>
            <c:numRef>
              <c:f>Lapas1!$B$2:$B$5</c:f>
              <c:numCache>
                <c:formatCode>General</c:formatCode>
                <c:ptCount val="3"/>
                <c:pt idx="0">
                  <c:v>14</c:v>
                </c:pt>
                <c:pt idx="1">
                  <c:v>12</c:v>
                </c:pt>
                <c:pt idx="2">
                  <c:v>13</c:v>
                </c:pt>
              </c:numCache>
            </c:numRef>
          </c:val>
        </c:ser>
        <c:ser>
          <c:idx val="1"/>
          <c:order val="1"/>
          <c:tx>
            <c:strRef>
              <c:f>Lapas1!$C$1</c:f>
              <c:strCache>
                <c:ptCount val="1"/>
                <c:pt idx="0">
                  <c:v>Priešmokyklinio amžiaus vaikai</c:v>
                </c:pt>
              </c:strCache>
            </c:strRef>
          </c:tx>
          <c:invertIfNegative val="0"/>
          <c:cat>
            <c:strRef>
              <c:f>Lapas1!$A$2:$A$5</c:f>
              <c:strCache>
                <c:ptCount val="3"/>
                <c:pt idx="0">
                  <c:v>2012-2013 m.m.</c:v>
                </c:pt>
                <c:pt idx="1">
                  <c:v>2013-2014 m.m.</c:v>
                </c:pt>
                <c:pt idx="2">
                  <c:v>2014-2015 m.m.</c:v>
                </c:pt>
              </c:strCache>
            </c:strRef>
          </c:cat>
          <c:val>
            <c:numRef>
              <c:f>Lapas1!$C$2:$C$5</c:f>
              <c:numCache>
                <c:formatCode>General</c:formatCode>
                <c:ptCount val="3"/>
                <c:pt idx="0">
                  <c:v>33</c:v>
                </c:pt>
                <c:pt idx="1">
                  <c:v>22</c:v>
                </c:pt>
                <c:pt idx="2">
                  <c:v>36</c:v>
                </c:pt>
              </c:numCache>
            </c:numRef>
          </c:val>
        </c:ser>
        <c:ser>
          <c:idx val="2"/>
          <c:order val="2"/>
          <c:tx>
            <c:strRef>
              <c:f>Lapas1!$D$1</c:f>
              <c:strCache>
                <c:ptCount val="1"/>
                <c:pt idx="0">
                  <c:v>Darželinio amžiaus vaikai</c:v>
                </c:pt>
              </c:strCache>
            </c:strRef>
          </c:tx>
          <c:invertIfNegative val="0"/>
          <c:cat>
            <c:strRef>
              <c:f>Lapas1!$A$2:$A$5</c:f>
              <c:strCache>
                <c:ptCount val="3"/>
                <c:pt idx="0">
                  <c:v>2012-2013 m.m.</c:v>
                </c:pt>
                <c:pt idx="1">
                  <c:v>2013-2014 m.m.</c:v>
                </c:pt>
                <c:pt idx="2">
                  <c:v>2014-2015 m.m.</c:v>
                </c:pt>
              </c:strCache>
            </c:strRef>
          </c:cat>
          <c:val>
            <c:numRef>
              <c:f>Lapas1!$D$2:$D$5</c:f>
              <c:numCache>
                <c:formatCode>General</c:formatCode>
                <c:ptCount val="3"/>
                <c:pt idx="0">
                  <c:v>54</c:v>
                </c:pt>
                <c:pt idx="1">
                  <c:v>70</c:v>
                </c:pt>
                <c:pt idx="2">
                  <c:v>55</c:v>
                </c:pt>
              </c:numCache>
            </c:numRef>
          </c:val>
        </c:ser>
        <c:dLbls>
          <c:showLegendKey val="0"/>
          <c:showVal val="0"/>
          <c:showCatName val="0"/>
          <c:showSerName val="0"/>
          <c:showPercent val="0"/>
          <c:showBubbleSize val="0"/>
        </c:dLbls>
        <c:gapWidth val="150"/>
        <c:shape val="box"/>
        <c:axId val="251809616"/>
        <c:axId val="251810008"/>
        <c:axId val="0"/>
      </c:bar3DChart>
      <c:catAx>
        <c:axId val="251809616"/>
        <c:scaling>
          <c:orientation val="minMax"/>
        </c:scaling>
        <c:delete val="0"/>
        <c:axPos val="b"/>
        <c:numFmt formatCode="General" sourceLinked="0"/>
        <c:majorTickMark val="out"/>
        <c:minorTickMark val="none"/>
        <c:tickLblPos val="nextTo"/>
        <c:crossAx val="251810008"/>
        <c:crosses val="autoZero"/>
        <c:auto val="1"/>
        <c:lblAlgn val="ctr"/>
        <c:lblOffset val="100"/>
        <c:noMultiLvlLbl val="0"/>
      </c:catAx>
      <c:valAx>
        <c:axId val="251810008"/>
        <c:scaling>
          <c:orientation val="minMax"/>
        </c:scaling>
        <c:delete val="0"/>
        <c:axPos val="l"/>
        <c:majorGridlines/>
        <c:numFmt formatCode="General" sourceLinked="1"/>
        <c:majorTickMark val="out"/>
        <c:minorTickMark val="none"/>
        <c:tickLblPos val="nextTo"/>
        <c:crossAx val="25180961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itchFamily="18" charset="0"/>
              <a:cs typeface="Times New Roman" pitchFamily="18" charset="0"/>
            </a:defRPr>
          </a:pPr>
          <a:endParaRPr lang="en-U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2.5498377375985166E-2"/>
          <c:y val="0.12408223201174744"/>
          <c:w val="0.51599443671766343"/>
          <c:h val="0.72540381791483111"/>
        </c:manualLayout>
      </c:layout>
      <c:pie3DChart>
        <c:varyColors val="1"/>
        <c:ser>
          <c:idx val="0"/>
          <c:order val="0"/>
          <c:tx>
            <c:strRef>
              <c:f>Lapas1!$B$1</c:f>
              <c:strCache>
                <c:ptCount val="1"/>
                <c:pt idx="0">
                  <c:v>Mokytojų ir pagalbos mokiniui specialistų kvalifikacija</c:v>
                </c:pt>
              </c:strCache>
            </c:strRef>
          </c:tx>
          <c:dLbls>
            <c:spPr>
              <a:noFill/>
              <a:ln>
                <a:noFill/>
              </a:ln>
              <a:effectLst/>
            </c:sp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Lapas1!$A$2:$A$10</c:f>
              <c:strCache>
                <c:ptCount val="9"/>
                <c:pt idx="0">
                  <c:v>Direktorius, II vadybinė kategorija</c:v>
                </c:pt>
                <c:pt idx="1">
                  <c:v>Direktoriaus pavaduotojas ugdymui, III vadybinė kategorija</c:v>
                </c:pt>
                <c:pt idx="2">
                  <c:v>Metodininkai (auklėtojai ir logopedai)</c:v>
                </c:pt>
                <c:pt idx="3">
                  <c:v>Vyresnieji (auklėtojai ir logopedai)</c:v>
                </c:pt>
                <c:pt idx="4">
                  <c:v>Specialusis pedagogas ekspertas</c:v>
                </c:pt>
                <c:pt idx="5">
                  <c:v>Psichologas, III kvalifikacinė kategorija</c:v>
                </c:pt>
                <c:pt idx="6">
                  <c:v>Auklėtojo ir logopedo kvalifikacija</c:v>
                </c:pt>
                <c:pt idx="7">
                  <c:v>Meninio ugdymo pedagogai ( vyresnysis ir metodininkas)</c:v>
                </c:pt>
                <c:pt idx="8">
                  <c:v>Judesio korekcijos pedagogas</c:v>
                </c:pt>
              </c:strCache>
            </c:strRef>
          </c:cat>
          <c:val>
            <c:numRef>
              <c:f>Lapas1!$B$2:$B$10</c:f>
              <c:numCache>
                <c:formatCode>General</c:formatCode>
                <c:ptCount val="9"/>
                <c:pt idx="0">
                  <c:v>1</c:v>
                </c:pt>
                <c:pt idx="1">
                  <c:v>1</c:v>
                </c:pt>
                <c:pt idx="2">
                  <c:v>6</c:v>
                </c:pt>
                <c:pt idx="3">
                  <c:v>10</c:v>
                </c:pt>
                <c:pt idx="4">
                  <c:v>1</c:v>
                </c:pt>
                <c:pt idx="5">
                  <c:v>1</c:v>
                </c:pt>
                <c:pt idx="6">
                  <c:v>4</c:v>
                </c:pt>
                <c:pt idx="7">
                  <c:v>2</c:v>
                </c:pt>
                <c:pt idx="8">
                  <c:v>1</c:v>
                </c:pt>
              </c:numCache>
            </c:numRef>
          </c:val>
        </c:ser>
        <c:dLbls>
          <c:dLblPos val="inEnd"/>
          <c:showLegendKey val="0"/>
          <c:showVal val="1"/>
          <c:showCatName val="0"/>
          <c:showSerName val="0"/>
          <c:showPercent val="0"/>
          <c:showBubbleSize val="0"/>
          <c:showLeaderLines val="1"/>
        </c:dLbls>
      </c:pie3DChart>
    </c:plotArea>
    <c:legend>
      <c:legendPos val="r"/>
      <c:layout>
        <c:manualLayout>
          <c:xMode val="edge"/>
          <c:yMode val="edge"/>
          <c:x val="0.58316519711242421"/>
          <c:y val="0.17369173456295631"/>
          <c:w val="0.41489970783602131"/>
          <c:h val="0.82605784698748885"/>
        </c:manualLayout>
      </c:layout>
      <c:overlay val="0"/>
    </c:legend>
    <c:plotVisOnly val="1"/>
    <c:dispBlanksAs val="gap"/>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400">
                <a:latin typeface="Times New Roman" pitchFamily="18" charset="0"/>
                <a:cs typeface="Times New Roman" pitchFamily="18" charset="0"/>
              </a:rPr>
              <a:t>Kalbos sutrikimų grupės</a:t>
            </a:r>
          </a:p>
        </c:rich>
      </c:tx>
      <c:overlay val="0"/>
    </c:title>
    <c:autoTitleDeleted val="0"/>
    <c:plotArea>
      <c:layout/>
      <c:barChart>
        <c:barDir val="col"/>
        <c:grouping val="clustered"/>
        <c:varyColors val="0"/>
        <c:ser>
          <c:idx val="0"/>
          <c:order val="0"/>
          <c:tx>
            <c:strRef>
              <c:f>Lapas1!$B$1</c:f>
              <c:strCache>
                <c:ptCount val="1"/>
                <c:pt idx="0">
                  <c:v>Žymus kalbos neišsivystymas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Lapas1!$B$2:$B$5</c:f>
              <c:numCache>
                <c:formatCode>General</c:formatCode>
                <c:ptCount val="2"/>
                <c:pt idx="0">
                  <c:v>13</c:v>
                </c:pt>
                <c:pt idx="1">
                  <c:v>9</c:v>
                </c:pt>
              </c:numCache>
            </c:numRef>
          </c:val>
        </c:ser>
        <c:ser>
          <c:idx val="1"/>
          <c:order val="1"/>
          <c:tx>
            <c:strRef>
              <c:f>Lapas1!$C$1</c:f>
              <c:strCache>
                <c:ptCount val="1"/>
                <c:pt idx="0">
                  <c:v>Vidutins kalbos neišsivystymas </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Lapas1!$C$2:$C$5</c:f>
              <c:numCache>
                <c:formatCode>General</c:formatCode>
                <c:ptCount val="2"/>
                <c:pt idx="0">
                  <c:v>17</c:v>
                </c:pt>
                <c:pt idx="1">
                  <c:v>20</c:v>
                </c:pt>
              </c:numCache>
            </c:numRef>
          </c:val>
        </c:ser>
        <c:ser>
          <c:idx val="2"/>
          <c:order val="2"/>
          <c:tx>
            <c:strRef>
              <c:f>Lapas1!$D$1</c:f>
              <c:strCache>
                <c:ptCount val="1"/>
                <c:pt idx="0">
                  <c:v>Nežymus kalbos neišsivystymas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Lapas1!$D$2:$D$5</c:f>
              <c:numCache>
                <c:formatCode>General</c:formatCode>
                <c:ptCount val="2"/>
                <c:pt idx="0">
                  <c:v>11</c:v>
                </c:pt>
                <c:pt idx="1">
                  <c:v>11</c:v>
                </c:pt>
              </c:numCache>
            </c:numRef>
          </c:val>
        </c:ser>
        <c:ser>
          <c:idx val="3"/>
          <c:order val="3"/>
          <c:tx>
            <c:strRef>
              <c:f>Lapas1!$E$1</c:f>
              <c:strCache>
                <c:ptCount val="1"/>
                <c:pt idx="0">
                  <c:v>Sulėtėjusi raida (komunikacija)</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Lapas1!$E$2:$E$5</c:f>
              <c:numCache>
                <c:formatCode>General</c:formatCode>
                <c:ptCount val="2"/>
                <c:pt idx="0">
                  <c:v>7</c:v>
                </c:pt>
                <c:pt idx="1">
                  <c:v>9</c:v>
                </c:pt>
              </c:numCache>
            </c:numRef>
          </c:val>
        </c:ser>
        <c:ser>
          <c:idx val="4"/>
          <c:order val="4"/>
          <c:tx>
            <c:strRef>
              <c:f>Lapas1!$F$1</c:f>
              <c:strCache>
                <c:ptCount val="1"/>
                <c:pt idx="0">
                  <c:v>Fonetinis sutrikimas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Lapas1!$F$2:$F$5</c:f>
              <c:numCache>
                <c:formatCode>General</c:formatCode>
                <c:ptCount val="2"/>
                <c:pt idx="0">
                  <c:v>7</c:v>
                </c:pt>
                <c:pt idx="1">
                  <c:v>11</c:v>
                </c:pt>
              </c:numCache>
            </c:numRef>
          </c:val>
        </c:ser>
        <c:ser>
          <c:idx val="5"/>
          <c:order val="5"/>
          <c:tx>
            <c:strRef>
              <c:f>Lapas1!$G$1</c:f>
              <c:strCache>
                <c:ptCount val="1"/>
                <c:pt idx="0">
                  <c:v>Fonologinis sutrikimas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Lapas1!$G$2:$G$5</c:f>
              <c:numCache>
                <c:formatCode>General</c:formatCode>
                <c:ptCount val="2"/>
                <c:pt idx="0">
                  <c:v>1</c:v>
                </c:pt>
              </c:numCache>
            </c:numRef>
          </c:val>
        </c:ser>
        <c:ser>
          <c:idx val="6"/>
          <c:order val="6"/>
          <c:tx>
            <c:strRef>
              <c:f>Lapas1!$H$1</c:f>
              <c:strCache>
                <c:ptCount val="1"/>
                <c:pt idx="0">
                  <c:v>Specifinė kalbos raida dėl įvairiapusio raidos sutrikimo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Lapas1!$H$2:$H$5</c:f>
              <c:numCache>
                <c:formatCode>General</c:formatCode>
                <c:ptCount val="2"/>
                <c:pt idx="0">
                  <c:v>7</c:v>
                </c:pt>
                <c:pt idx="1">
                  <c:v>7</c:v>
                </c:pt>
              </c:numCache>
            </c:numRef>
          </c:val>
        </c:ser>
        <c:dLbls>
          <c:dLblPos val="ctr"/>
          <c:showLegendKey val="0"/>
          <c:showVal val="1"/>
          <c:showCatName val="0"/>
          <c:showSerName val="0"/>
          <c:showPercent val="0"/>
          <c:showBubbleSize val="0"/>
        </c:dLbls>
        <c:gapWidth val="150"/>
        <c:axId val="251811576"/>
        <c:axId val="251811968"/>
      </c:barChart>
      <c:catAx>
        <c:axId val="251811576"/>
        <c:scaling>
          <c:orientation val="minMax"/>
        </c:scaling>
        <c:delete val="0"/>
        <c:axPos val="b"/>
        <c:numFmt formatCode="General" sourceLinked="0"/>
        <c:majorTickMark val="none"/>
        <c:minorTickMark val="none"/>
        <c:tickLblPos val="nextTo"/>
        <c:crossAx val="251811968"/>
        <c:crosses val="autoZero"/>
        <c:auto val="1"/>
        <c:lblAlgn val="ctr"/>
        <c:lblOffset val="100"/>
        <c:noMultiLvlLbl val="0"/>
      </c:catAx>
      <c:valAx>
        <c:axId val="251811968"/>
        <c:scaling>
          <c:orientation val="minMax"/>
        </c:scaling>
        <c:delete val="0"/>
        <c:axPos val="l"/>
        <c:majorGridlines/>
        <c:title>
          <c:tx>
            <c:rich>
              <a:bodyPr rot="-5400000" vert="horz"/>
              <a:lstStyle/>
              <a:p>
                <a:pPr>
                  <a:defRPr/>
                </a:pPr>
                <a:r>
                  <a:rPr lang="lt-LT"/>
                  <a:t>Vaikų skaičius</a:t>
                </a:r>
              </a:p>
            </c:rich>
          </c:tx>
          <c:overlay val="0"/>
        </c:title>
        <c:numFmt formatCode="General" sourceLinked="1"/>
        <c:majorTickMark val="none"/>
        <c:minorTickMark val="none"/>
        <c:tickLblPos val="nextTo"/>
        <c:crossAx val="251811576"/>
        <c:crosses val="autoZero"/>
        <c:crossBetween val="between"/>
      </c:valAx>
    </c:plotArea>
    <c:legend>
      <c:legendPos val="r"/>
      <c:overlay val="0"/>
    </c:legend>
    <c:plotVisOnly val="1"/>
    <c:dispBlanksAs val="gap"/>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labai 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pusmetis</c:v>
                </c:pt>
                <c:pt idx="1">
                  <c:v>2014 m. II pusmetis</c:v>
                </c:pt>
              </c:strCache>
            </c:strRef>
          </c:cat>
          <c:val>
            <c:numRef>
              <c:f>Lapas1!$B$2:$B$3</c:f>
              <c:numCache>
                <c:formatCode>General</c:formatCode>
                <c:ptCount val="2"/>
                <c:pt idx="0">
                  <c:v>1</c:v>
                </c:pt>
                <c:pt idx="1">
                  <c:v>1</c:v>
                </c:pt>
              </c:numCache>
            </c:numRef>
          </c:val>
        </c:ser>
        <c:ser>
          <c:idx val="1"/>
          <c:order val="1"/>
          <c:tx>
            <c:strRef>
              <c:f>Lapas1!$C$1</c:f>
              <c:strCache>
                <c:ptCount val="1"/>
                <c:pt idx="0">
                  <c:v>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pusmetis</c:v>
                </c:pt>
                <c:pt idx="1">
                  <c:v>2014 m. II pusmetis</c:v>
                </c:pt>
              </c:strCache>
            </c:strRef>
          </c:cat>
          <c:val>
            <c:numRef>
              <c:f>Lapas1!$C$2:$C$3</c:f>
              <c:numCache>
                <c:formatCode>General</c:formatCode>
                <c:ptCount val="2"/>
                <c:pt idx="0">
                  <c:v>58</c:v>
                </c:pt>
                <c:pt idx="1">
                  <c:v>51</c:v>
                </c:pt>
              </c:numCache>
            </c:numRef>
          </c:val>
        </c:ser>
        <c:ser>
          <c:idx val="2"/>
          <c:order val="2"/>
          <c:tx>
            <c:strRef>
              <c:f>Lapas1!$D$1</c:f>
              <c:strCache>
                <c:ptCount val="1"/>
                <c:pt idx="0">
                  <c:v>vidutiniai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pusmetis</c:v>
                </c:pt>
                <c:pt idx="1">
                  <c:v>2014 m. II pusmetis</c:v>
                </c:pt>
              </c:strCache>
            </c:strRef>
          </c:cat>
          <c:val>
            <c:numRef>
              <c:f>Lapas1!$D$2:$D$3</c:f>
              <c:numCache>
                <c:formatCode>General</c:formatCode>
                <c:ptCount val="2"/>
                <c:pt idx="0">
                  <c:v>3</c:v>
                </c:pt>
                <c:pt idx="1">
                  <c:v>4</c:v>
                </c:pt>
              </c:numCache>
            </c:numRef>
          </c:val>
        </c:ser>
        <c:ser>
          <c:idx val="3"/>
          <c:order val="3"/>
          <c:tx>
            <c:strRef>
              <c:f>Lapas1!$E$1</c:f>
              <c:strCache>
                <c:ptCount val="1"/>
                <c:pt idx="0">
                  <c:v>nedideli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pusmetis</c:v>
                </c:pt>
                <c:pt idx="1">
                  <c:v>2014 m. II pusmetis</c:v>
                </c:pt>
              </c:strCache>
            </c:strRef>
          </c:cat>
          <c:val>
            <c:numRef>
              <c:f>Lapas1!$E$2:$E$3</c:f>
              <c:numCache>
                <c:formatCode>General</c:formatCode>
                <c:ptCount val="2"/>
                <c:pt idx="0">
                  <c:v>10</c:v>
                </c:pt>
                <c:pt idx="1">
                  <c:v>10</c:v>
                </c:pt>
              </c:numCache>
            </c:numRef>
          </c:val>
        </c:ser>
        <c:dLbls>
          <c:showLegendKey val="0"/>
          <c:showVal val="1"/>
          <c:showCatName val="0"/>
          <c:showSerName val="0"/>
          <c:showPercent val="0"/>
          <c:showBubbleSize val="0"/>
        </c:dLbls>
        <c:gapWidth val="150"/>
        <c:shape val="cylinder"/>
        <c:axId val="251812752"/>
        <c:axId val="251813144"/>
        <c:axId val="0"/>
      </c:bar3DChart>
      <c:catAx>
        <c:axId val="251812752"/>
        <c:scaling>
          <c:orientation val="minMax"/>
        </c:scaling>
        <c:delete val="0"/>
        <c:axPos val="b"/>
        <c:numFmt formatCode="General" sourceLinked="0"/>
        <c:majorTickMark val="out"/>
        <c:minorTickMark val="none"/>
        <c:tickLblPos val="nextTo"/>
        <c:crossAx val="251813144"/>
        <c:crosses val="autoZero"/>
        <c:auto val="1"/>
        <c:lblAlgn val="ctr"/>
        <c:lblOffset val="100"/>
        <c:noMultiLvlLbl val="0"/>
      </c:catAx>
      <c:valAx>
        <c:axId val="251813144"/>
        <c:scaling>
          <c:orientation val="minMax"/>
        </c:scaling>
        <c:delete val="0"/>
        <c:axPos val="l"/>
        <c:majorGridlines/>
        <c:title>
          <c:tx>
            <c:rich>
              <a:bodyPr rot="-5400000" vert="horz"/>
              <a:lstStyle/>
              <a:p>
                <a:pPr>
                  <a:defRPr/>
                </a:pPr>
                <a:r>
                  <a:rPr lang="lt-LT"/>
                  <a:t>Vaikų skaičius</a:t>
                </a:r>
              </a:p>
            </c:rich>
          </c:tx>
          <c:layout>
            <c:manualLayout>
              <c:xMode val="edge"/>
              <c:yMode val="edge"/>
              <c:x val="0.10236913094196559"/>
              <c:y val="0.2638232720909886"/>
            </c:manualLayout>
          </c:layout>
          <c:overlay val="0"/>
        </c:title>
        <c:numFmt formatCode="General" sourceLinked="1"/>
        <c:majorTickMark val="out"/>
        <c:minorTickMark val="none"/>
        <c:tickLblPos val="nextTo"/>
        <c:crossAx val="2518127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Lapas1!$B$1</c:f>
              <c:strCache>
                <c:ptCount val="1"/>
                <c:pt idx="0">
                  <c:v>mokytojo padėjėjo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pusmetį</c:v>
                </c:pt>
                <c:pt idx="1">
                  <c:v>2014 m. II pusmetį</c:v>
                </c:pt>
              </c:strCache>
            </c:strRef>
          </c:cat>
          <c:val>
            <c:numRef>
              <c:f>Lapas1!$B$2:$B$3</c:f>
              <c:numCache>
                <c:formatCode>General</c:formatCode>
                <c:ptCount val="2"/>
                <c:pt idx="0">
                  <c:v>23</c:v>
                </c:pt>
                <c:pt idx="1">
                  <c:v>22</c:v>
                </c:pt>
              </c:numCache>
            </c:numRef>
          </c:val>
        </c:ser>
        <c:ser>
          <c:idx val="1"/>
          <c:order val="1"/>
          <c:tx>
            <c:strRef>
              <c:f>Lapas1!$C$1</c:f>
              <c:strCache>
                <c:ptCount val="1"/>
                <c:pt idx="0">
                  <c:v>fizinės medicinos ir reabilitacijos specialisto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pusmetį</c:v>
                </c:pt>
                <c:pt idx="1">
                  <c:v>2014 m. II pusmetį</c:v>
                </c:pt>
              </c:strCache>
            </c:strRef>
          </c:cat>
          <c:val>
            <c:numRef>
              <c:f>Lapas1!$C$2:$C$3</c:f>
              <c:numCache>
                <c:formatCode>General</c:formatCode>
                <c:ptCount val="2"/>
                <c:pt idx="0">
                  <c:v>47</c:v>
                </c:pt>
                <c:pt idx="1">
                  <c:v>50</c:v>
                </c:pt>
              </c:numCache>
            </c:numRef>
          </c:val>
        </c:ser>
        <c:ser>
          <c:idx val="2"/>
          <c:order val="2"/>
          <c:tx>
            <c:strRef>
              <c:f>Lapas1!$D$1</c:f>
              <c:strCache>
                <c:ptCount val="1"/>
                <c:pt idx="0">
                  <c:v>judesio korekcijos pedagogo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pusmetį</c:v>
                </c:pt>
                <c:pt idx="1">
                  <c:v>2014 m. II pusmetį</c:v>
                </c:pt>
              </c:strCache>
            </c:strRef>
          </c:cat>
          <c:val>
            <c:numRef>
              <c:f>Lapas1!$D$2:$D$3</c:f>
              <c:numCache>
                <c:formatCode>General</c:formatCode>
                <c:ptCount val="2"/>
                <c:pt idx="0">
                  <c:v>34</c:v>
                </c:pt>
                <c:pt idx="1">
                  <c:v>34</c:v>
                </c:pt>
              </c:numCache>
            </c:numRef>
          </c:val>
        </c:ser>
        <c:ser>
          <c:idx val="3"/>
          <c:order val="3"/>
          <c:tx>
            <c:strRef>
              <c:f>Lapas1!$E$1</c:f>
              <c:strCache>
                <c:ptCount val="1"/>
                <c:pt idx="0">
                  <c:v>psichologo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pusmetį</c:v>
                </c:pt>
                <c:pt idx="1">
                  <c:v>2014 m. II pusmetį</c:v>
                </c:pt>
              </c:strCache>
            </c:strRef>
          </c:cat>
          <c:val>
            <c:numRef>
              <c:f>Lapas1!$E$2:$E$3</c:f>
              <c:numCache>
                <c:formatCode>General</c:formatCode>
                <c:ptCount val="2"/>
                <c:pt idx="0">
                  <c:v>47</c:v>
                </c:pt>
                <c:pt idx="1">
                  <c:v>45</c:v>
                </c:pt>
              </c:numCache>
            </c:numRef>
          </c:val>
        </c:ser>
        <c:ser>
          <c:idx val="4"/>
          <c:order val="4"/>
          <c:tx>
            <c:strRef>
              <c:f>Lapas1!$F$1</c:f>
              <c:strCache>
                <c:ptCount val="1"/>
                <c:pt idx="0">
                  <c:v>specialiojo pedagogo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pusmetį</c:v>
                </c:pt>
                <c:pt idx="1">
                  <c:v>2014 m. II pusmetį</c:v>
                </c:pt>
              </c:strCache>
            </c:strRef>
          </c:cat>
          <c:val>
            <c:numRef>
              <c:f>Lapas1!$F$2:$F$3</c:f>
              <c:numCache>
                <c:formatCode>General</c:formatCode>
                <c:ptCount val="2"/>
                <c:pt idx="0">
                  <c:v>52</c:v>
                </c:pt>
                <c:pt idx="1">
                  <c:v>46</c:v>
                </c:pt>
              </c:numCache>
            </c:numRef>
          </c:val>
        </c:ser>
        <c:ser>
          <c:idx val="5"/>
          <c:order val="5"/>
          <c:tx>
            <c:strRef>
              <c:f>Lapas1!$G$1</c:f>
              <c:strCache>
                <c:ptCount val="1"/>
                <c:pt idx="0">
                  <c:v>logopedo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pusmetį</c:v>
                </c:pt>
                <c:pt idx="1">
                  <c:v>2014 m. II pusmetį</c:v>
                </c:pt>
              </c:strCache>
            </c:strRef>
          </c:cat>
          <c:val>
            <c:numRef>
              <c:f>Lapas1!$G$2:$G$3</c:f>
              <c:numCache>
                <c:formatCode>General</c:formatCode>
                <c:ptCount val="2"/>
                <c:pt idx="0">
                  <c:v>71</c:v>
                </c:pt>
                <c:pt idx="1">
                  <c:v>67</c:v>
                </c:pt>
              </c:numCache>
            </c:numRef>
          </c:val>
        </c:ser>
        <c:ser>
          <c:idx val="6"/>
          <c:order val="6"/>
          <c:tx>
            <c:strRef>
              <c:f>Lapas1!$H$1</c:f>
              <c:strCache>
                <c:ptCount val="1"/>
                <c:pt idx="0">
                  <c:v>Stulpelis1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2014 m. I pusmetį</c:v>
                </c:pt>
                <c:pt idx="1">
                  <c:v>2014 m. II pusmetį</c:v>
                </c:pt>
              </c:strCache>
            </c:strRef>
          </c:cat>
          <c:val>
            <c:numRef>
              <c:f>Lapas1!$H$2:$H$3</c:f>
            </c:numRef>
          </c:val>
        </c:ser>
        <c:dLbls>
          <c:showLegendKey val="0"/>
          <c:showVal val="1"/>
          <c:showCatName val="0"/>
          <c:showSerName val="0"/>
          <c:showPercent val="0"/>
          <c:showBubbleSize val="0"/>
        </c:dLbls>
        <c:gapWidth val="150"/>
        <c:shape val="box"/>
        <c:axId val="251814320"/>
        <c:axId val="251814712"/>
        <c:axId val="0"/>
      </c:bar3DChart>
      <c:catAx>
        <c:axId val="251814320"/>
        <c:scaling>
          <c:orientation val="minMax"/>
        </c:scaling>
        <c:delete val="0"/>
        <c:axPos val="l"/>
        <c:numFmt formatCode="General" sourceLinked="0"/>
        <c:majorTickMark val="out"/>
        <c:minorTickMark val="none"/>
        <c:tickLblPos val="nextTo"/>
        <c:crossAx val="251814712"/>
        <c:crosses val="autoZero"/>
        <c:auto val="1"/>
        <c:lblAlgn val="ctr"/>
        <c:lblOffset val="100"/>
        <c:noMultiLvlLbl val="0"/>
      </c:catAx>
      <c:valAx>
        <c:axId val="251814712"/>
        <c:scaling>
          <c:orientation val="minMax"/>
        </c:scaling>
        <c:delete val="0"/>
        <c:axPos val="b"/>
        <c:majorGridlines/>
        <c:title>
          <c:tx>
            <c:rich>
              <a:bodyPr/>
              <a:lstStyle/>
              <a:p>
                <a:pPr>
                  <a:defRPr/>
                </a:pPr>
                <a:r>
                  <a:rPr lang="lt-LT"/>
                  <a:t>Vaikų skaičius</a:t>
                </a:r>
              </a:p>
            </c:rich>
          </c:tx>
          <c:overlay val="0"/>
        </c:title>
        <c:numFmt formatCode="General" sourceLinked="1"/>
        <c:majorTickMark val="out"/>
        <c:minorTickMark val="none"/>
        <c:tickLblPos val="nextTo"/>
        <c:crossAx val="25181432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Ligos dienų skaičius tenkantis vienam vaikui</c:v>
                </c:pt>
              </c:strCache>
            </c:strRef>
          </c:tx>
          <c:marker>
            <c:symbol val="diamond"/>
            <c:size val="6"/>
          </c:marker>
          <c:dLbls>
            <c:dLbl>
              <c:idx val="0"/>
              <c:layout>
                <c:manualLayout>
                  <c:x val="-6.2311766538581385E-2"/>
                  <c:y val="-4.227053140096618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387059923148822E-2"/>
                  <c:y val="9.661835748792270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4539412192335652E-2"/>
                  <c:y val="-3.019323671497585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Lapas1!$A$2:$A$6</c:f>
              <c:numCache>
                <c:formatCode>General</c:formatCode>
                <c:ptCount val="5"/>
                <c:pt idx="0">
                  <c:v>2011</c:v>
                </c:pt>
                <c:pt idx="1">
                  <c:v>2012</c:v>
                </c:pt>
                <c:pt idx="2">
                  <c:v>2013</c:v>
                </c:pt>
                <c:pt idx="3">
                  <c:v>2014</c:v>
                </c:pt>
              </c:numCache>
            </c:numRef>
          </c:cat>
          <c:val>
            <c:numRef>
              <c:f>Lapas1!$B$2:$B$6</c:f>
              <c:numCache>
                <c:formatCode>General</c:formatCode>
                <c:ptCount val="5"/>
                <c:pt idx="0">
                  <c:v>33.9</c:v>
                </c:pt>
                <c:pt idx="1">
                  <c:v>28.1</c:v>
                </c:pt>
                <c:pt idx="2">
                  <c:v>35</c:v>
                </c:pt>
                <c:pt idx="3">
                  <c:v>24.7</c:v>
                </c:pt>
              </c:numCache>
            </c:numRef>
          </c:val>
          <c:smooth val="0"/>
        </c:ser>
        <c:dLbls>
          <c:showLegendKey val="0"/>
          <c:showVal val="0"/>
          <c:showCatName val="0"/>
          <c:showSerName val="0"/>
          <c:showPercent val="0"/>
          <c:showBubbleSize val="0"/>
        </c:dLbls>
        <c:marker val="1"/>
        <c:smooth val="0"/>
        <c:axId val="245954000"/>
        <c:axId val="245954392"/>
      </c:lineChart>
      <c:catAx>
        <c:axId val="245954000"/>
        <c:scaling>
          <c:orientation val="minMax"/>
        </c:scaling>
        <c:delete val="0"/>
        <c:axPos val="b"/>
        <c:numFmt formatCode="General" sourceLinked="1"/>
        <c:majorTickMark val="out"/>
        <c:minorTickMark val="none"/>
        <c:tickLblPos val="nextTo"/>
        <c:crossAx val="245954392"/>
        <c:crosses val="autoZero"/>
        <c:auto val="1"/>
        <c:lblAlgn val="ctr"/>
        <c:lblOffset val="100"/>
        <c:noMultiLvlLbl val="0"/>
      </c:catAx>
      <c:valAx>
        <c:axId val="245954392"/>
        <c:scaling>
          <c:orientation val="minMax"/>
        </c:scaling>
        <c:delete val="0"/>
        <c:axPos val="l"/>
        <c:majorGridlines/>
        <c:numFmt formatCode="General" sourceLinked="1"/>
        <c:majorTickMark val="out"/>
        <c:minorTickMark val="none"/>
        <c:tickLblPos val="nextTo"/>
        <c:crossAx val="24595400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7" b="1" i="0" u="none" strike="noStrike" baseline="0">
                <a:solidFill>
                  <a:srgbClr val="000000"/>
                </a:solidFill>
                <a:latin typeface="Times New Roman"/>
                <a:ea typeface="Times New Roman"/>
                <a:cs typeface="Times New Roman"/>
              </a:defRPr>
            </a:pPr>
            <a:r>
              <a:rPr lang="lt-LT"/>
              <a:t>Pedagogų išsilavinimas</a:t>
            </a:r>
          </a:p>
        </c:rich>
      </c:tx>
      <c:layout>
        <c:manualLayout>
          <c:xMode val="edge"/>
          <c:yMode val="edge"/>
          <c:x val="0.29004329004329005"/>
          <c:y val="2.1929824561403508E-2"/>
        </c:manualLayout>
      </c:layout>
      <c:overlay val="0"/>
      <c:spPr>
        <a:noFill/>
        <a:ln w="25343">
          <a:noFill/>
        </a:ln>
      </c:spPr>
    </c:title>
    <c:autoTitleDeleted val="0"/>
    <c:view3D>
      <c:rotX val="15"/>
      <c:hPercent val="4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4935064935064929E-2"/>
          <c:y val="0.2412280701754386"/>
          <c:w val="0.69696969696969702"/>
          <c:h val="0.60087719298245612"/>
        </c:manualLayout>
      </c:layout>
      <c:bar3DChart>
        <c:barDir val="col"/>
        <c:grouping val="clustered"/>
        <c:varyColors val="0"/>
        <c:ser>
          <c:idx val="0"/>
          <c:order val="0"/>
          <c:tx>
            <c:strRef>
              <c:f>Sheet1!$A$2</c:f>
              <c:strCache>
                <c:ptCount val="1"/>
                <c:pt idx="0">
                  <c:v>Aukštasis </c:v>
                </c:pt>
              </c:strCache>
            </c:strRef>
          </c:tx>
          <c:spPr>
            <a:solidFill>
              <a:srgbClr val="9999FF"/>
            </a:solidFill>
            <a:ln w="12672">
              <a:solidFill>
                <a:srgbClr val="000000"/>
              </a:solidFill>
              <a:prstDash val="solid"/>
            </a:ln>
          </c:spPr>
          <c:invertIfNegative val="0"/>
          <c:dLbls>
            <c:spPr>
              <a:noFill/>
              <a:ln w="25343">
                <a:noFill/>
              </a:ln>
            </c:spPr>
            <c:txPr>
              <a:bodyPr wrap="square" lIns="38100" tIns="19050" rIns="38100" bIns="19050" anchor="ctr">
                <a:spAutoFit/>
              </a:bodyPr>
              <a:lstStyle/>
              <a:p>
                <a:pPr>
                  <a:defRPr sz="1197"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2013</c:v>
                </c:pt>
                <c:pt idx="1">
                  <c:v>2014</c:v>
                </c:pt>
              </c:numCache>
            </c:numRef>
          </c:cat>
          <c:val>
            <c:numRef>
              <c:f>Sheet1!$B$2:$C$2</c:f>
              <c:numCache>
                <c:formatCode>General</c:formatCode>
                <c:ptCount val="2"/>
                <c:pt idx="0">
                  <c:v>10</c:v>
                </c:pt>
                <c:pt idx="1">
                  <c:v>12</c:v>
                </c:pt>
              </c:numCache>
            </c:numRef>
          </c:val>
        </c:ser>
        <c:ser>
          <c:idx val="1"/>
          <c:order val="1"/>
          <c:tx>
            <c:strRef>
              <c:f>Sheet1!$A$3</c:f>
              <c:strCache>
                <c:ptCount val="1"/>
                <c:pt idx="0">
                  <c:v>Aukštesnysis</c:v>
                </c:pt>
              </c:strCache>
            </c:strRef>
          </c:tx>
          <c:spPr>
            <a:solidFill>
              <a:srgbClr val="CC99FF"/>
            </a:solidFill>
            <a:ln w="12672">
              <a:solidFill>
                <a:srgbClr val="000000"/>
              </a:solidFill>
              <a:prstDash val="solid"/>
            </a:ln>
          </c:spPr>
          <c:invertIfNegative val="0"/>
          <c:dLbls>
            <c:spPr>
              <a:noFill/>
              <a:ln w="25343">
                <a:noFill/>
              </a:ln>
            </c:spPr>
            <c:txPr>
              <a:bodyPr wrap="square" lIns="38100" tIns="19050" rIns="38100" bIns="19050" anchor="ctr">
                <a:spAutoFit/>
              </a:bodyPr>
              <a:lstStyle/>
              <a:p>
                <a:pPr>
                  <a:defRPr sz="1197"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2013</c:v>
                </c:pt>
                <c:pt idx="1">
                  <c:v>2014</c:v>
                </c:pt>
              </c:numCache>
            </c:numRef>
          </c:cat>
          <c:val>
            <c:numRef>
              <c:f>Sheet1!$B$3:$C$3</c:f>
              <c:numCache>
                <c:formatCode>General</c:formatCode>
                <c:ptCount val="2"/>
                <c:pt idx="0">
                  <c:v>9</c:v>
                </c:pt>
                <c:pt idx="1">
                  <c:v>8</c:v>
                </c:pt>
              </c:numCache>
            </c:numRef>
          </c:val>
        </c:ser>
        <c:dLbls>
          <c:showLegendKey val="0"/>
          <c:showVal val="1"/>
          <c:showCatName val="0"/>
          <c:showSerName val="0"/>
          <c:showPercent val="0"/>
          <c:showBubbleSize val="0"/>
        </c:dLbls>
        <c:gapWidth val="150"/>
        <c:gapDepth val="0"/>
        <c:shape val="box"/>
        <c:axId val="245955176"/>
        <c:axId val="245955568"/>
        <c:axId val="0"/>
      </c:bar3DChart>
      <c:catAx>
        <c:axId val="245955176"/>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998" b="1" i="0" u="none" strike="noStrike" baseline="0">
                <a:solidFill>
                  <a:srgbClr val="000000"/>
                </a:solidFill>
                <a:latin typeface="Calibri"/>
                <a:ea typeface="Calibri"/>
                <a:cs typeface="Calibri"/>
              </a:defRPr>
            </a:pPr>
            <a:endParaRPr lang="en-US"/>
          </a:p>
        </c:txPr>
        <c:crossAx val="245955568"/>
        <c:crosses val="autoZero"/>
        <c:auto val="1"/>
        <c:lblAlgn val="ctr"/>
        <c:lblOffset val="100"/>
        <c:tickLblSkip val="1"/>
        <c:tickMarkSkip val="1"/>
        <c:noMultiLvlLbl val="0"/>
      </c:catAx>
      <c:valAx>
        <c:axId val="245955568"/>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998" b="1" i="0" u="none" strike="noStrike" baseline="0">
                <a:solidFill>
                  <a:srgbClr val="000000"/>
                </a:solidFill>
                <a:latin typeface="Calibri"/>
                <a:ea typeface="Calibri"/>
                <a:cs typeface="Calibri"/>
              </a:defRPr>
            </a:pPr>
            <a:endParaRPr lang="en-US"/>
          </a:p>
        </c:txPr>
        <c:crossAx val="245955176"/>
        <c:crosses val="autoZero"/>
        <c:crossBetween val="between"/>
      </c:valAx>
      <c:spPr>
        <a:noFill/>
        <a:ln w="25343">
          <a:noFill/>
        </a:ln>
      </c:spPr>
    </c:plotArea>
    <c:legend>
      <c:legendPos val="r"/>
      <c:layout>
        <c:manualLayout>
          <c:xMode val="edge"/>
          <c:yMode val="edge"/>
          <c:x val="0.7857142857142857"/>
          <c:y val="0.50438596491228072"/>
          <c:w val="0.20562770562770563"/>
          <c:h val="0.18859649122807018"/>
        </c:manualLayout>
      </c:layout>
      <c:overlay val="0"/>
      <c:spPr>
        <a:noFill/>
        <a:ln w="3168">
          <a:solidFill>
            <a:srgbClr val="000000"/>
          </a:solidFill>
          <a:prstDash val="solid"/>
        </a:ln>
      </c:spPr>
      <c:txPr>
        <a:bodyPr/>
        <a:lstStyle/>
        <a:p>
          <a:pPr>
            <a:defRPr sz="918"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998" b="1" i="0" u="none" strike="noStrike" baseline="0">
          <a:solidFill>
            <a:srgbClr val="000000"/>
          </a:solidFill>
          <a:latin typeface="Calibri"/>
          <a:ea typeface="Calibri"/>
          <a:cs typeface="Calibri"/>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298" b="1" i="0" u="none" strike="noStrike" baseline="0">
                <a:solidFill>
                  <a:srgbClr val="000000"/>
                </a:solidFill>
                <a:latin typeface="Times New Roman"/>
                <a:ea typeface="Times New Roman"/>
                <a:cs typeface="Times New Roman"/>
              </a:defRPr>
            </a:pPr>
            <a:r>
              <a:rPr lang="lt-LT"/>
              <a:t>Pedagogų kvalifikacija</a:t>
            </a:r>
          </a:p>
        </c:rich>
      </c:tx>
      <c:layout>
        <c:manualLayout>
          <c:xMode val="edge"/>
          <c:yMode val="edge"/>
          <c:x val="0.20396039603960395"/>
          <c:y val="3.125E-2"/>
        </c:manualLayout>
      </c:layout>
      <c:overlay val="0"/>
      <c:spPr>
        <a:noFill/>
        <a:ln w="25357">
          <a:noFill/>
        </a:ln>
      </c:spPr>
    </c:title>
    <c:autoTitleDeleted val="0"/>
    <c:view3D>
      <c:rotX val="10"/>
      <c:hPercent val="47"/>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9603960396039604E-2"/>
          <c:y val="0.28125"/>
          <c:w val="0.67128712871287133"/>
          <c:h val="0.5848214285714286"/>
        </c:manualLayout>
      </c:layout>
      <c:bar3DChart>
        <c:barDir val="col"/>
        <c:grouping val="clustered"/>
        <c:varyColors val="0"/>
        <c:ser>
          <c:idx val="0"/>
          <c:order val="0"/>
          <c:tx>
            <c:strRef>
              <c:f>Sheet1!$A$2</c:f>
              <c:strCache>
                <c:ptCount val="1"/>
                <c:pt idx="0">
                  <c:v>Ekspertas</c:v>
                </c:pt>
              </c:strCache>
            </c:strRef>
          </c:tx>
          <c:spPr>
            <a:solidFill>
              <a:srgbClr val="9999FF"/>
            </a:solidFill>
            <a:ln w="12678">
              <a:solidFill>
                <a:srgbClr val="000000"/>
              </a:solidFill>
              <a:prstDash val="solid"/>
            </a:ln>
          </c:spPr>
          <c:invertIfNegative val="0"/>
          <c:dLbls>
            <c:spPr>
              <a:noFill/>
              <a:ln w="25357">
                <a:noFill/>
              </a:ln>
            </c:spPr>
            <c:txPr>
              <a:bodyPr wrap="square" lIns="38100" tIns="19050" rIns="38100" bIns="19050" anchor="ctr">
                <a:spAutoFit/>
              </a:bodyPr>
              <a:lstStyle/>
              <a:p>
                <a:pPr>
                  <a:defRPr sz="1073"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2013</c:v>
                </c:pt>
                <c:pt idx="1">
                  <c:v>2014</c:v>
                </c:pt>
              </c:numCache>
            </c:numRef>
          </c:cat>
          <c:val>
            <c:numRef>
              <c:f>Sheet1!$B$2:$C$2</c:f>
              <c:numCache>
                <c:formatCode>General</c:formatCode>
                <c:ptCount val="2"/>
                <c:pt idx="0">
                  <c:v>0</c:v>
                </c:pt>
                <c:pt idx="1">
                  <c:v>1</c:v>
                </c:pt>
              </c:numCache>
            </c:numRef>
          </c:val>
        </c:ser>
        <c:ser>
          <c:idx val="1"/>
          <c:order val="1"/>
          <c:tx>
            <c:strRef>
              <c:f>Sheet1!$A$3</c:f>
              <c:strCache>
                <c:ptCount val="1"/>
                <c:pt idx="0">
                  <c:v>Metodininkas</c:v>
                </c:pt>
              </c:strCache>
            </c:strRef>
          </c:tx>
          <c:spPr>
            <a:solidFill>
              <a:srgbClr val="993366"/>
            </a:solidFill>
            <a:ln w="12678">
              <a:solidFill>
                <a:srgbClr val="000000"/>
              </a:solidFill>
              <a:prstDash val="solid"/>
            </a:ln>
          </c:spPr>
          <c:invertIfNegative val="0"/>
          <c:dLbls>
            <c:spPr>
              <a:noFill/>
              <a:ln w="25357">
                <a:noFill/>
              </a:ln>
            </c:spPr>
            <c:txPr>
              <a:bodyPr wrap="square" lIns="38100" tIns="19050" rIns="38100" bIns="19050" anchor="ctr">
                <a:spAutoFit/>
              </a:bodyPr>
              <a:lstStyle/>
              <a:p>
                <a:pPr>
                  <a:defRPr sz="1073"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2013</c:v>
                </c:pt>
                <c:pt idx="1">
                  <c:v>2014</c:v>
                </c:pt>
              </c:numCache>
            </c:numRef>
          </c:cat>
          <c:val>
            <c:numRef>
              <c:f>Sheet1!$B$3:$C$3</c:f>
              <c:numCache>
                <c:formatCode>General</c:formatCode>
                <c:ptCount val="2"/>
                <c:pt idx="0">
                  <c:v>6</c:v>
                </c:pt>
                <c:pt idx="1">
                  <c:v>6</c:v>
                </c:pt>
              </c:numCache>
            </c:numRef>
          </c:val>
        </c:ser>
        <c:ser>
          <c:idx val="2"/>
          <c:order val="2"/>
          <c:tx>
            <c:strRef>
              <c:f>Sheet1!$A$4</c:f>
              <c:strCache>
                <c:ptCount val="1"/>
                <c:pt idx="0">
                  <c:v>Vyresnysis pedagogas</c:v>
                </c:pt>
              </c:strCache>
            </c:strRef>
          </c:tx>
          <c:spPr>
            <a:solidFill>
              <a:srgbClr val="FFFFCC"/>
            </a:solidFill>
            <a:ln w="12678">
              <a:solidFill>
                <a:srgbClr val="000000"/>
              </a:solidFill>
              <a:prstDash val="solid"/>
            </a:ln>
          </c:spPr>
          <c:invertIfNegative val="0"/>
          <c:dLbls>
            <c:dLbl>
              <c:idx val="0"/>
              <c:spPr>
                <a:noFill/>
                <a:ln w="25357">
                  <a:noFill/>
                </a:ln>
              </c:spPr>
              <c:txPr>
                <a:bodyPr/>
                <a:lstStyle/>
                <a:p>
                  <a:pPr>
                    <a:defRPr sz="1073"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dLbl>
            <c:spPr>
              <a:noFill/>
              <a:ln w="25357">
                <a:noFill/>
              </a:ln>
            </c:spPr>
            <c:txPr>
              <a:bodyPr wrap="square" lIns="38100" tIns="19050" rIns="38100" bIns="19050" anchor="ctr">
                <a:spAutoFit/>
              </a:bodyPr>
              <a:lstStyle/>
              <a:p>
                <a:pPr>
                  <a:defRPr sz="1073"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2013</c:v>
                </c:pt>
                <c:pt idx="1">
                  <c:v>2014</c:v>
                </c:pt>
              </c:numCache>
            </c:numRef>
          </c:cat>
          <c:val>
            <c:numRef>
              <c:f>Sheet1!$B$4:$C$4</c:f>
              <c:numCache>
                <c:formatCode>General</c:formatCode>
                <c:ptCount val="2"/>
                <c:pt idx="0">
                  <c:v>10</c:v>
                </c:pt>
                <c:pt idx="1">
                  <c:v>10</c:v>
                </c:pt>
              </c:numCache>
            </c:numRef>
          </c:val>
        </c:ser>
        <c:ser>
          <c:idx val="3"/>
          <c:order val="3"/>
          <c:tx>
            <c:strRef>
              <c:f>Sheet1!$A$5</c:f>
              <c:strCache>
                <c:ptCount val="1"/>
                <c:pt idx="0">
                  <c:v>Auklėtojas</c:v>
                </c:pt>
              </c:strCache>
            </c:strRef>
          </c:tx>
          <c:spPr>
            <a:solidFill>
              <a:srgbClr val="CCFFFF"/>
            </a:solidFill>
            <a:ln w="12678">
              <a:solidFill>
                <a:srgbClr val="000000"/>
              </a:solidFill>
              <a:prstDash val="solid"/>
            </a:ln>
          </c:spPr>
          <c:invertIfNegative val="0"/>
          <c:dLbls>
            <c:spPr>
              <a:noFill/>
              <a:ln w="25357">
                <a:noFill/>
              </a:ln>
            </c:spPr>
            <c:txPr>
              <a:bodyPr wrap="square" lIns="38100" tIns="19050" rIns="38100" bIns="19050" anchor="ctr">
                <a:spAutoFit/>
              </a:bodyPr>
              <a:lstStyle/>
              <a:p>
                <a:pPr>
                  <a:defRPr sz="1073"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2013</c:v>
                </c:pt>
                <c:pt idx="1">
                  <c:v>2014</c:v>
                </c:pt>
              </c:numCache>
            </c:numRef>
          </c:cat>
          <c:val>
            <c:numRef>
              <c:f>Sheet1!$B$5:$C$5</c:f>
              <c:numCache>
                <c:formatCode>General</c:formatCode>
                <c:ptCount val="2"/>
                <c:pt idx="0">
                  <c:v>1</c:v>
                </c:pt>
                <c:pt idx="1">
                  <c:v>1</c:v>
                </c:pt>
              </c:numCache>
            </c:numRef>
          </c:val>
        </c:ser>
        <c:dLbls>
          <c:showLegendKey val="0"/>
          <c:showVal val="0"/>
          <c:showCatName val="0"/>
          <c:showSerName val="0"/>
          <c:showPercent val="0"/>
          <c:showBubbleSize val="0"/>
        </c:dLbls>
        <c:gapWidth val="150"/>
        <c:gapDepth val="0"/>
        <c:shape val="box"/>
        <c:axId val="245956352"/>
        <c:axId val="245956744"/>
        <c:axId val="0"/>
      </c:bar3DChart>
      <c:catAx>
        <c:axId val="245956352"/>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1073" b="1" i="0" u="none" strike="noStrike" baseline="0">
                <a:solidFill>
                  <a:srgbClr val="000000"/>
                </a:solidFill>
                <a:latin typeface="Calibri"/>
                <a:ea typeface="Calibri"/>
                <a:cs typeface="Calibri"/>
              </a:defRPr>
            </a:pPr>
            <a:endParaRPr lang="en-US"/>
          </a:p>
        </c:txPr>
        <c:crossAx val="245956744"/>
        <c:crosses val="autoZero"/>
        <c:auto val="1"/>
        <c:lblAlgn val="ctr"/>
        <c:lblOffset val="100"/>
        <c:tickLblSkip val="1"/>
        <c:tickMarkSkip val="1"/>
        <c:noMultiLvlLbl val="0"/>
      </c:catAx>
      <c:valAx>
        <c:axId val="245956744"/>
        <c:scaling>
          <c:orientation val="minMax"/>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073" b="1" i="0" u="none" strike="noStrike" baseline="0">
                <a:solidFill>
                  <a:srgbClr val="000000"/>
                </a:solidFill>
                <a:latin typeface="Calibri"/>
                <a:ea typeface="Calibri"/>
                <a:cs typeface="Calibri"/>
              </a:defRPr>
            </a:pPr>
            <a:endParaRPr lang="en-US"/>
          </a:p>
        </c:txPr>
        <c:crossAx val="245956352"/>
        <c:crosses val="autoZero"/>
        <c:crossBetween val="between"/>
      </c:valAx>
      <c:spPr>
        <a:noFill/>
        <a:ln w="25357">
          <a:noFill/>
        </a:ln>
      </c:spPr>
    </c:plotArea>
    <c:legend>
      <c:legendPos val="r"/>
      <c:layout>
        <c:manualLayout>
          <c:xMode val="edge"/>
          <c:yMode val="edge"/>
          <c:x val="0.73267326732673266"/>
          <c:y val="0.4642857142857143"/>
          <c:w val="0.25940594059405941"/>
          <c:h val="0.29017857142857145"/>
        </c:manualLayout>
      </c:layout>
      <c:overlay val="0"/>
      <c:spPr>
        <a:noFill/>
        <a:ln w="3170">
          <a:solidFill>
            <a:srgbClr val="000000"/>
          </a:solidFill>
          <a:prstDash val="solid"/>
        </a:ln>
      </c:spPr>
      <c:txPr>
        <a:bodyPr/>
        <a:lstStyle/>
        <a:p>
          <a:pPr>
            <a:defRPr sz="734"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973" b="1" i="0" u="none" strike="noStrike" baseline="0">
          <a:solidFill>
            <a:srgbClr val="000000"/>
          </a:solidFill>
          <a:latin typeface="Calibri"/>
          <a:ea typeface="Calibri"/>
          <a:cs typeface="Calibri"/>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6" b="1" i="0" u="none" strike="noStrike" baseline="0">
                <a:solidFill>
                  <a:srgbClr val="000000"/>
                </a:solidFill>
                <a:latin typeface="Times New Roman"/>
                <a:ea typeface="Times New Roman"/>
                <a:cs typeface="Times New Roman"/>
              </a:defRPr>
            </a:pPr>
            <a:r>
              <a:rPr lang="lt-LT"/>
              <a:t>Dalyvavimas tėvų susirinkimuose</a:t>
            </a:r>
          </a:p>
        </c:rich>
      </c:tx>
      <c:layout>
        <c:manualLayout>
          <c:xMode val="edge"/>
          <c:yMode val="edge"/>
          <c:x val="0.28190476190476188"/>
          <c:y val="2.197802197802198E-2"/>
        </c:manualLayout>
      </c:layout>
      <c:overlay val="0"/>
      <c:spPr>
        <a:noFill/>
        <a:ln w="25312">
          <a:noFill/>
        </a:ln>
      </c:spPr>
    </c:title>
    <c:autoTitleDeleted val="0"/>
    <c:view3D>
      <c:rotX val="15"/>
      <c:hPercent val="3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4761904761904757E-2"/>
          <c:y val="0.25274725274725274"/>
          <c:w val="0.61142857142857143"/>
          <c:h val="0.56043956043956045"/>
        </c:manualLayout>
      </c:layout>
      <c:bar3DChart>
        <c:barDir val="col"/>
        <c:grouping val="clustered"/>
        <c:varyColors val="0"/>
        <c:ser>
          <c:idx val="0"/>
          <c:order val="0"/>
          <c:tx>
            <c:strRef>
              <c:f>Sheet1!$A$2</c:f>
              <c:strCache>
                <c:ptCount val="1"/>
                <c:pt idx="0">
                  <c:v>Dalyvavusių tėvų skaičius </c:v>
                </c:pt>
              </c:strCache>
            </c:strRef>
          </c:tx>
          <c:spPr>
            <a:solidFill>
              <a:srgbClr val="9999FF"/>
            </a:solidFill>
            <a:ln w="12656">
              <a:solidFill>
                <a:srgbClr val="000000"/>
              </a:solidFill>
              <a:prstDash val="solid"/>
            </a:ln>
          </c:spPr>
          <c:invertIfNegative val="0"/>
          <c:dLbls>
            <c:spPr>
              <a:noFill/>
              <a:ln w="25312">
                <a:noFill/>
              </a:ln>
            </c:spPr>
            <c:txPr>
              <a:bodyPr wrap="square" lIns="38100" tIns="19050" rIns="38100" bIns="19050" anchor="ctr">
                <a:spAutoFit/>
              </a:bodyPr>
              <a:lstStyle/>
              <a:p>
                <a:pPr>
                  <a:defRPr sz="1196"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2013</c:v>
                </c:pt>
                <c:pt idx="1">
                  <c:v>2014</c:v>
                </c:pt>
              </c:numCache>
            </c:numRef>
          </c:cat>
          <c:val>
            <c:numRef>
              <c:f>Sheet1!$B$2:$C$2</c:f>
              <c:numCache>
                <c:formatCode>General</c:formatCode>
                <c:ptCount val="2"/>
                <c:pt idx="0">
                  <c:v>60</c:v>
                </c:pt>
                <c:pt idx="1">
                  <c:v>88</c:v>
                </c:pt>
              </c:numCache>
            </c:numRef>
          </c:val>
        </c:ser>
        <c:ser>
          <c:idx val="1"/>
          <c:order val="1"/>
          <c:tx>
            <c:strRef>
              <c:f>Sheet1!$A$3</c:f>
              <c:strCache>
                <c:ptCount val="1"/>
                <c:pt idx="0">
                  <c:v>Viso vaikų</c:v>
                </c:pt>
              </c:strCache>
            </c:strRef>
          </c:tx>
          <c:spPr>
            <a:solidFill>
              <a:srgbClr val="CC99FF"/>
            </a:solidFill>
            <a:ln w="12656">
              <a:solidFill>
                <a:srgbClr val="000000"/>
              </a:solidFill>
              <a:prstDash val="solid"/>
            </a:ln>
          </c:spPr>
          <c:invertIfNegative val="0"/>
          <c:dLbls>
            <c:spPr>
              <a:noFill/>
              <a:ln w="25312">
                <a:noFill/>
              </a:ln>
            </c:spPr>
            <c:txPr>
              <a:bodyPr wrap="square" lIns="38100" tIns="19050" rIns="38100" bIns="19050" anchor="ctr">
                <a:spAutoFit/>
              </a:bodyPr>
              <a:lstStyle/>
              <a:p>
                <a:pPr>
                  <a:defRPr sz="1196"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2013</c:v>
                </c:pt>
                <c:pt idx="1">
                  <c:v>2014</c:v>
                </c:pt>
              </c:numCache>
            </c:numRef>
          </c:cat>
          <c:val>
            <c:numRef>
              <c:f>Sheet1!$B$3:$C$3</c:f>
              <c:numCache>
                <c:formatCode>General</c:formatCode>
                <c:ptCount val="2"/>
                <c:pt idx="0">
                  <c:v>131</c:v>
                </c:pt>
                <c:pt idx="1">
                  <c:v>140</c:v>
                </c:pt>
              </c:numCache>
            </c:numRef>
          </c:val>
        </c:ser>
        <c:dLbls>
          <c:showLegendKey val="0"/>
          <c:showVal val="1"/>
          <c:showCatName val="0"/>
          <c:showSerName val="0"/>
          <c:showPercent val="0"/>
          <c:showBubbleSize val="0"/>
        </c:dLbls>
        <c:gapWidth val="150"/>
        <c:gapDepth val="0"/>
        <c:shape val="box"/>
        <c:axId val="245957528"/>
        <c:axId val="245957920"/>
        <c:axId val="0"/>
      </c:bar3DChart>
      <c:catAx>
        <c:axId val="245957528"/>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797" b="1" i="0" u="none" strike="noStrike" baseline="0">
                <a:solidFill>
                  <a:srgbClr val="000000"/>
                </a:solidFill>
                <a:latin typeface="Calibri"/>
                <a:ea typeface="Calibri"/>
                <a:cs typeface="Calibri"/>
              </a:defRPr>
            </a:pPr>
            <a:endParaRPr lang="en-US"/>
          </a:p>
        </c:txPr>
        <c:crossAx val="245957920"/>
        <c:crosses val="autoZero"/>
        <c:auto val="1"/>
        <c:lblAlgn val="ctr"/>
        <c:lblOffset val="100"/>
        <c:tickLblSkip val="1"/>
        <c:tickMarkSkip val="1"/>
        <c:noMultiLvlLbl val="0"/>
      </c:catAx>
      <c:valAx>
        <c:axId val="245957920"/>
        <c:scaling>
          <c:orientation val="minMax"/>
        </c:scaling>
        <c:delete val="0"/>
        <c:axPos val="l"/>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797" b="1" i="0" u="none" strike="noStrike" baseline="0">
                <a:solidFill>
                  <a:srgbClr val="000000"/>
                </a:solidFill>
                <a:latin typeface="Calibri"/>
                <a:ea typeface="Calibri"/>
                <a:cs typeface="Calibri"/>
              </a:defRPr>
            </a:pPr>
            <a:endParaRPr lang="en-US"/>
          </a:p>
        </c:txPr>
        <c:crossAx val="245957528"/>
        <c:crosses val="autoZero"/>
        <c:crossBetween val="between"/>
      </c:valAx>
      <c:spPr>
        <a:noFill/>
        <a:ln w="25312">
          <a:noFill/>
        </a:ln>
      </c:spPr>
    </c:plotArea>
    <c:legend>
      <c:legendPos val="r"/>
      <c:layout>
        <c:manualLayout>
          <c:xMode val="edge"/>
          <c:yMode val="edge"/>
          <c:x val="0.69714285714285718"/>
          <c:y val="0.51098901098901095"/>
          <c:w val="0.29523809523809524"/>
          <c:h val="0.18131868131868131"/>
        </c:manualLayout>
      </c:layout>
      <c:overlay val="0"/>
      <c:spPr>
        <a:noFill/>
        <a:ln w="3164">
          <a:solidFill>
            <a:srgbClr val="000000"/>
          </a:solidFill>
          <a:prstDash val="solid"/>
        </a:ln>
      </c:spPr>
      <c:txPr>
        <a:bodyPr/>
        <a:lstStyle/>
        <a:p>
          <a:pPr>
            <a:defRPr sz="732"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7" b="1"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6B1122-CCC0-407F-9714-84A99BC299BA}" type="doc">
      <dgm:prSet loTypeId="urn:microsoft.com/office/officeart/2005/8/layout/orgChart1" loCatId="hierarchy" qsTypeId="urn:microsoft.com/office/officeart/2005/8/quickstyle/simple1" qsCatId="simple" csTypeId="urn:microsoft.com/office/officeart/2005/8/colors/accent1_2" csCatId="accent1"/>
      <dgm:spPr/>
    </dgm:pt>
    <dgm:pt modelId="{E11C8A0F-6E28-4805-9DE9-DB97308A3BC4}">
      <dgm:prSet/>
      <dgm:spPr/>
      <dgm:t>
        <a:bodyPr/>
        <a:lstStyle/>
        <a:p>
          <a:pPr marR="0" algn="ctr" rtl="0"/>
          <a:r>
            <a:rPr lang="en-US" b="1" i="0" u="none" strike="noStrike" baseline="0" smtClean="0">
              <a:latin typeface="Calibri" panose="020F0502020204030204" pitchFamily="34" charset="0"/>
            </a:rPr>
            <a:t>GRUPIŲ MODELIAI</a:t>
          </a:r>
        </a:p>
        <a:p>
          <a:pPr marR="0" algn="ctr" rtl="0"/>
          <a:r>
            <a:rPr lang="en-US" b="1" i="0" u="none" strike="noStrike" baseline="0" smtClean="0">
              <a:latin typeface="Calibri" panose="020F0502020204030204" pitchFamily="34" charset="0"/>
            </a:rPr>
            <a:t>2014 m.</a:t>
          </a:r>
          <a:endParaRPr lang="en-US" smtClean="0"/>
        </a:p>
      </dgm:t>
    </dgm:pt>
    <dgm:pt modelId="{FD986612-73AB-487F-8F07-8FB3D22DC972}" type="parTrans" cxnId="{70567552-67E8-46DD-9F5C-CC78338775BA}">
      <dgm:prSet/>
      <dgm:spPr/>
    </dgm:pt>
    <dgm:pt modelId="{63FC4BBA-7F1F-4A57-AD2F-50B6F2FE360F}" type="sibTrans" cxnId="{70567552-67E8-46DD-9F5C-CC78338775BA}">
      <dgm:prSet/>
      <dgm:spPr/>
    </dgm:pt>
    <dgm:pt modelId="{F2472624-1323-4437-8132-56597B18B86A}">
      <dgm:prSet/>
      <dgm:spPr/>
      <dgm:t>
        <a:bodyPr/>
        <a:lstStyle/>
        <a:p>
          <a:pPr marR="0" algn="ctr" rtl="0"/>
          <a:r>
            <a:rPr lang="lt-LT" b="1" i="0" u="none" strike="noStrike" baseline="0" smtClean="0">
              <a:latin typeface="Calibri" panose="020F0502020204030204" pitchFamily="34" charset="0"/>
            </a:rPr>
            <a:t>Ikimokyklinės jungtinės 2 grupės</a:t>
          </a:r>
          <a:endParaRPr lang="lt-LT" b="1" i="0" u="none" strike="noStrike" baseline="0" smtClean="0">
            <a:latin typeface="Times New Roman" panose="02020603050405020304" pitchFamily="18" charset="0"/>
          </a:endParaRPr>
        </a:p>
        <a:p>
          <a:pPr marR="0" algn="ctr" rtl="0"/>
          <a:r>
            <a:rPr lang="en-US" b="1" i="0" u="none" strike="noStrike" baseline="0" smtClean="0">
              <a:solidFill>
                <a:srgbClr val="FF0000"/>
              </a:solidFill>
              <a:latin typeface="Calibri" panose="020F0502020204030204" pitchFamily="34" charset="0"/>
            </a:rPr>
            <a:t> 54 val. per savaitę, XIII modelis</a:t>
          </a:r>
        </a:p>
      </dgm:t>
    </dgm:pt>
    <dgm:pt modelId="{59FD043D-B2C3-4162-A9B5-1E4FB7B75C08}" type="parTrans" cxnId="{B2100A95-F536-406A-838D-839D3F1432B7}">
      <dgm:prSet/>
      <dgm:spPr/>
    </dgm:pt>
    <dgm:pt modelId="{7608E67E-EB14-4B14-9705-9E89A92224C7}" type="sibTrans" cxnId="{B2100A95-F536-406A-838D-839D3F1432B7}">
      <dgm:prSet/>
      <dgm:spPr/>
    </dgm:pt>
    <dgm:pt modelId="{77AB43EC-5C06-46BD-B48A-26E410C3395B}">
      <dgm:prSet/>
      <dgm:spPr/>
      <dgm:t>
        <a:bodyPr/>
        <a:lstStyle/>
        <a:p>
          <a:pPr marR="0" algn="ctr" rtl="0"/>
          <a:r>
            <a:rPr lang="lt-LT" b="1" i="0" u="none" strike="noStrike" baseline="0" smtClean="0">
              <a:latin typeface="Calibri" panose="020F0502020204030204" pitchFamily="34" charset="0"/>
            </a:rPr>
            <a:t>Lopšelio jungtinė 1 grupė</a:t>
          </a:r>
          <a:endParaRPr lang="lt-LT" b="1" i="0" u="none" strike="noStrike" baseline="0" smtClean="0">
            <a:latin typeface="Times New Roman" panose="02020603050405020304" pitchFamily="18" charset="0"/>
          </a:endParaRPr>
        </a:p>
        <a:p>
          <a:pPr marR="0" algn="ctr" rtl="0"/>
          <a:r>
            <a:rPr lang="en-US" b="1" i="0" u="none" strike="noStrike" baseline="0" smtClean="0">
              <a:solidFill>
                <a:srgbClr val="FF0000"/>
              </a:solidFill>
              <a:latin typeface="Calibri" panose="020F0502020204030204" pitchFamily="34" charset="0"/>
            </a:rPr>
            <a:t> 54 val. per savaitę, XIII modelis</a:t>
          </a:r>
        </a:p>
      </dgm:t>
    </dgm:pt>
    <dgm:pt modelId="{71F90FB0-4779-4501-9AA1-CE52169ADB0D}" type="parTrans" cxnId="{9E447ED5-5614-4C5E-81C5-06C508C7F8F2}">
      <dgm:prSet/>
      <dgm:spPr/>
    </dgm:pt>
    <dgm:pt modelId="{FC9DED58-2E4D-4CC6-827F-2DA44F8E3951}" type="sibTrans" cxnId="{9E447ED5-5614-4C5E-81C5-06C508C7F8F2}">
      <dgm:prSet/>
      <dgm:spPr/>
    </dgm:pt>
    <dgm:pt modelId="{85126E29-0E7D-4F32-ACAD-58C98461C570}">
      <dgm:prSet/>
      <dgm:spPr/>
      <dgm:t>
        <a:bodyPr/>
        <a:lstStyle/>
        <a:p>
          <a:pPr marR="0" algn="ctr" rtl="0"/>
          <a:r>
            <a:rPr lang="lt-LT" b="1" i="0" u="none" strike="noStrike" baseline="0" smtClean="0">
              <a:solidFill>
                <a:srgbClr val="FF0000"/>
              </a:solidFill>
              <a:latin typeface="Calibri" panose="020F0502020204030204" pitchFamily="34" charset="0"/>
            </a:rPr>
            <a:t> Priešmokyklinė  1 grupė: </a:t>
          </a:r>
        </a:p>
        <a:p>
          <a:pPr marR="0" algn="ctr" rtl="0"/>
          <a:r>
            <a:rPr lang="en-US" b="1" i="0" u="none" strike="noStrike" baseline="0" smtClean="0">
              <a:latin typeface="Calibri" panose="020F0502020204030204" pitchFamily="34" charset="0"/>
            </a:rPr>
            <a:t>54 val. per savaitę, VII modelis</a:t>
          </a:r>
        </a:p>
        <a:p>
          <a:pPr marR="0" algn="ctr" rtl="0"/>
          <a:endParaRPr lang="en-US" b="0" i="0" u="none" strike="noStrike" baseline="0" smtClean="0">
            <a:solidFill>
              <a:srgbClr val="FF0000"/>
            </a:solidFill>
            <a:latin typeface="Times New Roman" panose="02020603050405020304" pitchFamily="18" charset="0"/>
          </a:endParaRPr>
        </a:p>
        <a:p>
          <a:pPr marR="0" algn="ctr" rtl="0"/>
          <a:endParaRPr lang="en-US" b="1" i="0" u="none" strike="noStrike" baseline="0" smtClean="0">
            <a:latin typeface="Times New Roman" panose="02020603050405020304" pitchFamily="18" charset="0"/>
          </a:endParaRPr>
        </a:p>
        <a:p>
          <a:pPr marR="0" algn="ctr" rtl="0"/>
          <a:r>
            <a:rPr lang="lt-LT" b="1" i="0" u="none" strike="noStrike" baseline="0" smtClean="0">
              <a:latin typeface="Calibri" panose="020F0502020204030204" pitchFamily="34" charset="0"/>
            </a:rPr>
            <a:t>18 priešm. amžiaus vaikų</a:t>
          </a:r>
          <a:endParaRPr lang="en-US" smtClean="0"/>
        </a:p>
      </dgm:t>
    </dgm:pt>
    <dgm:pt modelId="{BA4F0A64-C75B-4D97-9E71-3AD448E6F6C4}" type="parTrans" cxnId="{0FF2C1F0-5210-46F7-8CE4-309E46093569}">
      <dgm:prSet/>
      <dgm:spPr/>
    </dgm:pt>
    <dgm:pt modelId="{987FAAB8-0E40-4967-ABF9-37412C6D0BE9}" type="sibTrans" cxnId="{0FF2C1F0-5210-46F7-8CE4-309E46093569}">
      <dgm:prSet/>
      <dgm:spPr/>
    </dgm:pt>
    <dgm:pt modelId="{526E5F29-10B5-480F-A47F-16266090102E}">
      <dgm:prSet/>
      <dgm:spPr/>
      <dgm:t>
        <a:bodyPr/>
        <a:lstStyle/>
        <a:p>
          <a:pPr marR="0" algn="ctr" rtl="0"/>
          <a:r>
            <a:rPr lang="lt-LT" b="1" i="0" u="none" strike="noStrike" baseline="0" smtClean="0">
              <a:latin typeface="Calibri" panose="020F0502020204030204" pitchFamily="34" charset="0"/>
            </a:rPr>
            <a:t>Ikimokyklinės darželio 3 grupės:</a:t>
          </a:r>
          <a:endParaRPr lang="lt-LT" b="1" i="0" u="none" strike="noStrike" baseline="0" smtClean="0">
            <a:latin typeface="Times New Roman" panose="02020603050405020304" pitchFamily="18" charset="0"/>
          </a:endParaRPr>
        </a:p>
        <a:p>
          <a:pPr marR="0" algn="ctr" rtl="0"/>
          <a:r>
            <a:rPr lang="en-US" b="1" i="0" u="none" strike="noStrike" baseline="0" smtClean="0">
              <a:latin typeface="Calibri" panose="020F0502020204030204" pitchFamily="34" charset="0"/>
            </a:rPr>
            <a:t>54 val. per savaitę, VII modelis</a:t>
          </a:r>
          <a:endParaRPr lang="en-US" smtClean="0"/>
        </a:p>
      </dgm:t>
    </dgm:pt>
    <dgm:pt modelId="{3A847262-C267-4DCD-88FF-BAC68A64B558}" type="parTrans" cxnId="{AE54DAE6-7250-42C4-851B-1A48683A6583}">
      <dgm:prSet/>
      <dgm:spPr/>
    </dgm:pt>
    <dgm:pt modelId="{482E7349-1BC7-4988-A73A-1F0A91FC8C5C}" type="sibTrans" cxnId="{AE54DAE6-7250-42C4-851B-1A48683A6583}">
      <dgm:prSet/>
      <dgm:spPr/>
    </dgm:pt>
    <dgm:pt modelId="{FF9A5526-AA69-407E-8D1D-06C6290F5010}" type="asst">
      <dgm:prSet/>
      <dgm:spPr/>
      <dgm:t>
        <a:bodyPr/>
        <a:lstStyle/>
        <a:p>
          <a:pPr marR="0" algn="ctr" rtl="0"/>
          <a:r>
            <a:rPr lang="lt-LT" b="1" i="0" u="none" strike="noStrike" baseline="0" smtClean="0">
              <a:latin typeface="Calibri" panose="020F0502020204030204" pitchFamily="34" charset="0"/>
            </a:rPr>
            <a:t>Lopšelio 2 grupės:</a:t>
          </a:r>
          <a:endParaRPr lang="lt-LT" b="1" i="0" u="none" strike="noStrike" baseline="0" smtClean="0">
            <a:latin typeface="Times New Roman" panose="02020603050405020304" pitchFamily="18" charset="0"/>
          </a:endParaRPr>
        </a:p>
        <a:p>
          <a:pPr marR="0" algn="ctr" rtl="0"/>
          <a:r>
            <a:rPr lang="en-US" b="1" i="0" u="none" strike="noStrike" baseline="0" smtClean="0">
              <a:latin typeface="Calibri" panose="020F0502020204030204" pitchFamily="34" charset="0"/>
            </a:rPr>
            <a:t>54 val. per savaitę, VII modelis </a:t>
          </a:r>
        </a:p>
        <a:p>
          <a:pPr marR="0" algn="ctr" rtl="0"/>
          <a:endParaRPr lang="en-US" b="0" i="0" u="none" strike="noStrike" baseline="0" smtClean="0">
            <a:solidFill>
              <a:srgbClr val="FF0000"/>
            </a:solidFill>
            <a:latin typeface="Times New Roman" panose="02020603050405020304" pitchFamily="18" charset="0"/>
          </a:endParaRPr>
        </a:p>
      </dgm:t>
    </dgm:pt>
    <dgm:pt modelId="{0B9D77FF-4F78-4AA0-BD6F-EA29800FE241}" type="parTrans" cxnId="{758E463F-32DC-43A7-B271-CBE9BC297E91}">
      <dgm:prSet/>
      <dgm:spPr/>
    </dgm:pt>
    <dgm:pt modelId="{BD64455A-1BEA-4D08-B992-779F98AAC130}" type="sibTrans" cxnId="{758E463F-32DC-43A7-B271-CBE9BC297E91}">
      <dgm:prSet/>
      <dgm:spPr/>
    </dgm:pt>
    <dgm:pt modelId="{9FDE4D17-AFF3-47D8-82A0-2356924FB3F0}" type="pres">
      <dgm:prSet presAssocID="{C06B1122-CCC0-407F-9714-84A99BC299BA}" presName="hierChild1" presStyleCnt="0">
        <dgm:presLayoutVars>
          <dgm:orgChart val="1"/>
          <dgm:chPref val="1"/>
          <dgm:dir/>
          <dgm:animOne val="branch"/>
          <dgm:animLvl val="lvl"/>
          <dgm:resizeHandles/>
        </dgm:presLayoutVars>
      </dgm:prSet>
      <dgm:spPr/>
    </dgm:pt>
    <dgm:pt modelId="{AA587329-95E4-4D27-A427-AA283176BB41}" type="pres">
      <dgm:prSet presAssocID="{E11C8A0F-6E28-4805-9DE9-DB97308A3BC4}" presName="hierRoot1" presStyleCnt="0">
        <dgm:presLayoutVars>
          <dgm:hierBranch/>
        </dgm:presLayoutVars>
      </dgm:prSet>
      <dgm:spPr/>
    </dgm:pt>
    <dgm:pt modelId="{A6A71B2C-A953-4E48-8421-09172C17E9F5}" type="pres">
      <dgm:prSet presAssocID="{E11C8A0F-6E28-4805-9DE9-DB97308A3BC4}" presName="rootComposite1" presStyleCnt="0"/>
      <dgm:spPr/>
    </dgm:pt>
    <dgm:pt modelId="{E68E23CC-A071-4422-A41B-348768990B6B}" type="pres">
      <dgm:prSet presAssocID="{E11C8A0F-6E28-4805-9DE9-DB97308A3BC4}" presName="rootText1" presStyleLbl="node0" presStyleIdx="0" presStyleCnt="1">
        <dgm:presLayoutVars>
          <dgm:chPref val="3"/>
        </dgm:presLayoutVars>
      </dgm:prSet>
      <dgm:spPr/>
      <dgm:t>
        <a:bodyPr/>
        <a:lstStyle/>
        <a:p>
          <a:endParaRPr lang="lt-LT"/>
        </a:p>
      </dgm:t>
    </dgm:pt>
    <dgm:pt modelId="{6BFDD797-A62D-467C-8202-5ACD2540FA2E}" type="pres">
      <dgm:prSet presAssocID="{E11C8A0F-6E28-4805-9DE9-DB97308A3BC4}" presName="rootConnector1" presStyleLbl="node1" presStyleIdx="0" presStyleCnt="0"/>
      <dgm:spPr/>
      <dgm:t>
        <a:bodyPr/>
        <a:lstStyle/>
        <a:p>
          <a:endParaRPr lang="lt-LT"/>
        </a:p>
      </dgm:t>
    </dgm:pt>
    <dgm:pt modelId="{3E05E8F9-BA93-417E-864D-42ED705EF260}" type="pres">
      <dgm:prSet presAssocID="{E11C8A0F-6E28-4805-9DE9-DB97308A3BC4}" presName="hierChild2" presStyleCnt="0"/>
      <dgm:spPr/>
    </dgm:pt>
    <dgm:pt modelId="{2A8CB097-4D6B-4CF1-B30D-6DC8C8B44E60}" type="pres">
      <dgm:prSet presAssocID="{59FD043D-B2C3-4162-A9B5-1E4FB7B75C08}" presName="Name35" presStyleLbl="parChTrans1D2" presStyleIdx="0" presStyleCnt="3"/>
      <dgm:spPr/>
    </dgm:pt>
    <dgm:pt modelId="{9ABA04D7-6FA1-4099-A7AD-3BE2E350CF5A}" type="pres">
      <dgm:prSet presAssocID="{F2472624-1323-4437-8132-56597B18B86A}" presName="hierRoot2" presStyleCnt="0">
        <dgm:presLayoutVars>
          <dgm:hierBranch/>
        </dgm:presLayoutVars>
      </dgm:prSet>
      <dgm:spPr/>
    </dgm:pt>
    <dgm:pt modelId="{AA687909-42D9-4ECB-B094-973700F4C45A}" type="pres">
      <dgm:prSet presAssocID="{F2472624-1323-4437-8132-56597B18B86A}" presName="rootComposite" presStyleCnt="0"/>
      <dgm:spPr/>
    </dgm:pt>
    <dgm:pt modelId="{CCECA6CF-58A1-4FD4-B26A-CFB9BD2A6534}" type="pres">
      <dgm:prSet presAssocID="{F2472624-1323-4437-8132-56597B18B86A}" presName="rootText" presStyleLbl="node2" presStyleIdx="0" presStyleCnt="3">
        <dgm:presLayoutVars>
          <dgm:chPref val="3"/>
        </dgm:presLayoutVars>
      </dgm:prSet>
      <dgm:spPr/>
      <dgm:t>
        <a:bodyPr/>
        <a:lstStyle/>
        <a:p>
          <a:endParaRPr lang="lt-LT"/>
        </a:p>
      </dgm:t>
    </dgm:pt>
    <dgm:pt modelId="{9840CC79-2361-4D6D-8567-038809AF0081}" type="pres">
      <dgm:prSet presAssocID="{F2472624-1323-4437-8132-56597B18B86A}" presName="rootConnector" presStyleLbl="node2" presStyleIdx="0" presStyleCnt="3"/>
      <dgm:spPr/>
      <dgm:t>
        <a:bodyPr/>
        <a:lstStyle/>
        <a:p>
          <a:endParaRPr lang="lt-LT"/>
        </a:p>
      </dgm:t>
    </dgm:pt>
    <dgm:pt modelId="{B3282129-4988-4E69-A288-7527B19C3837}" type="pres">
      <dgm:prSet presAssocID="{F2472624-1323-4437-8132-56597B18B86A}" presName="hierChild4" presStyleCnt="0"/>
      <dgm:spPr/>
    </dgm:pt>
    <dgm:pt modelId="{6479182A-9AA0-4DCB-9A35-AE2F7F1E8A0F}" type="pres">
      <dgm:prSet presAssocID="{71F90FB0-4779-4501-9AA1-CE52169ADB0D}" presName="Name35" presStyleLbl="parChTrans1D3" presStyleIdx="0" presStyleCnt="2"/>
      <dgm:spPr/>
    </dgm:pt>
    <dgm:pt modelId="{4725BE72-9BC3-41B5-A81E-B4D266185BA8}" type="pres">
      <dgm:prSet presAssocID="{77AB43EC-5C06-46BD-B48A-26E410C3395B}" presName="hierRoot2" presStyleCnt="0">
        <dgm:presLayoutVars>
          <dgm:hierBranch val="r"/>
        </dgm:presLayoutVars>
      </dgm:prSet>
      <dgm:spPr/>
    </dgm:pt>
    <dgm:pt modelId="{F632522D-3CC1-410C-B237-DBB4AED1D64C}" type="pres">
      <dgm:prSet presAssocID="{77AB43EC-5C06-46BD-B48A-26E410C3395B}" presName="rootComposite" presStyleCnt="0"/>
      <dgm:spPr/>
    </dgm:pt>
    <dgm:pt modelId="{9E3F2240-76E9-440E-BAD2-C411450B64EC}" type="pres">
      <dgm:prSet presAssocID="{77AB43EC-5C06-46BD-B48A-26E410C3395B}" presName="rootText" presStyleLbl="node3" presStyleIdx="0" presStyleCnt="1">
        <dgm:presLayoutVars>
          <dgm:chPref val="3"/>
        </dgm:presLayoutVars>
      </dgm:prSet>
      <dgm:spPr/>
      <dgm:t>
        <a:bodyPr/>
        <a:lstStyle/>
        <a:p>
          <a:endParaRPr lang="lt-LT"/>
        </a:p>
      </dgm:t>
    </dgm:pt>
    <dgm:pt modelId="{BE8A9EE9-0930-4D54-A267-386004D68B9C}" type="pres">
      <dgm:prSet presAssocID="{77AB43EC-5C06-46BD-B48A-26E410C3395B}" presName="rootConnector" presStyleLbl="node3" presStyleIdx="0" presStyleCnt="1"/>
      <dgm:spPr/>
      <dgm:t>
        <a:bodyPr/>
        <a:lstStyle/>
        <a:p>
          <a:endParaRPr lang="lt-LT"/>
        </a:p>
      </dgm:t>
    </dgm:pt>
    <dgm:pt modelId="{59F9255C-3221-4E4B-8B9B-9E3A66429A0B}" type="pres">
      <dgm:prSet presAssocID="{77AB43EC-5C06-46BD-B48A-26E410C3395B}" presName="hierChild4" presStyleCnt="0"/>
      <dgm:spPr/>
    </dgm:pt>
    <dgm:pt modelId="{A1403C58-E92B-4C44-A0FB-FCD363D77A29}" type="pres">
      <dgm:prSet presAssocID="{77AB43EC-5C06-46BD-B48A-26E410C3395B}" presName="hierChild5" presStyleCnt="0"/>
      <dgm:spPr/>
    </dgm:pt>
    <dgm:pt modelId="{74847856-1CDC-4E13-896C-7ECF66188A65}" type="pres">
      <dgm:prSet presAssocID="{F2472624-1323-4437-8132-56597B18B86A}" presName="hierChild5" presStyleCnt="0"/>
      <dgm:spPr/>
    </dgm:pt>
    <dgm:pt modelId="{308F9AB8-6F01-499A-AC20-1BF0D583EB4D}" type="pres">
      <dgm:prSet presAssocID="{BA4F0A64-C75B-4D97-9E71-3AD448E6F6C4}" presName="Name35" presStyleLbl="parChTrans1D2" presStyleIdx="1" presStyleCnt="3"/>
      <dgm:spPr/>
    </dgm:pt>
    <dgm:pt modelId="{E0F2F5DE-626A-422B-962B-79231D0F906C}" type="pres">
      <dgm:prSet presAssocID="{85126E29-0E7D-4F32-ACAD-58C98461C570}" presName="hierRoot2" presStyleCnt="0">
        <dgm:presLayoutVars>
          <dgm:hierBranch/>
        </dgm:presLayoutVars>
      </dgm:prSet>
      <dgm:spPr/>
    </dgm:pt>
    <dgm:pt modelId="{C6D60D42-0FA7-4E42-821C-903617812419}" type="pres">
      <dgm:prSet presAssocID="{85126E29-0E7D-4F32-ACAD-58C98461C570}" presName="rootComposite" presStyleCnt="0"/>
      <dgm:spPr/>
    </dgm:pt>
    <dgm:pt modelId="{24F54BA2-6DE2-4879-968E-B4E36D1C500C}" type="pres">
      <dgm:prSet presAssocID="{85126E29-0E7D-4F32-ACAD-58C98461C570}" presName="rootText" presStyleLbl="node2" presStyleIdx="1" presStyleCnt="3">
        <dgm:presLayoutVars>
          <dgm:chPref val="3"/>
        </dgm:presLayoutVars>
      </dgm:prSet>
      <dgm:spPr/>
      <dgm:t>
        <a:bodyPr/>
        <a:lstStyle/>
        <a:p>
          <a:endParaRPr lang="lt-LT"/>
        </a:p>
      </dgm:t>
    </dgm:pt>
    <dgm:pt modelId="{FB0B135D-8182-472F-8703-19A816F4BA29}" type="pres">
      <dgm:prSet presAssocID="{85126E29-0E7D-4F32-ACAD-58C98461C570}" presName="rootConnector" presStyleLbl="node2" presStyleIdx="1" presStyleCnt="3"/>
      <dgm:spPr/>
      <dgm:t>
        <a:bodyPr/>
        <a:lstStyle/>
        <a:p>
          <a:endParaRPr lang="lt-LT"/>
        </a:p>
      </dgm:t>
    </dgm:pt>
    <dgm:pt modelId="{9D8DC979-3F9A-4B30-B33C-ECBDDA6D7E13}" type="pres">
      <dgm:prSet presAssocID="{85126E29-0E7D-4F32-ACAD-58C98461C570}" presName="hierChild4" presStyleCnt="0"/>
      <dgm:spPr/>
    </dgm:pt>
    <dgm:pt modelId="{6732997B-6AFB-4DDA-A9FC-42BDB54701A1}" type="pres">
      <dgm:prSet presAssocID="{85126E29-0E7D-4F32-ACAD-58C98461C570}" presName="hierChild5" presStyleCnt="0"/>
      <dgm:spPr/>
    </dgm:pt>
    <dgm:pt modelId="{CD271985-DA8E-4DEE-A3CC-BF764EDA1FB3}" type="pres">
      <dgm:prSet presAssocID="{3A847262-C267-4DCD-88FF-BAC68A64B558}" presName="Name35" presStyleLbl="parChTrans1D2" presStyleIdx="2" presStyleCnt="3"/>
      <dgm:spPr/>
    </dgm:pt>
    <dgm:pt modelId="{42B00B27-1036-4E4A-A152-EA17E782B28E}" type="pres">
      <dgm:prSet presAssocID="{526E5F29-10B5-480F-A47F-16266090102E}" presName="hierRoot2" presStyleCnt="0">
        <dgm:presLayoutVars>
          <dgm:hierBranch/>
        </dgm:presLayoutVars>
      </dgm:prSet>
      <dgm:spPr/>
    </dgm:pt>
    <dgm:pt modelId="{FD6ADD92-7DA8-48A6-ADC6-17F1315ED09D}" type="pres">
      <dgm:prSet presAssocID="{526E5F29-10B5-480F-A47F-16266090102E}" presName="rootComposite" presStyleCnt="0"/>
      <dgm:spPr/>
    </dgm:pt>
    <dgm:pt modelId="{D3C29C80-E0D8-47A8-973A-DFC4537678AD}" type="pres">
      <dgm:prSet presAssocID="{526E5F29-10B5-480F-A47F-16266090102E}" presName="rootText" presStyleLbl="node2" presStyleIdx="2" presStyleCnt="3">
        <dgm:presLayoutVars>
          <dgm:chPref val="3"/>
        </dgm:presLayoutVars>
      </dgm:prSet>
      <dgm:spPr/>
      <dgm:t>
        <a:bodyPr/>
        <a:lstStyle/>
        <a:p>
          <a:endParaRPr lang="lt-LT"/>
        </a:p>
      </dgm:t>
    </dgm:pt>
    <dgm:pt modelId="{3DDBA95B-EEE4-43CE-84CE-FB50310FC68A}" type="pres">
      <dgm:prSet presAssocID="{526E5F29-10B5-480F-A47F-16266090102E}" presName="rootConnector" presStyleLbl="node2" presStyleIdx="2" presStyleCnt="3"/>
      <dgm:spPr/>
      <dgm:t>
        <a:bodyPr/>
        <a:lstStyle/>
        <a:p>
          <a:endParaRPr lang="lt-LT"/>
        </a:p>
      </dgm:t>
    </dgm:pt>
    <dgm:pt modelId="{DA6E67AA-0BFD-4D71-B00B-B312C20AE532}" type="pres">
      <dgm:prSet presAssocID="{526E5F29-10B5-480F-A47F-16266090102E}" presName="hierChild4" presStyleCnt="0"/>
      <dgm:spPr/>
    </dgm:pt>
    <dgm:pt modelId="{7BA51870-C077-4107-82EB-AA5E622A4650}" type="pres">
      <dgm:prSet presAssocID="{526E5F29-10B5-480F-A47F-16266090102E}" presName="hierChild5" presStyleCnt="0"/>
      <dgm:spPr/>
    </dgm:pt>
    <dgm:pt modelId="{99FBF0EE-261F-48F0-BD22-C6F98404BEE0}" type="pres">
      <dgm:prSet presAssocID="{0B9D77FF-4F78-4AA0-BD6F-EA29800FE241}" presName="Name111" presStyleLbl="parChTrans1D3" presStyleIdx="1" presStyleCnt="2"/>
      <dgm:spPr/>
    </dgm:pt>
    <dgm:pt modelId="{D0A572F0-A595-4A0C-AE94-C5996E31A37A}" type="pres">
      <dgm:prSet presAssocID="{FF9A5526-AA69-407E-8D1D-06C6290F5010}" presName="hierRoot3" presStyleCnt="0">
        <dgm:presLayoutVars>
          <dgm:hierBranch/>
        </dgm:presLayoutVars>
      </dgm:prSet>
      <dgm:spPr/>
    </dgm:pt>
    <dgm:pt modelId="{819AB430-C9CD-435E-9B51-C6BF132A89AD}" type="pres">
      <dgm:prSet presAssocID="{FF9A5526-AA69-407E-8D1D-06C6290F5010}" presName="rootComposite3" presStyleCnt="0"/>
      <dgm:spPr/>
    </dgm:pt>
    <dgm:pt modelId="{4B6CC338-6103-4DE0-A6F1-129B32D18F42}" type="pres">
      <dgm:prSet presAssocID="{FF9A5526-AA69-407E-8D1D-06C6290F5010}" presName="rootText3" presStyleLbl="asst2" presStyleIdx="0" presStyleCnt="1">
        <dgm:presLayoutVars>
          <dgm:chPref val="3"/>
        </dgm:presLayoutVars>
      </dgm:prSet>
      <dgm:spPr/>
      <dgm:t>
        <a:bodyPr/>
        <a:lstStyle/>
        <a:p>
          <a:endParaRPr lang="lt-LT"/>
        </a:p>
      </dgm:t>
    </dgm:pt>
    <dgm:pt modelId="{59E6A001-E0DA-4716-9EA1-F7DEDD2B9205}" type="pres">
      <dgm:prSet presAssocID="{FF9A5526-AA69-407E-8D1D-06C6290F5010}" presName="rootConnector3" presStyleLbl="asst2" presStyleIdx="0" presStyleCnt="1"/>
      <dgm:spPr/>
      <dgm:t>
        <a:bodyPr/>
        <a:lstStyle/>
        <a:p>
          <a:endParaRPr lang="lt-LT"/>
        </a:p>
      </dgm:t>
    </dgm:pt>
    <dgm:pt modelId="{37FF1B77-B684-40E7-BE9D-ECB413D8C629}" type="pres">
      <dgm:prSet presAssocID="{FF9A5526-AA69-407E-8D1D-06C6290F5010}" presName="hierChild6" presStyleCnt="0"/>
      <dgm:spPr/>
    </dgm:pt>
    <dgm:pt modelId="{CAAB0F8E-380E-4204-8C0C-B7B4A463B630}" type="pres">
      <dgm:prSet presAssocID="{FF9A5526-AA69-407E-8D1D-06C6290F5010}" presName="hierChild7" presStyleCnt="0"/>
      <dgm:spPr/>
    </dgm:pt>
    <dgm:pt modelId="{7119ACCE-F7EA-4502-825F-E9035194E9A3}" type="pres">
      <dgm:prSet presAssocID="{E11C8A0F-6E28-4805-9DE9-DB97308A3BC4}" presName="hierChild3" presStyleCnt="0"/>
      <dgm:spPr/>
    </dgm:pt>
  </dgm:ptLst>
  <dgm:cxnLst>
    <dgm:cxn modelId="{7B11A484-2841-490F-AB57-2DD2FF0D3748}" type="presOf" srcId="{F2472624-1323-4437-8132-56597B18B86A}" destId="{9840CC79-2361-4D6D-8567-038809AF0081}" srcOrd="1" destOrd="0" presId="urn:microsoft.com/office/officeart/2005/8/layout/orgChart1"/>
    <dgm:cxn modelId="{72679F1A-FD42-4EC1-9EB8-61DA41FEDEC4}" type="presOf" srcId="{BA4F0A64-C75B-4D97-9E71-3AD448E6F6C4}" destId="{308F9AB8-6F01-499A-AC20-1BF0D583EB4D}" srcOrd="0" destOrd="0" presId="urn:microsoft.com/office/officeart/2005/8/layout/orgChart1"/>
    <dgm:cxn modelId="{7A2816D4-7208-4730-B752-3940B54D88F8}" type="presOf" srcId="{E11C8A0F-6E28-4805-9DE9-DB97308A3BC4}" destId="{6BFDD797-A62D-467C-8202-5ACD2540FA2E}" srcOrd="1" destOrd="0" presId="urn:microsoft.com/office/officeart/2005/8/layout/orgChart1"/>
    <dgm:cxn modelId="{BF76BE58-4744-4B44-B722-BFAE9719CBC7}" type="presOf" srcId="{C06B1122-CCC0-407F-9714-84A99BC299BA}" destId="{9FDE4D17-AFF3-47D8-82A0-2356924FB3F0}" srcOrd="0" destOrd="0" presId="urn:microsoft.com/office/officeart/2005/8/layout/orgChart1"/>
    <dgm:cxn modelId="{6A0ABECC-E538-428C-A0E4-B985AC3D2224}" type="presOf" srcId="{0B9D77FF-4F78-4AA0-BD6F-EA29800FE241}" destId="{99FBF0EE-261F-48F0-BD22-C6F98404BEE0}" srcOrd="0" destOrd="0" presId="urn:microsoft.com/office/officeart/2005/8/layout/orgChart1"/>
    <dgm:cxn modelId="{C023D32D-2041-439E-80DE-FA300C85D06D}" type="presOf" srcId="{526E5F29-10B5-480F-A47F-16266090102E}" destId="{D3C29C80-E0D8-47A8-973A-DFC4537678AD}" srcOrd="0" destOrd="0" presId="urn:microsoft.com/office/officeart/2005/8/layout/orgChart1"/>
    <dgm:cxn modelId="{70567552-67E8-46DD-9F5C-CC78338775BA}" srcId="{C06B1122-CCC0-407F-9714-84A99BC299BA}" destId="{E11C8A0F-6E28-4805-9DE9-DB97308A3BC4}" srcOrd="0" destOrd="0" parTransId="{FD986612-73AB-487F-8F07-8FB3D22DC972}" sibTransId="{63FC4BBA-7F1F-4A57-AD2F-50B6F2FE360F}"/>
    <dgm:cxn modelId="{AE54DAE6-7250-42C4-851B-1A48683A6583}" srcId="{E11C8A0F-6E28-4805-9DE9-DB97308A3BC4}" destId="{526E5F29-10B5-480F-A47F-16266090102E}" srcOrd="2" destOrd="0" parTransId="{3A847262-C267-4DCD-88FF-BAC68A64B558}" sibTransId="{482E7349-1BC7-4988-A73A-1F0A91FC8C5C}"/>
    <dgm:cxn modelId="{59355FAA-9535-4DDA-97B7-5E3A35DD0BED}" type="presOf" srcId="{F2472624-1323-4437-8132-56597B18B86A}" destId="{CCECA6CF-58A1-4FD4-B26A-CFB9BD2A6534}" srcOrd="0" destOrd="0" presId="urn:microsoft.com/office/officeart/2005/8/layout/orgChart1"/>
    <dgm:cxn modelId="{2C71876D-4CD0-40E6-801F-5939CBCBF26D}" type="presOf" srcId="{59FD043D-B2C3-4162-A9B5-1E4FB7B75C08}" destId="{2A8CB097-4D6B-4CF1-B30D-6DC8C8B44E60}" srcOrd="0" destOrd="0" presId="urn:microsoft.com/office/officeart/2005/8/layout/orgChart1"/>
    <dgm:cxn modelId="{98B2613D-067B-43C7-A850-1756D25A15FA}" type="presOf" srcId="{77AB43EC-5C06-46BD-B48A-26E410C3395B}" destId="{BE8A9EE9-0930-4D54-A267-386004D68B9C}" srcOrd="1" destOrd="0" presId="urn:microsoft.com/office/officeart/2005/8/layout/orgChart1"/>
    <dgm:cxn modelId="{F99FF2E7-65E2-41B0-988C-8B456813C0D4}" type="presOf" srcId="{71F90FB0-4779-4501-9AA1-CE52169ADB0D}" destId="{6479182A-9AA0-4DCB-9A35-AE2F7F1E8A0F}" srcOrd="0" destOrd="0" presId="urn:microsoft.com/office/officeart/2005/8/layout/orgChart1"/>
    <dgm:cxn modelId="{0FF2C1F0-5210-46F7-8CE4-309E46093569}" srcId="{E11C8A0F-6E28-4805-9DE9-DB97308A3BC4}" destId="{85126E29-0E7D-4F32-ACAD-58C98461C570}" srcOrd="1" destOrd="0" parTransId="{BA4F0A64-C75B-4D97-9E71-3AD448E6F6C4}" sibTransId="{987FAAB8-0E40-4967-ABF9-37412C6D0BE9}"/>
    <dgm:cxn modelId="{8AFDC61D-55B4-43FC-9A7E-E0B43E68B5E8}" type="presOf" srcId="{85126E29-0E7D-4F32-ACAD-58C98461C570}" destId="{FB0B135D-8182-472F-8703-19A816F4BA29}" srcOrd="1" destOrd="0" presId="urn:microsoft.com/office/officeart/2005/8/layout/orgChart1"/>
    <dgm:cxn modelId="{B354E0D6-2025-4EE4-9969-4F74C4FFF0FD}" type="presOf" srcId="{FF9A5526-AA69-407E-8D1D-06C6290F5010}" destId="{4B6CC338-6103-4DE0-A6F1-129B32D18F42}" srcOrd="0" destOrd="0" presId="urn:microsoft.com/office/officeart/2005/8/layout/orgChart1"/>
    <dgm:cxn modelId="{9E447ED5-5614-4C5E-81C5-06C508C7F8F2}" srcId="{F2472624-1323-4437-8132-56597B18B86A}" destId="{77AB43EC-5C06-46BD-B48A-26E410C3395B}" srcOrd="0" destOrd="0" parTransId="{71F90FB0-4779-4501-9AA1-CE52169ADB0D}" sibTransId="{FC9DED58-2E4D-4CC6-827F-2DA44F8E3951}"/>
    <dgm:cxn modelId="{88DEFB01-F2CA-4729-8D92-892434358EF7}" type="presOf" srcId="{FF9A5526-AA69-407E-8D1D-06C6290F5010}" destId="{59E6A001-E0DA-4716-9EA1-F7DEDD2B9205}" srcOrd="1" destOrd="0" presId="urn:microsoft.com/office/officeart/2005/8/layout/orgChart1"/>
    <dgm:cxn modelId="{758E463F-32DC-43A7-B271-CBE9BC297E91}" srcId="{526E5F29-10B5-480F-A47F-16266090102E}" destId="{FF9A5526-AA69-407E-8D1D-06C6290F5010}" srcOrd="0" destOrd="0" parTransId="{0B9D77FF-4F78-4AA0-BD6F-EA29800FE241}" sibTransId="{BD64455A-1BEA-4D08-B992-779F98AAC130}"/>
    <dgm:cxn modelId="{10E74663-AEEB-4814-806E-9F55BE1B8341}" type="presOf" srcId="{526E5F29-10B5-480F-A47F-16266090102E}" destId="{3DDBA95B-EEE4-43CE-84CE-FB50310FC68A}" srcOrd="1" destOrd="0" presId="urn:microsoft.com/office/officeart/2005/8/layout/orgChart1"/>
    <dgm:cxn modelId="{8D277978-DDDF-4991-8572-C5B317750800}" type="presOf" srcId="{77AB43EC-5C06-46BD-B48A-26E410C3395B}" destId="{9E3F2240-76E9-440E-BAD2-C411450B64EC}" srcOrd="0" destOrd="0" presId="urn:microsoft.com/office/officeart/2005/8/layout/orgChart1"/>
    <dgm:cxn modelId="{B2100A95-F536-406A-838D-839D3F1432B7}" srcId="{E11C8A0F-6E28-4805-9DE9-DB97308A3BC4}" destId="{F2472624-1323-4437-8132-56597B18B86A}" srcOrd="0" destOrd="0" parTransId="{59FD043D-B2C3-4162-A9B5-1E4FB7B75C08}" sibTransId="{7608E67E-EB14-4B14-9705-9E89A92224C7}"/>
    <dgm:cxn modelId="{027D55CD-C2CF-4434-B848-C0725E15F8CB}" type="presOf" srcId="{E11C8A0F-6E28-4805-9DE9-DB97308A3BC4}" destId="{E68E23CC-A071-4422-A41B-348768990B6B}" srcOrd="0" destOrd="0" presId="urn:microsoft.com/office/officeart/2005/8/layout/orgChart1"/>
    <dgm:cxn modelId="{BC867D8F-0C68-4CA6-8FB1-38562F4E6CBD}" type="presOf" srcId="{3A847262-C267-4DCD-88FF-BAC68A64B558}" destId="{CD271985-DA8E-4DEE-A3CC-BF764EDA1FB3}" srcOrd="0" destOrd="0" presId="urn:microsoft.com/office/officeart/2005/8/layout/orgChart1"/>
    <dgm:cxn modelId="{697F0F80-CB85-434A-8B60-7C725E420E11}" type="presOf" srcId="{85126E29-0E7D-4F32-ACAD-58C98461C570}" destId="{24F54BA2-6DE2-4879-968E-B4E36D1C500C}" srcOrd="0" destOrd="0" presId="urn:microsoft.com/office/officeart/2005/8/layout/orgChart1"/>
    <dgm:cxn modelId="{05B04F37-F7AB-4802-863A-B4647004BB0A}" type="presParOf" srcId="{9FDE4D17-AFF3-47D8-82A0-2356924FB3F0}" destId="{AA587329-95E4-4D27-A427-AA283176BB41}" srcOrd="0" destOrd="0" presId="urn:microsoft.com/office/officeart/2005/8/layout/orgChart1"/>
    <dgm:cxn modelId="{264CFAAF-AB7D-43B4-9DFE-426382914BB9}" type="presParOf" srcId="{AA587329-95E4-4D27-A427-AA283176BB41}" destId="{A6A71B2C-A953-4E48-8421-09172C17E9F5}" srcOrd="0" destOrd="0" presId="urn:microsoft.com/office/officeart/2005/8/layout/orgChart1"/>
    <dgm:cxn modelId="{59AFED3C-964B-4291-A42B-B583EE7D77FE}" type="presParOf" srcId="{A6A71B2C-A953-4E48-8421-09172C17E9F5}" destId="{E68E23CC-A071-4422-A41B-348768990B6B}" srcOrd="0" destOrd="0" presId="urn:microsoft.com/office/officeart/2005/8/layout/orgChart1"/>
    <dgm:cxn modelId="{69733928-D980-4233-A6DE-845CC7180F8F}" type="presParOf" srcId="{A6A71B2C-A953-4E48-8421-09172C17E9F5}" destId="{6BFDD797-A62D-467C-8202-5ACD2540FA2E}" srcOrd="1" destOrd="0" presId="urn:microsoft.com/office/officeart/2005/8/layout/orgChart1"/>
    <dgm:cxn modelId="{1DD177B8-269F-49BE-A97C-4595FCFD6FBB}" type="presParOf" srcId="{AA587329-95E4-4D27-A427-AA283176BB41}" destId="{3E05E8F9-BA93-417E-864D-42ED705EF260}" srcOrd="1" destOrd="0" presId="urn:microsoft.com/office/officeart/2005/8/layout/orgChart1"/>
    <dgm:cxn modelId="{C5D61AA6-652D-41F1-AB09-89B08B3FB435}" type="presParOf" srcId="{3E05E8F9-BA93-417E-864D-42ED705EF260}" destId="{2A8CB097-4D6B-4CF1-B30D-6DC8C8B44E60}" srcOrd="0" destOrd="0" presId="urn:microsoft.com/office/officeart/2005/8/layout/orgChart1"/>
    <dgm:cxn modelId="{2316A8B7-32A6-44F0-8CFE-8AF12A33E862}" type="presParOf" srcId="{3E05E8F9-BA93-417E-864D-42ED705EF260}" destId="{9ABA04D7-6FA1-4099-A7AD-3BE2E350CF5A}" srcOrd="1" destOrd="0" presId="urn:microsoft.com/office/officeart/2005/8/layout/orgChart1"/>
    <dgm:cxn modelId="{0FEE62D7-2D9A-49FD-8DE3-30AD9A4AB604}" type="presParOf" srcId="{9ABA04D7-6FA1-4099-A7AD-3BE2E350CF5A}" destId="{AA687909-42D9-4ECB-B094-973700F4C45A}" srcOrd="0" destOrd="0" presId="urn:microsoft.com/office/officeart/2005/8/layout/orgChart1"/>
    <dgm:cxn modelId="{3130D2AA-35C5-4277-B53F-1D60AD90172B}" type="presParOf" srcId="{AA687909-42D9-4ECB-B094-973700F4C45A}" destId="{CCECA6CF-58A1-4FD4-B26A-CFB9BD2A6534}" srcOrd="0" destOrd="0" presId="urn:microsoft.com/office/officeart/2005/8/layout/orgChart1"/>
    <dgm:cxn modelId="{8CC4092E-4F87-41A6-B3AE-1935501763AC}" type="presParOf" srcId="{AA687909-42D9-4ECB-B094-973700F4C45A}" destId="{9840CC79-2361-4D6D-8567-038809AF0081}" srcOrd="1" destOrd="0" presId="urn:microsoft.com/office/officeart/2005/8/layout/orgChart1"/>
    <dgm:cxn modelId="{A1B2B0A1-5F88-4CF8-9F37-DAEE02F30DA4}" type="presParOf" srcId="{9ABA04D7-6FA1-4099-A7AD-3BE2E350CF5A}" destId="{B3282129-4988-4E69-A288-7527B19C3837}" srcOrd="1" destOrd="0" presId="urn:microsoft.com/office/officeart/2005/8/layout/orgChart1"/>
    <dgm:cxn modelId="{12EC35C3-2B05-450E-92A4-7F1CAADC01F6}" type="presParOf" srcId="{B3282129-4988-4E69-A288-7527B19C3837}" destId="{6479182A-9AA0-4DCB-9A35-AE2F7F1E8A0F}" srcOrd="0" destOrd="0" presId="urn:microsoft.com/office/officeart/2005/8/layout/orgChart1"/>
    <dgm:cxn modelId="{4B925EA3-097C-4F67-A654-93CE4ED05094}" type="presParOf" srcId="{B3282129-4988-4E69-A288-7527B19C3837}" destId="{4725BE72-9BC3-41B5-A81E-B4D266185BA8}" srcOrd="1" destOrd="0" presId="urn:microsoft.com/office/officeart/2005/8/layout/orgChart1"/>
    <dgm:cxn modelId="{FC24C17F-B080-48E3-A026-C03D4FEA7E0B}" type="presParOf" srcId="{4725BE72-9BC3-41B5-A81E-B4D266185BA8}" destId="{F632522D-3CC1-410C-B237-DBB4AED1D64C}" srcOrd="0" destOrd="0" presId="urn:microsoft.com/office/officeart/2005/8/layout/orgChart1"/>
    <dgm:cxn modelId="{ED8C5001-06F7-46F5-BF5B-0F3B14760B4B}" type="presParOf" srcId="{F632522D-3CC1-410C-B237-DBB4AED1D64C}" destId="{9E3F2240-76E9-440E-BAD2-C411450B64EC}" srcOrd="0" destOrd="0" presId="urn:microsoft.com/office/officeart/2005/8/layout/orgChart1"/>
    <dgm:cxn modelId="{1CB7730E-46E5-4BE8-A37C-4EE7A27B2A87}" type="presParOf" srcId="{F632522D-3CC1-410C-B237-DBB4AED1D64C}" destId="{BE8A9EE9-0930-4D54-A267-386004D68B9C}" srcOrd="1" destOrd="0" presId="urn:microsoft.com/office/officeart/2005/8/layout/orgChart1"/>
    <dgm:cxn modelId="{CD0ED359-0970-4D7D-B6EE-936C8137DD83}" type="presParOf" srcId="{4725BE72-9BC3-41B5-A81E-B4D266185BA8}" destId="{59F9255C-3221-4E4B-8B9B-9E3A66429A0B}" srcOrd="1" destOrd="0" presId="urn:microsoft.com/office/officeart/2005/8/layout/orgChart1"/>
    <dgm:cxn modelId="{64695F67-624A-4E73-A573-4F3CC33D4E05}" type="presParOf" srcId="{4725BE72-9BC3-41B5-A81E-B4D266185BA8}" destId="{A1403C58-E92B-4C44-A0FB-FCD363D77A29}" srcOrd="2" destOrd="0" presId="urn:microsoft.com/office/officeart/2005/8/layout/orgChart1"/>
    <dgm:cxn modelId="{37F93441-1EC4-4705-9261-E73C882F7DFA}" type="presParOf" srcId="{9ABA04D7-6FA1-4099-A7AD-3BE2E350CF5A}" destId="{74847856-1CDC-4E13-896C-7ECF66188A65}" srcOrd="2" destOrd="0" presId="urn:microsoft.com/office/officeart/2005/8/layout/orgChart1"/>
    <dgm:cxn modelId="{D8B0C66C-6B3B-48E9-ADA3-2CD73F0197CE}" type="presParOf" srcId="{3E05E8F9-BA93-417E-864D-42ED705EF260}" destId="{308F9AB8-6F01-499A-AC20-1BF0D583EB4D}" srcOrd="2" destOrd="0" presId="urn:microsoft.com/office/officeart/2005/8/layout/orgChart1"/>
    <dgm:cxn modelId="{544004CD-0822-4A63-94B1-E9B094D8791D}" type="presParOf" srcId="{3E05E8F9-BA93-417E-864D-42ED705EF260}" destId="{E0F2F5DE-626A-422B-962B-79231D0F906C}" srcOrd="3" destOrd="0" presId="urn:microsoft.com/office/officeart/2005/8/layout/orgChart1"/>
    <dgm:cxn modelId="{7B84E08B-2DB1-4A22-AB61-405D9FB00EE4}" type="presParOf" srcId="{E0F2F5DE-626A-422B-962B-79231D0F906C}" destId="{C6D60D42-0FA7-4E42-821C-903617812419}" srcOrd="0" destOrd="0" presId="urn:microsoft.com/office/officeart/2005/8/layout/orgChart1"/>
    <dgm:cxn modelId="{D132358A-B575-4C87-B864-1F15975CC049}" type="presParOf" srcId="{C6D60D42-0FA7-4E42-821C-903617812419}" destId="{24F54BA2-6DE2-4879-968E-B4E36D1C500C}" srcOrd="0" destOrd="0" presId="urn:microsoft.com/office/officeart/2005/8/layout/orgChart1"/>
    <dgm:cxn modelId="{046E11BA-D327-45A5-BF54-6EBA1B9B0FC6}" type="presParOf" srcId="{C6D60D42-0FA7-4E42-821C-903617812419}" destId="{FB0B135D-8182-472F-8703-19A816F4BA29}" srcOrd="1" destOrd="0" presId="urn:microsoft.com/office/officeart/2005/8/layout/orgChart1"/>
    <dgm:cxn modelId="{C4C8BF51-6AD6-4C56-977C-5157DF7ADE0C}" type="presParOf" srcId="{E0F2F5DE-626A-422B-962B-79231D0F906C}" destId="{9D8DC979-3F9A-4B30-B33C-ECBDDA6D7E13}" srcOrd="1" destOrd="0" presId="urn:microsoft.com/office/officeart/2005/8/layout/orgChart1"/>
    <dgm:cxn modelId="{FB303088-AEEE-48E7-A67E-A01FC21E4283}" type="presParOf" srcId="{E0F2F5DE-626A-422B-962B-79231D0F906C}" destId="{6732997B-6AFB-4DDA-A9FC-42BDB54701A1}" srcOrd="2" destOrd="0" presId="urn:microsoft.com/office/officeart/2005/8/layout/orgChart1"/>
    <dgm:cxn modelId="{AB8C83A3-FC9C-4004-9AE5-F4C4CB887098}" type="presParOf" srcId="{3E05E8F9-BA93-417E-864D-42ED705EF260}" destId="{CD271985-DA8E-4DEE-A3CC-BF764EDA1FB3}" srcOrd="4" destOrd="0" presId="urn:microsoft.com/office/officeart/2005/8/layout/orgChart1"/>
    <dgm:cxn modelId="{4A5985A2-2094-4C86-96E3-D807C2D39997}" type="presParOf" srcId="{3E05E8F9-BA93-417E-864D-42ED705EF260}" destId="{42B00B27-1036-4E4A-A152-EA17E782B28E}" srcOrd="5" destOrd="0" presId="urn:microsoft.com/office/officeart/2005/8/layout/orgChart1"/>
    <dgm:cxn modelId="{9D9ED577-08A7-4269-994A-6E8E4FD0D731}" type="presParOf" srcId="{42B00B27-1036-4E4A-A152-EA17E782B28E}" destId="{FD6ADD92-7DA8-48A6-ADC6-17F1315ED09D}" srcOrd="0" destOrd="0" presId="urn:microsoft.com/office/officeart/2005/8/layout/orgChart1"/>
    <dgm:cxn modelId="{1EEE3A26-1FF2-43F7-9B48-D7D3E9F06C79}" type="presParOf" srcId="{FD6ADD92-7DA8-48A6-ADC6-17F1315ED09D}" destId="{D3C29C80-E0D8-47A8-973A-DFC4537678AD}" srcOrd="0" destOrd="0" presId="urn:microsoft.com/office/officeart/2005/8/layout/orgChart1"/>
    <dgm:cxn modelId="{5E991D12-F7B2-4203-B4FF-2175830EB1AE}" type="presParOf" srcId="{FD6ADD92-7DA8-48A6-ADC6-17F1315ED09D}" destId="{3DDBA95B-EEE4-43CE-84CE-FB50310FC68A}" srcOrd="1" destOrd="0" presId="urn:microsoft.com/office/officeart/2005/8/layout/orgChart1"/>
    <dgm:cxn modelId="{02AAA6FE-0EEC-4C04-B459-12B009F7846F}" type="presParOf" srcId="{42B00B27-1036-4E4A-A152-EA17E782B28E}" destId="{DA6E67AA-0BFD-4D71-B00B-B312C20AE532}" srcOrd="1" destOrd="0" presId="urn:microsoft.com/office/officeart/2005/8/layout/orgChart1"/>
    <dgm:cxn modelId="{403DD494-2369-4BB5-95A9-5C2DA1621864}" type="presParOf" srcId="{42B00B27-1036-4E4A-A152-EA17E782B28E}" destId="{7BA51870-C077-4107-82EB-AA5E622A4650}" srcOrd="2" destOrd="0" presId="urn:microsoft.com/office/officeart/2005/8/layout/orgChart1"/>
    <dgm:cxn modelId="{9F910C6C-C2FF-4003-9058-EFDD1C2CE84C}" type="presParOf" srcId="{7BA51870-C077-4107-82EB-AA5E622A4650}" destId="{99FBF0EE-261F-48F0-BD22-C6F98404BEE0}" srcOrd="0" destOrd="0" presId="urn:microsoft.com/office/officeart/2005/8/layout/orgChart1"/>
    <dgm:cxn modelId="{759E34EF-9F26-4C44-A95E-FF968E318043}" type="presParOf" srcId="{7BA51870-C077-4107-82EB-AA5E622A4650}" destId="{D0A572F0-A595-4A0C-AE94-C5996E31A37A}" srcOrd="1" destOrd="0" presId="urn:microsoft.com/office/officeart/2005/8/layout/orgChart1"/>
    <dgm:cxn modelId="{7C7B0483-0A6B-42F6-870E-46C71500EAD5}" type="presParOf" srcId="{D0A572F0-A595-4A0C-AE94-C5996E31A37A}" destId="{819AB430-C9CD-435E-9B51-C6BF132A89AD}" srcOrd="0" destOrd="0" presId="urn:microsoft.com/office/officeart/2005/8/layout/orgChart1"/>
    <dgm:cxn modelId="{468C3932-7D7F-413E-AE8F-5EF67187B561}" type="presParOf" srcId="{819AB430-C9CD-435E-9B51-C6BF132A89AD}" destId="{4B6CC338-6103-4DE0-A6F1-129B32D18F42}" srcOrd="0" destOrd="0" presId="urn:microsoft.com/office/officeart/2005/8/layout/orgChart1"/>
    <dgm:cxn modelId="{05AD56BB-FC04-456D-8758-F23F4BDC10AE}" type="presParOf" srcId="{819AB430-C9CD-435E-9B51-C6BF132A89AD}" destId="{59E6A001-E0DA-4716-9EA1-F7DEDD2B9205}" srcOrd="1" destOrd="0" presId="urn:microsoft.com/office/officeart/2005/8/layout/orgChart1"/>
    <dgm:cxn modelId="{3500A636-F27C-4C17-A5DC-612114F2C31B}" type="presParOf" srcId="{D0A572F0-A595-4A0C-AE94-C5996E31A37A}" destId="{37FF1B77-B684-40E7-BE9D-ECB413D8C629}" srcOrd="1" destOrd="0" presId="urn:microsoft.com/office/officeart/2005/8/layout/orgChart1"/>
    <dgm:cxn modelId="{2916D456-F9DE-4233-B382-CF6DD6FC8885}" type="presParOf" srcId="{D0A572F0-A595-4A0C-AE94-C5996E31A37A}" destId="{CAAB0F8E-380E-4204-8C0C-B7B4A463B630}" srcOrd="2" destOrd="0" presId="urn:microsoft.com/office/officeart/2005/8/layout/orgChart1"/>
    <dgm:cxn modelId="{69B6C852-3EDC-48AA-AC5F-829363EC829A}" type="presParOf" srcId="{AA587329-95E4-4D27-A427-AA283176BB41}" destId="{7119ACCE-F7EA-4502-825F-E9035194E9A3}" srcOrd="2" destOrd="0" presId="urn:microsoft.com/office/officeart/2005/8/layout/orgChart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FBF0EE-261F-48F0-BD22-C6F98404BEE0}">
      <dsp:nvSpPr>
        <dsp:cNvPr id="0" name=""/>
        <dsp:cNvSpPr/>
      </dsp:nvSpPr>
      <dsp:spPr>
        <a:xfrm>
          <a:off x="4194734" y="1152292"/>
          <a:ext cx="99914" cy="437722"/>
        </a:xfrm>
        <a:custGeom>
          <a:avLst/>
          <a:gdLst/>
          <a:ahLst/>
          <a:cxnLst/>
          <a:rect l="0" t="0" r="0" b="0"/>
          <a:pathLst>
            <a:path>
              <a:moveTo>
                <a:pt x="99914" y="0"/>
              </a:moveTo>
              <a:lnTo>
                <a:pt x="99914" y="437722"/>
              </a:lnTo>
              <a:lnTo>
                <a:pt x="0" y="4377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271985-DA8E-4DEE-A3CC-BF764EDA1FB3}">
      <dsp:nvSpPr>
        <dsp:cNvPr id="0" name=""/>
        <dsp:cNvSpPr/>
      </dsp:nvSpPr>
      <dsp:spPr>
        <a:xfrm>
          <a:off x="3143250" y="476677"/>
          <a:ext cx="1151399" cy="199829"/>
        </a:xfrm>
        <a:custGeom>
          <a:avLst/>
          <a:gdLst/>
          <a:ahLst/>
          <a:cxnLst/>
          <a:rect l="0" t="0" r="0" b="0"/>
          <a:pathLst>
            <a:path>
              <a:moveTo>
                <a:pt x="0" y="0"/>
              </a:moveTo>
              <a:lnTo>
                <a:pt x="0" y="99914"/>
              </a:lnTo>
              <a:lnTo>
                <a:pt x="1151399" y="99914"/>
              </a:lnTo>
              <a:lnTo>
                <a:pt x="1151399"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8F9AB8-6F01-499A-AC20-1BF0D583EB4D}">
      <dsp:nvSpPr>
        <dsp:cNvPr id="0" name=""/>
        <dsp:cNvSpPr/>
      </dsp:nvSpPr>
      <dsp:spPr>
        <a:xfrm>
          <a:off x="3097530" y="476677"/>
          <a:ext cx="91440" cy="199829"/>
        </a:xfrm>
        <a:custGeom>
          <a:avLst/>
          <a:gdLst/>
          <a:ahLst/>
          <a:cxnLst/>
          <a:rect l="0" t="0" r="0" b="0"/>
          <a:pathLst>
            <a:path>
              <a:moveTo>
                <a:pt x="45720" y="0"/>
              </a:moveTo>
              <a:lnTo>
                <a:pt x="45720"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79182A-9AA0-4DCB-9A35-AE2F7F1E8A0F}">
      <dsp:nvSpPr>
        <dsp:cNvPr id="0" name=""/>
        <dsp:cNvSpPr/>
      </dsp:nvSpPr>
      <dsp:spPr>
        <a:xfrm>
          <a:off x="1946130" y="1152292"/>
          <a:ext cx="91440" cy="199829"/>
        </a:xfrm>
        <a:custGeom>
          <a:avLst/>
          <a:gdLst/>
          <a:ahLst/>
          <a:cxnLst/>
          <a:rect l="0" t="0" r="0" b="0"/>
          <a:pathLst>
            <a:path>
              <a:moveTo>
                <a:pt x="45720" y="0"/>
              </a:moveTo>
              <a:lnTo>
                <a:pt x="45720" y="1998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8CB097-4D6B-4CF1-B30D-6DC8C8B44E60}">
      <dsp:nvSpPr>
        <dsp:cNvPr id="0" name=""/>
        <dsp:cNvSpPr/>
      </dsp:nvSpPr>
      <dsp:spPr>
        <a:xfrm>
          <a:off x="1991850" y="476677"/>
          <a:ext cx="1151399" cy="199829"/>
        </a:xfrm>
        <a:custGeom>
          <a:avLst/>
          <a:gdLst/>
          <a:ahLst/>
          <a:cxnLst/>
          <a:rect l="0" t="0" r="0" b="0"/>
          <a:pathLst>
            <a:path>
              <a:moveTo>
                <a:pt x="1151399" y="0"/>
              </a:moveTo>
              <a:lnTo>
                <a:pt x="1151399" y="99914"/>
              </a:lnTo>
              <a:lnTo>
                <a:pt x="0" y="99914"/>
              </a:lnTo>
              <a:lnTo>
                <a:pt x="0"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8E23CC-A071-4422-A41B-348768990B6B}">
      <dsp:nvSpPr>
        <dsp:cNvPr id="0" name=""/>
        <dsp:cNvSpPr/>
      </dsp:nvSpPr>
      <dsp:spPr>
        <a:xfrm>
          <a:off x="2667465" y="892"/>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US" sz="500" b="1" i="0" u="none" strike="noStrike" kern="1200" baseline="0" smtClean="0">
              <a:latin typeface="Calibri" panose="020F0502020204030204" pitchFamily="34" charset="0"/>
            </a:rPr>
            <a:t>GRUPIŲ MODELIAI</a:t>
          </a:r>
        </a:p>
        <a:p>
          <a:pPr marR="0" lvl="0" algn="ctr" defTabSz="222250" rtl="0">
            <a:lnSpc>
              <a:spcPct val="90000"/>
            </a:lnSpc>
            <a:spcBef>
              <a:spcPct val="0"/>
            </a:spcBef>
            <a:spcAft>
              <a:spcPct val="35000"/>
            </a:spcAft>
          </a:pPr>
          <a:r>
            <a:rPr lang="en-US" sz="500" b="1" i="0" u="none" strike="noStrike" kern="1200" baseline="0" smtClean="0">
              <a:latin typeface="Calibri" panose="020F0502020204030204" pitchFamily="34" charset="0"/>
            </a:rPr>
            <a:t>2014 m.</a:t>
          </a:r>
          <a:endParaRPr lang="en-US" sz="500" kern="1200" smtClean="0"/>
        </a:p>
      </dsp:txBody>
      <dsp:txXfrm>
        <a:off x="2667465" y="892"/>
        <a:ext cx="951569" cy="475784"/>
      </dsp:txXfrm>
    </dsp:sp>
    <dsp:sp modelId="{CCECA6CF-58A1-4FD4-B26A-CFB9BD2A6534}">
      <dsp:nvSpPr>
        <dsp:cNvPr id="0" name=""/>
        <dsp:cNvSpPr/>
      </dsp:nvSpPr>
      <dsp:spPr>
        <a:xfrm>
          <a:off x="1516065" y="676507"/>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Calibri" panose="020F0502020204030204" pitchFamily="34" charset="0"/>
            </a:rPr>
            <a:t>Ikimokyklinės jungtinės 2 grupės</a:t>
          </a:r>
          <a:endParaRPr lang="lt-LT" sz="500" b="1" i="0" u="none" strike="noStrike" kern="1200" baseline="0" smtClean="0">
            <a:latin typeface="Times New Roman" panose="02020603050405020304" pitchFamily="18" charset="0"/>
          </a:endParaRPr>
        </a:p>
        <a:p>
          <a:pPr marR="0" lvl="0" algn="ctr" defTabSz="222250" rtl="0">
            <a:lnSpc>
              <a:spcPct val="90000"/>
            </a:lnSpc>
            <a:spcBef>
              <a:spcPct val="0"/>
            </a:spcBef>
            <a:spcAft>
              <a:spcPct val="35000"/>
            </a:spcAft>
          </a:pPr>
          <a:r>
            <a:rPr lang="en-US" sz="500" b="1" i="0" u="none" strike="noStrike" kern="1200" baseline="0" smtClean="0">
              <a:solidFill>
                <a:srgbClr val="FF0000"/>
              </a:solidFill>
              <a:latin typeface="Calibri" panose="020F0502020204030204" pitchFamily="34" charset="0"/>
            </a:rPr>
            <a:t> 54 val. per savaitę, XIII modelis</a:t>
          </a:r>
        </a:p>
      </dsp:txBody>
      <dsp:txXfrm>
        <a:off x="1516065" y="676507"/>
        <a:ext cx="951569" cy="475784"/>
      </dsp:txXfrm>
    </dsp:sp>
    <dsp:sp modelId="{9E3F2240-76E9-440E-BAD2-C411450B64EC}">
      <dsp:nvSpPr>
        <dsp:cNvPr id="0" name=""/>
        <dsp:cNvSpPr/>
      </dsp:nvSpPr>
      <dsp:spPr>
        <a:xfrm>
          <a:off x="1516065" y="1352122"/>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Calibri" panose="020F0502020204030204" pitchFamily="34" charset="0"/>
            </a:rPr>
            <a:t>Lopšelio jungtinė 1 grupė</a:t>
          </a:r>
          <a:endParaRPr lang="lt-LT" sz="500" b="1" i="0" u="none" strike="noStrike" kern="1200" baseline="0" smtClean="0">
            <a:latin typeface="Times New Roman" panose="02020603050405020304" pitchFamily="18" charset="0"/>
          </a:endParaRPr>
        </a:p>
        <a:p>
          <a:pPr marR="0" lvl="0" algn="ctr" defTabSz="222250" rtl="0">
            <a:lnSpc>
              <a:spcPct val="90000"/>
            </a:lnSpc>
            <a:spcBef>
              <a:spcPct val="0"/>
            </a:spcBef>
            <a:spcAft>
              <a:spcPct val="35000"/>
            </a:spcAft>
          </a:pPr>
          <a:r>
            <a:rPr lang="en-US" sz="500" b="1" i="0" u="none" strike="noStrike" kern="1200" baseline="0" smtClean="0">
              <a:solidFill>
                <a:srgbClr val="FF0000"/>
              </a:solidFill>
              <a:latin typeface="Calibri" panose="020F0502020204030204" pitchFamily="34" charset="0"/>
            </a:rPr>
            <a:t> 54 val. per savaitę, XIII modelis</a:t>
          </a:r>
        </a:p>
      </dsp:txBody>
      <dsp:txXfrm>
        <a:off x="1516065" y="1352122"/>
        <a:ext cx="951569" cy="475784"/>
      </dsp:txXfrm>
    </dsp:sp>
    <dsp:sp modelId="{24F54BA2-6DE2-4879-968E-B4E36D1C500C}">
      <dsp:nvSpPr>
        <dsp:cNvPr id="0" name=""/>
        <dsp:cNvSpPr/>
      </dsp:nvSpPr>
      <dsp:spPr>
        <a:xfrm>
          <a:off x="2667465" y="676507"/>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solidFill>
                <a:srgbClr val="FF0000"/>
              </a:solidFill>
              <a:latin typeface="Calibri" panose="020F0502020204030204" pitchFamily="34" charset="0"/>
            </a:rPr>
            <a:t> Priešmokyklinė  1 grupė: </a:t>
          </a:r>
        </a:p>
        <a:p>
          <a:pPr marR="0" lvl="0" algn="ctr" defTabSz="222250" rtl="0">
            <a:lnSpc>
              <a:spcPct val="90000"/>
            </a:lnSpc>
            <a:spcBef>
              <a:spcPct val="0"/>
            </a:spcBef>
            <a:spcAft>
              <a:spcPct val="35000"/>
            </a:spcAft>
          </a:pPr>
          <a:r>
            <a:rPr lang="en-US" sz="500" b="1" i="0" u="none" strike="noStrike" kern="1200" baseline="0" smtClean="0">
              <a:latin typeface="Calibri" panose="020F0502020204030204" pitchFamily="34" charset="0"/>
            </a:rPr>
            <a:t>54 val. per savaitę, VII modelis</a:t>
          </a:r>
        </a:p>
        <a:p>
          <a:pPr marR="0" lvl="0" algn="ctr" defTabSz="222250" rtl="0">
            <a:lnSpc>
              <a:spcPct val="90000"/>
            </a:lnSpc>
            <a:spcBef>
              <a:spcPct val="0"/>
            </a:spcBef>
            <a:spcAft>
              <a:spcPct val="35000"/>
            </a:spcAft>
          </a:pPr>
          <a:endParaRPr lang="en-US" sz="500" b="0" i="0" u="none" strike="noStrike" kern="1200" baseline="0" smtClean="0">
            <a:solidFill>
              <a:srgbClr val="FF0000"/>
            </a:solidFill>
            <a:latin typeface="Times New Roman" panose="02020603050405020304" pitchFamily="18" charset="0"/>
          </a:endParaRPr>
        </a:p>
        <a:p>
          <a:pPr marR="0" lvl="0" algn="ctr" defTabSz="222250" rtl="0">
            <a:lnSpc>
              <a:spcPct val="90000"/>
            </a:lnSpc>
            <a:spcBef>
              <a:spcPct val="0"/>
            </a:spcBef>
            <a:spcAft>
              <a:spcPct val="35000"/>
            </a:spcAft>
          </a:pPr>
          <a:endParaRPr lang="en-US" sz="500" b="1" i="0" u="none" strike="noStrike" kern="1200" baseline="0" smtClean="0">
            <a:latin typeface="Times New Roman" panose="02020603050405020304" pitchFamily="18" charset="0"/>
          </a:endParaRPr>
        </a:p>
        <a:p>
          <a:pPr marR="0" lvl="0" algn="ctr" defTabSz="222250" rtl="0">
            <a:lnSpc>
              <a:spcPct val="90000"/>
            </a:lnSpc>
            <a:spcBef>
              <a:spcPct val="0"/>
            </a:spcBef>
            <a:spcAft>
              <a:spcPct val="35000"/>
            </a:spcAft>
          </a:pPr>
          <a:r>
            <a:rPr lang="lt-LT" sz="500" b="1" i="0" u="none" strike="noStrike" kern="1200" baseline="0" smtClean="0">
              <a:latin typeface="Calibri" panose="020F0502020204030204" pitchFamily="34" charset="0"/>
            </a:rPr>
            <a:t>18 priešm. amžiaus vaikų</a:t>
          </a:r>
          <a:endParaRPr lang="en-US" sz="500" kern="1200" smtClean="0"/>
        </a:p>
      </dsp:txBody>
      <dsp:txXfrm>
        <a:off x="2667465" y="676507"/>
        <a:ext cx="951569" cy="475784"/>
      </dsp:txXfrm>
    </dsp:sp>
    <dsp:sp modelId="{D3C29C80-E0D8-47A8-973A-DFC4537678AD}">
      <dsp:nvSpPr>
        <dsp:cNvPr id="0" name=""/>
        <dsp:cNvSpPr/>
      </dsp:nvSpPr>
      <dsp:spPr>
        <a:xfrm>
          <a:off x="3818864" y="676507"/>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Calibri" panose="020F0502020204030204" pitchFamily="34" charset="0"/>
            </a:rPr>
            <a:t>Ikimokyklinės darželio 3 grupės:</a:t>
          </a:r>
          <a:endParaRPr lang="lt-LT" sz="500" b="1" i="0" u="none" strike="noStrike" kern="1200" baseline="0" smtClean="0">
            <a:latin typeface="Times New Roman" panose="02020603050405020304" pitchFamily="18" charset="0"/>
          </a:endParaRPr>
        </a:p>
        <a:p>
          <a:pPr marR="0" lvl="0" algn="ctr" defTabSz="222250" rtl="0">
            <a:lnSpc>
              <a:spcPct val="90000"/>
            </a:lnSpc>
            <a:spcBef>
              <a:spcPct val="0"/>
            </a:spcBef>
            <a:spcAft>
              <a:spcPct val="35000"/>
            </a:spcAft>
          </a:pPr>
          <a:r>
            <a:rPr lang="en-US" sz="500" b="1" i="0" u="none" strike="noStrike" kern="1200" baseline="0" smtClean="0">
              <a:latin typeface="Calibri" panose="020F0502020204030204" pitchFamily="34" charset="0"/>
            </a:rPr>
            <a:t>54 val. per savaitę, VII modelis</a:t>
          </a:r>
          <a:endParaRPr lang="en-US" sz="500" kern="1200" smtClean="0"/>
        </a:p>
      </dsp:txBody>
      <dsp:txXfrm>
        <a:off x="3818864" y="676507"/>
        <a:ext cx="951569" cy="475784"/>
      </dsp:txXfrm>
    </dsp:sp>
    <dsp:sp modelId="{4B6CC338-6103-4DE0-A6F1-129B32D18F42}">
      <dsp:nvSpPr>
        <dsp:cNvPr id="0" name=""/>
        <dsp:cNvSpPr/>
      </dsp:nvSpPr>
      <dsp:spPr>
        <a:xfrm>
          <a:off x="3243164" y="1352122"/>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Calibri" panose="020F0502020204030204" pitchFamily="34" charset="0"/>
            </a:rPr>
            <a:t>Lopšelio 2 grupės:</a:t>
          </a:r>
          <a:endParaRPr lang="lt-LT" sz="500" b="1" i="0" u="none" strike="noStrike" kern="1200" baseline="0" smtClean="0">
            <a:latin typeface="Times New Roman" panose="02020603050405020304" pitchFamily="18" charset="0"/>
          </a:endParaRPr>
        </a:p>
        <a:p>
          <a:pPr marR="0" lvl="0" algn="ctr" defTabSz="222250" rtl="0">
            <a:lnSpc>
              <a:spcPct val="90000"/>
            </a:lnSpc>
            <a:spcBef>
              <a:spcPct val="0"/>
            </a:spcBef>
            <a:spcAft>
              <a:spcPct val="35000"/>
            </a:spcAft>
          </a:pPr>
          <a:r>
            <a:rPr lang="en-US" sz="500" b="1" i="0" u="none" strike="noStrike" kern="1200" baseline="0" smtClean="0">
              <a:latin typeface="Calibri" panose="020F0502020204030204" pitchFamily="34" charset="0"/>
            </a:rPr>
            <a:t>54 val. per savaitę, VII modelis </a:t>
          </a:r>
        </a:p>
        <a:p>
          <a:pPr marR="0" lvl="0" algn="ctr" defTabSz="222250" rtl="0">
            <a:lnSpc>
              <a:spcPct val="90000"/>
            </a:lnSpc>
            <a:spcBef>
              <a:spcPct val="0"/>
            </a:spcBef>
            <a:spcAft>
              <a:spcPct val="35000"/>
            </a:spcAft>
          </a:pPr>
          <a:endParaRPr lang="en-US" sz="500" b="0" i="0" u="none" strike="noStrike" kern="1200" baseline="0" smtClean="0">
            <a:solidFill>
              <a:srgbClr val="FF0000"/>
            </a:solidFill>
            <a:latin typeface="Times New Roman" panose="02020603050405020304" pitchFamily="18" charset="0"/>
          </a:endParaRPr>
        </a:p>
      </dsp:txBody>
      <dsp:txXfrm>
        <a:off x="3243164" y="1352122"/>
        <a:ext cx="951569" cy="4757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EC15A-BDD6-4111-9FDD-B930ED1C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140877</Words>
  <Characters>803002</Characters>
  <Application>Microsoft Office Word</Application>
  <DocSecurity>0</DocSecurity>
  <Lines>6691</Lines>
  <Paragraphs>1883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941996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Dalia</dc:creator>
  <cp:lastModifiedBy>Ingrida Mazaliauskienė</cp:lastModifiedBy>
  <cp:revision>3</cp:revision>
  <cp:lastPrinted>2015-02-05T13:18:00Z</cp:lastPrinted>
  <dcterms:created xsi:type="dcterms:W3CDTF">2015-03-10T08:43:00Z</dcterms:created>
  <dcterms:modified xsi:type="dcterms:W3CDTF">2015-03-10T08:43:00Z</dcterms:modified>
</cp:coreProperties>
</file>