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77" w:rsidRDefault="003F4877" w:rsidP="003F4877">
      <w:pPr>
        <w:jc w:val="center"/>
        <w:rPr>
          <w:b/>
        </w:rPr>
      </w:pPr>
      <w:r w:rsidRPr="003209BE">
        <w:rPr>
          <w:b/>
        </w:rPr>
        <w:t>AIŠKINAMASIS RAŠTAS</w:t>
      </w:r>
    </w:p>
    <w:p w:rsidR="003209BE" w:rsidRPr="003209BE" w:rsidRDefault="003209BE" w:rsidP="003F4877">
      <w:pPr>
        <w:jc w:val="center"/>
        <w:rPr>
          <w:b/>
        </w:rPr>
      </w:pPr>
    </w:p>
    <w:p w:rsidR="003F4877" w:rsidRDefault="003209BE" w:rsidP="003F4877">
      <w:pPr>
        <w:jc w:val="center"/>
        <w:rPr>
          <w:b/>
        </w:rPr>
      </w:pPr>
      <w:r w:rsidRPr="003209BE">
        <w:rPr>
          <w:b/>
        </w:rPr>
        <w:t>PANEVĖŽIO MIESTO SAV</w:t>
      </w:r>
      <w:r>
        <w:rPr>
          <w:b/>
        </w:rPr>
        <w:t>IV</w:t>
      </w:r>
      <w:r w:rsidRPr="003209BE">
        <w:rPr>
          <w:b/>
        </w:rPr>
        <w:t>ALDYBĖS TARYBOS SPRENDIMO PROJEKTUI</w:t>
      </w:r>
    </w:p>
    <w:p w:rsidR="003209BE" w:rsidRPr="003209BE" w:rsidRDefault="003209BE" w:rsidP="003F4877">
      <w:pPr>
        <w:jc w:val="center"/>
        <w:rPr>
          <w:b/>
        </w:rPr>
      </w:pPr>
    </w:p>
    <w:p w:rsidR="00DF7660" w:rsidRPr="00513104" w:rsidRDefault="00DF7660" w:rsidP="00DF7660">
      <w:pPr>
        <w:tabs>
          <w:tab w:val="left" w:pos="3300"/>
          <w:tab w:val="right" w:pos="9637"/>
        </w:tabs>
        <w:jc w:val="center"/>
        <w:rPr>
          <w:b/>
        </w:rPr>
      </w:pPr>
      <w:r w:rsidRPr="00513104">
        <w:rPr>
          <w:b/>
        </w:rPr>
        <w:t xml:space="preserve">DĖL VIETINĖS RINKLIAVOS </w:t>
      </w:r>
      <w:r>
        <w:rPr>
          <w:b/>
        </w:rPr>
        <w:t>TRANSPORTO PRIEMONIŲ</w:t>
      </w:r>
      <w:r w:rsidRPr="00513104">
        <w:rPr>
          <w:b/>
        </w:rPr>
        <w:t xml:space="preserve"> VALDYTOJAMS (VAIRUOTOJAMS) UŽ NAUDOJIMĄSI MOKAMOMIS AUTOMOBILIŲ STOVĖJIMO VIETOMIS PANEVĖŽIO MIESTE NUOSTATŲ, PATVIRTINTŲ PANEVĖŽIO MIESTO SAVIVALDYBĖS TARYBOS 2013 M. VASARIO 28 D. SPRENDIMU NR. 1-30, </w:t>
      </w:r>
      <w:r>
        <w:rPr>
          <w:b/>
        </w:rPr>
        <w:t>PAKEITIMO</w:t>
      </w:r>
    </w:p>
    <w:p w:rsidR="00B00764" w:rsidRDefault="00B00764" w:rsidP="003F4877">
      <w:pPr>
        <w:jc w:val="center"/>
        <w:rPr>
          <w:b/>
        </w:rPr>
      </w:pPr>
    </w:p>
    <w:p w:rsidR="00BF332A" w:rsidRPr="009259BE" w:rsidRDefault="00B00764" w:rsidP="00DF7660">
      <w:pPr>
        <w:jc w:val="center"/>
      </w:pPr>
      <w:r w:rsidRPr="00B00764">
        <w:t>2014 m.</w:t>
      </w:r>
      <w:r w:rsidR="009B66E8">
        <w:t xml:space="preserve"> </w:t>
      </w:r>
      <w:r w:rsidR="003647F1">
        <w:t>lapkričio</w:t>
      </w:r>
      <w:r w:rsidR="00111C19">
        <w:t xml:space="preserve"> </w:t>
      </w:r>
      <w:r w:rsidR="00994C9C">
        <w:t>5</w:t>
      </w:r>
      <w:r w:rsidR="008F4AE0">
        <w:t xml:space="preserve"> </w:t>
      </w:r>
      <w:r w:rsidRPr="00B00764">
        <w:t>d.</w:t>
      </w:r>
    </w:p>
    <w:p w:rsidR="00CB65A4" w:rsidRDefault="00CB65A4" w:rsidP="00F82CD3">
      <w:pPr>
        <w:tabs>
          <w:tab w:val="left" w:pos="0"/>
        </w:tabs>
        <w:ind w:firstLine="720"/>
        <w:jc w:val="both"/>
        <w:rPr>
          <w:b/>
        </w:rPr>
      </w:pPr>
    </w:p>
    <w:p w:rsidR="00F82CD3" w:rsidRPr="00F879F2" w:rsidRDefault="00111C19" w:rsidP="00D23680">
      <w:pPr>
        <w:tabs>
          <w:tab w:val="left" w:pos="0"/>
        </w:tabs>
        <w:spacing w:line="360" w:lineRule="auto"/>
        <w:ind w:firstLine="720"/>
        <w:jc w:val="both"/>
      </w:pPr>
      <w:r>
        <w:rPr>
          <w:b/>
        </w:rPr>
        <w:t xml:space="preserve">1. </w:t>
      </w:r>
      <w:r w:rsidR="00F82CD3" w:rsidRPr="00F879F2">
        <w:rPr>
          <w:b/>
        </w:rPr>
        <w:t>Problemos esmė</w:t>
      </w:r>
      <w:r w:rsidR="00984C00">
        <w:t>.</w:t>
      </w:r>
    </w:p>
    <w:p w:rsidR="00AC1CE3" w:rsidRDefault="00612389" w:rsidP="003647F1">
      <w:pPr>
        <w:spacing w:line="276" w:lineRule="auto"/>
        <w:ind w:firstLine="720"/>
        <w:jc w:val="both"/>
      </w:pPr>
      <w:r>
        <w:t>N</w:t>
      </w:r>
      <w:r w:rsidR="00111C19">
        <w:t>uo 2015 m. sausio 1 d. Lietuva tampa devynioliktąja euro zonos nare, kurioje naudojama bendroji E</w:t>
      </w:r>
      <w:r>
        <w:t>uropos Sąjungos valiuta – euras. V</w:t>
      </w:r>
      <w:r w:rsidR="00111C19">
        <w:t>adovaujantis  Lietuvos Respublikos Euro įvedimo Lietuvos Respublikoje įstatymu,</w:t>
      </w:r>
      <w:r w:rsidR="00111C19" w:rsidRPr="0054106D">
        <w:t xml:space="preserve"> </w:t>
      </w:r>
      <w:r w:rsidR="00111C19">
        <w:t>Lietuvos Respublikos Vyriausybės 2013 m. birželio 26 d. nutarimu Nr. 604 „Dėl nacionalinio euro įvedimo plano bei Lietuvos visuomenės informavimo apie euro įvedimą ir komunikacijos strategijos patvirtinimo“, Panevėžio miesto savivaldybės administracijos direktoriaus 2014 m. rugpjūčio 4 d. įsakymu Nr. A-654 „Dėl Panevėžio miesto administracijos direktoriaus 2014 m. birželio 10 d. įsakymo Nr. A-501 „Dėl Panevėžio miesto savivaldybės pasirengimo euro įvedimui veiklos plano patvirtinimo“ patikslinimo“ ir administracijos direktoriaus 2014 m. rugpjūčio 4 d. įsakymu Nr.</w:t>
      </w:r>
      <w:r>
        <w:t xml:space="preserve"> </w:t>
      </w:r>
      <w:r w:rsidR="00111C19">
        <w:t xml:space="preserve">A-656 „Dėl Euro įvedimo plano įgyvendinimo“ būtina </w:t>
      </w:r>
      <w:r>
        <w:t>pakeisti</w:t>
      </w:r>
      <w:r w:rsidR="00111C19">
        <w:t xml:space="preserve"> </w:t>
      </w:r>
      <w:r w:rsidR="00CB4D70">
        <w:t>rinkliavos dydžius</w:t>
      </w:r>
      <w:r w:rsidR="002B7008">
        <w:t xml:space="preserve"> iš litų</w:t>
      </w:r>
      <w:r w:rsidR="00CB4D70">
        <w:t xml:space="preserve"> į eurus.</w:t>
      </w:r>
    </w:p>
    <w:p w:rsidR="00C33107" w:rsidRPr="00531136" w:rsidRDefault="00C33107" w:rsidP="003647F1">
      <w:pPr>
        <w:spacing w:line="276" w:lineRule="auto"/>
        <w:ind w:firstLine="720"/>
        <w:jc w:val="both"/>
        <w:rPr>
          <w:i/>
          <w:iCs/>
        </w:rPr>
      </w:pPr>
      <w:r>
        <w:t>Vadovaujantis Lietuvos Respublikos rinkliavų įstatymo 5 ir 13 straipsnio pakeitimo įstatymo (2014-09-23 Nr. VIII-1725)</w:t>
      </w:r>
      <w:r w:rsidRPr="000D38E2">
        <w:t xml:space="preserve"> </w:t>
      </w:r>
      <w:r>
        <w:t xml:space="preserve">13 straipsniu „Vietinės rinkliavos dydis nustatomas </w:t>
      </w:r>
      <w:r w:rsidRPr="00D93AAD">
        <w:rPr>
          <w:rStyle w:val="Strong"/>
        </w:rPr>
        <w:t>eurais be centų</w:t>
      </w:r>
      <w:r>
        <w:t xml:space="preserve">, kai vietinės rinkliavos dydis yra </w:t>
      </w:r>
      <w:r w:rsidRPr="00D93AAD">
        <w:rPr>
          <w:rStyle w:val="Strong"/>
        </w:rPr>
        <w:t>lygus arba didesnis kaip 10 eurų</w:t>
      </w:r>
      <w:r>
        <w:t xml:space="preserve">. Kai vietinės rinkliavos dydis yra </w:t>
      </w:r>
      <w:r w:rsidRPr="008A6E20">
        <w:rPr>
          <w:rStyle w:val="Strong"/>
        </w:rPr>
        <w:t>ne didesnis kaip 10 eurų</w:t>
      </w:r>
      <w:r>
        <w:t xml:space="preserve">, jis nustatomas </w:t>
      </w:r>
      <w:r w:rsidRPr="008A6E20">
        <w:rPr>
          <w:rStyle w:val="Strong"/>
        </w:rPr>
        <w:t>eurais su centais, vieno skaitmens po kablelio tikslumu.</w:t>
      </w:r>
      <w:r w:rsidRPr="000D38E2">
        <w:rPr>
          <w:rStyle w:val="Emphasis"/>
        </w:rPr>
        <w:t>“</w:t>
      </w:r>
    </w:p>
    <w:p w:rsidR="00CB4D70" w:rsidRPr="002B7008" w:rsidRDefault="00CB4D70" w:rsidP="003647F1">
      <w:pPr>
        <w:spacing w:line="360" w:lineRule="auto"/>
        <w:ind w:firstLine="720"/>
        <w:jc w:val="both"/>
        <w:rPr>
          <w:b/>
        </w:rPr>
      </w:pPr>
      <w:r>
        <w:rPr>
          <w:b/>
        </w:rPr>
        <w:t xml:space="preserve">2. </w:t>
      </w:r>
      <w:r w:rsidRPr="00F82CD3">
        <w:rPr>
          <w:b/>
        </w:rPr>
        <w:t>Problemos sprendimas</w:t>
      </w:r>
      <w:r>
        <w:rPr>
          <w:b/>
        </w:rPr>
        <w:t>.</w:t>
      </w:r>
    </w:p>
    <w:p w:rsidR="00111C19" w:rsidRDefault="002B7008" w:rsidP="003647F1">
      <w:pPr>
        <w:spacing w:line="276" w:lineRule="auto"/>
        <w:ind w:firstLine="720"/>
        <w:jc w:val="both"/>
      </w:pPr>
      <w:r>
        <w:t xml:space="preserve">Pakeisti </w:t>
      </w:r>
      <w:r w:rsidR="00CB4D70">
        <w:t>Vietinės rinkliavos transporto priemonių valdytojams (vairuotojams) už naudojimąsi mokamomis automobilių stovėjimo vietomis Panevėžio mieste (toliau – Rinkliava)</w:t>
      </w:r>
      <w:r>
        <w:t xml:space="preserve"> nuostatų, patvirtintų </w:t>
      </w:r>
      <w:r w:rsidR="00CB4D70">
        <w:t>Panevėžio miesto savivaldybės tarybos 2013 m. vasario 28 d. sprendimu Nr. 1-30</w:t>
      </w:r>
      <w:r>
        <w:t xml:space="preserve">, </w:t>
      </w:r>
      <w:r w:rsidR="009231C3">
        <w:t>23 punktą ir 24.1, 24.1.1, 24.2, 24.3, 24.4, 24.5, 24.6, 24.7, 24.9, 24.10, 24.11 papunkčius,</w:t>
      </w:r>
      <w:r w:rsidR="009231C3" w:rsidRPr="009231C3">
        <w:t xml:space="preserve"> </w:t>
      </w:r>
      <w:r w:rsidR="009231C3">
        <w:t>kuriais nustatyti rinkliavos dydžiai</w:t>
      </w:r>
      <w:r w:rsidR="00111C19">
        <w:t>.</w:t>
      </w:r>
    </w:p>
    <w:p w:rsidR="00111C19" w:rsidRDefault="00111C19" w:rsidP="003647F1">
      <w:pPr>
        <w:tabs>
          <w:tab w:val="left" w:pos="720"/>
        </w:tabs>
        <w:jc w:val="both"/>
      </w:pPr>
      <w:r>
        <w:rPr>
          <w:b/>
        </w:rPr>
        <w:t xml:space="preserve">            3. Sprendimo priėmimo būtinumo pagrindimas, kokių pozityvių rezultatų laukiama:</w:t>
      </w:r>
      <w:r>
        <w:t xml:space="preserve"> Vadovaujantis </w:t>
      </w:r>
      <w:r w:rsidR="002F352F">
        <w:t xml:space="preserve">Lietuvos Respublikos rinkliavų įstatymo 12 straipsnio 1 ir 2 punktais </w:t>
      </w:r>
      <w:r>
        <w:t xml:space="preserve">Vietos savivaldos įstatymu </w:t>
      </w:r>
      <w:r w:rsidRPr="00E00557">
        <w:t xml:space="preserve"> </w:t>
      </w:r>
      <w:r>
        <w:t xml:space="preserve">kainų ir tarifų nustatymas yra Savivaldybės tarybos kompetencija. </w:t>
      </w:r>
    </w:p>
    <w:p w:rsidR="00111C19" w:rsidRDefault="00111C19" w:rsidP="003647F1">
      <w:pPr>
        <w:tabs>
          <w:tab w:val="left" w:pos="0"/>
        </w:tabs>
        <w:spacing w:line="276" w:lineRule="auto"/>
        <w:ind w:firstLine="709"/>
        <w:jc w:val="both"/>
        <w:rPr>
          <w:b/>
        </w:rPr>
      </w:pPr>
      <w:r>
        <w:rPr>
          <w:b/>
        </w:rPr>
        <w:t xml:space="preserve">4. </w:t>
      </w:r>
      <w:r w:rsidR="00240F61" w:rsidRPr="00F879F2">
        <w:rPr>
          <w:b/>
        </w:rPr>
        <w:t>Skaičiavimai, išlaidų sąmatos, finansavimo šaltiniai</w:t>
      </w:r>
      <w:r w:rsidR="00240F61">
        <w:rPr>
          <w:b/>
        </w:rPr>
        <w:t>.</w:t>
      </w:r>
    </w:p>
    <w:p w:rsidR="00C33107" w:rsidRDefault="00C33107" w:rsidP="003647F1">
      <w:pPr>
        <w:tabs>
          <w:tab w:val="left" w:pos="0"/>
        </w:tabs>
        <w:spacing w:line="276" w:lineRule="auto"/>
        <w:ind w:firstLine="709"/>
        <w:jc w:val="both"/>
      </w:pPr>
      <w:r w:rsidRPr="00C33107">
        <w:t xml:space="preserve">Patvirtintus </w:t>
      </w:r>
      <w:r>
        <w:t xml:space="preserve">vietinės </w:t>
      </w:r>
      <w:r w:rsidRPr="00C33107">
        <w:t xml:space="preserve">rinkliavos </w:t>
      </w:r>
      <w:r>
        <w:t>dydžius, padalijus iš fiksuoto euro kurso 3,4528 gauname:</w:t>
      </w:r>
    </w:p>
    <w:p w:rsidR="00C33107" w:rsidRPr="00E60F04" w:rsidRDefault="00C33107" w:rsidP="003647F1">
      <w:pPr>
        <w:ind w:firstLine="709"/>
        <w:jc w:val="both"/>
        <w:rPr>
          <w:b/>
        </w:rPr>
      </w:pPr>
      <w:r w:rsidRPr="00E04223">
        <w:t xml:space="preserve">24.1. už automobilio stovėjimą </w:t>
      </w:r>
      <w:r w:rsidR="00531136">
        <w:t xml:space="preserve">ne daugiau kaip vieną valandą </w:t>
      </w:r>
      <w:r w:rsidR="00531136">
        <w:softHyphen/>
      </w:r>
      <w:r w:rsidR="00531136" w:rsidRPr="00C6559A">
        <w:t>–</w:t>
      </w:r>
      <w:r w:rsidR="00531136">
        <w:t xml:space="preserve"> </w:t>
      </w:r>
      <w:r w:rsidRPr="00C33107">
        <w:t>1,00 Lt (vienas litas)</w:t>
      </w:r>
      <w:r w:rsidR="00531136">
        <w:t xml:space="preserve"> /</w:t>
      </w:r>
      <w:r w:rsidRPr="00C33107">
        <w:rPr>
          <w:b/>
        </w:rPr>
        <w:t xml:space="preserve"> </w:t>
      </w:r>
      <w:r w:rsidRPr="00531136">
        <w:t xml:space="preserve">0,29 </w:t>
      </w:r>
      <w:proofErr w:type="spellStart"/>
      <w:r w:rsidRPr="00531136">
        <w:t>Eur</w:t>
      </w:r>
      <w:proofErr w:type="spellEnd"/>
      <w:r w:rsidR="00531136" w:rsidRPr="00531136">
        <w:t>,</w:t>
      </w:r>
      <w:r w:rsidR="00531136">
        <w:rPr>
          <w:b/>
        </w:rPr>
        <w:t xml:space="preserve"> </w:t>
      </w:r>
      <w:r w:rsidR="00531136" w:rsidRPr="00531136">
        <w:t xml:space="preserve">suapvalinus </w:t>
      </w:r>
      <w:r w:rsidR="00531136">
        <w:t xml:space="preserve">0,30 </w:t>
      </w:r>
      <w:proofErr w:type="spellStart"/>
      <w:r w:rsidR="00531136">
        <w:t>Eur</w:t>
      </w:r>
      <w:proofErr w:type="spellEnd"/>
      <w:r w:rsidR="00531136">
        <w:t>;</w:t>
      </w:r>
      <w:r w:rsidR="00EA64F7">
        <w:t xml:space="preserve"> </w:t>
      </w:r>
    </w:p>
    <w:p w:rsidR="00C33107" w:rsidRPr="00DA2620" w:rsidRDefault="00C33107" w:rsidP="003647F1">
      <w:pPr>
        <w:ind w:firstLine="709"/>
        <w:jc w:val="both"/>
      </w:pPr>
      <w:r w:rsidRPr="00C6559A">
        <w:t xml:space="preserve">24.1.1. Už automobilio stovėjimą, nepriklausomai nuo tą dieną stovėto laiko, sumokant vėliau arba po išvykimo mokėjimo vietos iki kitos dienos 24 val. – </w:t>
      </w:r>
      <w:r w:rsidRPr="00531136">
        <w:t>20 Lt (dvidešimt litų)</w:t>
      </w:r>
      <w:r w:rsidRPr="00E60F04">
        <w:t xml:space="preserve"> </w:t>
      </w:r>
      <w:r w:rsidR="00531136">
        <w:t xml:space="preserve">/ 5,79 </w:t>
      </w:r>
      <w:proofErr w:type="spellStart"/>
      <w:r w:rsidR="00531136">
        <w:t>Eur</w:t>
      </w:r>
      <w:proofErr w:type="spellEnd"/>
      <w:r w:rsidRPr="00E60F04">
        <w:t xml:space="preserve"> </w:t>
      </w:r>
      <w:r w:rsidR="00531136">
        <w:t xml:space="preserve"> </w:t>
      </w:r>
      <w:r w:rsidR="00DA2620">
        <w:t xml:space="preserve">suapvalinus </w:t>
      </w:r>
      <w:r w:rsidRPr="00DA2620">
        <w:t xml:space="preserve">5,80 </w:t>
      </w:r>
      <w:proofErr w:type="spellStart"/>
      <w:r w:rsidRPr="00DA2620">
        <w:t>Eur</w:t>
      </w:r>
      <w:proofErr w:type="spellEnd"/>
      <w:r w:rsidRPr="00DA2620">
        <w:t xml:space="preserve">;  </w:t>
      </w:r>
    </w:p>
    <w:p w:rsidR="00C33107" w:rsidRPr="00E04223" w:rsidRDefault="00C33107" w:rsidP="003647F1">
      <w:pPr>
        <w:ind w:firstLine="709"/>
        <w:jc w:val="both"/>
      </w:pPr>
      <w:r w:rsidRPr="00E04223">
        <w:t xml:space="preserve">24.2. už nuolatinį bilietą vienam automobiliui stovėti visose mokamose stovėjimo vietose vieną mėnesį – </w:t>
      </w:r>
      <w:r w:rsidRPr="00DA2620">
        <w:t>80,00 Lt (aštuoniasdešimt litų)</w:t>
      </w:r>
      <w:r w:rsidRPr="00E60F04">
        <w:t xml:space="preserve"> </w:t>
      </w:r>
      <w:r w:rsidR="00DA2620">
        <w:rPr>
          <w:b/>
        </w:rPr>
        <w:t xml:space="preserve">/ </w:t>
      </w:r>
      <w:r w:rsidR="00DA2620" w:rsidRPr="00DA2620">
        <w:t xml:space="preserve">23,17 </w:t>
      </w:r>
      <w:proofErr w:type="spellStart"/>
      <w:r w:rsidR="00DA2620" w:rsidRPr="00DA2620">
        <w:t>Eur</w:t>
      </w:r>
      <w:proofErr w:type="spellEnd"/>
      <w:r w:rsidR="00DA2620" w:rsidRPr="00DA2620">
        <w:t xml:space="preserve"> suapvalinus</w:t>
      </w:r>
      <w:r w:rsidRPr="00DA2620">
        <w:t xml:space="preserve"> 23,00 </w:t>
      </w:r>
      <w:proofErr w:type="spellStart"/>
      <w:r w:rsidRPr="00DA2620">
        <w:t>Eur</w:t>
      </w:r>
      <w:proofErr w:type="spellEnd"/>
      <w:r w:rsidRPr="00DA2620">
        <w:t>;</w:t>
      </w:r>
    </w:p>
    <w:p w:rsidR="00C33107" w:rsidRPr="00DA2620" w:rsidRDefault="00C33107" w:rsidP="003647F1">
      <w:pPr>
        <w:ind w:firstLine="709"/>
        <w:jc w:val="both"/>
      </w:pPr>
      <w:r w:rsidRPr="00E04223">
        <w:t xml:space="preserve">24.3. už nuolatinį bilietą vienam automobiliui stovėti visose mokamose stovėjimo vietose šešis mėnesius – </w:t>
      </w:r>
      <w:r w:rsidRPr="00DA2620">
        <w:t>380,00 Lt (trys šimtai aštuoniasdešimt litų)</w:t>
      </w:r>
      <w:r w:rsidRPr="00E60F04">
        <w:t xml:space="preserve"> </w:t>
      </w:r>
      <w:r w:rsidR="00DA2620">
        <w:t xml:space="preserve">/ 110,06 </w:t>
      </w:r>
      <w:proofErr w:type="spellStart"/>
      <w:r w:rsidR="00DA2620">
        <w:t>Eur</w:t>
      </w:r>
      <w:proofErr w:type="spellEnd"/>
      <w:r w:rsidR="00DA2620">
        <w:t xml:space="preserve"> suapvalinus</w:t>
      </w:r>
      <w:r w:rsidRPr="00DA2620">
        <w:rPr>
          <w:b/>
        </w:rPr>
        <w:t xml:space="preserve"> </w:t>
      </w:r>
      <w:r w:rsidRPr="00DA2620">
        <w:t xml:space="preserve">110,00 </w:t>
      </w:r>
      <w:proofErr w:type="spellStart"/>
      <w:r w:rsidRPr="00DA2620">
        <w:t>Eur</w:t>
      </w:r>
      <w:proofErr w:type="spellEnd"/>
      <w:r w:rsidRPr="00DA2620">
        <w:t>;</w:t>
      </w:r>
    </w:p>
    <w:p w:rsidR="00C33107" w:rsidRPr="00E04223" w:rsidRDefault="00C33107" w:rsidP="003647F1">
      <w:pPr>
        <w:ind w:firstLine="709"/>
        <w:jc w:val="both"/>
      </w:pPr>
      <w:r w:rsidRPr="00E04223">
        <w:lastRenderedPageBreak/>
        <w:t>24.4. už nuolatinį bilietą vienam automobiliui stovėti visose mokamose stovėjimo vietose dvylika mėnesių –</w:t>
      </w:r>
      <w:r>
        <w:t xml:space="preserve"> </w:t>
      </w:r>
      <w:r w:rsidRPr="00B93BD4">
        <w:t>700,00 Lt (septyni šimtai litų)</w:t>
      </w:r>
      <w:r w:rsidRPr="00E60F04">
        <w:t xml:space="preserve"> </w:t>
      </w:r>
      <w:r w:rsidR="00B93BD4">
        <w:rPr>
          <w:b/>
        </w:rPr>
        <w:t xml:space="preserve">/ </w:t>
      </w:r>
      <w:r w:rsidR="00B93BD4" w:rsidRPr="00B93BD4">
        <w:t xml:space="preserve">202,73 </w:t>
      </w:r>
      <w:proofErr w:type="spellStart"/>
      <w:r w:rsidR="00B93BD4" w:rsidRPr="00B93BD4">
        <w:t>Eur</w:t>
      </w:r>
      <w:proofErr w:type="spellEnd"/>
      <w:r w:rsidR="00B93BD4" w:rsidRPr="00B93BD4">
        <w:t xml:space="preserve"> suapvalinus</w:t>
      </w:r>
      <w:r w:rsidRPr="00B93BD4">
        <w:t xml:space="preserve"> 203,00 </w:t>
      </w:r>
      <w:proofErr w:type="spellStart"/>
      <w:r w:rsidRPr="00B93BD4">
        <w:t>Eur</w:t>
      </w:r>
      <w:proofErr w:type="spellEnd"/>
      <w:r w:rsidRPr="00B93BD4">
        <w:t>;</w:t>
      </w:r>
    </w:p>
    <w:p w:rsidR="00C33107" w:rsidRPr="00E04223" w:rsidRDefault="00C33107" w:rsidP="003647F1">
      <w:pPr>
        <w:ind w:firstLine="709"/>
        <w:jc w:val="both"/>
      </w:pPr>
      <w:r w:rsidRPr="00E04223">
        <w:t>24.5. už juridinio asmens rezervuotą automobilio stovėjimo vietą mokamoje aikštelėje ar gatvėje vienam mėnesiui –</w:t>
      </w:r>
      <w:r>
        <w:t xml:space="preserve"> </w:t>
      </w:r>
      <w:r w:rsidRPr="006D45A0">
        <w:t xml:space="preserve">100,00 Lt (vienas šimtas litų) </w:t>
      </w:r>
      <w:r w:rsidR="006D45A0">
        <w:rPr>
          <w:b/>
        </w:rPr>
        <w:t xml:space="preserve">/ </w:t>
      </w:r>
      <w:r w:rsidR="006D45A0" w:rsidRPr="006D45A0">
        <w:t xml:space="preserve">28,96 </w:t>
      </w:r>
      <w:proofErr w:type="spellStart"/>
      <w:r w:rsidR="006D45A0" w:rsidRPr="006D45A0">
        <w:t>Eur</w:t>
      </w:r>
      <w:proofErr w:type="spellEnd"/>
      <w:r w:rsidR="006D45A0" w:rsidRPr="006D45A0">
        <w:t xml:space="preserve"> suapvalinus</w:t>
      </w:r>
      <w:r w:rsidRPr="006D45A0">
        <w:t xml:space="preserve"> 29,00 </w:t>
      </w:r>
      <w:proofErr w:type="spellStart"/>
      <w:r w:rsidRPr="006D45A0">
        <w:t>Eur</w:t>
      </w:r>
      <w:proofErr w:type="spellEnd"/>
      <w:r w:rsidRPr="006D45A0">
        <w:t>;</w:t>
      </w:r>
    </w:p>
    <w:p w:rsidR="00593794" w:rsidRDefault="00C33107" w:rsidP="003647F1">
      <w:pPr>
        <w:ind w:firstLine="709"/>
        <w:jc w:val="both"/>
      </w:pPr>
      <w:r w:rsidRPr="00E04223">
        <w:t xml:space="preserve">24.6. už juridinio asmens rezervuotą automobilio stovėjimo vietą prie įmonės ar įstaigos vienam mėnesiui – </w:t>
      </w:r>
      <w:r w:rsidRPr="00593794">
        <w:t>100,00 Lt (vienas šimtas litų)</w:t>
      </w:r>
      <w:r w:rsidRPr="00E46E14">
        <w:t xml:space="preserve"> </w:t>
      </w:r>
      <w:r w:rsidR="00593794">
        <w:rPr>
          <w:b/>
        </w:rPr>
        <w:t xml:space="preserve">/ </w:t>
      </w:r>
      <w:r w:rsidRPr="00593794">
        <w:rPr>
          <w:b/>
        </w:rPr>
        <w:t xml:space="preserve"> </w:t>
      </w:r>
      <w:r w:rsidR="00593794" w:rsidRPr="006D45A0">
        <w:t xml:space="preserve">28,96 </w:t>
      </w:r>
      <w:proofErr w:type="spellStart"/>
      <w:r w:rsidR="00593794" w:rsidRPr="006D45A0">
        <w:t>Eur</w:t>
      </w:r>
      <w:proofErr w:type="spellEnd"/>
      <w:r w:rsidR="00593794" w:rsidRPr="006D45A0">
        <w:t xml:space="preserve"> suapvalinus 29,00 </w:t>
      </w:r>
      <w:proofErr w:type="spellStart"/>
      <w:r w:rsidR="00593794" w:rsidRPr="006D45A0">
        <w:t>Eur</w:t>
      </w:r>
      <w:proofErr w:type="spellEnd"/>
      <w:r w:rsidR="00593794" w:rsidRPr="006D45A0">
        <w:t>;</w:t>
      </w:r>
    </w:p>
    <w:p w:rsidR="00C33107" w:rsidRPr="00E04223" w:rsidRDefault="00C33107" w:rsidP="003647F1">
      <w:pPr>
        <w:ind w:firstLine="709"/>
        <w:jc w:val="both"/>
      </w:pPr>
      <w:r w:rsidRPr="00E04223">
        <w:t xml:space="preserve">24.7. Valstybės ir Savivaldybės biudžetų išlaikomoms įmonėms, įstaigoms ir organizacijoms už rezervuotą joms priklausančio automobilio stovėjimo vietą vienam mėnesiui – </w:t>
      </w:r>
      <w:r w:rsidRPr="00593794">
        <w:t xml:space="preserve">25,00 Lt (dvidešimt penki litai) </w:t>
      </w:r>
      <w:r w:rsidR="00593794">
        <w:t xml:space="preserve">/ 7,24 </w:t>
      </w:r>
      <w:proofErr w:type="spellStart"/>
      <w:r w:rsidR="00593794">
        <w:t>Eur</w:t>
      </w:r>
      <w:proofErr w:type="spellEnd"/>
      <w:r w:rsidR="00593794">
        <w:t xml:space="preserve"> suapvalinus</w:t>
      </w:r>
      <w:r w:rsidRPr="00747913">
        <w:t xml:space="preserve"> </w:t>
      </w:r>
      <w:r w:rsidRPr="00593794">
        <w:t xml:space="preserve">7,20 </w:t>
      </w:r>
      <w:proofErr w:type="spellStart"/>
      <w:r w:rsidRPr="00593794">
        <w:t>Eur</w:t>
      </w:r>
      <w:proofErr w:type="spellEnd"/>
      <w:r w:rsidRPr="00593794">
        <w:t>;</w:t>
      </w:r>
    </w:p>
    <w:p w:rsidR="00C33107" w:rsidRPr="00EA64F7" w:rsidRDefault="003647F1" w:rsidP="003647F1">
      <w:pPr>
        <w:tabs>
          <w:tab w:val="right" w:pos="9360"/>
        </w:tabs>
        <w:jc w:val="both"/>
      </w:pPr>
      <w:r>
        <w:t xml:space="preserve">           </w:t>
      </w:r>
      <w:r w:rsidR="00C33107" w:rsidRPr="00503ADF">
        <w:t>24.9.</w:t>
      </w:r>
      <w:r w:rsidR="00C33107" w:rsidRPr="00503ADF">
        <w:rPr>
          <w:color w:val="FF0000"/>
        </w:rPr>
        <w:t xml:space="preserve"> </w:t>
      </w:r>
      <w:r w:rsidR="00C33107" w:rsidRPr="00503ADF">
        <w:t xml:space="preserve">už kriminalinę žvalgybą vykdančių institucijų (subjektų) ir Lietuvos Respublikos prokuratūros tarnybinių transporto priemonių, nuolatinį bilietą vienam automobiliui stovėti visose mokamose stovėjimo vietose dvylika mėnesių – </w:t>
      </w:r>
      <w:r w:rsidR="00C33107" w:rsidRPr="00AF35D8">
        <w:t>70,00 Lt (septyniasdešimt litų)</w:t>
      </w:r>
      <w:r w:rsidR="00C33107" w:rsidRPr="00747913">
        <w:t xml:space="preserve"> </w:t>
      </w:r>
      <w:r w:rsidR="00AF35D8">
        <w:rPr>
          <w:b/>
        </w:rPr>
        <w:t xml:space="preserve">/ </w:t>
      </w:r>
      <w:r w:rsidR="00C33107" w:rsidRPr="00AF35D8">
        <w:rPr>
          <w:b/>
        </w:rPr>
        <w:t xml:space="preserve"> </w:t>
      </w:r>
      <w:r w:rsidR="00EA64F7" w:rsidRPr="00EA64F7">
        <w:t>20, 27</w:t>
      </w:r>
      <w:r w:rsidR="00EA64F7">
        <w:t xml:space="preserve"> </w:t>
      </w:r>
      <w:proofErr w:type="spellStart"/>
      <w:r w:rsidR="00EA64F7">
        <w:t>Eur</w:t>
      </w:r>
      <w:proofErr w:type="spellEnd"/>
      <w:r w:rsidR="00EA64F7">
        <w:t xml:space="preserve"> suapvalinus</w:t>
      </w:r>
      <w:r w:rsidR="00EA64F7" w:rsidRPr="00EA64F7">
        <w:t xml:space="preserve"> </w:t>
      </w:r>
      <w:r w:rsidR="00C33107" w:rsidRPr="00EA64F7">
        <w:t xml:space="preserve">20,00 </w:t>
      </w:r>
      <w:proofErr w:type="spellStart"/>
      <w:r w:rsidR="00C33107" w:rsidRPr="00EA64F7">
        <w:t>Eur</w:t>
      </w:r>
      <w:proofErr w:type="spellEnd"/>
      <w:r w:rsidR="00C33107" w:rsidRPr="00EA64F7">
        <w:t>;</w:t>
      </w:r>
    </w:p>
    <w:p w:rsidR="00C33107" w:rsidRDefault="00C33107" w:rsidP="003647F1">
      <w:pPr>
        <w:tabs>
          <w:tab w:val="right" w:pos="9360"/>
        </w:tabs>
        <w:ind w:firstLine="851"/>
        <w:jc w:val="both"/>
      </w:pPr>
      <w:r w:rsidRPr="00503ADF">
        <w:t>24.10. už elektra varomo automobilio, nuolatinį bilietą vienam automobiliui stovėti visose mokamose stovėjimo vietose dvylika m</w:t>
      </w:r>
      <w:r>
        <w:t xml:space="preserve">ėnesių – </w:t>
      </w:r>
      <w:r w:rsidRPr="00EA64F7">
        <w:t>10,00 Lt (dešimt litų)</w:t>
      </w:r>
      <w:r w:rsidRPr="00C715C2">
        <w:t xml:space="preserve"> </w:t>
      </w:r>
      <w:r w:rsidR="00EA64F7">
        <w:rPr>
          <w:b/>
        </w:rPr>
        <w:t xml:space="preserve">/ </w:t>
      </w:r>
      <w:r w:rsidR="00EA64F7" w:rsidRPr="00EA64F7">
        <w:t xml:space="preserve">2,896 </w:t>
      </w:r>
      <w:proofErr w:type="spellStart"/>
      <w:r w:rsidR="00EA64F7" w:rsidRPr="00EA64F7">
        <w:t>Eur</w:t>
      </w:r>
      <w:proofErr w:type="spellEnd"/>
      <w:r w:rsidR="00EA64F7" w:rsidRPr="00EA64F7">
        <w:t xml:space="preserve"> suapvalinus</w:t>
      </w:r>
      <w:r w:rsidR="00EA64F7">
        <w:rPr>
          <w:b/>
        </w:rPr>
        <w:t xml:space="preserve"> </w:t>
      </w:r>
      <w:r w:rsidRPr="00EA64F7">
        <w:t xml:space="preserve">2,90 </w:t>
      </w:r>
      <w:proofErr w:type="spellStart"/>
      <w:r w:rsidRPr="00EA64F7">
        <w:t>Eur</w:t>
      </w:r>
      <w:proofErr w:type="spellEnd"/>
      <w:r w:rsidRPr="00EA64F7">
        <w:t>;</w:t>
      </w:r>
      <w:r w:rsidRPr="00C715C2">
        <w:t xml:space="preserve"> </w:t>
      </w:r>
    </w:p>
    <w:p w:rsidR="00C33107" w:rsidRPr="00EA64F7" w:rsidRDefault="00C33107" w:rsidP="003647F1">
      <w:pPr>
        <w:tabs>
          <w:tab w:val="right" w:pos="9360"/>
        </w:tabs>
        <w:ind w:firstLine="851"/>
        <w:jc w:val="both"/>
      </w:pPr>
      <w:r w:rsidRPr="00503ADF">
        <w:t>24.11.</w:t>
      </w:r>
      <w:r w:rsidRPr="00503ADF">
        <w:rPr>
          <w:color w:val="FF0000"/>
        </w:rPr>
        <w:t xml:space="preserve"> </w:t>
      </w:r>
      <w:r w:rsidRPr="00503ADF">
        <w:t>už duomenų pakeitimą galiojančiame nuolatiniame biliete ir rezervavimo vietą nurodančiame leidime ir nuolatinio bilieto ar leidimo statyti transporto priemones rezervuotose stovėjimo vietose dublikato i</w:t>
      </w:r>
      <w:r>
        <w:t xml:space="preserve">šdavimą </w:t>
      </w:r>
      <w:r w:rsidRPr="00EA64F7">
        <w:t>– 5,00 Lt (penki litai)</w:t>
      </w:r>
      <w:r w:rsidRPr="00C715C2">
        <w:t xml:space="preserve"> </w:t>
      </w:r>
      <w:r w:rsidR="00EA64F7">
        <w:rPr>
          <w:b/>
        </w:rPr>
        <w:t xml:space="preserve">/ </w:t>
      </w:r>
      <w:r w:rsidR="00EA64F7" w:rsidRPr="00EA64F7">
        <w:t xml:space="preserve">1,448 </w:t>
      </w:r>
      <w:proofErr w:type="spellStart"/>
      <w:r w:rsidR="00EA64F7" w:rsidRPr="00EA64F7">
        <w:t>Eur</w:t>
      </w:r>
      <w:proofErr w:type="spellEnd"/>
      <w:r w:rsidR="00EA64F7" w:rsidRPr="00EA64F7">
        <w:t xml:space="preserve"> suapvalinus</w:t>
      </w:r>
      <w:r w:rsidRPr="00EA64F7">
        <w:t xml:space="preserve"> 1,40 </w:t>
      </w:r>
      <w:proofErr w:type="spellStart"/>
      <w:r w:rsidRPr="00EA64F7">
        <w:t>Eur</w:t>
      </w:r>
      <w:proofErr w:type="spellEnd"/>
      <w:r w:rsidRPr="00EA64F7">
        <w:t>.</w:t>
      </w:r>
    </w:p>
    <w:p w:rsidR="00BB5E1D" w:rsidRPr="00BB5E1D" w:rsidRDefault="00BB5E1D" w:rsidP="003647F1">
      <w:pPr>
        <w:tabs>
          <w:tab w:val="left" w:pos="0"/>
        </w:tabs>
        <w:spacing w:line="276" w:lineRule="auto"/>
        <w:ind w:firstLine="709"/>
        <w:jc w:val="both"/>
      </w:pPr>
      <w:r>
        <w:t>Pagal pateiktą UAB „Panevėžio būstas“ informaciją, p</w:t>
      </w:r>
      <w:r w:rsidRPr="00BB5E1D">
        <w:t xml:space="preserve">arkomatų </w:t>
      </w:r>
      <w:r w:rsidR="00945241">
        <w:t xml:space="preserve">perkonfigūravimo darbai bendrovei kainuos </w:t>
      </w:r>
      <w:r>
        <w:t xml:space="preserve">3760 Lt arba 1089 </w:t>
      </w:r>
      <w:proofErr w:type="spellStart"/>
      <w:r>
        <w:t>Eur</w:t>
      </w:r>
      <w:proofErr w:type="spellEnd"/>
      <w:r>
        <w:t xml:space="preserve"> (su PVM). </w:t>
      </w:r>
    </w:p>
    <w:p w:rsidR="00CF5836" w:rsidRPr="00F879F2" w:rsidRDefault="00111C19" w:rsidP="003647F1">
      <w:pPr>
        <w:tabs>
          <w:tab w:val="left" w:pos="0"/>
        </w:tabs>
        <w:spacing w:line="276" w:lineRule="auto"/>
        <w:ind w:firstLine="709"/>
        <w:jc w:val="both"/>
      </w:pPr>
      <w:r>
        <w:rPr>
          <w:b/>
        </w:rPr>
        <w:t xml:space="preserve">5. </w:t>
      </w:r>
      <w:r w:rsidR="00CF5836" w:rsidRPr="00F879F2">
        <w:rPr>
          <w:b/>
        </w:rPr>
        <w:t>Galimos neigiamos pasekmės priėmus sprendimą, kokių priemonių reikėtų imtis, kad tokių pasekmių būtų išvengta</w:t>
      </w:r>
      <w:r w:rsidR="00CF5836" w:rsidRPr="00F879F2">
        <w:t xml:space="preserve">:  </w:t>
      </w:r>
    </w:p>
    <w:p w:rsidR="00CF5836" w:rsidRPr="00AB322F" w:rsidRDefault="0097602B" w:rsidP="002F352F">
      <w:pPr>
        <w:spacing w:line="276" w:lineRule="auto"/>
        <w:ind w:firstLine="720"/>
        <w:jc w:val="both"/>
        <w:rPr>
          <w:lang w:val="sv-SE"/>
        </w:rPr>
      </w:pPr>
      <w:r w:rsidRPr="003B50D8">
        <w:rPr>
          <w:lang w:val="sv-SE"/>
        </w:rPr>
        <w:t xml:space="preserve">Neigiamų pasekmių nesitikima. </w:t>
      </w:r>
    </w:p>
    <w:p w:rsidR="00CF5836" w:rsidRPr="00F879F2" w:rsidRDefault="00CF5836" w:rsidP="002F352F">
      <w:pPr>
        <w:tabs>
          <w:tab w:val="left" w:pos="0"/>
          <w:tab w:val="left" w:pos="744"/>
        </w:tabs>
        <w:spacing w:line="276" w:lineRule="auto"/>
        <w:ind w:firstLine="360"/>
        <w:jc w:val="both"/>
      </w:pPr>
      <w:r w:rsidRPr="00F879F2">
        <w:rPr>
          <w:b/>
        </w:rPr>
        <w:tab/>
      </w:r>
      <w:r w:rsidR="00111C19">
        <w:rPr>
          <w:b/>
        </w:rPr>
        <w:t xml:space="preserve">6. </w:t>
      </w:r>
      <w:r w:rsidRPr="00F879F2">
        <w:rPr>
          <w:b/>
        </w:rPr>
        <w:t>Kieno iniciatyva parengtas sprendimo projektas:</w:t>
      </w:r>
      <w:r w:rsidRPr="00F879F2">
        <w:t xml:space="preserve">  </w:t>
      </w:r>
    </w:p>
    <w:p w:rsidR="00D56302" w:rsidRDefault="00CF5836" w:rsidP="002F352F">
      <w:pPr>
        <w:tabs>
          <w:tab w:val="left" w:pos="0"/>
        </w:tabs>
        <w:spacing w:line="276" w:lineRule="auto"/>
        <w:ind w:firstLine="360"/>
        <w:jc w:val="both"/>
      </w:pPr>
      <w:r>
        <w:t xml:space="preserve">       </w:t>
      </w:r>
      <w:r w:rsidRPr="00F879F2">
        <w:t xml:space="preserve">Sprendimo projektas parengtas </w:t>
      </w:r>
      <w:r w:rsidR="00AB322F">
        <w:t>Savivaldybės</w:t>
      </w:r>
      <w:r w:rsidR="0042490B">
        <w:t xml:space="preserve"> </w:t>
      </w:r>
      <w:r w:rsidR="00AB322F">
        <w:t>administracijos iniciatyva.</w:t>
      </w:r>
    </w:p>
    <w:p w:rsidR="00D56302" w:rsidRDefault="00D56302" w:rsidP="00D23680">
      <w:pPr>
        <w:tabs>
          <w:tab w:val="left" w:pos="0"/>
        </w:tabs>
        <w:spacing w:line="360" w:lineRule="auto"/>
        <w:ind w:firstLine="360"/>
        <w:jc w:val="both"/>
      </w:pPr>
    </w:p>
    <w:p w:rsidR="00012BCC" w:rsidRPr="00F879F2" w:rsidRDefault="00012BCC" w:rsidP="00D23680">
      <w:pPr>
        <w:tabs>
          <w:tab w:val="left" w:pos="0"/>
        </w:tabs>
        <w:spacing w:line="360" w:lineRule="auto"/>
        <w:ind w:firstLine="360"/>
        <w:jc w:val="both"/>
      </w:pPr>
    </w:p>
    <w:p w:rsidR="00D56302" w:rsidRDefault="00107E00" w:rsidP="00D56302">
      <w:pPr>
        <w:tabs>
          <w:tab w:val="left" w:pos="0"/>
        </w:tabs>
        <w:jc w:val="both"/>
      </w:pPr>
      <w:r>
        <w:t xml:space="preserve">Miesto ūkio skyriaus </w:t>
      </w:r>
    </w:p>
    <w:p w:rsidR="00E93997" w:rsidRDefault="00D56302" w:rsidP="00D56302">
      <w:pPr>
        <w:tabs>
          <w:tab w:val="left" w:pos="0"/>
        </w:tabs>
        <w:jc w:val="both"/>
      </w:pPr>
      <w:r>
        <w:t>vyriausioji specialistė</w:t>
      </w:r>
      <w:r w:rsidR="00107E00">
        <w:t xml:space="preserve">                                        </w:t>
      </w:r>
      <w:r>
        <w:t xml:space="preserve">                             </w:t>
      </w:r>
      <w:r w:rsidR="006353D9">
        <w:t xml:space="preserve">       </w:t>
      </w:r>
      <w:r>
        <w:t xml:space="preserve">  Ina Urbonavičienė</w:t>
      </w:r>
    </w:p>
    <w:sectPr w:rsidR="00E93997" w:rsidSect="00012BCC">
      <w:headerReference w:type="even" r:id="rId7"/>
      <w:headerReference w:type="default" r:id="rId8"/>
      <w:pgSz w:w="11906" w:h="16838"/>
      <w:pgMar w:top="1170"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B4E" w:rsidRDefault="00E14B4E">
      <w:r>
        <w:separator/>
      </w:r>
    </w:p>
  </w:endnote>
  <w:endnote w:type="continuationSeparator" w:id="0">
    <w:p w:rsidR="00E14B4E" w:rsidRDefault="00E14B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B4E" w:rsidRDefault="00E14B4E">
      <w:r>
        <w:separator/>
      </w:r>
    </w:p>
  </w:footnote>
  <w:footnote w:type="continuationSeparator" w:id="0">
    <w:p w:rsidR="00E14B4E" w:rsidRDefault="00E14B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355" w:rsidRDefault="00C20C59" w:rsidP="005C1781">
    <w:pPr>
      <w:pStyle w:val="Header"/>
      <w:framePr w:wrap="around" w:vAnchor="text" w:hAnchor="margin" w:xAlign="center" w:y="1"/>
      <w:rPr>
        <w:rStyle w:val="PageNumber"/>
      </w:rPr>
    </w:pPr>
    <w:r>
      <w:rPr>
        <w:rStyle w:val="PageNumber"/>
      </w:rPr>
      <w:fldChar w:fldCharType="begin"/>
    </w:r>
    <w:r w:rsidR="00AB7355">
      <w:rPr>
        <w:rStyle w:val="PageNumber"/>
      </w:rPr>
      <w:instrText xml:space="preserve">PAGE  </w:instrText>
    </w:r>
    <w:r>
      <w:rPr>
        <w:rStyle w:val="PageNumber"/>
      </w:rPr>
      <w:fldChar w:fldCharType="end"/>
    </w:r>
  </w:p>
  <w:p w:rsidR="00AB7355" w:rsidRDefault="00AB73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355" w:rsidRDefault="00C20C59" w:rsidP="005C1781">
    <w:pPr>
      <w:pStyle w:val="Header"/>
      <w:framePr w:wrap="around" w:vAnchor="text" w:hAnchor="margin" w:xAlign="center" w:y="1"/>
      <w:rPr>
        <w:rStyle w:val="PageNumber"/>
      </w:rPr>
    </w:pPr>
    <w:r>
      <w:rPr>
        <w:rStyle w:val="PageNumber"/>
      </w:rPr>
      <w:fldChar w:fldCharType="begin"/>
    </w:r>
    <w:r w:rsidR="00AB7355">
      <w:rPr>
        <w:rStyle w:val="PageNumber"/>
      </w:rPr>
      <w:instrText xml:space="preserve">PAGE  </w:instrText>
    </w:r>
    <w:r>
      <w:rPr>
        <w:rStyle w:val="PageNumber"/>
      </w:rPr>
      <w:fldChar w:fldCharType="separate"/>
    </w:r>
    <w:r w:rsidR="003647F1">
      <w:rPr>
        <w:rStyle w:val="PageNumber"/>
        <w:noProof/>
      </w:rPr>
      <w:t>2</w:t>
    </w:r>
    <w:r>
      <w:rPr>
        <w:rStyle w:val="PageNumber"/>
      </w:rPr>
      <w:fldChar w:fldCharType="end"/>
    </w:r>
  </w:p>
  <w:p w:rsidR="00AB7355" w:rsidRDefault="00AB73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BF332A"/>
    <w:rsid w:val="00012BCC"/>
    <w:rsid w:val="00027FCA"/>
    <w:rsid w:val="0003590E"/>
    <w:rsid w:val="00041F1B"/>
    <w:rsid w:val="00045B7A"/>
    <w:rsid w:val="000632E4"/>
    <w:rsid w:val="00070CF6"/>
    <w:rsid w:val="00074F2E"/>
    <w:rsid w:val="000D72AA"/>
    <w:rsid w:val="0010412D"/>
    <w:rsid w:val="00107CBB"/>
    <w:rsid w:val="00107E00"/>
    <w:rsid w:val="00111C19"/>
    <w:rsid w:val="001170DA"/>
    <w:rsid w:val="001354EE"/>
    <w:rsid w:val="00166319"/>
    <w:rsid w:val="0017158D"/>
    <w:rsid w:val="001744AD"/>
    <w:rsid w:val="001A1F5A"/>
    <w:rsid w:val="001B2DFB"/>
    <w:rsid w:val="001C6A15"/>
    <w:rsid w:val="001D034B"/>
    <w:rsid w:val="00203258"/>
    <w:rsid w:val="0020344C"/>
    <w:rsid w:val="00207B14"/>
    <w:rsid w:val="0021427B"/>
    <w:rsid w:val="00217F37"/>
    <w:rsid w:val="00233556"/>
    <w:rsid w:val="00240F61"/>
    <w:rsid w:val="0024764E"/>
    <w:rsid w:val="00272658"/>
    <w:rsid w:val="00280B93"/>
    <w:rsid w:val="0029044E"/>
    <w:rsid w:val="002B2530"/>
    <w:rsid w:val="002B7008"/>
    <w:rsid w:val="002C7FF2"/>
    <w:rsid w:val="002E3F5E"/>
    <w:rsid w:val="002F0218"/>
    <w:rsid w:val="002F227D"/>
    <w:rsid w:val="002F352F"/>
    <w:rsid w:val="00301FDA"/>
    <w:rsid w:val="00302649"/>
    <w:rsid w:val="00316A37"/>
    <w:rsid w:val="003209BE"/>
    <w:rsid w:val="0033686C"/>
    <w:rsid w:val="0034236A"/>
    <w:rsid w:val="003625FD"/>
    <w:rsid w:val="003647F1"/>
    <w:rsid w:val="0038189A"/>
    <w:rsid w:val="003D2E1B"/>
    <w:rsid w:val="003E3FD6"/>
    <w:rsid w:val="003E4B73"/>
    <w:rsid w:val="003F4877"/>
    <w:rsid w:val="00414EB6"/>
    <w:rsid w:val="0042490B"/>
    <w:rsid w:val="00454AFA"/>
    <w:rsid w:val="004739B5"/>
    <w:rsid w:val="00477982"/>
    <w:rsid w:val="004B1C7A"/>
    <w:rsid w:val="004D17BB"/>
    <w:rsid w:val="004F4303"/>
    <w:rsid w:val="00517970"/>
    <w:rsid w:val="00531136"/>
    <w:rsid w:val="005368EE"/>
    <w:rsid w:val="005563DC"/>
    <w:rsid w:val="00567B18"/>
    <w:rsid w:val="005703CA"/>
    <w:rsid w:val="005835F5"/>
    <w:rsid w:val="00593794"/>
    <w:rsid w:val="005C1781"/>
    <w:rsid w:val="005F652C"/>
    <w:rsid w:val="00612389"/>
    <w:rsid w:val="006135D4"/>
    <w:rsid w:val="006353D9"/>
    <w:rsid w:val="00641EE2"/>
    <w:rsid w:val="0068579B"/>
    <w:rsid w:val="00685C7D"/>
    <w:rsid w:val="00690803"/>
    <w:rsid w:val="006D45A0"/>
    <w:rsid w:val="00703564"/>
    <w:rsid w:val="0071311F"/>
    <w:rsid w:val="0075548B"/>
    <w:rsid w:val="007654F3"/>
    <w:rsid w:val="00772273"/>
    <w:rsid w:val="00792F0D"/>
    <w:rsid w:val="00796E68"/>
    <w:rsid w:val="007A3CF8"/>
    <w:rsid w:val="007A49F4"/>
    <w:rsid w:val="007E5CAB"/>
    <w:rsid w:val="007F797B"/>
    <w:rsid w:val="008353E0"/>
    <w:rsid w:val="008519E1"/>
    <w:rsid w:val="00855AB9"/>
    <w:rsid w:val="00862976"/>
    <w:rsid w:val="008B6F2B"/>
    <w:rsid w:val="008C5655"/>
    <w:rsid w:val="008D6053"/>
    <w:rsid w:val="008E22BB"/>
    <w:rsid w:val="008E5752"/>
    <w:rsid w:val="008F4AE0"/>
    <w:rsid w:val="00903F0A"/>
    <w:rsid w:val="009231C3"/>
    <w:rsid w:val="009259BE"/>
    <w:rsid w:val="00932BC3"/>
    <w:rsid w:val="009359A4"/>
    <w:rsid w:val="00937E28"/>
    <w:rsid w:val="00945241"/>
    <w:rsid w:val="00954DB2"/>
    <w:rsid w:val="00963F74"/>
    <w:rsid w:val="00972D06"/>
    <w:rsid w:val="0097602B"/>
    <w:rsid w:val="00984C00"/>
    <w:rsid w:val="009946C0"/>
    <w:rsid w:val="00994C9C"/>
    <w:rsid w:val="009B66E8"/>
    <w:rsid w:val="009E442C"/>
    <w:rsid w:val="009E68F6"/>
    <w:rsid w:val="00A03DAB"/>
    <w:rsid w:val="00A214A8"/>
    <w:rsid w:val="00A21FA8"/>
    <w:rsid w:val="00A61E9E"/>
    <w:rsid w:val="00A66275"/>
    <w:rsid w:val="00A70676"/>
    <w:rsid w:val="00A72D3C"/>
    <w:rsid w:val="00A75D56"/>
    <w:rsid w:val="00A857DF"/>
    <w:rsid w:val="00AA72C9"/>
    <w:rsid w:val="00AB06F0"/>
    <w:rsid w:val="00AB25D4"/>
    <w:rsid w:val="00AB322F"/>
    <w:rsid w:val="00AB4A73"/>
    <w:rsid w:val="00AB7355"/>
    <w:rsid w:val="00AC1CE3"/>
    <w:rsid w:val="00AD423A"/>
    <w:rsid w:val="00AD485A"/>
    <w:rsid w:val="00AE34AE"/>
    <w:rsid w:val="00AF35D8"/>
    <w:rsid w:val="00AF66ED"/>
    <w:rsid w:val="00B00764"/>
    <w:rsid w:val="00B01C55"/>
    <w:rsid w:val="00B23619"/>
    <w:rsid w:val="00B300E1"/>
    <w:rsid w:val="00B35B55"/>
    <w:rsid w:val="00B93BD4"/>
    <w:rsid w:val="00BB5E1D"/>
    <w:rsid w:val="00BD1166"/>
    <w:rsid w:val="00BF332A"/>
    <w:rsid w:val="00C12528"/>
    <w:rsid w:val="00C1323E"/>
    <w:rsid w:val="00C20C59"/>
    <w:rsid w:val="00C33107"/>
    <w:rsid w:val="00C4604E"/>
    <w:rsid w:val="00C525AE"/>
    <w:rsid w:val="00C6185B"/>
    <w:rsid w:val="00C62306"/>
    <w:rsid w:val="00C66793"/>
    <w:rsid w:val="00C76AE8"/>
    <w:rsid w:val="00C80F66"/>
    <w:rsid w:val="00C81CA3"/>
    <w:rsid w:val="00CB4D70"/>
    <w:rsid w:val="00CB65A4"/>
    <w:rsid w:val="00CB6CBC"/>
    <w:rsid w:val="00CD3EAC"/>
    <w:rsid w:val="00CF2632"/>
    <w:rsid w:val="00CF5836"/>
    <w:rsid w:val="00D23680"/>
    <w:rsid w:val="00D327CF"/>
    <w:rsid w:val="00D56302"/>
    <w:rsid w:val="00D61096"/>
    <w:rsid w:val="00D754B6"/>
    <w:rsid w:val="00D87506"/>
    <w:rsid w:val="00D900CF"/>
    <w:rsid w:val="00DA2620"/>
    <w:rsid w:val="00DB0D5B"/>
    <w:rsid w:val="00DB4A2F"/>
    <w:rsid w:val="00DB4A96"/>
    <w:rsid w:val="00DD430D"/>
    <w:rsid w:val="00DF7660"/>
    <w:rsid w:val="00DF7E10"/>
    <w:rsid w:val="00E01E67"/>
    <w:rsid w:val="00E040D8"/>
    <w:rsid w:val="00E14B4E"/>
    <w:rsid w:val="00E31C85"/>
    <w:rsid w:val="00E45DF9"/>
    <w:rsid w:val="00E51923"/>
    <w:rsid w:val="00E607B9"/>
    <w:rsid w:val="00E608F3"/>
    <w:rsid w:val="00E93997"/>
    <w:rsid w:val="00EA4C86"/>
    <w:rsid w:val="00EA64F7"/>
    <w:rsid w:val="00EA6AD1"/>
    <w:rsid w:val="00EB21B0"/>
    <w:rsid w:val="00EC0C85"/>
    <w:rsid w:val="00ED24DC"/>
    <w:rsid w:val="00ED7796"/>
    <w:rsid w:val="00EF6989"/>
    <w:rsid w:val="00F0266C"/>
    <w:rsid w:val="00F2115B"/>
    <w:rsid w:val="00F24567"/>
    <w:rsid w:val="00F42A4A"/>
    <w:rsid w:val="00F67DBC"/>
    <w:rsid w:val="00F82CD3"/>
    <w:rsid w:val="00F8769E"/>
    <w:rsid w:val="00FA4903"/>
    <w:rsid w:val="00FC7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uiPriority="99"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FCA"/>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034B"/>
    <w:pPr>
      <w:spacing w:after="120"/>
      <w:ind w:left="283"/>
    </w:pPr>
    <w:rPr>
      <w:sz w:val="20"/>
      <w:szCs w:val="20"/>
    </w:rPr>
  </w:style>
  <w:style w:type="table" w:styleId="TableGrid">
    <w:name w:val="Table Grid"/>
    <w:basedOn w:val="TableNormal"/>
    <w:rsid w:val="00FA49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F5836"/>
    <w:rPr>
      <w:rFonts w:ascii="Tahoma" w:hAnsi="Tahoma" w:cs="Tahoma"/>
      <w:sz w:val="16"/>
      <w:szCs w:val="16"/>
    </w:rPr>
  </w:style>
  <w:style w:type="paragraph" w:styleId="NormalWeb">
    <w:name w:val="Normal (Web)"/>
    <w:basedOn w:val="Normal"/>
    <w:rsid w:val="00C1323E"/>
    <w:pPr>
      <w:spacing w:before="100" w:beforeAutospacing="1" w:after="100" w:afterAutospacing="1"/>
    </w:pPr>
  </w:style>
  <w:style w:type="paragraph" w:styleId="Header">
    <w:name w:val="header"/>
    <w:basedOn w:val="Normal"/>
    <w:rsid w:val="00AB7355"/>
    <w:pPr>
      <w:tabs>
        <w:tab w:val="center" w:pos="4819"/>
        <w:tab w:val="right" w:pos="9638"/>
      </w:tabs>
    </w:pPr>
  </w:style>
  <w:style w:type="character" w:styleId="PageNumber">
    <w:name w:val="page number"/>
    <w:basedOn w:val="DefaultParagraphFont"/>
    <w:rsid w:val="00AB7355"/>
  </w:style>
  <w:style w:type="character" w:styleId="Strong">
    <w:name w:val="Strong"/>
    <w:basedOn w:val="DefaultParagraphFont"/>
    <w:uiPriority w:val="99"/>
    <w:qFormat/>
    <w:rsid w:val="00C33107"/>
    <w:rPr>
      <w:rFonts w:cs="Times New Roman"/>
      <w:b/>
      <w:bCs/>
    </w:rPr>
  </w:style>
  <w:style w:type="character" w:styleId="Emphasis">
    <w:name w:val="Emphasis"/>
    <w:basedOn w:val="DefaultParagraphFont"/>
    <w:uiPriority w:val="99"/>
    <w:qFormat/>
    <w:rsid w:val="00C33107"/>
    <w:rPr>
      <w:rFonts w:cs="Times New Roman"/>
      <w:i/>
      <w:iCs/>
    </w:rPr>
  </w:style>
</w:styles>
</file>

<file path=word/webSettings.xml><?xml version="1.0" encoding="utf-8"?>
<w:webSettings xmlns:r="http://schemas.openxmlformats.org/officeDocument/2006/relationships" xmlns:w="http://schemas.openxmlformats.org/wordprocessingml/2006/main">
  <w:divs>
    <w:div w:id="19459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D3D74-8ACB-4C81-9F02-594D2B09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2</Pages>
  <Words>790</Words>
  <Characters>4503</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Arvydas2</dc:creator>
  <cp:keywords/>
  <dc:description/>
  <cp:lastModifiedBy>Ina2</cp:lastModifiedBy>
  <cp:revision>19</cp:revision>
  <cp:lastPrinted>2014-08-25T08:09:00Z</cp:lastPrinted>
  <dcterms:created xsi:type="dcterms:W3CDTF">2014-09-05T10:23:00Z</dcterms:created>
  <dcterms:modified xsi:type="dcterms:W3CDTF">2014-11-06T13:59:00Z</dcterms:modified>
</cp:coreProperties>
</file>