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877" w:rsidRDefault="003F4877" w:rsidP="003F4877">
      <w:pPr>
        <w:jc w:val="center"/>
        <w:rPr>
          <w:b/>
        </w:rPr>
      </w:pPr>
      <w:r w:rsidRPr="003209BE">
        <w:rPr>
          <w:b/>
        </w:rPr>
        <w:t>AIŠKINAMASIS RAŠTAS</w:t>
      </w:r>
    </w:p>
    <w:p w:rsidR="003209BE" w:rsidRPr="003209BE" w:rsidRDefault="003209BE" w:rsidP="003F4877">
      <w:pPr>
        <w:jc w:val="center"/>
        <w:rPr>
          <w:b/>
        </w:rPr>
      </w:pPr>
    </w:p>
    <w:p w:rsidR="003F4877" w:rsidRDefault="003209BE" w:rsidP="003F4877">
      <w:pPr>
        <w:jc w:val="center"/>
        <w:rPr>
          <w:b/>
        </w:rPr>
      </w:pPr>
      <w:r w:rsidRPr="003209BE">
        <w:rPr>
          <w:b/>
        </w:rPr>
        <w:t>PANEVĖŽIO MIESTO SAV</w:t>
      </w:r>
      <w:r>
        <w:rPr>
          <w:b/>
        </w:rPr>
        <w:t>IV</w:t>
      </w:r>
      <w:r w:rsidRPr="003209BE">
        <w:rPr>
          <w:b/>
        </w:rPr>
        <w:t>ALDYBĖS TARYBOS SPRENDIMO PROJEKTUI</w:t>
      </w:r>
    </w:p>
    <w:p w:rsidR="003209BE" w:rsidRPr="003209BE" w:rsidRDefault="003209BE" w:rsidP="003F4877">
      <w:pPr>
        <w:jc w:val="center"/>
        <w:rPr>
          <w:b/>
        </w:rPr>
      </w:pPr>
    </w:p>
    <w:p w:rsidR="00105CB3" w:rsidRDefault="00105CB3" w:rsidP="00105CB3">
      <w:pPr>
        <w:tabs>
          <w:tab w:val="left" w:pos="3300"/>
          <w:tab w:val="right" w:pos="9637"/>
        </w:tabs>
        <w:jc w:val="center"/>
        <w:rPr>
          <w:b/>
        </w:rPr>
      </w:pPr>
      <w:r>
        <w:rPr>
          <w:b/>
        </w:rPr>
        <w:t xml:space="preserve">DĖL </w:t>
      </w:r>
      <w:r w:rsidRPr="00DB2C4C">
        <w:rPr>
          <w:b/>
        </w:rPr>
        <w:t xml:space="preserve">VIETINĖS RINKLIAVOS </w:t>
      </w:r>
      <w:r>
        <w:rPr>
          <w:b/>
        </w:rPr>
        <w:t>TRANSPORTO PRIEMONIŲ</w:t>
      </w:r>
      <w:r w:rsidRPr="00DB2C4C">
        <w:rPr>
          <w:b/>
        </w:rPr>
        <w:t xml:space="preserve"> VALDYTOJAMS (VAIRUOTOJAMS) UŽ NAUDOJIMĄSI MOKAMOMIS AUTOMOBILIŲ STOVĖJIMO VIETOMIS PANEVĖŽIO MIESTE NUOSTATŲ, PATVIRTINTŲ PANEVĖŽIO MIESTO SAVIVALDYBĖS TARYBOS 2013 M. VASARIO 28 D. SPRENDIMU NR. 1-30</w:t>
      </w:r>
      <w:r>
        <w:rPr>
          <w:b/>
        </w:rPr>
        <w:t xml:space="preserve">, PAKEITIMO </w:t>
      </w:r>
    </w:p>
    <w:p w:rsidR="00B00764" w:rsidRDefault="00B00764" w:rsidP="003F4877">
      <w:pPr>
        <w:jc w:val="center"/>
        <w:rPr>
          <w:b/>
        </w:rPr>
      </w:pPr>
    </w:p>
    <w:p w:rsidR="00B00764" w:rsidRPr="00B00764" w:rsidRDefault="00B00764" w:rsidP="003F4877">
      <w:pPr>
        <w:jc w:val="center"/>
      </w:pPr>
      <w:r w:rsidRPr="00B00764">
        <w:t>2014 m.</w:t>
      </w:r>
      <w:r w:rsidR="009B66E8">
        <w:t xml:space="preserve"> </w:t>
      </w:r>
      <w:r w:rsidR="00897281">
        <w:t>spalio 6</w:t>
      </w:r>
      <w:r w:rsidR="008F4AE0">
        <w:t xml:space="preserve"> </w:t>
      </w:r>
      <w:r w:rsidRPr="00B00764">
        <w:t>d.</w:t>
      </w:r>
    </w:p>
    <w:p w:rsidR="00BF332A" w:rsidRPr="009259BE" w:rsidRDefault="00BF332A" w:rsidP="00BF332A">
      <w:pPr>
        <w:jc w:val="center"/>
      </w:pPr>
    </w:p>
    <w:p w:rsidR="00CB65A4" w:rsidRDefault="00CB65A4" w:rsidP="00F82CD3">
      <w:pPr>
        <w:tabs>
          <w:tab w:val="left" w:pos="0"/>
        </w:tabs>
        <w:ind w:firstLine="720"/>
        <w:jc w:val="both"/>
        <w:rPr>
          <w:b/>
        </w:rPr>
      </w:pPr>
    </w:p>
    <w:p w:rsidR="00F82CD3" w:rsidRPr="00F879F2" w:rsidRDefault="00F82CD3" w:rsidP="00D23680">
      <w:pPr>
        <w:tabs>
          <w:tab w:val="left" w:pos="0"/>
        </w:tabs>
        <w:spacing w:line="360" w:lineRule="auto"/>
        <w:ind w:firstLine="720"/>
        <w:jc w:val="both"/>
      </w:pPr>
      <w:r w:rsidRPr="00F879F2">
        <w:rPr>
          <w:b/>
        </w:rPr>
        <w:t>Problemos esmė</w:t>
      </w:r>
      <w:r w:rsidR="00984C00">
        <w:t>.</w:t>
      </w:r>
    </w:p>
    <w:p w:rsidR="004B1C7A" w:rsidRPr="000632E4" w:rsidRDefault="003E4B73" w:rsidP="000632E4">
      <w:pPr>
        <w:spacing w:line="360" w:lineRule="auto"/>
        <w:ind w:firstLine="720"/>
        <w:jc w:val="both"/>
      </w:pPr>
      <w:r>
        <w:t>Lietuvos R</w:t>
      </w:r>
      <w:r w:rsidR="00374DBD">
        <w:t>espublikos rinkliavų įstatymo 11 straipsnio 6 punktas</w:t>
      </w:r>
      <w:r>
        <w:t xml:space="preserve"> </w:t>
      </w:r>
      <w:r w:rsidR="00374DBD">
        <w:t xml:space="preserve">numato, kad </w:t>
      </w:r>
      <w:r w:rsidR="00DD0753">
        <w:t xml:space="preserve">vietinė rinkliava </w:t>
      </w:r>
      <w:r w:rsidR="00B917DF">
        <w:t xml:space="preserve">iš </w:t>
      </w:r>
      <w:r w:rsidR="00DD0753">
        <w:t>transporto priemonių</w:t>
      </w:r>
      <w:r w:rsidR="00DD0753" w:rsidRPr="00DD0753">
        <w:t xml:space="preserve"> </w:t>
      </w:r>
      <w:r w:rsidR="00B917DF">
        <w:t xml:space="preserve"> valdytojų (vairuotojų</w:t>
      </w:r>
      <w:r w:rsidR="00DD0753">
        <w:t>) už naudojimąsi mokamomis automobil</w:t>
      </w:r>
      <w:r w:rsidR="00B917DF">
        <w:t xml:space="preserve">ių stovėjimo vietomis nerenkama pažymėtoje </w:t>
      </w:r>
      <w:r w:rsidR="00DD0753">
        <w:t>5-15 m atkarpoje prie</w:t>
      </w:r>
      <w:r w:rsidR="00B917DF">
        <w:t xml:space="preserve"> valstybės įstaigų, institucijų ir tarnybų. Tačiau įstatyme nėra numatyta minimos atkarpos nustatymo, pažymėjimo ir su tuo susijusių išlaidų apmokėjimo tvar</w:t>
      </w:r>
      <w:r w:rsidR="00E9402E">
        <w:t>kos. Dėl konkrečios tvarkos nebuvimo</w:t>
      </w:r>
      <w:r w:rsidR="00B917DF">
        <w:t xml:space="preserve"> </w:t>
      </w:r>
      <w:r w:rsidR="00A91C41">
        <w:t>kyla</w:t>
      </w:r>
      <w:r w:rsidR="00E9402E">
        <w:t xml:space="preserve"> ginčy</w:t>
      </w:r>
      <w:r w:rsidR="00B917DF">
        <w:t>tinų klausimų</w:t>
      </w:r>
      <w:r w:rsidR="00E9402E">
        <w:t>,</w:t>
      </w:r>
      <w:r w:rsidR="00B917DF">
        <w:t xml:space="preserve"> susijusių su minėtos atkarpos </w:t>
      </w:r>
      <w:r w:rsidR="00A91C41">
        <w:t>pažymėjimu.</w:t>
      </w:r>
    </w:p>
    <w:p w:rsidR="00F82CD3" w:rsidRDefault="00F82CD3" w:rsidP="00D23680">
      <w:pPr>
        <w:spacing w:line="360" w:lineRule="auto"/>
        <w:ind w:firstLine="720"/>
        <w:jc w:val="both"/>
        <w:rPr>
          <w:b/>
        </w:rPr>
      </w:pPr>
      <w:r w:rsidRPr="00F82CD3">
        <w:rPr>
          <w:b/>
        </w:rPr>
        <w:t>Problemos sprendimas</w:t>
      </w:r>
      <w:r w:rsidR="00984C00">
        <w:rPr>
          <w:b/>
        </w:rPr>
        <w:t>.</w:t>
      </w:r>
    </w:p>
    <w:p w:rsidR="00984AF2" w:rsidRPr="00E9402E" w:rsidRDefault="00A91C41" w:rsidP="00E9402E">
      <w:pPr>
        <w:spacing w:line="360" w:lineRule="auto"/>
        <w:ind w:firstLine="720"/>
        <w:jc w:val="both"/>
      </w:pPr>
      <w:r>
        <w:t xml:space="preserve">Panevėžio miesto savivaldybės administracijos direktoriaus 2014 m. rugsėjo 19 d. įsakymu Nr. A-791 buvo sudaryta Vietinės rinkliavos transporto priemonių </w:t>
      </w:r>
      <w:r w:rsidR="00984AF2">
        <w:t>valdytojams (vairuotojams) už naudojimąsi mokamomis automobilių stovėjimo vietomis</w:t>
      </w:r>
      <w:r w:rsidR="004B1C7A">
        <w:t xml:space="preserve"> </w:t>
      </w:r>
      <w:r w:rsidR="00984AF2">
        <w:t>Panevėžio mieste organizavimo komisija, kurios sudėtyje Savivaldybės administracijos darbuotojai, UAB „Panevėžio būstas“ ir Panevėžio apskrities vyriausiojo policijos komisariato Kelių policijos biuro atstovai. Komisija, apsvarsčiusi</w:t>
      </w:r>
      <w:r w:rsidR="00832640">
        <w:t xml:space="preserve"> klausimą</w:t>
      </w:r>
      <w:r w:rsidR="00E9402E">
        <w:t>,</w:t>
      </w:r>
      <w:r w:rsidR="00832640">
        <w:t xml:space="preserve"> susijusį su 5-15 m atkarpos pažymėjimu prie valstybės įstaigų, institucijų ir tarnybų</w:t>
      </w:r>
      <w:r w:rsidR="003400BC">
        <w:t>, pasiūlė</w:t>
      </w:r>
      <w:r w:rsidR="00111E69">
        <w:t xml:space="preserve"> </w:t>
      </w:r>
      <w:r w:rsidR="003400BC">
        <w:t xml:space="preserve">nustatyti konkrečią tvarką. Tai yra, </w:t>
      </w:r>
      <w:r w:rsidR="003400BC">
        <w:rPr>
          <w:color w:val="333333"/>
        </w:rPr>
        <w:t>juridiniai asmenys</w:t>
      </w:r>
      <w:r w:rsidR="00E9402E">
        <w:rPr>
          <w:color w:val="333333"/>
        </w:rPr>
        <w:t>,</w:t>
      </w:r>
      <w:r w:rsidR="003400BC">
        <w:rPr>
          <w:color w:val="333333"/>
        </w:rPr>
        <w:t xml:space="preserve"> norintys, kad prie jų </w:t>
      </w:r>
      <w:r w:rsidR="003400BC">
        <w:t>įstaigų, institucijų ir tarnybų</w:t>
      </w:r>
      <w:r w:rsidR="003400BC">
        <w:rPr>
          <w:color w:val="333333"/>
        </w:rPr>
        <w:t xml:space="preserve"> būtų pažymėta 5-15 m atkarpa,  </w:t>
      </w:r>
      <w:r w:rsidR="003400BC" w:rsidRPr="004B1A6F">
        <w:rPr>
          <w:bCs/>
        </w:rPr>
        <w:t>pateikia paraišką Savivaldybės admi</w:t>
      </w:r>
      <w:r w:rsidR="003400BC">
        <w:rPr>
          <w:bCs/>
        </w:rPr>
        <w:t>nistracijos Miesto ūkio skyriui dėl</w:t>
      </w:r>
      <w:r w:rsidR="003400BC">
        <w:rPr>
          <w:color w:val="333333"/>
        </w:rPr>
        <w:t xml:space="preserve"> suderinimo ir  </w:t>
      </w:r>
      <w:r w:rsidR="003400BC">
        <w:rPr>
          <w:bCs/>
        </w:rPr>
        <w:t>norimos</w:t>
      </w:r>
      <w:r w:rsidR="003400BC" w:rsidRPr="004B1A6F">
        <w:rPr>
          <w:bCs/>
        </w:rPr>
        <w:t xml:space="preserve"> </w:t>
      </w:r>
      <w:r w:rsidR="003400BC">
        <w:rPr>
          <w:bCs/>
        </w:rPr>
        <w:t>pažymėti atkarpos ilgio nustatymo.</w:t>
      </w:r>
      <w:r w:rsidR="003400BC">
        <w:rPr>
          <w:color w:val="333333"/>
        </w:rPr>
        <w:t xml:space="preserve"> </w:t>
      </w:r>
      <w:r w:rsidR="00E9402E">
        <w:t>Minėta komisija apsvarstytų</w:t>
      </w:r>
      <w:r w:rsidR="00A47B58">
        <w:t xml:space="preserve"> gautus prašymus ir </w:t>
      </w:r>
      <w:r w:rsidR="00E9402E">
        <w:t>teiktų</w:t>
      </w:r>
      <w:r w:rsidR="006D7AFD">
        <w:t xml:space="preserve"> Savivaldybės administracijai </w:t>
      </w:r>
      <w:r w:rsidR="00E9402E">
        <w:t>pasiūlymus</w:t>
      </w:r>
      <w:r w:rsidR="006D7AFD">
        <w:t xml:space="preserve"> dėl</w:t>
      </w:r>
      <w:r w:rsidR="00E205FB">
        <w:t xml:space="preserve"> </w:t>
      </w:r>
      <w:r w:rsidR="006D7AFD" w:rsidRPr="006D7AFD">
        <w:t>norimos gatvės atkarpos pažymėjimo.</w:t>
      </w:r>
      <w:r w:rsidR="00E205FB" w:rsidRPr="006D7AFD">
        <w:t xml:space="preserve"> </w:t>
      </w:r>
      <w:r w:rsidR="006D7AFD" w:rsidRPr="00E9402E">
        <w:t xml:space="preserve">Juridiniai asmenys savo lėšomis </w:t>
      </w:r>
      <w:r w:rsidR="003570C1" w:rsidRPr="00E9402E">
        <w:t>pas</w:t>
      </w:r>
      <w:r w:rsidR="00E9402E">
        <w:t>ižymėtų</w:t>
      </w:r>
      <w:r w:rsidR="003570C1" w:rsidRPr="00E9402E">
        <w:t xml:space="preserve"> gatvės atkarpą pagal</w:t>
      </w:r>
      <w:r w:rsidR="006D7AFD" w:rsidRPr="00E9402E">
        <w:t xml:space="preserve"> Savivaldybės administracijos Miesto ūkio skyriaus suderin</w:t>
      </w:r>
      <w:r w:rsidR="003570C1" w:rsidRPr="00E9402E">
        <w:t>imą.</w:t>
      </w:r>
      <w:r w:rsidR="006D7AFD" w:rsidRPr="00E9402E">
        <w:t xml:space="preserve"> </w:t>
      </w:r>
    </w:p>
    <w:p w:rsidR="001D034B" w:rsidRPr="001D034B" w:rsidRDefault="001D034B" w:rsidP="00D23680">
      <w:pPr>
        <w:spacing w:line="360" w:lineRule="auto"/>
        <w:ind w:firstLine="720"/>
        <w:jc w:val="both"/>
        <w:rPr>
          <w:b/>
        </w:rPr>
      </w:pPr>
      <w:r w:rsidRPr="001D034B">
        <w:rPr>
          <w:b/>
        </w:rPr>
        <w:t>Sprendimo priėmimo būtinumo pagrindimas</w:t>
      </w:r>
      <w:r w:rsidR="00984C00">
        <w:rPr>
          <w:b/>
        </w:rPr>
        <w:t>.</w:t>
      </w:r>
    </w:p>
    <w:p w:rsidR="004B417B" w:rsidRDefault="004B417B" w:rsidP="00D23680">
      <w:pPr>
        <w:tabs>
          <w:tab w:val="left" w:pos="0"/>
        </w:tabs>
        <w:spacing w:line="360" w:lineRule="auto"/>
        <w:ind w:firstLine="709"/>
        <w:jc w:val="both"/>
      </w:pPr>
      <w:r>
        <w:t>Siekiant ateityje išvengti konfliktų, būtina pakeisti Vietinės rinkliavos transporto priemonių valdytojams (vairuotojams) už naudojimąsi mokamomis automobilių stovėjimo vietomis Panevėžio mieste nuostatų (toliau – Nuostatai) 10.4. papunktį ir Nuostatus papildyti 10.6. papunkčiu, kuriuo reglamentuojama 5-15 m atkarpos pažymėjimo prie valstybės įstaigų, institucijų ir tarnybų</w:t>
      </w:r>
      <w:r w:rsidR="00D50674">
        <w:t xml:space="preserve">  </w:t>
      </w:r>
      <w:r>
        <w:t>tva</w:t>
      </w:r>
      <w:r w:rsidR="00E9402E">
        <w:t>rka</w:t>
      </w:r>
      <w:r w:rsidR="00D50674">
        <w:t>.</w:t>
      </w:r>
    </w:p>
    <w:p w:rsidR="00FA4903" w:rsidRDefault="00240F61" w:rsidP="00D23680">
      <w:pPr>
        <w:tabs>
          <w:tab w:val="left" w:pos="0"/>
        </w:tabs>
        <w:spacing w:line="360" w:lineRule="auto"/>
        <w:ind w:firstLine="709"/>
        <w:jc w:val="both"/>
        <w:rPr>
          <w:b/>
        </w:rPr>
      </w:pPr>
      <w:r w:rsidRPr="00F879F2">
        <w:rPr>
          <w:b/>
        </w:rPr>
        <w:t>Skaičiavimai, išlaidų sąmatos, finansavimo šaltiniai</w:t>
      </w:r>
      <w:r>
        <w:rPr>
          <w:b/>
        </w:rPr>
        <w:t>.</w:t>
      </w:r>
    </w:p>
    <w:p w:rsidR="00D23680" w:rsidRPr="0042490B" w:rsidRDefault="00CB65A4" w:rsidP="0042490B">
      <w:pPr>
        <w:tabs>
          <w:tab w:val="left" w:pos="0"/>
        </w:tabs>
        <w:spacing w:line="360" w:lineRule="auto"/>
        <w:ind w:firstLine="709"/>
        <w:jc w:val="both"/>
      </w:pPr>
      <w:r>
        <w:t>Papildomos išlaidos nenumatomos.</w:t>
      </w:r>
    </w:p>
    <w:p w:rsidR="00CF5836" w:rsidRPr="00F879F2" w:rsidRDefault="00CF5836" w:rsidP="00D23680">
      <w:pPr>
        <w:tabs>
          <w:tab w:val="left" w:pos="0"/>
        </w:tabs>
        <w:spacing w:line="360" w:lineRule="auto"/>
        <w:ind w:firstLine="709"/>
        <w:jc w:val="both"/>
      </w:pPr>
      <w:r w:rsidRPr="00F879F2">
        <w:rPr>
          <w:b/>
        </w:rPr>
        <w:lastRenderedPageBreak/>
        <w:t>Galimos neigiamos pasekmės priėmus sprendimą, kokių priemonių reikėtų imtis, kad tokių pasekmių būtų išvengta</w:t>
      </w:r>
      <w:r w:rsidRPr="00F879F2">
        <w:t xml:space="preserve">:  </w:t>
      </w:r>
    </w:p>
    <w:p w:rsidR="00CF5836" w:rsidRPr="00AB322F" w:rsidRDefault="0097602B" w:rsidP="00AB322F">
      <w:pPr>
        <w:spacing w:line="360" w:lineRule="auto"/>
        <w:ind w:firstLine="720"/>
        <w:jc w:val="both"/>
        <w:rPr>
          <w:lang w:val="sv-SE"/>
        </w:rPr>
      </w:pPr>
      <w:r w:rsidRPr="003B50D8">
        <w:rPr>
          <w:lang w:val="sv-SE"/>
        </w:rPr>
        <w:t xml:space="preserve">Neigiamų pasekmių nesitikima. </w:t>
      </w:r>
    </w:p>
    <w:p w:rsidR="00CF5836" w:rsidRPr="00F879F2" w:rsidRDefault="00CF5836" w:rsidP="00D23680">
      <w:pPr>
        <w:tabs>
          <w:tab w:val="left" w:pos="0"/>
          <w:tab w:val="left" w:pos="744"/>
        </w:tabs>
        <w:spacing w:line="360" w:lineRule="auto"/>
        <w:ind w:firstLine="360"/>
        <w:jc w:val="both"/>
      </w:pPr>
      <w:r w:rsidRPr="00F879F2">
        <w:rPr>
          <w:b/>
        </w:rPr>
        <w:tab/>
        <w:t>Kieno iniciatyva parengtas sprendimo projektas:</w:t>
      </w:r>
      <w:r w:rsidRPr="00F879F2">
        <w:t xml:space="preserve">  </w:t>
      </w:r>
    </w:p>
    <w:p w:rsidR="00D56302" w:rsidRDefault="00CF5836" w:rsidP="00D23680">
      <w:pPr>
        <w:tabs>
          <w:tab w:val="left" w:pos="0"/>
        </w:tabs>
        <w:spacing w:line="360" w:lineRule="auto"/>
        <w:ind w:firstLine="360"/>
        <w:jc w:val="both"/>
      </w:pPr>
      <w:r>
        <w:t xml:space="preserve">       </w:t>
      </w:r>
      <w:r w:rsidRPr="00F879F2">
        <w:t xml:space="preserve">Sprendimo projektas parengtas </w:t>
      </w:r>
      <w:r w:rsidR="00AB322F">
        <w:t>Savivaldybės</w:t>
      </w:r>
      <w:r w:rsidR="0042490B">
        <w:t xml:space="preserve"> </w:t>
      </w:r>
      <w:r w:rsidR="00AB322F">
        <w:t>administracijos iniciatyva.</w:t>
      </w:r>
    </w:p>
    <w:p w:rsidR="00D56302" w:rsidRDefault="00D56302" w:rsidP="00D23680">
      <w:pPr>
        <w:tabs>
          <w:tab w:val="left" w:pos="0"/>
        </w:tabs>
        <w:spacing w:line="360" w:lineRule="auto"/>
        <w:ind w:firstLine="360"/>
        <w:jc w:val="both"/>
      </w:pPr>
    </w:p>
    <w:p w:rsidR="00012BCC" w:rsidRPr="00F879F2" w:rsidRDefault="00012BCC" w:rsidP="00D23680">
      <w:pPr>
        <w:tabs>
          <w:tab w:val="left" w:pos="0"/>
        </w:tabs>
        <w:spacing w:line="360" w:lineRule="auto"/>
        <w:ind w:firstLine="360"/>
        <w:jc w:val="both"/>
      </w:pPr>
    </w:p>
    <w:p w:rsidR="00D56302" w:rsidRDefault="00107E00" w:rsidP="00D56302">
      <w:pPr>
        <w:tabs>
          <w:tab w:val="left" w:pos="0"/>
        </w:tabs>
        <w:jc w:val="both"/>
      </w:pPr>
      <w:r>
        <w:t xml:space="preserve">Miesto ūkio skyriaus </w:t>
      </w:r>
    </w:p>
    <w:p w:rsidR="00E93997" w:rsidRDefault="00D56302" w:rsidP="00D56302">
      <w:pPr>
        <w:tabs>
          <w:tab w:val="left" w:pos="0"/>
        </w:tabs>
        <w:jc w:val="both"/>
      </w:pPr>
      <w:r>
        <w:t>vyriausioji specialistė</w:t>
      </w:r>
      <w:r w:rsidR="00107E00">
        <w:t xml:space="preserve">                                        </w:t>
      </w:r>
      <w:r>
        <w:t xml:space="preserve">                             </w:t>
      </w:r>
      <w:r w:rsidR="006353D9">
        <w:t xml:space="preserve">       </w:t>
      </w:r>
      <w:r>
        <w:t xml:space="preserve">  Ina Urbonavičienė</w:t>
      </w:r>
    </w:p>
    <w:sectPr w:rsidR="00E93997" w:rsidSect="00012BCC">
      <w:headerReference w:type="even" r:id="rId7"/>
      <w:headerReference w:type="default" r:id="rId8"/>
      <w:pgSz w:w="11906" w:h="16838"/>
      <w:pgMar w:top="1170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D3E" w:rsidRDefault="00581D3E">
      <w:r>
        <w:separator/>
      </w:r>
    </w:p>
  </w:endnote>
  <w:endnote w:type="continuationSeparator" w:id="0">
    <w:p w:rsidR="00581D3E" w:rsidRDefault="00581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D3E" w:rsidRDefault="00581D3E">
      <w:r>
        <w:separator/>
      </w:r>
    </w:p>
  </w:footnote>
  <w:footnote w:type="continuationSeparator" w:id="0">
    <w:p w:rsidR="00581D3E" w:rsidRDefault="00581D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355" w:rsidRDefault="004C33E0" w:rsidP="005C17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B73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7355" w:rsidRDefault="00AB73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355" w:rsidRDefault="004C33E0" w:rsidP="005C17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B735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7281">
      <w:rPr>
        <w:rStyle w:val="PageNumber"/>
        <w:noProof/>
      </w:rPr>
      <w:t>2</w:t>
    </w:r>
    <w:r>
      <w:rPr>
        <w:rStyle w:val="PageNumber"/>
      </w:rPr>
      <w:fldChar w:fldCharType="end"/>
    </w:r>
  </w:p>
  <w:p w:rsidR="00AB7355" w:rsidRDefault="00AB73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32A"/>
    <w:rsid w:val="00012BCC"/>
    <w:rsid w:val="00027FCA"/>
    <w:rsid w:val="0003590E"/>
    <w:rsid w:val="00041F1B"/>
    <w:rsid w:val="00045B7A"/>
    <w:rsid w:val="000632E4"/>
    <w:rsid w:val="00074F2E"/>
    <w:rsid w:val="000D72AA"/>
    <w:rsid w:val="00105CB3"/>
    <w:rsid w:val="00107CBB"/>
    <w:rsid w:val="00107E00"/>
    <w:rsid w:val="00111E69"/>
    <w:rsid w:val="001170DA"/>
    <w:rsid w:val="001354EE"/>
    <w:rsid w:val="00166319"/>
    <w:rsid w:val="0017158D"/>
    <w:rsid w:val="001744AD"/>
    <w:rsid w:val="001A1F5A"/>
    <w:rsid w:val="001B2DFB"/>
    <w:rsid w:val="001C6A15"/>
    <w:rsid w:val="001D034B"/>
    <w:rsid w:val="0020344C"/>
    <w:rsid w:val="00207B14"/>
    <w:rsid w:val="0021427B"/>
    <w:rsid w:val="00233556"/>
    <w:rsid w:val="00240F61"/>
    <w:rsid w:val="0024764E"/>
    <w:rsid w:val="00272658"/>
    <w:rsid w:val="00280B93"/>
    <w:rsid w:val="0029044E"/>
    <w:rsid w:val="002B2530"/>
    <w:rsid w:val="002C7FF2"/>
    <w:rsid w:val="002E3F5E"/>
    <w:rsid w:val="002F227D"/>
    <w:rsid w:val="00301FDA"/>
    <w:rsid w:val="00302649"/>
    <w:rsid w:val="00316A37"/>
    <w:rsid w:val="003209BE"/>
    <w:rsid w:val="0033686C"/>
    <w:rsid w:val="003400BC"/>
    <w:rsid w:val="0034236A"/>
    <w:rsid w:val="003570C1"/>
    <w:rsid w:val="003625FD"/>
    <w:rsid w:val="00374DBD"/>
    <w:rsid w:val="0038189A"/>
    <w:rsid w:val="003D2E1B"/>
    <w:rsid w:val="003E3FD6"/>
    <w:rsid w:val="003E4B73"/>
    <w:rsid w:val="003F4877"/>
    <w:rsid w:val="00414EB6"/>
    <w:rsid w:val="0042490B"/>
    <w:rsid w:val="00454AFA"/>
    <w:rsid w:val="004739B5"/>
    <w:rsid w:val="00477982"/>
    <w:rsid w:val="004B1C7A"/>
    <w:rsid w:val="004B417B"/>
    <w:rsid w:val="004C33E0"/>
    <w:rsid w:val="004D17BB"/>
    <w:rsid w:val="004F4303"/>
    <w:rsid w:val="005368EE"/>
    <w:rsid w:val="005563DC"/>
    <w:rsid w:val="00567B18"/>
    <w:rsid w:val="005703CA"/>
    <w:rsid w:val="00581D3E"/>
    <w:rsid w:val="005835F5"/>
    <w:rsid w:val="005C1781"/>
    <w:rsid w:val="005F652C"/>
    <w:rsid w:val="006135D4"/>
    <w:rsid w:val="006353D9"/>
    <w:rsid w:val="00641EE2"/>
    <w:rsid w:val="0068579B"/>
    <w:rsid w:val="00685C7D"/>
    <w:rsid w:val="00690803"/>
    <w:rsid w:val="006D7AFD"/>
    <w:rsid w:val="00703564"/>
    <w:rsid w:val="0071311F"/>
    <w:rsid w:val="00740AAC"/>
    <w:rsid w:val="0075548B"/>
    <w:rsid w:val="007654F3"/>
    <w:rsid w:val="00796E68"/>
    <w:rsid w:val="007A3CF8"/>
    <w:rsid w:val="007A7227"/>
    <w:rsid w:val="007E5CAB"/>
    <w:rsid w:val="007F797B"/>
    <w:rsid w:val="00821A0A"/>
    <w:rsid w:val="00832640"/>
    <w:rsid w:val="008353E0"/>
    <w:rsid w:val="008519E1"/>
    <w:rsid w:val="00855AB9"/>
    <w:rsid w:val="00897281"/>
    <w:rsid w:val="008B6F2B"/>
    <w:rsid w:val="008C5655"/>
    <w:rsid w:val="008D6053"/>
    <w:rsid w:val="008E22BB"/>
    <w:rsid w:val="008E5752"/>
    <w:rsid w:val="008F4AE0"/>
    <w:rsid w:val="00903F0A"/>
    <w:rsid w:val="009259BE"/>
    <w:rsid w:val="009359A4"/>
    <w:rsid w:val="00937E28"/>
    <w:rsid w:val="00954DB2"/>
    <w:rsid w:val="00960ACA"/>
    <w:rsid w:val="00963F74"/>
    <w:rsid w:val="00972D06"/>
    <w:rsid w:val="0097602B"/>
    <w:rsid w:val="00984AF2"/>
    <w:rsid w:val="00984C00"/>
    <w:rsid w:val="00994C9C"/>
    <w:rsid w:val="009B66E8"/>
    <w:rsid w:val="009E442C"/>
    <w:rsid w:val="009E68F6"/>
    <w:rsid w:val="00A03DAB"/>
    <w:rsid w:val="00A214A8"/>
    <w:rsid w:val="00A21FA8"/>
    <w:rsid w:val="00A47B58"/>
    <w:rsid w:val="00A61668"/>
    <w:rsid w:val="00A61E9E"/>
    <w:rsid w:val="00A66275"/>
    <w:rsid w:val="00A70676"/>
    <w:rsid w:val="00A72D3C"/>
    <w:rsid w:val="00A75D56"/>
    <w:rsid w:val="00A857DF"/>
    <w:rsid w:val="00A91C41"/>
    <w:rsid w:val="00AA72C9"/>
    <w:rsid w:val="00AB06F0"/>
    <w:rsid w:val="00AB25D4"/>
    <w:rsid w:val="00AB322F"/>
    <w:rsid w:val="00AB4A73"/>
    <w:rsid w:val="00AB7355"/>
    <w:rsid w:val="00AD423A"/>
    <w:rsid w:val="00AD485A"/>
    <w:rsid w:val="00AE34AE"/>
    <w:rsid w:val="00AF66ED"/>
    <w:rsid w:val="00B00764"/>
    <w:rsid w:val="00B01C55"/>
    <w:rsid w:val="00B300E1"/>
    <w:rsid w:val="00B917DF"/>
    <w:rsid w:val="00BD1166"/>
    <w:rsid w:val="00BF332A"/>
    <w:rsid w:val="00C12528"/>
    <w:rsid w:val="00C1323E"/>
    <w:rsid w:val="00C4604E"/>
    <w:rsid w:val="00C525AE"/>
    <w:rsid w:val="00C6185B"/>
    <w:rsid w:val="00C62306"/>
    <w:rsid w:val="00C66793"/>
    <w:rsid w:val="00C76AE8"/>
    <w:rsid w:val="00C80F66"/>
    <w:rsid w:val="00C81CA3"/>
    <w:rsid w:val="00CB5416"/>
    <w:rsid w:val="00CB65A4"/>
    <w:rsid w:val="00CB6CBC"/>
    <w:rsid w:val="00CD3EAC"/>
    <w:rsid w:val="00CF2632"/>
    <w:rsid w:val="00CF5836"/>
    <w:rsid w:val="00D23680"/>
    <w:rsid w:val="00D50674"/>
    <w:rsid w:val="00D56302"/>
    <w:rsid w:val="00D61096"/>
    <w:rsid w:val="00D754B6"/>
    <w:rsid w:val="00D900CF"/>
    <w:rsid w:val="00DB0D5B"/>
    <w:rsid w:val="00DB4A2F"/>
    <w:rsid w:val="00DB4A96"/>
    <w:rsid w:val="00DD0753"/>
    <w:rsid w:val="00DD430D"/>
    <w:rsid w:val="00DF7E10"/>
    <w:rsid w:val="00E01E67"/>
    <w:rsid w:val="00E040D8"/>
    <w:rsid w:val="00E205FB"/>
    <w:rsid w:val="00E31C85"/>
    <w:rsid w:val="00E45DF9"/>
    <w:rsid w:val="00E51923"/>
    <w:rsid w:val="00E607B9"/>
    <w:rsid w:val="00E608F3"/>
    <w:rsid w:val="00E93997"/>
    <w:rsid w:val="00E9402E"/>
    <w:rsid w:val="00EA4C86"/>
    <w:rsid w:val="00EA6AD1"/>
    <w:rsid w:val="00EB21B0"/>
    <w:rsid w:val="00EC0C85"/>
    <w:rsid w:val="00ED24DC"/>
    <w:rsid w:val="00ED7796"/>
    <w:rsid w:val="00EF6989"/>
    <w:rsid w:val="00F0266C"/>
    <w:rsid w:val="00F2115B"/>
    <w:rsid w:val="00F42A4A"/>
    <w:rsid w:val="00F67DBC"/>
    <w:rsid w:val="00F82CD3"/>
    <w:rsid w:val="00F8769E"/>
    <w:rsid w:val="00FA4903"/>
    <w:rsid w:val="00FC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7FCA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D034B"/>
    <w:pPr>
      <w:spacing w:after="120"/>
      <w:ind w:left="283"/>
    </w:pPr>
    <w:rPr>
      <w:sz w:val="20"/>
      <w:szCs w:val="20"/>
    </w:rPr>
  </w:style>
  <w:style w:type="table" w:styleId="TableGrid">
    <w:name w:val="Table Grid"/>
    <w:basedOn w:val="TableNormal"/>
    <w:rsid w:val="00FA49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F58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1323E"/>
    <w:pPr>
      <w:spacing w:before="100" w:beforeAutospacing="1" w:after="100" w:afterAutospacing="1"/>
    </w:pPr>
  </w:style>
  <w:style w:type="paragraph" w:styleId="Header">
    <w:name w:val="header"/>
    <w:basedOn w:val="Normal"/>
    <w:rsid w:val="00AB7355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AB7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9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629E5-5CAD-44A4-ACD5-9DA9C7EA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Arvydas2</dc:creator>
  <cp:keywords/>
  <dc:description/>
  <cp:lastModifiedBy>Ina2</cp:lastModifiedBy>
  <cp:revision>17</cp:revision>
  <cp:lastPrinted>2014-08-25T08:09:00Z</cp:lastPrinted>
  <dcterms:created xsi:type="dcterms:W3CDTF">2014-10-03T07:46:00Z</dcterms:created>
  <dcterms:modified xsi:type="dcterms:W3CDTF">2014-10-06T06:57:00Z</dcterms:modified>
</cp:coreProperties>
</file>