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2A" w:rsidRPr="009C5A1A" w:rsidRDefault="00193F2A" w:rsidP="00193F2A">
      <w:pPr>
        <w:ind w:left="6480" w:firstLine="1296"/>
      </w:pPr>
      <w:r w:rsidRPr="009C5A1A">
        <w:t xml:space="preserve">Panevėžio miesto plėtros 2004 – 2013 metų </w:t>
      </w:r>
    </w:p>
    <w:p w:rsidR="00C65FA2" w:rsidRDefault="00193F2A" w:rsidP="00C65FA2">
      <w:pPr>
        <w:ind w:left="6480" w:firstLine="1296"/>
      </w:pPr>
      <w:r w:rsidRPr="009C5A1A">
        <w:t>strateginio plano įgyvendinimo 201</w:t>
      </w:r>
      <w:r w:rsidR="009C5A1A" w:rsidRPr="009C5A1A">
        <w:t>3</w:t>
      </w:r>
      <w:r w:rsidRPr="009C5A1A">
        <w:t xml:space="preserve"> metų ataskaitos</w:t>
      </w:r>
      <w:r w:rsidR="00C65FA2">
        <w:t xml:space="preserve">, </w:t>
      </w:r>
    </w:p>
    <w:p w:rsidR="00C65FA2" w:rsidRDefault="00C65FA2" w:rsidP="00C65FA2">
      <w:pPr>
        <w:ind w:left="6480" w:firstLine="1296"/>
        <w:rPr>
          <w:szCs w:val="24"/>
        </w:rPr>
      </w:pPr>
      <w:r>
        <w:rPr>
          <w:szCs w:val="24"/>
        </w:rPr>
        <w:t xml:space="preserve">patvirtintos 2014 m. rugsėjo   d. sprendimu </w:t>
      </w:r>
    </w:p>
    <w:p w:rsidR="00193F2A" w:rsidRPr="009C5A1A" w:rsidRDefault="00193F2A" w:rsidP="00193F2A">
      <w:pPr>
        <w:ind w:left="6480" w:firstLine="1296"/>
        <w:rPr>
          <w:szCs w:val="24"/>
        </w:rPr>
      </w:pPr>
    </w:p>
    <w:p w:rsidR="00193F2A" w:rsidRPr="009C5A1A" w:rsidRDefault="00193F2A" w:rsidP="00193F2A">
      <w:pPr>
        <w:ind w:left="3888" w:firstLine="1296"/>
        <w:rPr>
          <w:szCs w:val="24"/>
        </w:rPr>
      </w:pPr>
      <w:r w:rsidRPr="009C5A1A">
        <w:rPr>
          <w:szCs w:val="24"/>
        </w:rPr>
        <w:tab/>
      </w:r>
      <w:r w:rsidRPr="009C5A1A">
        <w:rPr>
          <w:szCs w:val="24"/>
        </w:rPr>
        <w:tab/>
      </w:r>
      <w:r w:rsidRPr="009C5A1A">
        <w:rPr>
          <w:szCs w:val="24"/>
        </w:rPr>
        <w:tab/>
      </w:r>
      <w:r w:rsidRPr="009C5A1A">
        <w:rPr>
          <w:szCs w:val="24"/>
        </w:rPr>
        <w:tab/>
      </w:r>
      <w:r w:rsidRPr="009C5A1A">
        <w:rPr>
          <w:szCs w:val="24"/>
        </w:rPr>
        <w:tab/>
      </w:r>
      <w:r w:rsidRPr="009C5A1A">
        <w:rPr>
          <w:szCs w:val="24"/>
        </w:rPr>
        <w:tab/>
      </w:r>
    </w:p>
    <w:p w:rsidR="00193F2A" w:rsidRPr="009C5A1A" w:rsidRDefault="00C65FA2" w:rsidP="00193F2A">
      <w:pPr>
        <w:ind w:left="10368" w:firstLine="1296"/>
        <w:rPr>
          <w:szCs w:val="24"/>
        </w:rPr>
      </w:pPr>
      <w:r>
        <w:rPr>
          <w:szCs w:val="24"/>
        </w:rPr>
        <w:t>2</w:t>
      </w:r>
      <w:r w:rsidR="00193F2A" w:rsidRPr="009C5A1A">
        <w:rPr>
          <w:szCs w:val="24"/>
        </w:rPr>
        <w:t xml:space="preserve"> priedas </w:t>
      </w:r>
    </w:p>
    <w:p w:rsidR="00B66F55" w:rsidRPr="009C5A1A" w:rsidRDefault="00B66F55" w:rsidP="00B66F55">
      <w:pPr>
        <w:jc w:val="right"/>
        <w:rPr>
          <w:szCs w:val="24"/>
        </w:rPr>
      </w:pPr>
      <w:r w:rsidRPr="009C5A1A">
        <w:rPr>
          <w:szCs w:val="24"/>
        </w:rPr>
        <w:t xml:space="preserve"> </w:t>
      </w:r>
    </w:p>
    <w:p w:rsidR="00BF6982" w:rsidRPr="009C5A1A" w:rsidRDefault="00220EE4" w:rsidP="00B66F55">
      <w:pPr>
        <w:jc w:val="center"/>
        <w:rPr>
          <w:b/>
          <w:bCs/>
          <w:szCs w:val="24"/>
        </w:rPr>
      </w:pPr>
      <w:r w:rsidRPr="009C5A1A">
        <w:rPr>
          <w:b/>
          <w:szCs w:val="24"/>
        </w:rPr>
        <w:t xml:space="preserve">PANEVĖŽIO MIESTO </w:t>
      </w:r>
      <w:r w:rsidR="00B66F55" w:rsidRPr="009C5A1A">
        <w:rPr>
          <w:b/>
          <w:szCs w:val="24"/>
        </w:rPr>
        <w:t xml:space="preserve">PLĖTROS </w:t>
      </w:r>
      <w:r w:rsidRPr="009C5A1A">
        <w:rPr>
          <w:b/>
          <w:szCs w:val="24"/>
        </w:rPr>
        <w:t xml:space="preserve">2004- 2013 METŲ STRATEGINIO </w:t>
      </w:r>
      <w:r w:rsidR="00B66F55" w:rsidRPr="009C5A1A">
        <w:rPr>
          <w:b/>
          <w:szCs w:val="24"/>
        </w:rPr>
        <w:t>PLANO</w:t>
      </w:r>
      <w:r w:rsidR="00B66F55" w:rsidRPr="009C5A1A">
        <w:rPr>
          <w:szCs w:val="24"/>
        </w:rPr>
        <w:t xml:space="preserve"> </w:t>
      </w:r>
      <w:r w:rsidR="00B66F55" w:rsidRPr="009C5A1A">
        <w:rPr>
          <w:b/>
          <w:szCs w:val="24"/>
        </w:rPr>
        <w:t xml:space="preserve">TIKSLŲ, UŽDAVINIŲ IR PRIEMONIŲ ĮGYVENDINIMO </w:t>
      </w:r>
      <w:r w:rsidRPr="009C5A1A">
        <w:rPr>
          <w:b/>
          <w:szCs w:val="24"/>
        </w:rPr>
        <w:t>201</w:t>
      </w:r>
      <w:r w:rsidR="009C5A1A" w:rsidRPr="009C5A1A">
        <w:rPr>
          <w:b/>
          <w:szCs w:val="24"/>
        </w:rPr>
        <w:t>3</w:t>
      </w:r>
      <w:r w:rsidRPr="009C5A1A">
        <w:rPr>
          <w:b/>
          <w:szCs w:val="24"/>
        </w:rPr>
        <w:t xml:space="preserve"> M. </w:t>
      </w:r>
      <w:r w:rsidR="00B66F55" w:rsidRPr="009C5A1A">
        <w:rPr>
          <w:b/>
          <w:szCs w:val="24"/>
        </w:rPr>
        <w:t xml:space="preserve">SUVESTINĖ </w:t>
      </w:r>
      <w:r w:rsidR="00B66F55" w:rsidRPr="009C5A1A">
        <w:rPr>
          <w:szCs w:val="24"/>
        </w:rPr>
        <w:t xml:space="preserve"> </w:t>
      </w:r>
      <w:r w:rsidR="00BF6982" w:rsidRPr="009C5A1A">
        <w:rPr>
          <w:b/>
          <w:bCs/>
          <w:szCs w:val="24"/>
        </w:rPr>
        <w:t>ATASKAITA</w:t>
      </w:r>
    </w:p>
    <w:p w:rsidR="00BF6982" w:rsidRPr="009C5A1A" w:rsidRDefault="00BF6982" w:rsidP="00B66F55">
      <w:pPr>
        <w:jc w:val="center"/>
        <w:rPr>
          <w:b/>
          <w:bCs/>
          <w:szCs w:val="24"/>
        </w:rPr>
      </w:pPr>
    </w:p>
    <w:tbl>
      <w:tblPr>
        <w:tblpPr w:leftFromText="180" w:rightFromText="180" w:bottomFromText="200" w:vertAnchor="text" w:tblpX="-625"/>
        <w:tblW w:w="14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1050"/>
        <w:gridCol w:w="1347"/>
        <w:gridCol w:w="992"/>
        <w:gridCol w:w="1134"/>
        <w:gridCol w:w="1002"/>
        <w:gridCol w:w="1071"/>
        <w:gridCol w:w="914"/>
        <w:gridCol w:w="944"/>
        <w:gridCol w:w="898"/>
        <w:gridCol w:w="949"/>
        <w:gridCol w:w="884"/>
        <w:gridCol w:w="1052"/>
      </w:tblGrid>
      <w:tr w:rsidR="00B66F55" w:rsidRPr="009C5A1A" w:rsidTr="00682701">
        <w:tc>
          <w:tcPr>
            <w:tcW w:w="2580" w:type="dxa"/>
            <w:vMerge w:val="restart"/>
            <w:vAlign w:val="center"/>
          </w:tcPr>
          <w:p w:rsidR="00B66F55" w:rsidRPr="009C5A1A" w:rsidRDefault="00B66F55" w:rsidP="00F34AA1">
            <w:pPr>
              <w:jc w:val="center"/>
              <w:rPr>
                <w:b/>
                <w:bCs/>
                <w:sz w:val="20"/>
              </w:rPr>
            </w:pPr>
            <w:r w:rsidRPr="009C5A1A">
              <w:rPr>
                <w:b/>
                <w:bCs/>
                <w:sz w:val="20"/>
              </w:rPr>
              <w:t>Prioritetai, uždaviniai</w:t>
            </w:r>
          </w:p>
          <w:p w:rsidR="00B66F55" w:rsidRPr="009C5A1A" w:rsidRDefault="00B66F55" w:rsidP="00F34AA1">
            <w:pPr>
              <w:jc w:val="center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 xml:space="preserve"> ir tikslai</w:t>
            </w:r>
          </w:p>
          <w:p w:rsidR="00B66F55" w:rsidRPr="009C5A1A" w:rsidRDefault="00B66F55" w:rsidP="00F34AA1">
            <w:pPr>
              <w:ind w:left="-156" w:hanging="171"/>
              <w:jc w:val="center"/>
              <w:rPr>
                <w:b/>
                <w:sz w:val="2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B66F55" w:rsidRPr="009C5A1A" w:rsidRDefault="00B66F55" w:rsidP="00F34AA1">
            <w:pPr>
              <w:ind w:right="-243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Numatytų priemonių skaičius</w:t>
            </w:r>
          </w:p>
          <w:p w:rsidR="00B66F55" w:rsidRPr="009C5A1A" w:rsidRDefault="00B66F55" w:rsidP="00F34AA1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13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ind w:right="-217"/>
              <w:rPr>
                <w:b/>
                <w:bCs/>
                <w:sz w:val="20"/>
              </w:rPr>
            </w:pPr>
            <w:r w:rsidRPr="009C5A1A">
              <w:rPr>
                <w:b/>
                <w:bCs/>
                <w:sz w:val="20"/>
              </w:rPr>
              <w:t>Įgyvendintų/</w:t>
            </w:r>
            <w:r w:rsidR="00BF6982" w:rsidRPr="009C5A1A">
              <w:rPr>
                <w:b/>
                <w:bCs/>
                <w:sz w:val="20"/>
              </w:rPr>
              <w:t xml:space="preserve"> </w:t>
            </w:r>
            <w:r w:rsidRPr="009C5A1A">
              <w:rPr>
                <w:b/>
                <w:bCs/>
                <w:sz w:val="20"/>
              </w:rPr>
              <w:t>neįgyvendintų priemonių skaičius</w:t>
            </w:r>
          </w:p>
          <w:p w:rsidR="004B0BBB" w:rsidRPr="009C5A1A" w:rsidRDefault="004B0BBB" w:rsidP="00F34AA1">
            <w:pPr>
              <w:ind w:right="-217"/>
              <w:rPr>
                <w:b/>
                <w:bCs/>
                <w:sz w:val="20"/>
              </w:rPr>
            </w:pPr>
          </w:p>
          <w:p w:rsidR="004B0BBB" w:rsidRPr="009C5A1A" w:rsidRDefault="004B0BBB" w:rsidP="00F34AA1">
            <w:pPr>
              <w:ind w:right="-217"/>
              <w:rPr>
                <w:b/>
                <w:sz w:val="20"/>
              </w:rPr>
            </w:pPr>
          </w:p>
        </w:tc>
        <w:tc>
          <w:tcPr>
            <w:tcW w:w="51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6F55" w:rsidRPr="009C5A1A" w:rsidRDefault="00B66F55" w:rsidP="00F34AA1">
            <w:pPr>
              <w:jc w:val="center"/>
              <w:rPr>
                <w:b/>
                <w:bCs/>
                <w:sz w:val="20"/>
              </w:rPr>
            </w:pPr>
          </w:p>
          <w:p w:rsidR="00B66F55" w:rsidRPr="009C5A1A" w:rsidRDefault="00B66F55" w:rsidP="00F34AA1">
            <w:pPr>
              <w:jc w:val="center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NUMATYTOS LĖŠOS</w:t>
            </w:r>
          </w:p>
        </w:tc>
        <w:tc>
          <w:tcPr>
            <w:tcW w:w="47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6F55" w:rsidRPr="009C5A1A" w:rsidRDefault="00B66F55" w:rsidP="00F34AA1">
            <w:pPr>
              <w:jc w:val="center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ĮSISAVINTOS LĖŠOS</w:t>
            </w:r>
          </w:p>
        </w:tc>
      </w:tr>
      <w:tr w:rsidR="00B66F55" w:rsidRPr="009C5A1A" w:rsidTr="00333CD7">
        <w:trPr>
          <w:trHeight w:val="1332"/>
        </w:trPr>
        <w:tc>
          <w:tcPr>
            <w:tcW w:w="2580" w:type="dxa"/>
            <w:vMerge/>
            <w:vAlign w:val="center"/>
          </w:tcPr>
          <w:p w:rsidR="00B66F55" w:rsidRPr="009C5A1A" w:rsidRDefault="00B66F55" w:rsidP="00F34AA1">
            <w:pPr>
              <w:rPr>
                <w:b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B66F55" w:rsidRPr="009C5A1A" w:rsidRDefault="00B66F55" w:rsidP="00F34AA1">
            <w:pPr>
              <w:rPr>
                <w:b/>
                <w:sz w:val="20"/>
              </w:rPr>
            </w:pPr>
          </w:p>
        </w:tc>
        <w:tc>
          <w:tcPr>
            <w:tcW w:w="1347" w:type="dxa"/>
            <w:vMerge/>
            <w:vAlign w:val="center"/>
          </w:tcPr>
          <w:p w:rsidR="00B66F55" w:rsidRPr="009C5A1A" w:rsidRDefault="00B66F55" w:rsidP="00F34AA1">
            <w:pPr>
              <w:rPr>
                <w:b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</w:p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Lėšų poreikis tūkst. Lt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333CD7" w:rsidP="00333CD7">
            <w:pPr>
              <w:ind w:left="-155" w:right="-117"/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Savivaldybės lėšos</w:t>
            </w:r>
            <w:r w:rsidRPr="009C5A1A">
              <w:rPr>
                <w:b/>
                <w:bCs/>
                <w:sz w:val="20"/>
              </w:rPr>
              <w:br/>
              <w:t>tūkst. Lt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</w:p>
          <w:p w:rsidR="00B66F55" w:rsidRPr="009C5A1A" w:rsidRDefault="00B66F55" w:rsidP="00F34AA1">
            <w:pPr>
              <w:ind w:right="-151"/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Nac. biudžeto lėšos</w:t>
            </w:r>
          </w:p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tūkst. Lt</w:t>
            </w: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ES fondai,</w:t>
            </w:r>
          </w:p>
          <w:p w:rsidR="00B66F55" w:rsidRPr="009C5A1A" w:rsidRDefault="00B66F55" w:rsidP="00F34AA1">
            <w:pPr>
              <w:ind w:right="-106"/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kita užsienio valstybių parama</w:t>
            </w:r>
          </w:p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tūkst. Lt</w:t>
            </w: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ind w:right="-218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Privačios lėšos</w:t>
            </w:r>
          </w:p>
          <w:p w:rsidR="00B66F55" w:rsidRPr="009C5A1A" w:rsidRDefault="00B66F55" w:rsidP="00F34AA1">
            <w:pPr>
              <w:ind w:right="-218"/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tūkst. Lt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</w:p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Įsavinta lėšų tūkst. Lt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ind w:left="-87" w:right="-138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Savivaldybės lėšos</w:t>
            </w:r>
            <w:r w:rsidRPr="009C5A1A">
              <w:rPr>
                <w:b/>
                <w:bCs/>
                <w:sz w:val="20"/>
              </w:rPr>
              <w:br/>
              <w:t>tūkst. Lt</w:t>
            </w: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ind w:right="-334"/>
              <w:jc w:val="center"/>
              <w:outlineLvl w:val="0"/>
              <w:rPr>
                <w:b/>
                <w:sz w:val="20"/>
              </w:rPr>
            </w:pPr>
          </w:p>
          <w:p w:rsidR="00B66F55" w:rsidRPr="009C5A1A" w:rsidRDefault="00B66F55" w:rsidP="00F34AA1">
            <w:pPr>
              <w:ind w:right="-163"/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Nac. biudžeto lėšos</w:t>
            </w:r>
          </w:p>
          <w:p w:rsidR="00B66F55" w:rsidRPr="009C5A1A" w:rsidRDefault="00B66F55" w:rsidP="00F34AA1">
            <w:pPr>
              <w:ind w:right="-334"/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tūkst. Lt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ind w:right="-200"/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ES fondai, kita užsienio valstybių parama</w:t>
            </w:r>
          </w:p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tūkst. Lt</w:t>
            </w: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F55" w:rsidRPr="009C5A1A" w:rsidRDefault="00B66F55" w:rsidP="00F34AA1">
            <w:pPr>
              <w:ind w:right="-202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Privačios lėšos</w:t>
            </w:r>
          </w:p>
          <w:p w:rsidR="00B66F55" w:rsidRPr="009C5A1A" w:rsidRDefault="00B66F55" w:rsidP="00F34AA1">
            <w:pPr>
              <w:ind w:right="-202"/>
              <w:jc w:val="center"/>
              <w:outlineLvl w:val="0"/>
              <w:rPr>
                <w:b/>
                <w:sz w:val="20"/>
              </w:rPr>
            </w:pPr>
            <w:r w:rsidRPr="009C5A1A">
              <w:rPr>
                <w:b/>
                <w:bCs/>
                <w:sz w:val="20"/>
              </w:rPr>
              <w:t>tūkst. Lt</w:t>
            </w:r>
          </w:p>
          <w:p w:rsidR="00B66F55" w:rsidRPr="009C5A1A" w:rsidRDefault="00B66F55" w:rsidP="00F34AA1">
            <w:pPr>
              <w:jc w:val="center"/>
              <w:outlineLvl w:val="0"/>
              <w:rPr>
                <w:b/>
                <w:sz w:val="20"/>
              </w:rPr>
            </w:pP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9C5A1A" w:rsidRDefault="00625C51" w:rsidP="00F34AA1">
            <w:pPr>
              <w:ind w:left="10"/>
              <w:rPr>
                <w:szCs w:val="24"/>
              </w:rPr>
            </w:pPr>
            <w:r w:rsidRPr="009C5A1A">
              <w:rPr>
                <w:szCs w:val="24"/>
              </w:rPr>
              <w:t>I Prioritetas.</w:t>
            </w:r>
          </w:p>
          <w:p w:rsidR="00625C51" w:rsidRPr="009C5A1A" w:rsidRDefault="00625C51" w:rsidP="00F34AA1">
            <w:pPr>
              <w:ind w:left="10"/>
              <w:rPr>
                <w:szCs w:val="24"/>
              </w:rPr>
            </w:pPr>
            <w:r w:rsidRPr="009C5A1A">
              <w:rPr>
                <w:sz w:val="22"/>
                <w:szCs w:val="22"/>
              </w:rPr>
              <w:t>PROGRESYVI IR NUOLAT AUGANTI EKONOMIKA</w:t>
            </w:r>
          </w:p>
        </w:tc>
        <w:tc>
          <w:tcPr>
            <w:tcW w:w="1050" w:type="dxa"/>
            <w:vAlign w:val="center"/>
          </w:tcPr>
          <w:p w:rsidR="00625C51" w:rsidRPr="009C5A1A" w:rsidRDefault="00625C51" w:rsidP="00F34AA1">
            <w:pPr>
              <w:jc w:val="center"/>
              <w:rPr>
                <w:b/>
                <w:szCs w:val="24"/>
              </w:rPr>
            </w:pPr>
            <w:r w:rsidRPr="009C5A1A">
              <w:rPr>
                <w:b/>
                <w:szCs w:val="24"/>
              </w:rPr>
              <w:t>40</w:t>
            </w:r>
          </w:p>
        </w:tc>
        <w:tc>
          <w:tcPr>
            <w:tcW w:w="1347" w:type="dxa"/>
            <w:vAlign w:val="center"/>
          </w:tcPr>
          <w:p w:rsidR="00625C51" w:rsidRPr="009C5A1A" w:rsidRDefault="009C5A1A" w:rsidP="009C5A1A">
            <w:pPr>
              <w:jc w:val="center"/>
              <w:rPr>
                <w:b/>
                <w:szCs w:val="24"/>
              </w:rPr>
            </w:pPr>
            <w:r w:rsidRPr="009C5A1A">
              <w:rPr>
                <w:b/>
                <w:szCs w:val="24"/>
              </w:rPr>
              <w:t>37</w:t>
            </w:r>
            <w:r w:rsidR="00625C51" w:rsidRPr="009C5A1A">
              <w:rPr>
                <w:b/>
                <w:szCs w:val="24"/>
              </w:rPr>
              <w:t>/</w:t>
            </w:r>
            <w:r w:rsidRPr="009C5A1A">
              <w:rPr>
                <w:b/>
                <w:szCs w:val="24"/>
              </w:rPr>
              <w:t>3</w:t>
            </w:r>
            <w:r w:rsidR="00625C51" w:rsidRPr="009C5A1A">
              <w:rPr>
                <w:b/>
                <w:szCs w:val="24"/>
              </w:rPr>
              <w:t xml:space="preserve">                           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Default="00625C51" w:rsidP="00481C13">
            <w:pPr>
              <w:rPr>
                <w:b/>
                <w:sz w:val="22"/>
                <w:szCs w:val="22"/>
              </w:rPr>
            </w:pPr>
          </w:p>
          <w:p w:rsidR="00625C51" w:rsidRPr="00FB7D08" w:rsidRDefault="00625C51" w:rsidP="00481C13">
            <w:pPr>
              <w:rPr>
                <w:b/>
                <w:sz w:val="22"/>
                <w:szCs w:val="22"/>
              </w:rPr>
            </w:pPr>
            <w:r w:rsidRPr="00FB7D08">
              <w:rPr>
                <w:b/>
                <w:sz w:val="22"/>
                <w:szCs w:val="22"/>
              </w:rPr>
              <w:t>12455,7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Default="00625C51" w:rsidP="00481C13">
            <w:pPr>
              <w:rPr>
                <w:sz w:val="22"/>
                <w:szCs w:val="22"/>
              </w:rPr>
            </w:pPr>
          </w:p>
          <w:p w:rsidR="00625C51" w:rsidRPr="00FB7D08" w:rsidRDefault="00625C51" w:rsidP="00481C13">
            <w:pPr>
              <w:rPr>
                <w:sz w:val="22"/>
                <w:szCs w:val="22"/>
              </w:rPr>
            </w:pPr>
            <w:r w:rsidRPr="00FB7D08">
              <w:rPr>
                <w:sz w:val="22"/>
                <w:szCs w:val="22"/>
              </w:rPr>
              <w:t>2476,7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FB7D08" w:rsidRDefault="00625C51" w:rsidP="00481C13">
            <w:pPr>
              <w:rPr>
                <w:sz w:val="22"/>
                <w:szCs w:val="22"/>
              </w:rPr>
            </w:pPr>
            <w:r w:rsidRPr="00FB7D08">
              <w:rPr>
                <w:sz w:val="22"/>
                <w:szCs w:val="22"/>
              </w:rPr>
              <w:t>3950,0</w:t>
            </w: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Default="00625C51" w:rsidP="00481C13">
            <w:pPr>
              <w:rPr>
                <w:sz w:val="22"/>
                <w:szCs w:val="22"/>
              </w:rPr>
            </w:pPr>
          </w:p>
          <w:p w:rsidR="00625C51" w:rsidRPr="00FB7D08" w:rsidRDefault="00625C51" w:rsidP="00481C13">
            <w:pPr>
              <w:rPr>
                <w:sz w:val="22"/>
                <w:szCs w:val="22"/>
              </w:rPr>
            </w:pPr>
            <w:r w:rsidRPr="00FB7D08">
              <w:rPr>
                <w:sz w:val="22"/>
                <w:szCs w:val="22"/>
              </w:rPr>
              <w:t>5788,0</w:t>
            </w: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Default="00625C51" w:rsidP="00481C13">
            <w:pPr>
              <w:rPr>
                <w:sz w:val="22"/>
                <w:szCs w:val="22"/>
              </w:rPr>
            </w:pPr>
          </w:p>
          <w:p w:rsidR="00625C51" w:rsidRPr="00FB7D08" w:rsidRDefault="00625C51" w:rsidP="00481C13">
            <w:pPr>
              <w:rPr>
                <w:sz w:val="22"/>
                <w:szCs w:val="22"/>
              </w:rPr>
            </w:pPr>
            <w:r w:rsidRPr="00FB7D08">
              <w:rPr>
                <w:sz w:val="22"/>
                <w:szCs w:val="22"/>
              </w:rPr>
              <w:t>241,0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Default="00625C51" w:rsidP="00481C13">
            <w:pPr>
              <w:rPr>
                <w:b/>
                <w:sz w:val="22"/>
                <w:szCs w:val="22"/>
              </w:rPr>
            </w:pPr>
          </w:p>
          <w:p w:rsidR="00625C51" w:rsidRPr="00FB7D08" w:rsidRDefault="00625C51" w:rsidP="00481C13">
            <w:pPr>
              <w:rPr>
                <w:b/>
                <w:sz w:val="22"/>
                <w:szCs w:val="22"/>
              </w:rPr>
            </w:pPr>
            <w:r w:rsidRPr="00FB7D08">
              <w:rPr>
                <w:b/>
                <w:sz w:val="22"/>
                <w:szCs w:val="22"/>
              </w:rPr>
              <w:t>10721,7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Default="00625C51" w:rsidP="00481C13">
            <w:pPr>
              <w:rPr>
                <w:sz w:val="22"/>
                <w:szCs w:val="22"/>
              </w:rPr>
            </w:pPr>
          </w:p>
          <w:p w:rsidR="00625C51" w:rsidRPr="00FB7D08" w:rsidRDefault="00625C51" w:rsidP="00481C13">
            <w:pPr>
              <w:rPr>
                <w:sz w:val="22"/>
                <w:szCs w:val="22"/>
              </w:rPr>
            </w:pPr>
            <w:r w:rsidRPr="00FB7D08">
              <w:rPr>
                <w:sz w:val="22"/>
                <w:szCs w:val="22"/>
              </w:rPr>
              <w:t>1810,8</w:t>
            </w: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FB7D08" w:rsidRDefault="00625C51" w:rsidP="00481C13">
            <w:pPr>
              <w:rPr>
                <w:sz w:val="22"/>
                <w:szCs w:val="22"/>
              </w:rPr>
            </w:pPr>
            <w:r w:rsidRPr="00FB7D08">
              <w:rPr>
                <w:sz w:val="22"/>
                <w:szCs w:val="22"/>
              </w:rPr>
              <w:t>3950,0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Default="00625C51" w:rsidP="00481C13">
            <w:pPr>
              <w:rPr>
                <w:sz w:val="22"/>
                <w:szCs w:val="22"/>
              </w:rPr>
            </w:pPr>
          </w:p>
          <w:p w:rsidR="00625C51" w:rsidRPr="00FB7D08" w:rsidRDefault="00625C51" w:rsidP="00481C13">
            <w:pPr>
              <w:rPr>
                <w:sz w:val="22"/>
                <w:szCs w:val="22"/>
              </w:rPr>
            </w:pPr>
            <w:r w:rsidRPr="00FB7D08">
              <w:rPr>
                <w:sz w:val="22"/>
                <w:szCs w:val="22"/>
              </w:rPr>
              <w:t>4702,9</w:t>
            </w: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Default="00625C51" w:rsidP="00481C13">
            <w:pPr>
              <w:rPr>
                <w:sz w:val="22"/>
                <w:szCs w:val="22"/>
              </w:rPr>
            </w:pPr>
          </w:p>
          <w:p w:rsidR="00625C51" w:rsidRPr="00FB7D08" w:rsidRDefault="00625C51" w:rsidP="00481C13">
            <w:pPr>
              <w:rPr>
                <w:sz w:val="22"/>
                <w:szCs w:val="22"/>
              </w:rPr>
            </w:pPr>
            <w:r w:rsidRPr="00FB7D08">
              <w:rPr>
                <w:sz w:val="22"/>
                <w:szCs w:val="22"/>
              </w:rPr>
              <w:t>258,0</w:t>
            </w: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9C5A1A" w:rsidRDefault="00625C51" w:rsidP="00F34AA1">
            <w:pPr>
              <w:ind w:left="10"/>
              <w:rPr>
                <w:szCs w:val="24"/>
              </w:rPr>
            </w:pPr>
            <w:r w:rsidRPr="009C5A1A">
              <w:rPr>
                <w:sz w:val="22"/>
                <w:szCs w:val="22"/>
              </w:rPr>
              <w:t>1.1. Tikslas.                                                                                                                      Plėtoti palankią  investicijoms ir bendradarbiavimui aplinką</w:t>
            </w:r>
          </w:p>
        </w:tc>
        <w:tc>
          <w:tcPr>
            <w:tcW w:w="1050" w:type="dxa"/>
            <w:vAlign w:val="center"/>
          </w:tcPr>
          <w:p w:rsidR="00625C51" w:rsidRPr="009C5A1A" w:rsidRDefault="00625C51" w:rsidP="009C5A1A">
            <w:pPr>
              <w:jc w:val="center"/>
              <w:rPr>
                <w:szCs w:val="24"/>
              </w:rPr>
            </w:pPr>
            <w:r w:rsidRPr="009C5A1A">
              <w:rPr>
                <w:szCs w:val="24"/>
              </w:rPr>
              <w:t>2</w:t>
            </w:r>
            <w:r w:rsidR="009C5A1A" w:rsidRPr="009C5A1A">
              <w:rPr>
                <w:szCs w:val="24"/>
              </w:rPr>
              <w:t>6</w:t>
            </w:r>
          </w:p>
        </w:tc>
        <w:tc>
          <w:tcPr>
            <w:tcW w:w="1347" w:type="dxa"/>
            <w:vAlign w:val="center"/>
          </w:tcPr>
          <w:p w:rsidR="00625C51" w:rsidRPr="009C5A1A" w:rsidRDefault="00625C51" w:rsidP="009C5A1A">
            <w:pPr>
              <w:jc w:val="center"/>
              <w:rPr>
                <w:szCs w:val="24"/>
              </w:rPr>
            </w:pPr>
            <w:r w:rsidRPr="009C5A1A">
              <w:rPr>
                <w:szCs w:val="24"/>
              </w:rPr>
              <w:t xml:space="preserve">  2</w:t>
            </w:r>
            <w:r w:rsidR="009C5A1A">
              <w:rPr>
                <w:szCs w:val="24"/>
              </w:rPr>
              <w:t>3</w:t>
            </w:r>
            <w:r w:rsidRPr="009C5A1A">
              <w:rPr>
                <w:szCs w:val="24"/>
              </w:rPr>
              <w:t xml:space="preserve">/3                                                  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9C5A1A" w:rsidRDefault="00625C51" w:rsidP="00F34AA1">
            <w:pPr>
              <w:ind w:left="10"/>
              <w:rPr>
                <w:szCs w:val="24"/>
                <w:lang w:val="en-US"/>
              </w:rPr>
            </w:pPr>
            <w:r w:rsidRPr="009C5A1A">
              <w:rPr>
                <w:sz w:val="22"/>
                <w:szCs w:val="22"/>
              </w:rPr>
              <w:t xml:space="preserve"> 1.2. Tikslas.                                                                                                                                                                                          Sudaryti palankias sąlygas smulkiojo ir vidutinio verslo plėtrai</w:t>
            </w:r>
          </w:p>
        </w:tc>
        <w:tc>
          <w:tcPr>
            <w:tcW w:w="1050" w:type="dxa"/>
            <w:vAlign w:val="center"/>
          </w:tcPr>
          <w:p w:rsidR="00625C51" w:rsidRPr="009C5A1A" w:rsidRDefault="00625C51" w:rsidP="009C5A1A">
            <w:pPr>
              <w:jc w:val="center"/>
              <w:rPr>
                <w:szCs w:val="24"/>
              </w:rPr>
            </w:pPr>
            <w:r w:rsidRPr="009C5A1A">
              <w:rPr>
                <w:szCs w:val="24"/>
              </w:rPr>
              <w:t>1</w:t>
            </w:r>
            <w:r w:rsidR="009C5A1A" w:rsidRPr="009C5A1A">
              <w:rPr>
                <w:szCs w:val="24"/>
              </w:rPr>
              <w:t>1</w:t>
            </w:r>
            <w:r w:rsidRPr="009C5A1A">
              <w:rPr>
                <w:szCs w:val="24"/>
              </w:rPr>
              <w:t xml:space="preserve">                                        </w:t>
            </w:r>
          </w:p>
        </w:tc>
        <w:tc>
          <w:tcPr>
            <w:tcW w:w="1347" w:type="dxa"/>
            <w:vAlign w:val="center"/>
          </w:tcPr>
          <w:p w:rsidR="00625C51" w:rsidRPr="009C5A1A" w:rsidRDefault="009C5A1A" w:rsidP="001543DE">
            <w:pPr>
              <w:jc w:val="center"/>
              <w:rPr>
                <w:szCs w:val="24"/>
              </w:rPr>
            </w:pPr>
            <w:r w:rsidRPr="009C5A1A">
              <w:rPr>
                <w:szCs w:val="24"/>
              </w:rPr>
              <w:t>11</w:t>
            </w:r>
            <w:r w:rsidR="00625C51" w:rsidRPr="009C5A1A">
              <w:rPr>
                <w:szCs w:val="24"/>
              </w:rPr>
              <w:t>/</w:t>
            </w:r>
            <w:r w:rsidRPr="009C5A1A">
              <w:rPr>
                <w:szCs w:val="24"/>
              </w:rPr>
              <w:t>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712"/>
        </w:trPr>
        <w:tc>
          <w:tcPr>
            <w:tcW w:w="2580" w:type="dxa"/>
            <w:vAlign w:val="center"/>
          </w:tcPr>
          <w:p w:rsidR="00625C51" w:rsidRPr="009C5A1A" w:rsidRDefault="00625C51" w:rsidP="00F34AA1">
            <w:pPr>
              <w:ind w:left="10"/>
              <w:rPr>
                <w:sz w:val="22"/>
                <w:szCs w:val="22"/>
              </w:rPr>
            </w:pPr>
            <w:r w:rsidRPr="009C5A1A">
              <w:rPr>
                <w:sz w:val="22"/>
                <w:szCs w:val="22"/>
              </w:rPr>
              <w:t xml:space="preserve">1.3. Tikslas.                                                                                                                                                                                          Skatinti darbo vietų kūrimą ir didinti  užimtumą                                                                                          </w:t>
            </w:r>
          </w:p>
        </w:tc>
        <w:tc>
          <w:tcPr>
            <w:tcW w:w="1050" w:type="dxa"/>
            <w:vAlign w:val="center"/>
          </w:tcPr>
          <w:p w:rsidR="00625C51" w:rsidRPr="009C5A1A" w:rsidRDefault="00625C51" w:rsidP="00F34AA1">
            <w:pPr>
              <w:jc w:val="center"/>
              <w:rPr>
                <w:szCs w:val="24"/>
              </w:rPr>
            </w:pPr>
            <w:r w:rsidRPr="009C5A1A">
              <w:rPr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625C51" w:rsidRPr="009C5A1A" w:rsidRDefault="00625C51" w:rsidP="00F34AA1">
            <w:pPr>
              <w:jc w:val="center"/>
              <w:rPr>
                <w:szCs w:val="24"/>
              </w:rPr>
            </w:pPr>
            <w:r w:rsidRPr="009C5A1A">
              <w:rPr>
                <w:szCs w:val="24"/>
              </w:rPr>
              <w:t>3/0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290"/>
        </w:trPr>
        <w:tc>
          <w:tcPr>
            <w:tcW w:w="2580" w:type="dxa"/>
            <w:vAlign w:val="center"/>
          </w:tcPr>
          <w:p w:rsidR="00625C51" w:rsidRPr="00A03B2D" w:rsidRDefault="00625C51" w:rsidP="00F34AA1">
            <w:pPr>
              <w:ind w:left="10"/>
              <w:rPr>
                <w:szCs w:val="24"/>
              </w:rPr>
            </w:pPr>
            <w:r w:rsidRPr="00A03B2D">
              <w:rPr>
                <w:szCs w:val="24"/>
              </w:rPr>
              <w:t>II Prioritetas.</w:t>
            </w:r>
          </w:p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t>SVEIKA IR KOKYBIŠKA GYVENIMO APLINKA</w:t>
            </w:r>
          </w:p>
        </w:tc>
        <w:tc>
          <w:tcPr>
            <w:tcW w:w="1050" w:type="dxa"/>
            <w:vAlign w:val="center"/>
          </w:tcPr>
          <w:p w:rsidR="00625C51" w:rsidRPr="00A03B2D" w:rsidRDefault="00A03B2D" w:rsidP="00F34AA1">
            <w:pPr>
              <w:jc w:val="center"/>
              <w:rPr>
                <w:b/>
                <w:szCs w:val="24"/>
              </w:rPr>
            </w:pPr>
            <w:r w:rsidRPr="00A03B2D">
              <w:rPr>
                <w:b/>
                <w:szCs w:val="24"/>
              </w:rPr>
              <w:t>39</w:t>
            </w:r>
          </w:p>
        </w:tc>
        <w:tc>
          <w:tcPr>
            <w:tcW w:w="1347" w:type="dxa"/>
            <w:vAlign w:val="center"/>
          </w:tcPr>
          <w:p w:rsidR="00625C51" w:rsidRPr="00A03B2D" w:rsidRDefault="00A03B2D" w:rsidP="00A03B2D">
            <w:pPr>
              <w:jc w:val="center"/>
              <w:rPr>
                <w:b/>
                <w:szCs w:val="24"/>
              </w:rPr>
            </w:pPr>
            <w:r w:rsidRPr="00A03B2D">
              <w:rPr>
                <w:b/>
                <w:szCs w:val="24"/>
              </w:rPr>
              <w:t>34</w:t>
            </w:r>
            <w:r w:rsidR="00625C51" w:rsidRPr="00A03B2D">
              <w:rPr>
                <w:b/>
                <w:szCs w:val="24"/>
              </w:rPr>
              <w:t>/</w:t>
            </w:r>
            <w:r w:rsidRPr="00A03B2D">
              <w:rPr>
                <w:b/>
                <w:szCs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b/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b/>
                <w:sz w:val="22"/>
                <w:szCs w:val="22"/>
              </w:rPr>
            </w:pPr>
            <w:r w:rsidRPr="00E13D04">
              <w:rPr>
                <w:b/>
                <w:sz w:val="22"/>
                <w:szCs w:val="22"/>
              </w:rPr>
              <w:t>86751,2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3017,1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3548,7</w:t>
            </w: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65614,4</w:t>
            </w: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14571,0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b/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b/>
                <w:sz w:val="22"/>
                <w:szCs w:val="22"/>
              </w:rPr>
            </w:pPr>
            <w:r w:rsidRPr="00E13D04">
              <w:rPr>
                <w:b/>
                <w:sz w:val="22"/>
                <w:szCs w:val="22"/>
              </w:rPr>
              <w:t>36498,7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1930,9</w:t>
            </w: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2142,4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27244,0</w:t>
            </w: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5181,4</w:t>
            </w: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lastRenderedPageBreak/>
              <w:t xml:space="preserve">2.1. Tikslas.                                                                                                                                                                                          </w:t>
            </w:r>
          </w:p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t>Bendras infrastruktūros gerinimas</w:t>
            </w:r>
          </w:p>
        </w:tc>
        <w:tc>
          <w:tcPr>
            <w:tcW w:w="1050" w:type="dxa"/>
            <w:vAlign w:val="center"/>
          </w:tcPr>
          <w:p w:rsidR="00625C51" w:rsidRPr="00A03B2D" w:rsidRDefault="00625C51" w:rsidP="00BE228B">
            <w:pPr>
              <w:jc w:val="center"/>
              <w:rPr>
                <w:szCs w:val="24"/>
              </w:rPr>
            </w:pPr>
            <w:r w:rsidRPr="00A03B2D">
              <w:rPr>
                <w:szCs w:val="24"/>
              </w:rPr>
              <w:t>10</w:t>
            </w:r>
          </w:p>
        </w:tc>
        <w:tc>
          <w:tcPr>
            <w:tcW w:w="1347" w:type="dxa"/>
            <w:vAlign w:val="center"/>
          </w:tcPr>
          <w:p w:rsidR="00625C51" w:rsidRPr="00A03B2D" w:rsidRDefault="00C411E2" w:rsidP="00C411E2">
            <w:pPr>
              <w:jc w:val="center"/>
              <w:rPr>
                <w:szCs w:val="24"/>
              </w:rPr>
            </w:pPr>
            <w:r w:rsidRPr="00A03B2D">
              <w:rPr>
                <w:szCs w:val="24"/>
              </w:rPr>
              <w:t>10</w:t>
            </w:r>
            <w:r w:rsidR="00625C51" w:rsidRPr="00A03B2D">
              <w:rPr>
                <w:szCs w:val="24"/>
              </w:rPr>
              <w:t>/</w:t>
            </w:r>
            <w:r w:rsidRPr="00A03B2D">
              <w:rPr>
                <w:szCs w:val="24"/>
              </w:rPr>
              <w:t>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C411E2" w:rsidRDefault="00625C51" w:rsidP="00F34AA1">
            <w:pPr>
              <w:ind w:right="-108"/>
              <w:jc w:val="center"/>
              <w:rPr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t xml:space="preserve">2.2. Tikslas.                                                                                                                                                                                          </w:t>
            </w:r>
          </w:p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t>Susisiekimo infrastruktūros gerinimas</w:t>
            </w:r>
          </w:p>
        </w:tc>
        <w:tc>
          <w:tcPr>
            <w:tcW w:w="1050" w:type="dxa"/>
            <w:vAlign w:val="center"/>
          </w:tcPr>
          <w:p w:rsidR="00625C51" w:rsidRPr="00A03B2D" w:rsidRDefault="00625C51" w:rsidP="00C411E2">
            <w:pPr>
              <w:jc w:val="center"/>
              <w:rPr>
                <w:szCs w:val="24"/>
              </w:rPr>
            </w:pPr>
            <w:r w:rsidRPr="00A03B2D">
              <w:rPr>
                <w:szCs w:val="24"/>
              </w:rPr>
              <w:t>1</w:t>
            </w:r>
            <w:r w:rsidR="00C411E2" w:rsidRPr="00A03B2D">
              <w:rPr>
                <w:szCs w:val="24"/>
              </w:rPr>
              <w:t>0</w:t>
            </w:r>
          </w:p>
        </w:tc>
        <w:tc>
          <w:tcPr>
            <w:tcW w:w="1347" w:type="dxa"/>
            <w:vAlign w:val="center"/>
          </w:tcPr>
          <w:p w:rsidR="00625C51" w:rsidRPr="00A03B2D" w:rsidRDefault="00625C51" w:rsidP="00C411E2">
            <w:pPr>
              <w:jc w:val="center"/>
              <w:rPr>
                <w:szCs w:val="24"/>
              </w:rPr>
            </w:pPr>
            <w:r w:rsidRPr="00A03B2D">
              <w:rPr>
                <w:szCs w:val="24"/>
              </w:rPr>
              <w:t>6/</w:t>
            </w:r>
            <w:r w:rsidR="00C411E2" w:rsidRPr="00A03B2D">
              <w:rPr>
                <w:szCs w:val="24"/>
              </w:rPr>
              <w:t>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t xml:space="preserve">2.3. Tikslas.                                                                                                                                                                                          </w:t>
            </w:r>
          </w:p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t>Energetikos ūkio modernizavimas</w:t>
            </w:r>
          </w:p>
        </w:tc>
        <w:tc>
          <w:tcPr>
            <w:tcW w:w="1050" w:type="dxa"/>
            <w:vAlign w:val="center"/>
          </w:tcPr>
          <w:p w:rsidR="00625C51" w:rsidRPr="00A03B2D" w:rsidRDefault="00C411E2" w:rsidP="00BE228B">
            <w:pPr>
              <w:jc w:val="center"/>
              <w:rPr>
                <w:szCs w:val="24"/>
              </w:rPr>
            </w:pPr>
            <w:r w:rsidRPr="00A03B2D">
              <w:rPr>
                <w:szCs w:val="24"/>
              </w:rPr>
              <w:t>9</w:t>
            </w:r>
          </w:p>
        </w:tc>
        <w:tc>
          <w:tcPr>
            <w:tcW w:w="1347" w:type="dxa"/>
            <w:vAlign w:val="center"/>
          </w:tcPr>
          <w:p w:rsidR="00625C51" w:rsidRPr="00A03B2D" w:rsidRDefault="00C411E2" w:rsidP="00F34AA1">
            <w:pPr>
              <w:jc w:val="center"/>
              <w:rPr>
                <w:szCs w:val="24"/>
              </w:rPr>
            </w:pPr>
            <w:r w:rsidRPr="00A03B2D">
              <w:rPr>
                <w:szCs w:val="24"/>
              </w:rPr>
              <w:t>8</w:t>
            </w:r>
            <w:r w:rsidR="00625C51" w:rsidRPr="00A03B2D">
              <w:rPr>
                <w:szCs w:val="24"/>
              </w:rPr>
              <w:t>/1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t xml:space="preserve">2.4. Tikslas.                                                                                                                                                                                          </w:t>
            </w:r>
          </w:p>
          <w:p w:rsidR="00625C51" w:rsidRPr="00A03B2D" w:rsidRDefault="00625C51" w:rsidP="00F34AA1">
            <w:pPr>
              <w:ind w:left="10"/>
              <w:rPr>
                <w:sz w:val="22"/>
                <w:szCs w:val="22"/>
              </w:rPr>
            </w:pPr>
            <w:r w:rsidRPr="00A03B2D">
              <w:rPr>
                <w:sz w:val="22"/>
                <w:szCs w:val="22"/>
              </w:rPr>
              <w:t>Aplinkos ir sveikatos infrastruktūros gerinimas</w:t>
            </w:r>
          </w:p>
        </w:tc>
        <w:tc>
          <w:tcPr>
            <w:tcW w:w="1050" w:type="dxa"/>
            <w:vAlign w:val="center"/>
          </w:tcPr>
          <w:p w:rsidR="00625C51" w:rsidRPr="00A03B2D" w:rsidRDefault="00A03B2D" w:rsidP="00F34AA1">
            <w:pPr>
              <w:jc w:val="center"/>
              <w:rPr>
                <w:szCs w:val="24"/>
              </w:rPr>
            </w:pPr>
            <w:r w:rsidRPr="00A03B2D">
              <w:rPr>
                <w:szCs w:val="24"/>
              </w:rPr>
              <w:t>10</w:t>
            </w:r>
          </w:p>
        </w:tc>
        <w:tc>
          <w:tcPr>
            <w:tcW w:w="1347" w:type="dxa"/>
            <w:vAlign w:val="center"/>
          </w:tcPr>
          <w:p w:rsidR="00625C51" w:rsidRPr="00A03B2D" w:rsidRDefault="00A03B2D" w:rsidP="00BE228B">
            <w:pPr>
              <w:jc w:val="center"/>
              <w:rPr>
                <w:szCs w:val="24"/>
              </w:rPr>
            </w:pPr>
            <w:r w:rsidRPr="00A03B2D">
              <w:rPr>
                <w:szCs w:val="24"/>
              </w:rPr>
              <w:t>10</w:t>
            </w:r>
            <w:r w:rsidR="00625C51" w:rsidRPr="00A03B2D">
              <w:rPr>
                <w:szCs w:val="24"/>
              </w:rPr>
              <w:t>/0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60190C" w:rsidRDefault="00625C51" w:rsidP="00F34AA1">
            <w:pPr>
              <w:ind w:left="10"/>
              <w:rPr>
                <w:szCs w:val="24"/>
              </w:rPr>
            </w:pPr>
            <w:smartTag w:uri="urn:schemas-microsoft-com:office:smarttags" w:element="stockticker">
              <w:r w:rsidRPr="0060190C">
                <w:rPr>
                  <w:szCs w:val="24"/>
                </w:rPr>
                <w:t>III</w:t>
              </w:r>
            </w:smartTag>
            <w:r w:rsidRPr="0060190C">
              <w:rPr>
                <w:szCs w:val="24"/>
              </w:rPr>
              <w:t xml:space="preserve"> Prioritetas.</w:t>
            </w:r>
          </w:p>
          <w:p w:rsidR="00625C51" w:rsidRPr="0060190C" w:rsidRDefault="00625C51" w:rsidP="00F34AA1">
            <w:pPr>
              <w:ind w:left="10"/>
              <w:rPr>
                <w:sz w:val="22"/>
                <w:szCs w:val="22"/>
              </w:rPr>
            </w:pPr>
            <w:r w:rsidRPr="0060190C">
              <w:rPr>
                <w:sz w:val="22"/>
                <w:szCs w:val="22"/>
              </w:rPr>
              <w:t>PRODUKTYVŪS IR KONKURENCINGI ŽMOGIŠKIEJI IŠTEKLIAI</w:t>
            </w:r>
          </w:p>
        </w:tc>
        <w:tc>
          <w:tcPr>
            <w:tcW w:w="1050" w:type="dxa"/>
            <w:vAlign w:val="center"/>
          </w:tcPr>
          <w:p w:rsidR="00625C51" w:rsidRPr="0060190C" w:rsidRDefault="00625C51" w:rsidP="0060190C">
            <w:pPr>
              <w:jc w:val="center"/>
              <w:rPr>
                <w:b/>
                <w:szCs w:val="24"/>
              </w:rPr>
            </w:pPr>
            <w:r w:rsidRPr="0060190C">
              <w:rPr>
                <w:b/>
                <w:szCs w:val="24"/>
              </w:rPr>
              <w:t>3</w:t>
            </w:r>
            <w:r w:rsidR="0060190C" w:rsidRPr="0060190C">
              <w:rPr>
                <w:b/>
                <w:szCs w:val="24"/>
              </w:rPr>
              <w:t>7</w:t>
            </w:r>
          </w:p>
        </w:tc>
        <w:tc>
          <w:tcPr>
            <w:tcW w:w="1347" w:type="dxa"/>
            <w:vAlign w:val="center"/>
          </w:tcPr>
          <w:p w:rsidR="00625C51" w:rsidRPr="0060190C" w:rsidRDefault="0060190C" w:rsidP="0060190C">
            <w:pPr>
              <w:jc w:val="center"/>
              <w:rPr>
                <w:b/>
                <w:szCs w:val="24"/>
              </w:rPr>
            </w:pPr>
            <w:r w:rsidRPr="0060190C">
              <w:rPr>
                <w:b/>
                <w:szCs w:val="24"/>
              </w:rPr>
              <w:t>30/7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b/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b/>
                <w:sz w:val="22"/>
                <w:szCs w:val="22"/>
              </w:rPr>
            </w:pPr>
            <w:r w:rsidRPr="00E13D04">
              <w:rPr>
                <w:b/>
                <w:sz w:val="22"/>
                <w:szCs w:val="22"/>
              </w:rPr>
              <w:t>11992,8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4602,6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942,5</w:t>
            </w: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6396,7</w:t>
            </w: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51,0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b/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b/>
                <w:sz w:val="22"/>
                <w:szCs w:val="22"/>
              </w:rPr>
            </w:pPr>
            <w:r w:rsidRPr="00E13D04">
              <w:rPr>
                <w:b/>
                <w:sz w:val="22"/>
                <w:szCs w:val="22"/>
              </w:rPr>
              <w:t>11280,0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4157,0</w:t>
            </w: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942,5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6129,5</w:t>
            </w: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E13D04" w:rsidRDefault="00625C51" w:rsidP="00481C13">
            <w:pPr>
              <w:rPr>
                <w:sz w:val="22"/>
                <w:szCs w:val="22"/>
              </w:rPr>
            </w:pPr>
          </w:p>
          <w:p w:rsidR="00625C51" w:rsidRPr="00E13D04" w:rsidRDefault="00625C51" w:rsidP="00481C13">
            <w:pPr>
              <w:rPr>
                <w:sz w:val="22"/>
                <w:szCs w:val="22"/>
              </w:rPr>
            </w:pPr>
            <w:r w:rsidRPr="00E13D04">
              <w:rPr>
                <w:sz w:val="22"/>
                <w:szCs w:val="22"/>
              </w:rPr>
              <w:t>51,0</w:t>
            </w:r>
          </w:p>
        </w:tc>
      </w:tr>
      <w:tr w:rsidR="00625C51" w:rsidRPr="001074DE" w:rsidTr="00333CD7">
        <w:trPr>
          <w:trHeight w:val="1019"/>
        </w:trPr>
        <w:tc>
          <w:tcPr>
            <w:tcW w:w="2580" w:type="dxa"/>
            <w:vAlign w:val="center"/>
          </w:tcPr>
          <w:p w:rsidR="00625C51" w:rsidRPr="0060190C" w:rsidRDefault="00625C51" w:rsidP="00F34AA1">
            <w:pPr>
              <w:ind w:left="10"/>
              <w:rPr>
                <w:sz w:val="22"/>
                <w:szCs w:val="22"/>
              </w:rPr>
            </w:pPr>
            <w:r w:rsidRPr="0060190C">
              <w:rPr>
                <w:sz w:val="22"/>
                <w:szCs w:val="22"/>
              </w:rPr>
              <w:t xml:space="preserve">3.1. Tikslas.                                                                                                                                                                                          </w:t>
            </w:r>
          </w:p>
          <w:p w:rsidR="00625C51" w:rsidRPr="0060190C" w:rsidRDefault="00625C51" w:rsidP="00F34AA1">
            <w:pPr>
              <w:ind w:left="10"/>
              <w:rPr>
                <w:szCs w:val="24"/>
              </w:rPr>
            </w:pPr>
            <w:r w:rsidRPr="0060190C">
              <w:rPr>
                <w:sz w:val="22"/>
                <w:szCs w:val="22"/>
              </w:rPr>
              <w:t>Švietimo, mokslo  ir studijų kokybės bei prieinamumo gerinimas</w:t>
            </w:r>
          </w:p>
        </w:tc>
        <w:tc>
          <w:tcPr>
            <w:tcW w:w="1050" w:type="dxa"/>
            <w:vAlign w:val="center"/>
          </w:tcPr>
          <w:p w:rsidR="00625C51" w:rsidRPr="0060190C" w:rsidRDefault="00625C51" w:rsidP="00F34AA1">
            <w:pPr>
              <w:jc w:val="center"/>
              <w:rPr>
                <w:szCs w:val="24"/>
              </w:rPr>
            </w:pPr>
            <w:r w:rsidRPr="0060190C">
              <w:rPr>
                <w:szCs w:val="24"/>
              </w:rPr>
              <w:t>12</w:t>
            </w:r>
          </w:p>
        </w:tc>
        <w:tc>
          <w:tcPr>
            <w:tcW w:w="1347" w:type="dxa"/>
            <w:vAlign w:val="center"/>
          </w:tcPr>
          <w:p w:rsidR="00625C51" w:rsidRPr="0060190C" w:rsidRDefault="00625C51" w:rsidP="0060190C">
            <w:pPr>
              <w:jc w:val="center"/>
              <w:rPr>
                <w:szCs w:val="24"/>
              </w:rPr>
            </w:pPr>
            <w:r w:rsidRPr="0060190C">
              <w:rPr>
                <w:szCs w:val="24"/>
              </w:rPr>
              <w:t>1</w:t>
            </w:r>
            <w:r w:rsidR="0060190C" w:rsidRPr="0060190C">
              <w:rPr>
                <w:szCs w:val="24"/>
              </w:rPr>
              <w:t>0</w:t>
            </w:r>
            <w:r w:rsidRPr="0060190C">
              <w:rPr>
                <w:szCs w:val="24"/>
              </w:rPr>
              <w:t>/</w:t>
            </w:r>
            <w:r w:rsidR="0060190C" w:rsidRPr="0060190C">
              <w:rPr>
                <w:szCs w:val="24"/>
              </w:rPr>
              <w:t>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781"/>
        </w:trPr>
        <w:tc>
          <w:tcPr>
            <w:tcW w:w="2580" w:type="dxa"/>
          </w:tcPr>
          <w:p w:rsidR="00625C51" w:rsidRPr="0060190C" w:rsidRDefault="00625C51" w:rsidP="00F34AA1">
            <w:pPr>
              <w:ind w:left="10"/>
              <w:rPr>
                <w:sz w:val="22"/>
                <w:szCs w:val="22"/>
              </w:rPr>
            </w:pPr>
            <w:r w:rsidRPr="0060190C">
              <w:rPr>
                <w:sz w:val="22"/>
                <w:szCs w:val="22"/>
              </w:rPr>
              <w:t xml:space="preserve">3.2. Tikslas.                                                                                                                                                                                          </w:t>
            </w:r>
          </w:p>
          <w:p w:rsidR="00625C51" w:rsidRPr="0060190C" w:rsidRDefault="00625C51" w:rsidP="00F34AA1">
            <w:pPr>
              <w:rPr>
                <w:sz w:val="22"/>
                <w:szCs w:val="22"/>
              </w:rPr>
            </w:pPr>
            <w:r w:rsidRPr="0060190C">
              <w:rPr>
                <w:sz w:val="22"/>
                <w:szCs w:val="22"/>
              </w:rPr>
              <w:t xml:space="preserve">Sporto ir kultūros plėtojimas ir patrauklumo didinimas </w:t>
            </w:r>
          </w:p>
        </w:tc>
        <w:tc>
          <w:tcPr>
            <w:tcW w:w="1050" w:type="dxa"/>
            <w:vAlign w:val="center"/>
          </w:tcPr>
          <w:p w:rsidR="00625C51" w:rsidRPr="0060190C" w:rsidRDefault="00625C51" w:rsidP="0060190C">
            <w:pPr>
              <w:jc w:val="center"/>
              <w:rPr>
                <w:szCs w:val="24"/>
              </w:rPr>
            </w:pPr>
            <w:r w:rsidRPr="0060190C">
              <w:rPr>
                <w:szCs w:val="24"/>
              </w:rPr>
              <w:t>2</w:t>
            </w:r>
            <w:r w:rsidR="0060190C" w:rsidRPr="0060190C">
              <w:rPr>
                <w:szCs w:val="24"/>
              </w:rPr>
              <w:t>3</w:t>
            </w:r>
          </w:p>
        </w:tc>
        <w:tc>
          <w:tcPr>
            <w:tcW w:w="1347" w:type="dxa"/>
            <w:vAlign w:val="center"/>
          </w:tcPr>
          <w:p w:rsidR="00625C51" w:rsidRPr="0060190C" w:rsidRDefault="0060190C" w:rsidP="0060190C">
            <w:pPr>
              <w:jc w:val="center"/>
              <w:rPr>
                <w:szCs w:val="24"/>
              </w:rPr>
            </w:pPr>
            <w:r w:rsidRPr="0060190C">
              <w:rPr>
                <w:szCs w:val="24"/>
              </w:rPr>
              <w:t>18</w:t>
            </w:r>
            <w:r w:rsidR="00625C51" w:rsidRPr="0060190C">
              <w:rPr>
                <w:szCs w:val="24"/>
              </w:rPr>
              <w:t>/</w:t>
            </w:r>
            <w:r w:rsidRPr="0060190C">
              <w:rPr>
                <w:szCs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993"/>
        </w:trPr>
        <w:tc>
          <w:tcPr>
            <w:tcW w:w="2580" w:type="dxa"/>
            <w:vAlign w:val="center"/>
          </w:tcPr>
          <w:p w:rsidR="00625C51" w:rsidRPr="0060190C" w:rsidRDefault="00625C51" w:rsidP="00F34AA1">
            <w:pPr>
              <w:ind w:left="10"/>
              <w:rPr>
                <w:sz w:val="22"/>
                <w:szCs w:val="22"/>
              </w:rPr>
            </w:pPr>
            <w:r w:rsidRPr="0060190C">
              <w:rPr>
                <w:sz w:val="22"/>
                <w:szCs w:val="22"/>
              </w:rPr>
              <w:t xml:space="preserve">3.3. Tikslas.                                                                                                                                                                                          </w:t>
            </w:r>
          </w:p>
          <w:p w:rsidR="00625C51" w:rsidRPr="0060190C" w:rsidRDefault="00625C51" w:rsidP="00F34AA1">
            <w:pPr>
              <w:ind w:left="10"/>
              <w:rPr>
                <w:szCs w:val="24"/>
              </w:rPr>
            </w:pPr>
            <w:r w:rsidRPr="0060190C">
              <w:rPr>
                <w:sz w:val="22"/>
                <w:szCs w:val="22"/>
              </w:rPr>
              <w:t xml:space="preserve">Užtikrinti Panevėžio miesto saugumą.   </w:t>
            </w:r>
          </w:p>
        </w:tc>
        <w:tc>
          <w:tcPr>
            <w:tcW w:w="1050" w:type="dxa"/>
            <w:vAlign w:val="center"/>
          </w:tcPr>
          <w:p w:rsidR="00625C51" w:rsidRPr="0060190C" w:rsidRDefault="00625C51" w:rsidP="00F34AA1">
            <w:pPr>
              <w:jc w:val="center"/>
              <w:rPr>
                <w:szCs w:val="24"/>
              </w:rPr>
            </w:pPr>
            <w:r w:rsidRPr="0060190C">
              <w:rPr>
                <w:szCs w:val="24"/>
              </w:rPr>
              <w:t>2</w:t>
            </w:r>
          </w:p>
        </w:tc>
        <w:tc>
          <w:tcPr>
            <w:tcW w:w="1347" w:type="dxa"/>
            <w:vAlign w:val="center"/>
          </w:tcPr>
          <w:p w:rsidR="00625C51" w:rsidRPr="0060190C" w:rsidRDefault="00625C51" w:rsidP="00F34AA1">
            <w:pPr>
              <w:jc w:val="center"/>
              <w:rPr>
                <w:szCs w:val="24"/>
              </w:rPr>
            </w:pPr>
            <w:r w:rsidRPr="0060190C">
              <w:rPr>
                <w:szCs w:val="24"/>
              </w:rPr>
              <w:t>2/0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right="-108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170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right="-10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ind w:left="-288" w:firstLine="288"/>
              <w:jc w:val="center"/>
              <w:rPr>
                <w:color w:val="FF0000"/>
                <w:szCs w:val="24"/>
              </w:rPr>
            </w:pP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5C51" w:rsidRPr="001074DE" w:rsidRDefault="00625C51" w:rsidP="00F34AA1">
            <w:pPr>
              <w:jc w:val="center"/>
              <w:rPr>
                <w:color w:val="FF0000"/>
                <w:szCs w:val="24"/>
              </w:rPr>
            </w:pPr>
          </w:p>
        </w:tc>
      </w:tr>
      <w:tr w:rsidR="00625C51" w:rsidRPr="001074DE" w:rsidTr="00333CD7">
        <w:trPr>
          <w:trHeight w:val="993"/>
        </w:trPr>
        <w:tc>
          <w:tcPr>
            <w:tcW w:w="2580" w:type="dxa"/>
            <w:vAlign w:val="center"/>
          </w:tcPr>
          <w:p w:rsidR="00625C51" w:rsidRPr="00421351" w:rsidRDefault="00625C51" w:rsidP="00F34AA1">
            <w:pPr>
              <w:ind w:left="10"/>
              <w:rPr>
                <w:b/>
                <w:sz w:val="22"/>
                <w:szCs w:val="22"/>
              </w:rPr>
            </w:pPr>
            <w:r w:rsidRPr="00421351">
              <w:rPr>
                <w:b/>
                <w:sz w:val="22"/>
                <w:szCs w:val="22"/>
              </w:rPr>
              <w:t xml:space="preserve">Viso I, II ir </w:t>
            </w:r>
            <w:smartTag w:uri="urn:schemas-microsoft-com:office:smarttags" w:element="stockticker">
              <w:r w:rsidRPr="00421351">
                <w:rPr>
                  <w:b/>
                  <w:sz w:val="22"/>
                  <w:szCs w:val="22"/>
                </w:rPr>
                <w:t>III</w:t>
              </w:r>
            </w:smartTag>
            <w:r w:rsidRPr="00421351">
              <w:rPr>
                <w:b/>
                <w:sz w:val="22"/>
                <w:szCs w:val="22"/>
              </w:rPr>
              <w:t xml:space="preserve"> prioritetai</w:t>
            </w:r>
          </w:p>
        </w:tc>
        <w:tc>
          <w:tcPr>
            <w:tcW w:w="1050" w:type="dxa"/>
            <w:vAlign w:val="center"/>
          </w:tcPr>
          <w:p w:rsidR="00625C51" w:rsidRPr="00421351" w:rsidRDefault="00625C51" w:rsidP="00421351">
            <w:pPr>
              <w:jc w:val="center"/>
              <w:rPr>
                <w:b/>
                <w:szCs w:val="24"/>
              </w:rPr>
            </w:pPr>
            <w:r w:rsidRPr="00421351">
              <w:rPr>
                <w:b/>
                <w:szCs w:val="24"/>
              </w:rPr>
              <w:t>11</w:t>
            </w:r>
            <w:r w:rsidR="00421351" w:rsidRPr="00421351">
              <w:rPr>
                <w:b/>
                <w:szCs w:val="24"/>
              </w:rPr>
              <w:t>6</w:t>
            </w:r>
          </w:p>
        </w:tc>
        <w:tc>
          <w:tcPr>
            <w:tcW w:w="1347" w:type="dxa"/>
            <w:vAlign w:val="center"/>
          </w:tcPr>
          <w:p w:rsidR="00625C51" w:rsidRPr="00421351" w:rsidRDefault="00421351" w:rsidP="00421351">
            <w:pPr>
              <w:jc w:val="center"/>
              <w:rPr>
                <w:b/>
                <w:szCs w:val="24"/>
              </w:rPr>
            </w:pPr>
            <w:r w:rsidRPr="00421351">
              <w:rPr>
                <w:b/>
                <w:szCs w:val="24"/>
              </w:rPr>
              <w:t>101/15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421351" w:rsidRDefault="00197B39" w:rsidP="00481C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11119,7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10096,4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8441,2</w:t>
            </w:r>
          </w:p>
        </w:tc>
        <w:tc>
          <w:tcPr>
            <w:tcW w:w="10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77799,1</w:t>
            </w:r>
          </w:p>
        </w:tc>
        <w:tc>
          <w:tcPr>
            <w:tcW w:w="9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14863,0</w:t>
            </w:r>
          </w:p>
        </w:tc>
        <w:tc>
          <w:tcPr>
            <w:tcW w:w="9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58500,4</w:t>
            </w:r>
          </w:p>
        </w:tc>
        <w:tc>
          <w:tcPr>
            <w:tcW w:w="8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7898,7</w:t>
            </w:r>
          </w:p>
        </w:tc>
        <w:tc>
          <w:tcPr>
            <w:tcW w:w="9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7034,9</w:t>
            </w:r>
          </w:p>
        </w:tc>
        <w:tc>
          <w:tcPr>
            <w:tcW w:w="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38076,4</w:t>
            </w:r>
          </w:p>
        </w:tc>
        <w:tc>
          <w:tcPr>
            <w:tcW w:w="10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C51" w:rsidRPr="00613DEB" w:rsidRDefault="00197B39" w:rsidP="00481C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5490,4</w:t>
            </w:r>
          </w:p>
        </w:tc>
      </w:tr>
    </w:tbl>
    <w:p w:rsidR="00B66F55" w:rsidRPr="001074DE" w:rsidRDefault="00B66F55" w:rsidP="00B66F55">
      <w:pPr>
        <w:rPr>
          <w:color w:val="FF0000"/>
          <w:szCs w:val="24"/>
        </w:rPr>
      </w:pPr>
    </w:p>
    <w:p w:rsidR="00F04DF8" w:rsidRPr="001074DE" w:rsidRDefault="008C6CAD" w:rsidP="008C6CAD">
      <w:pPr>
        <w:pStyle w:val="Footer"/>
        <w:tabs>
          <w:tab w:val="left" w:pos="4678"/>
          <w:tab w:val="left" w:pos="7088"/>
        </w:tabs>
        <w:rPr>
          <w:color w:val="FF0000"/>
        </w:rPr>
      </w:pPr>
      <w:r w:rsidRPr="001074DE">
        <w:rPr>
          <w:color w:val="FF0000"/>
        </w:rPr>
        <w:tab/>
      </w:r>
      <w:r w:rsidRPr="001074DE">
        <w:rPr>
          <w:color w:val="FF0000"/>
        </w:rPr>
        <w:tab/>
      </w:r>
    </w:p>
    <w:sectPr w:rsidR="00F04DF8" w:rsidRPr="001074DE" w:rsidSect="00A961D6">
      <w:pgSz w:w="16838" w:h="11906" w:orient="landscape"/>
      <w:pgMar w:top="896" w:right="1140" w:bottom="890" w:left="1881" w:header="561" w:footer="561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1296"/>
  <w:hyphenationZone w:val="396"/>
  <w:drawingGridHorizontalSpacing w:val="171"/>
  <w:drawingGridVerticalSpacing w:val="299"/>
  <w:noPunctuationKerning/>
  <w:characterSpacingControl w:val="doNotCompress"/>
  <w:compat/>
  <w:rsids>
    <w:rsidRoot w:val="00D9390F"/>
    <w:rsid w:val="00023A94"/>
    <w:rsid w:val="0005269C"/>
    <w:rsid w:val="000654EB"/>
    <w:rsid w:val="000716A7"/>
    <w:rsid w:val="00086A22"/>
    <w:rsid w:val="000A58C3"/>
    <w:rsid w:val="000B4CF6"/>
    <w:rsid w:val="001074DE"/>
    <w:rsid w:val="00123A6D"/>
    <w:rsid w:val="001543DE"/>
    <w:rsid w:val="00154914"/>
    <w:rsid w:val="0019079E"/>
    <w:rsid w:val="00193F2A"/>
    <w:rsid w:val="00197B39"/>
    <w:rsid w:val="001D69F9"/>
    <w:rsid w:val="00220EE4"/>
    <w:rsid w:val="00235291"/>
    <w:rsid w:val="002B0BCC"/>
    <w:rsid w:val="003167B7"/>
    <w:rsid w:val="00333CD7"/>
    <w:rsid w:val="003565F7"/>
    <w:rsid w:val="0036036D"/>
    <w:rsid w:val="00362FD4"/>
    <w:rsid w:val="00367818"/>
    <w:rsid w:val="003822D5"/>
    <w:rsid w:val="003C488A"/>
    <w:rsid w:val="003F394E"/>
    <w:rsid w:val="00421351"/>
    <w:rsid w:val="004B0BBB"/>
    <w:rsid w:val="0052613C"/>
    <w:rsid w:val="00557B16"/>
    <w:rsid w:val="005A5BDA"/>
    <w:rsid w:val="005B3D79"/>
    <w:rsid w:val="005B6BE7"/>
    <w:rsid w:val="0060190C"/>
    <w:rsid w:val="006218C9"/>
    <w:rsid w:val="00625C51"/>
    <w:rsid w:val="00645669"/>
    <w:rsid w:val="00676970"/>
    <w:rsid w:val="00682701"/>
    <w:rsid w:val="006E2DF9"/>
    <w:rsid w:val="00732E53"/>
    <w:rsid w:val="00752653"/>
    <w:rsid w:val="00776D24"/>
    <w:rsid w:val="0077733C"/>
    <w:rsid w:val="00792C25"/>
    <w:rsid w:val="0080459A"/>
    <w:rsid w:val="00812AEA"/>
    <w:rsid w:val="00814492"/>
    <w:rsid w:val="00814DF3"/>
    <w:rsid w:val="00831AF2"/>
    <w:rsid w:val="008A0BEB"/>
    <w:rsid w:val="008B6990"/>
    <w:rsid w:val="008C47E7"/>
    <w:rsid w:val="008C6CAD"/>
    <w:rsid w:val="008F7449"/>
    <w:rsid w:val="00973D6E"/>
    <w:rsid w:val="009A7D4A"/>
    <w:rsid w:val="009C5A1A"/>
    <w:rsid w:val="009D36D8"/>
    <w:rsid w:val="00A00ECA"/>
    <w:rsid w:val="00A03B2D"/>
    <w:rsid w:val="00A44886"/>
    <w:rsid w:val="00A61E86"/>
    <w:rsid w:val="00A86A58"/>
    <w:rsid w:val="00A93894"/>
    <w:rsid w:val="00A961D6"/>
    <w:rsid w:val="00AB57A9"/>
    <w:rsid w:val="00B05678"/>
    <w:rsid w:val="00B22C5F"/>
    <w:rsid w:val="00B41146"/>
    <w:rsid w:val="00B66F55"/>
    <w:rsid w:val="00B70951"/>
    <w:rsid w:val="00B82D62"/>
    <w:rsid w:val="00BE228B"/>
    <w:rsid w:val="00BF6982"/>
    <w:rsid w:val="00BF6BB6"/>
    <w:rsid w:val="00C05B3F"/>
    <w:rsid w:val="00C05D32"/>
    <w:rsid w:val="00C17F2D"/>
    <w:rsid w:val="00C411E2"/>
    <w:rsid w:val="00C65FA2"/>
    <w:rsid w:val="00C7210F"/>
    <w:rsid w:val="00CC1778"/>
    <w:rsid w:val="00D2381C"/>
    <w:rsid w:val="00D90BEA"/>
    <w:rsid w:val="00D9390F"/>
    <w:rsid w:val="00DD2788"/>
    <w:rsid w:val="00E13D04"/>
    <w:rsid w:val="00E410BE"/>
    <w:rsid w:val="00EB0B32"/>
    <w:rsid w:val="00EB4902"/>
    <w:rsid w:val="00F00F40"/>
    <w:rsid w:val="00F04DF8"/>
    <w:rsid w:val="00F34AA1"/>
    <w:rsid w:val="00F35421"/>
    <w:rsid w:val="00F63B24"/>
    <w:rsid w:val="00F87881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F55"/>
    <w:rPr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rsid w:val="00B66F55"/>
    <w:pPr>
      <w:tabs>
        <w:tab w:val="center" w:pos="4819"/>
        <w:tab w:val="right" w:pos="9638"/>
      </w:tabs>
    </w:pPr>
  </w:style>
  <w:style w:type="paragraph" w:styleId="NoSpacing">
    <w:name w:val="No Spacing"/>
    <w:qFormat/>
    <w:rsid w:val="00B66F55"/>
    <w:pPr>
      <w:suppressAutoHyphens/>
      <w:autoSpaceDN w:val="0"/>
      <w:textAlignment w:val="baseline"/>
    </w:pPr>
    <w:rPr>
      <w:sz w:val="24"/>
      <w:szCs w:val="24"/>
      <w:lang w:val="lt-LT"/>
    </w:rPr>
  </w:style>
  <w:style w:type="paragraph" w:customStyle="1" w:styleId="DiagramaDiagrama1CharChar">
    <w:name w:val="Diagrama Diagrama1 Char Char"/>
    <w:basedOn w:val="Normal"/>
    <w:rsid w:val="00DD2788"/>
    <w:pPr>
      <w:spacing w:after="160" w:line="240" w:lineRule="exact"/>
    </w:pPr>
    <w:rPr>
      <w:rFonts w:ascii="Verdana" w:hAnsi="Verdana"/>
      <w:sz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9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Priedas </vt:lpstr>
    </vt:vector>
  </TitlesOfParts>
  <Company>Home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 </dc:title>
  <dc:subject/>
  <dc:creator>Asta1</dc:creator>
  <cp:keywords/>
  <dc:description/>
  <cp:lastModifiedBy>Asta1</cp:lastModifiedBy>
  <cp:revision>11</cp:revision>
  <cp:lastPrinted>2014-08-18T06:30:00Z</cp:lastPrinted>
  <dcterms:created xsi:type="dcterms:W3CDTF">2014-08-14T08:45:00Z</dcterms:created>
  <dcterms:modified xsi:type="dcterms:W3CDTF">2014-08-25T07:21:00Z</dcterms:modified>
</cp:coreProperties>
</file>