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2E" w:rsidRPr="00A37C55" w:rsidRDefault="00ED052E" w:rsidP="00ED05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:rsidR="00ED052E" w:rsidRPr="00A37C55" w:rsidRDefault="00ED052E" w:rsidP="00ED0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ED052E" w:rsidRPr="00A37C55" w:rsidRDefault="00ED052E" w:rsidP="00ED0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PAVADINIMŲ GATVĖMS SUTEIKIMO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IR GATVIŲ IŠDĖSTYMO PLANŲ PATVIRTINIMO  </w:t>
      </w:r>
    </w:p>
    <w:p w:rsidR="00ED052E" w:rsidRPr="00A37C55" w:rsidRDefault="00ED052E" w:rsidP="00ED0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12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  </w:t>
      </w:r>
    </w:p>
    <w:p w:rsidR="00ED052E" w:rsidRPr="00A37C55" w:rsidRDefault="00ED052E" w:rsidP="00ED0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:rsidR="00ED052E" w:rsidRPr="00A37C55" w:rsidRDefault="00ED052E" w:rsidP="00ED0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ED052E" w:rsidRDefault="00ED052E" w:rsidP="00ED05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Vadovaudamiesi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tarybos 2008 m. spalio 30 d. sprendimu Nr. 1-25-1 ,,Dėl Panevėžio miesto bendrojo plano (korektūros) patvirtinimo“,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direktoriaus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įsaky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mu Nr. 1-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215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,,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žemės sklypo (kadastro Nr. 201/0033:10) detaliojo plano patvirtinimo, pagrindinės žemės naudojimo paskirties ir būdų nustatymo“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patvirtintu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detaliuo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ju planu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ir 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2014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birželio 11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posėdžio protokolu Nr. 5A-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6,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numatom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oms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oms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ėms (į rytus nuo Jono Juodelio g.)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teikiame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pavadinimus (įamžinant iškilių </w:t>
      </w:r>
      <w:r w:rsidRPr="00CB0299">
        <w:rPr>
          <w:rFonts w:ascii="Times New Roman" w:hAnsi="Times New Roman" w:cs="Times New Roman"/>
          <w:color w:val="000000"/>
          <w:sz w:val="24"/>
          <w:szCs w:val="24"/>
        </w:rPr>
        <w:t xml:space="preserve">Panevėžio </w:t>
      </w:r>
      <w:r>
        <w:rPr>
          <w:rFonts w:ascii="Times New Roman" w:hAnsi="Times New Roman" w:cs="Times New Roman"/>
          <w:color w:val="000000"/>
          <w:sz w:val="24"/>
          <w:szCs w:val="24"/>
        </w:rPr>
        <w:t>krašte gimusių ir Lietuvos žmonėms dirbusių</w:t>
      </w:r>
      <w:r w:rsidRPr="00CB0299">
        <w:rPr>
          <w:rFonts w:ascii="Times New Roman" w:hAnsi="Times New Roman" w:cs="Times New Roman"/>
          <w:color w:val="000000"/>
          <w:sz w:val="24"/>
          <w:szCs w:val="24"/>
        </w:rPr>
        <w:t xml:space="preserve"> žmonių vard</w:t>
      </w:r>
      <w:r>
        <w:rPr>
          <w:rFonts w:ascii="Times New Roman" w:hAnsi="Times New Roman" w:cs="Times New Roman"/>
          <w:color w:val="000000"/>
          <w:sz w:val="24"/>
          <w:szCs w:val="24"/>
        </w:rPr>
        <w:t>us):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Antano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Belazaro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Viliaus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Variakojo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Mykolo Karkos, ir Marijos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Rusteikaitės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(pridedama</w:t>
      </w:r>
      <w:r w:rsidRPr="00E32B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biografijos).</w:t>
      </w:r>
    </w:p>
    <w:p w:rsidR="00ED052E" w:rsidRDefault="00ED052E" w:rsidP="00ED05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Vadovaudamasi Pavadinimų gatvėms, pastatams, statiniams ir kitiems objektams suteikimo, keitimo ir įtraukimo į apskaitą tvarkos aprašo, patvirtinto Lietuvos  Respubliko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  Vidaus reikalų ministro  2014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savivaldybės vykdomoji institucija, parengusi sprendimo projektą, savivaldybės Tarybai pateikia:</w:t>
      </w:r>
    </w:p>
    <w:p w:rsidR="00ED052E" w:rsidRPr="00A37C55" w:rsidRDefault="00ED052E" w:rsidP="00ED052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</w:p>
    <w:p w:rsidR="00ED052E" w:rsidRPr="00A37C55" w:rsidRDefault="00ED052E" w:rsidP="00ED052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</w:p>
    <w:p w:rsidR="00ED052E" w:rsidRPr="00A37C55" w:rsidRDefault="00ED052E" w:rsidP="00ED052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ED052E" w:rsidRPr="00A37C55" w:rsidRDefault="00ED052E" w:rsidP="00ED05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ED052E" w:rsidRPr="00A37C55" w:rsidRDefault="00ED052E" w:rsidP="00ED05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KAIP ŠIUO METU SPRENDŽIAMI SPRENDIMO PROJEKTE APTARTI KLAUSIMAI</w:t>
      </w:r>
    </w:p>
    <w:p w:rsidR="00ED052E" w:rsidRPr="00A37C55" w:rsidRDefault="00ED052E" w:rsidP="00ED052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Teikiame Tarybai tvirtinimui sprendimo projektą „D</w:t>
      </w:r>
      <w:r w:rsidRPr="00A37C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ėl pavadinimų gatvėms suteikimo ir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patvirtinimo“. Šiuo sprendimo projektu teikiami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nauji gatvių pavadinimai.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SPRENDIMO PRIĖMIMO BŪTINUMO PAGRINDIMAS, KOKIŲ POZITYVIŲ REZULTATŲ LAUKIAMA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Negalime Registrų centre adresų registre registruoti sklypų (pastatų) adresų kol neįregistruoti gatvės pavadinimai. Gatvės pavadinimai gali būti vartojami tik įregistravus adresų registre.</w:t>
      </w:r>
    </w:p>
    <w:p w:rsidR="00ED052E" w:rsidRPr="00A37C55" w:rsidRDefault="00ED052E" w:rsidP="00ED05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:rsidR="00ED052E" w:rsidRPr="00A37C55" w:rsidRDefault="00ED052E" w:rsidP="00ED052E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b/>
          <w:lang w:eastAsia="lt-LT"/>
        </w:rPr>
        <w:t>SKAIČIAVIMAI, IŠLAIDŲ SĄMATOS, FINANSAVIMO ŠALTINIAI</w:t>
      </w:r>
    </w:p>
    <w:p w:rsidR="00ED052E" w:rsidRPr="00A37C55" w:rsidRDefault="00ED052E" w:rsidP="00ED05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ED052E" w:rsidRPr="00A37C55" w:rsidRDefault="00ED052E" w:rsidP="00ED05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:rsidR="00ED052E" w:rsidRPr="00A37C55" w:rsidRDefault="00ED052E" w:rsidP="00ED05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SPRENDIMĄ, KOKIŲ PRIEMONIŲ REIKĖTŲ IMTIS, KAD TOKIŲ PASEKMIŲ BŪTŲ IŠVENGTA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ED052E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Nėra. 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KIENO INICIATYVA PARENGTAS SPRENDIMO PROJEKTAS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fizinis asmuo (kuriam reikalinga prie teikiamų gatvių suformuotų sklypų numeracija)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  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1.  Panevėžio miesto savivaldybės teisės aktų ar jų projektų antikorupcinio vertinimo metodikos 1 priedas, 2 priedas, 2 lapai;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2.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išdėstymo planai,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lapai;</w:t>
      </w:r>
    </w:p>
    <w:p w:rsidR="00ED052E" w:rsidRPr="00A37C55" w:rsidRDefault="00ED052E" w:rsidP="00ED05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3. Numerių pastatams, pastatų kompleksams, butams, patalpoms ir pavadinimų gatvėms, pastatams, statiniams bei kitiems objektams suteikimo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 2014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birželio 11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posėdžio protokolo Nr. 5A-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išraša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s.</w:t>
      </w:r>
    </w:p>
    <w:p w:rsidR="00ED052E" w:rsidRPr="00A37C55" w:rsidRDefault="00ED052E" w:rsidP="00ED05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                                                                                         R. Tatorytė</w:t>
      </w: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Vyriausiasis GIS  specialistas                                                                             A.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Sviderskas</w:t>
      </w:r>
      <w:proofErr w:type="spellEnd"/>
    </w:p>
    <w:p w:rsidR="00ED052E" w:rsidRPr="00A37C55" w:rsidRDefault="00ED052E" w:rsidP="00ED052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ED052E" w:rsidRPr="00A37C55" w:rsidRDefault="00ED052E" w:rsidP="00ED052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Panevėžio miesto savivaldybės teisės aktų      ar jų projektų antikorupcinio</w:t>
      </w:r>
    </w:p>
    <w:p w:rsidR="00ED052E" w:rsidRPr="00A37C55" w:rsidRDefault="00ED052E" w:rsidP="00ED052E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ED052E" w:rsidRPr="00A37C55" w:rsidRDefault="00ED052E" w:rsidP="00ED052E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right="63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AKTŲ AR JŲ PROJEKTŲ KOKYBĖS VERTINIMO KLAUSIMYNAS </w:t>
      </w: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ED052E" w:rsidRPr="00A37C55" w:rsidTr="0063014C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kern w:val="32"/>
                <w:sz w:val="24"/>
                <w:szCs w:val="24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ED052E" w:rsidRPr="00A37C55" w:rsidTr="0063014C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PAPRASTUMAS</w:t>
            </w:r>
          </w:p>
        </w:tc>
      </w:tr>
      <w:tr w:rsidR="00ED052E" w:rsidRPr="00A37C55" w:rsidTr="0063014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NUOSEKLUMAS</w:t>
            </w:r>
          </w:p>
        </w:tc>
      </w:tr>
      <w:tr w:rsidR="00ED052E" w:rsidRPr="00A37C55" w:rsidTr="0063014C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STRUKTŪRA</w:t>
            </w:r>
          </w:p>
        </w:tc>
      </w:tr>
      <w:tr w:rsidR="00ED052E" w:rsidRPr="00A37C55" w:rsidTr="0063014C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ĮGYVENDINAMUMAS</w:t>
            </w:r>
          </w:p>
        </w:tc>
      </w:tr>
      <w:tr w:rsidR="00ED052E" w:rsidRPr="00A37C55" w:rsidTr="0063014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ED052E" w:rsidRPr="00A37C55" w:rsidRDefault="00ED052E" w:rsidP="00ED052E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Panevėžio miesto savivaldybės </w:t>
      </w: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projektų antikorupcinio</w:t>
      </w: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ED052E" w:rsidRPr="00A37C55" w:rsidRDefault="00ED052E" w:rsidP="00ED052E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ED052E" w:rsidRPr="00A37C55" w:rsidTr="0063014C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ED052E" w:rsidRPr="00A37C55" w:rsidTr="0063014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NAUDINGUMAS</w:t>
            </w:r>
          </w:p>
        </w:tc>
      </w:tr>
      <w:tr w:rsidR="00ED052E" w:rsidRPr="00A37C55" w:rsidTr="0063014C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PRIEINAMUMAS</w:t>
            </w:r>
          </w:p>
        </w:tc>
      </w:tr>
      <w:tr w:rsidR="00ED052E" w:rsidRPr="00A37C55" w:rsidTr="0063014C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D052E" w:rsidRPr="00A37C55" w:rsidTr="0063014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ED052E" w:rsidRPr="00A37C55" w:rsidTr="0063014C">
        <w:trPr>
          <w:trHeight w:val="35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ED052E" w:rsidRPr="00A37C55" w:rsidRDefault="00ED052E" w:rsidP="0063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052E" w:rsidRPr="00A37C55" w:rsidRDefault="00ED052E" w:rsidP="00630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C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0</w:t>
            </w:r>
          </w:p>
        </w:tc>
      </w:tr>
    </w:tbl>
    <w:p w:rsidR="00ED052E" w:rsidRPr="00A37C55" w:rsidRDefault="00ED052E" w:rsidP="00ED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70CDE" w:rsidRDefault="00370CDE"/>
    <w:sectPr w:rsidR="00370CDE" w:rsidSect="00ED052E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0CE9"/>
    <w:multiLevelType w:val="hybridMultilevel"/>
    <w:tmpl w:val="1F264A94"/>
    <w:lvl w:ilvl="0" w:tplc="75A6FB16">
      <w:start w:val="200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A1AE5"/>
    <w:multiLevelType w:val="hybridMultilevel"/>
    <w:tmpl w:val="C2AA75D6"/>
    <w:lvl w:ilvl="0" w:tplc="F77CDD2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ED052E"/>
    <w:rsid w:val="00370CDE"/>
    <w:rsid w:val="0085107F"/>
    <w:rsid w:val="00A105F2"/>
    <w:rsid w:val="00E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Asta3</cp:lastModifiedBy>
  <cp:revision>2</cp:revision>
  <dcterms:created xsi:type="dcterms:W3CDTF">2014-06-20T11:39:00Z</dcterms:created>
  <dcterms:modified xsi:type="dcterms:W3CDTF">2014-06-20T11:39:00Z</dcterms:modified>
</cp:coreProperties>
</file>