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972D06" w:rsidRDefault="003209BE" w:rsidP="003209BE">
      <w:pPr>
        <w:tabs>
          <w:tab w:val="left" w:pos="3300"/>
          <w:tab w:val="right" w:pos="9637"/>
        </w:tabs>
        <w:jc w:val="center"/>
        <w:rPr>
          <w:rFonts w:eastAsia="Lucida Sans Unicode"/>
          <w:b/>
        </w:rPr>
      </w:pPr>
      <w:r w:rsidRPr="003209BE">
        <w:rPr>
          <w:rFonts w:eastAsia="Lucida Sans Unicode"/>
          <w:b/>
        </w:rPr>
        <w:t xml:space="preserve">DĖL VIETINĖS RINKLIAVOS AUTOMOBILIŲ VALDYTOJAMS </w:t>
      </w:r>
    </w:p>
    <w:p w:rsidR="00972D06" w:rsidRDefault="003209BE" w:rsidP="003209BE">
      <w:pPr>
        <w:tabs>
          <w:tab w:val="left" w:pos="3300"/>
          <w:tab w:val="right" w:pos="9637"/>
        </w:tabs>
        <w:jc w:val="center"/>
        <w:rPr>
          <w:rFonts w:eastAsia="Lucida Sans Unicode"/>
          <w:b/>
        </w:rPr>
      </w:pPr>
      <w:r w:rsidRPr="003209BE">
        <w:rPr>
          <w:rFonts w:eastAsia="Lucida Sans Unicode"/>
          <w:b/>
        </w:rPr>
        <w:t xml:space="preserve">(VAIRUOTOJAMS) UŽ NAUDOJIMĄSI MOKAMOMIS AUTOMOBILIŲ </w:t>
      </w:r>
    </w:p>
    <w:p w:rsidR="003209BE" w:rsidRPr="003209BE" w:rsidRDefault="003209BE" w:rsidP="003209BE">
      <w:pPr>
        <w:tabs>
          <w:tab w:val="left" w:pos="3300"/>
          <w:tab w:val="right" w:pos="9637"/>
        </w:tabs>
        <w:jc w:val="center"/>
        <w:rPr>
          <w:rFonts w:eastAsia="Lucida Sans Unicode"/>
          <w:b/>
        </w:rPr>
      </w:pPr>
      <w:r w:rsidRPr="003209BE">
        <w:rPr>
          <w:rFonts w:eastAsia="Lucida Sans Unicode"/>
          <w:b/>
        </w:rPr>
        <w:t xml:space="preserve">STOVĖJIMO VIETOMIS PANEVĖŽIO MIESTE NUOSTATŲ, PATVIRTINTŲ SAVIVALDYBĖS TARYBOS 2013 M. VASARIO 28 D. SPRENDIMU NR. 1-30, PAKEITIMO </w:t>
      </w:r>
    </w:p>
    <w:p w:rsidR="00B00764" w:rsidRDefault="00B00764" w:rsidP="003F4877">
      <w:pPr>
        <w:jc w:val="center"/>
        <w:rPr>
          <w:b/>
        </w:rPr>
      </w:pPr>
    </w:p>
    <w:p w:rsidR="00B00764" w:rsidRPr="00B00764" w:rsidRDefault="00B00764" w:rsidP="003F4877">
      <w:pPr>
        <w:jc w:val="center"/>
      </w:pPr>
      <w:r w:rsidRPr="00B00764">
        <w:t>2014 m.</w:t>
      </w:r>
      <w:r w:rsidR="009B66E8">
        <w:t xml:space="preserve"> </w:t>
      </w:r>
      <w:r w:rsidR="00972D06">
        <w:t>birželio</w:t>
      </w:r>
      <w:r w:rsidR="009B66E8">
        <w:t xml:space="preserve"> </w:t>
      </w:r>
      <w:r w:rsidRPr="00B00764">
        <w:t>1</w:t>
      </w:r>
      <w:r w:rsidR="0003590E">
        <w:t>8</w:t>
      </w:r>
      <w:r w:rsidR="008F4AE0">
        <w:t xml:space="preserve"> </w:t>
      </w:r>
      <w:r w:rsidRPr="00B00764">
        <w:t>d.</w:t>
      </w:r>
    </w:p>
    <w:p w:rsidR="00BF332A" w:rsidRPr="009259BE" w:rsidRDefault="00BF332A" w:rsidP="00BF332A">
      <w:pPr>
        <w:jc w:val="center"/>
      </w:pP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F82CD3" w:rsidP="00D23680">
      <w:pPr>
        <w:tabs>
          <w:tab w:val="left" w:pos="0"/>
        </w:tabs>
        <w:spacing w:line="360" w:lineRule="auto"/>
        <w:ind w:firstLine="720"/>
        <w:jc w:val="both"/>
      </w:pPr>
      <w:r w:rsidRPr="00F879F2">
        <w:rPr>
          <w:b/>
        </w:rPr>
        <w:t>Problemos esmė</w:t>
      </w:r>
      <w:r w:rsidR="00984C00">
        <w:t>.</w:t>
      </w:r>
    </w:p>
    <w:p w:rsidR="00F42A4A" w:rsidRDefault="00F42A4A" w:rsidP="00D23680">
      <w:pPr>
        <w:spacing w:line="360" w:lineRule="auto"/>
        <w:ind w:firstLine="720"/>
        <w:jc w:val="both"/>
      </w:pPr>
      <w:r>
        <w:t xml:space="preserve">2013 m. </w:t>
      </w:r>
      <w:r w:rsidR="00641EE2">
        <w:t>vasario 28</w:t>
      </w:r>
      <w:r>
        <w:t xml:space="preserve"> d. Panevėžio miesto savivaldybės taryba savo sprendimu Nr. 1-</w:t>
      </w:r>
      <w:r w:rsidR="00641EE2">
        <w:t>30</w:t>
      </w:r>
      <w:r>
        <w:t xml:space="preserve"> patvirtino </w:t>
      </w:r>
      <w:r w:rsidR="00641EE2">
        <w:t>Vietinės rinkliavos transporto priemonių valdytojams (vairuotojams) už naudojimąsi mokamomis automobilių stovėjimo vietomis Panevėžio mieste</w:t>
      </w:r>
      <w:r w:rsidR="003209BE">
        <w:t xml:space="preserve"> (toliau – Rinkliava)</w:t>
      </w:r>
      <w:r w:rsidR="00641EE2">
        <w:t xml:space="preserve"> nuostatus.</w:t>
      </w:r>
      <w:r w:rsidR="00954DB2">
        <w:t xml:space="preserve"> (toliau – </w:t>
      </w:r>
      <w:r w:rsidR="00641EE2">
        <w:t>Nuostatai</w:t>
      </w:r>
      <w:r w:rsidR="00954DB2">
        <w:t xml:space="preserve">). </w:t>
      </w:r>
      <w:r w:rsidR="00F0266C">
        <w:t>J</w:t>
      </w:r>
      <w:r w:rsidR="00641EE2">
        <w:t>uose</w:t>
      </w:r>
      <w:r w:rsidR="00954DB2">
        <w:t xml:space="preserve"> buvo </w:t>
      </w:r>
      <w:r w:rsidR="00641EE2">
        <w:t xml:space="preserve">nustatyta </w:t>
      </w:r>
      <w:r w:rsidR="00D23680">
        <w:t>R</w:t>
      </w:r>
      <w:r w:rsidR="00641EE2">
        <w:t>inkliavos mokėjimo tvarka ir jos dydžiai.</w:t>
      </w:r>
      <w:r w:rsidR="00954DB2">
        <w:t xml:space="preserve"> </w:t>
      </w:r>
    </w:p>
    <w:p w:rsidR="009E68F6" w:rsidRDefault="003209BE" w:rsidP="009E68F6">
      <w:pPr>
        <w:spacing w:line="360" w:lineRule="auto"/>
        <w:ind w:firstLine="720"/>
        <w:jc w:val="both"/>
      </w:pPr>
      <w:r w:rsidRPr="009E68F6">
        <w:t xml:space="preserve">Nuo 2014 m. </w:t>
      </w:r>
      <w:r w:rsidR="00C4604E" w:rsidRPr="009E68F6">
        <w:t xml:space="preserve">balandžio 1 d. </w:t>
      </w:r>
      <w:r w:rsidR="00D23680" w:rsidRPr="009E68F6">
        <w:t>R</w:t>
      </w:r>
      <w:r w:rsidRPr="009E68F6">
        <w:t>inkliav</w:t>
      </w:r>
      <w:r w:rsidR="00041F1B" w:rsidRPr="009E68F6">
        <w:t xml:space="preserve">os rinkimo ir administravimo funkcijas atliekantis </w:t>
      </w:r>
      <w:r w:rsidR="00D23680" w:rsidRPr="009E68F6">
        <w:t>R</w:t>
      </w:r>
      <w:r w:rsidR="00041F1B" w:rsidRPr="009E68F6">
        <w:t xml:space="preserve">inkliavos operatorius – </w:t>
      </w:r>
      <w:r w:rsidR="00C4604E" w:rsidRPr="009E68F6">
        <w:t xml:space="preserve">UAB „Panevėžio būstas“ susidūrė su kai kuriomis </w:t>
      </w:r>
      <w:r w:rsidR="0075548B" w:rsidRPr="009E68F6">
        <w:t xml:space="preserve">problemomis, t.y. </w:t>
      </w:r>
      <w:r w:rsidR="00C4604E" w:rsidRPr="009E68F6">
        <w:t xml:space="preserve">transporto priemonių </w:t>
      </w:r>
      <w:r w:rsidR="00E040D8">
        <w:t>apskaitymo ir</w:t>
      </w:r>
      <w:r w:rsidR="0075548B" w:rsidRPr="009E68F6">
        <w:t xml:space="preserve"> atsiskaitymo už išduot</w:t>
      </w:r>
      <w:r w:rsidR="009E68F6" w:rsidRPr="009E68F6">
        <w:t>us</w:t>
      </w:r>
      <w:r w:rsidR="00E040D8">
        <w:t xml:space="preserve"> leidimus.</w:t>
      </w:r>
    </w:p>
    <w:p w:rsidR="00A03DAB" w:rsidRDefault="002F227D" w:rsidP="00A03DAB">
      <w:pPr>
        <w:spacing w:line="360" w:lineRule="auto"/>
        <w:ind w:firstLine="720"/>
        <w:jc w:val="both"/>
      </w:pPr>
      <w:r>
        <w:t>Į Savivaldybės administraciją kreipėsi juridiniai asmenys, norintys rezervuoti vietą aikštelėje arba gatvėje</w:t>
      </w:r>
      <w:r w:rsidR="00A857DF">
        <w:t xml:space="preserve"> ir gauti leidimą</w:t>
      </w:r>
      <w:r w:rsidR="001B2DFB">
        <w:t>,</w:t>
      </w:r>
      <w:r w:rsidR="00A857DF">
        <w:t xml:space="preserve"> kuriame būtų nenurodyti transporto priemonės duomenys</w:t>
      </w:r>
      <w:r>
        <w:t>. Taip pat buvo prašoma spręsti</w:t>
      </w:r>
      <w:r w:rsidR="00A03DAB">
        <w:t xml:space="preserve"> klausimą dėl galimybės už gautą metinį </w:t>
      </w:r>
      <w:r w:rsidR="00A03DAB" w:rsidRPr="009E68F6">
        <w:t>aikštelės arba ga</w:t>
      </w:r>
      <w:r w:rsidR="00A03DAB">
        <w:t xml:space="preserve">tvės nuomos vietų rezervavimo leidimą mokėti dalimis. </w:t>
      </w:r>
    </w:p>
    <w:p w:rsidR="009E68F6" w:rsidRDefault="00A03DAB" w:rsidP="00DB0D5B">
      <w:pPr>
        <w:spacing w:line="360" w:lineRule="auto"/>
        <w:ind w:firstLine="720"/>
        <w:jc w:val="both"/>
      </w:pPr>
      <w:r>
        <w:t>Reikėjo spręsti Savivaldybės, Savivaldybės įstaigų</w:t>
      </w:r>
      <w:r w:rsidR="00E040D8">
        <w:t xml:space="preserve"> ir</w:t>
      </w:r>
      <w:r>
        <w:t xml:space="preserve"> </w:t>
      </w:r>
      <w:r w:rsidRPr="00A25E52">
        <w:t>kontroliuojamų įmonių</w:t>
      </w:r>
      <w:r>
        <w:t xml:space="preserve">, </w:t>
      </w:r>
      <w:r w:rsidRPr="00A25E52">
        <w:t>kriminalinę žvalgybą vykdančių institucijų</w:t>
      </w:r>
      <w:r w:rsidR="00A857DF">
        <w:t>,</w:t>
      </w:r>
      <w:r w:rsidRPr="00A25E52">
        <w:t xml:space="preserve"> LR prokuratūros </w:t>
      </w:r>
      <w:r w:rsidR="00A857DF">
        <w:t xml:space="preserve"> bei </w:t>
      </w:r>
      <w:r w:rsidRPr="00702383">
        <w:t>įstatymų nustatyta tvarka paskirto juridinio asmens darbuotojų, vykdančių vietinės rinkliavos m</w:t>
      </w:r>
      <w:r>
        <w:t xml:space="preserve">okėjimo kontrolę, </w:t>
      </w:r>
      <w:r w:rsidR="00A857DF">
        <w:t>transporto priemonių (žymėtų ir nežymėtų) statymą rinkliavos mokėjimo vietose.</w:t>
      </w:r>
      <w:r w:rsidR="00A857DF">
        <w:rPr>
          <w:color w:val="FF0000"/>
        </w:rPr>
        <w:t xml:space="preserve"> </w:t>
      </w:r>
      <w:r w:rsidR="00A857DF" w:rsidRPr="004739B5">
        <w:t xml:space="preserve">Taip pat </w:t>
      </w:r>
      <w:r w:rsidR="00DB0D5B" w:rsidRPr="004739B5">
        <w:t xml:space="preserve">ištaisyti pastebėtus netikslumus </w:t>
      </w:r>
      <w:r w:rsidR="00F67DBC" w:rsidRPr="004739B5">
        <w:t>Rinkliavos nuostatuose</w:t>
      </w:r>
      <w:r w:rsidR="00DB0D5B" w:rsidRPr="004739B5">
        <w:t>.</w:t>
      </w:r>
      <w:r w:rsidR="00F67DBC" w:rsidRPr="004739B5">
        <w:t xml:space="preserve"> </w:t>
      </w:r>
      <w:r w:rsidR="00DB0D5B" w:rsidRPr="004739B5">
        <w:t>Sprendimo projekte siūlomi Nuostatų pakeitimai yra suderinti su Rinkliavos operatoriumi.</w:t>
      </w:r>
    </w:p>
    <w:p w:rsidR="004739B5" w:rsidRPr="004739B5" w:rsidRDefault="004739B5" w:rsidP="00DB0D5B">
      <w:pPr>
        <w:spacing w:line="360" w:lineRule="auto"/>
        <w:ind w:firstLine="720"/>
        <w:jc w:val="both"/>
      </w:pPr>
    </w:p>
    <w:p w:rsidR="00F82CD3" w:rsidRDefault="00F82CD3" w:rsidP="00D23680">
      <w:pPr>
        <w:spacing w:line="360" w:lineRule="auto"/>
        <w:ind w:firstLine="720"/>
        <w:jc w:val="both"/>
        <w:rPr>
          <w:b/>
        </w:rPr>
      </w:pPr>
      <w:r w:rsidRPr="00F82CD3">
        <w:rPr>
          <w:b/>
        </w:rPr>
        <w:t>Problemos sprendimas</w:t>
      </w:r>
      <w:r w:rsidR="00984C00">
        <w:rPr>
          <w:b/>
        </w:rPr>
        <w:t>.</w:t>
      </w:r>
    </w:p>
    <w:p w:rsidR="00A857DF" w:rsidRDefault="00A857DF" w:rsidP="00A857DF">
      <w:pPr>
        <w:spacing w:line="360" w:lineRule="auto"/>
        <w:ind w:firstLine="720"/>
        <w:jc w:val="both"/>
      </w:pPr>
      <w:r>
        <w:t xml:space="preserve">Atsižvelgus į juridinių asmenų pastabas ir pageidavimus dėl galimybės rezervuoti vietą aikštelėje arba gatvėje, siūlome papildomą leidimo rūšį, nurodant </w:t>
      </w:r>
      <w:r w:rsidR="004739B5">
        <w:t xml:space="preserve">tik juridinio asmens pavadinimą bei </w:t>
      </w:r>
      <w:r>
        <w:t xml:space="preserve">lankstesnę atsiskaitymo </w:t>
      </w:r>
      <w:r w:rsidR="004739B5">
        <w:t>už išduotus leidimus</w:t>
      </w:r>
      <w:r>
        <w:t xml:space="preserve"> sistemą. </w:t>
      </w:r>
      <w:r w:rsidR="004739B5">
        <w:t>Siūlome išduoti nuolatinį bilietą, kuris suteikia teisę, nenurodant transporto priemonės ir įmonės pavadinimo</w:t>
      </w:r>
      <w:r w:rsidR="00E040D8">
        <w:t>,</w:t>
      </w:r>
      <w:r w:rsidR="004739B5">
        <w:t xml:space="preserve"> transporto priemonei stovėti mokamose vietose.</w:t>
      </w:r>
    </w:p>
    <w:p w:rsidR="00240F61" w:rsidRDefault="0017158D" w:rsidP="004739B5">
      <w:pPr>
        <w:spacing w:line="360" w:lineRule="auto"/>
        <w:ind w:firstLine="720"/>
        <w:jc w:val="both"/>
      </w:pPr>
      <w:r>
        <w:lastRenderedPageBreak/>
        <w:t>Pakeitus ir p</w:t>
      </w:r>
      <w:r w:rsidR="003D2E1B">
        <w:t xml:space="preserve">apildžius Nuostatus, </w:t>
      </w:r>
      <w:r w:rsidR="00AF66ED">
        <w:t>pagerėtų</w:t>
      </w:r>
      <w:r w:rsidR="0029044E">
        <w:t xml:space="preserve"> </w:t>
      </w:r>
      <w:r w:rsidR="00685C7D">
        <w:t>R</w:t>
      </w:r>
      <w:r w:rsidR="0029044E">
        <w:t xml:space="preserve">inkliavos už </w:t>
      </w:r>
      <w:r w:rsidR="00DD430D">
        <w:t xml:space="preserve"> naudojimąsi mokamomis  </w:t>
      </w:r>
      <w:r w:rsidR="0029044E">
        <w:t xml:space="preserve">automobilių </w:t>
      </w:r>
      <w:r w:rsidR="00DD430D">
        <w:t xml:space="preserve">stovėjimo </w:t>
      </w:r>
      <w:r w:rsidR="00DD430D" w:rsidRPr="00AF66ED">
        <w:t>vietomis</w:t>
      </w:r>
      <w:r w:rsidR="0029044E" w:rsidRPr="00AF66ED">
        <w:t xml:space="preserve"> </w:t>
      </w:r>
      <w:r w:rsidR="00AF66ED" w:rsidRPr="00AF66ED">
        <w:t>rinkimas ir administravimas</w:t>
      </w:r>
      <w:r w:rsidR="0029044E" w:rsidRPr="00AF66ED">
        <w:t>.</w:t>
      </w:r>
    </w:p>
    <w:p w:rsidR="004739B5" w:rsidRPr="004739B5" w:rsidRDefault="004739B5" w:rsidP="004739B5">
      <w:pPr>
        <w:spacing w:line="360" w:lineRule="auto"/>
        <w:ind w:firstLine="720"/>
        <w:jc w:val="both"/>
      </w:pPr>
    </w:p>
    <w:p w:rsidR="001D034B" w:rsidRPr="001D034B" w:rsidRDefault="001D034B" w:rsidP="00D23680">
      <w:pPr>
        <w:spacing w:line="360" w:lineRule="auto"/>
        <w:ind w:firstLine="720"/>
        <w:jc w:val="both"/>
        <w:rPr>
          <w:b/>
        </w:rPr>
      </w:pPr>
      <w:r w:rsidRPr="001D034B">
        <w:rPr>
          <w:b/>
        </w:rPr>
        <w:t>Sprendimo priėmimo būtinumo pagrindimas</w:t>
      </w:r>
      <w:r w:rsidR="00984C00">
        <w:rPr>
          <w:b/>
        </w:rPr>
        <w:t>.</w:t>
      </w:r>
    </w:p>
    <w:p w:rsidR="00C66793" w:rsidRPr="0017158D" w:rsidRDefault="00DF7E10" w:rsidP="00D23680">
      <w:pPr>
        <w:tabs>
          <w:tab w:val="left" w:pos="0"/>
        </w:tabs>
        <w:spacing w:line="360" w:lineRule="auto"/>
        <w:ind w:firstLine="709"/>
        <w:jc w:val="both"/>
      </w:pPr>
      <w:r w:rsidRPr="0017158D">
        <w:t>Teigiamo</w:t>
      </w:r>
      <w:r w:rsidR="0017158D" w:rsidRPr="0017158D">
        <w:t>s sprendimo pasekmės: lankstesni</w:t>
      </w:r>
      <w:r w:rsidRPr="0017158D">
        <w:t xml:space="preserve"> atsiskaitymo už vietinę </w:t>
      </w:r>
      <w:r w:rsidR="00D23680" w:rsidRPr="0017158D">
        <w:t>R</w:t>
      </w:r>
      <w:r w:rsidRPr="0017158D">
        <w:t>inkliavą būdai, patogesnė tvarka</w:t>
      </w:r>
      <w:r w:rsidR="0017158D" w:rsidRPr="0017158D">
        <w:t xml:space="preserve"> </w:t>
      </w:r>
      <w:r w:rsidRPr="0017158D">
        <w:t xml:space="preserve"> automobilių </w:t>
      </w:r>
      <w:r w:rsidR="0017158D" w:rsidRPr="0017158D">
        <w:t xml:space="preserve"> valdytojams (</w:t>
      </w:r>
      <w:r w:rsidRPr="0017158D">
        <w:t>vairuotojams</w:t>
      </w:r>
      <w:r w:rsidR="0017158D" w:rsidRPr="0017158D">
        <w:t>) ir Rinkliavos operatoriui.</w:t>
      </w:r>
      <w:r w:rsidR="00685C7D" w:rsidRPr="0017158D">
        <w:t xml:space="preserve"> </w:t>
      </w:r>
    </w:p>
    <w:p w:rsidR="00EA6AD1" w:rsidRPr="0017158D" w:rsidRDefault="00EA6AD1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</w:p>
    <w:p w:rsidR="00FA4903" w:rsidRDefault="00240F61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F879F2">
        <w:rPr>
          <w:b/>
        </w:rPr>
        <w:t>Skaičiavimai, išlaidų sąmatos, finansavimo šaltiniai</w:t>
      </w:r>
      <w:r>
        <w:rPr>
          <w:b/>
        </w:rPr>
        <w:t>.</w:t>
      </w:r>
    </w:p>
    <w:p w:rsidR="00A21FA8" w:rsidRDefault="00CB65A4" w:rsidP="00D23680">
      <w:pPr>
        <w:tabs>
          <w:tab w:val="left" w:pos="0"/>
        </w:tabs>
        <w:spacing w:line="360" w:lineRule="auto"/>
        <w:ind w:firstLine="709"/>
        <w:jc w:val="both"/>
      </w:pPr>
      <w:r>
        <w:t>Papildomos išlaidos nenumatomos.</w:t>
      </w:r>
    </w:p>
    <w:p w:rsidR="00D23680" w:rsidRDefault="00D23680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</w:p>
    <w:p w:rsidR="00CF5836" w:rsidRPr="00F879F2" w:rsidRDefault="00CF5836" w:rsidP="00D23680">
      <w:pPr>
        <w:tabs>
          <w:tab w:val="left" w:pos="0"/>
        </w:tabs>
        <w:spacing w:line="360" w:lineRule="auto"/>
        <w:ind w:firstLine="709"/>
        <w:jc w:val="both"/>
      </w:pPr>
      <w:r w:rsidRPr="00F879F2">
        <w:rPr>
          <w:b/>
        </w:rPr>
        <w:t>Galimos neigiamos pasekmės priėmus sprendimą, kokių priemonių reikėtų imtis, kad tokių pasekmių būtų išvengta</w:t>
      </w:r>
      <w:r w:rsidRPr="00F879F2">
        <w:t xml:space="preserve">:  </w:t>
      </w:r>
    </w:p>
    <w:p w:rsidR="0097602B" w:rsidRPr="0017158D" w:rsidRDefault="0097602B" w:rsidP="00D23680">
      <w:pPr>
        <w:spacing w:line="360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Atliktas sprendimo projekto antikorupcinis vertinimas. </w:t>
      </w:r>
      <w:r w:rsidRPr="0017158D">
        <w:rPr>
          <w:lang w:val="sv-SE"/>
        </w:rPr>
        <w:t>Korupcijos pasireiškimo balai (</w:t>
      </w:r>
      <w:r w:rsidR="00F2115B" w:rsidRPr="0017158D">
        <w:rPr>
          <w:lang w:val="sv-SE"/>
        </w:rPr>
        <w:t>0,083 ir 0,125</w:t>
      </w:r>
      <w:r w:rsidRPr="0017158D">
        <w:rPr>
          <w:lang w:val="sv-SE"/>
        </w:rPr>
        <w:t>) nedideli, todėl galima teigti, kad pasireikšti korupcijai nėra galimybės.</w:t>
      </w:r>
    </w:p>
    <w:p w:rsidR="00CF5836" w:rsidRDefault="00CF5836" w:rsidP="00D23680">
      <w:pPr>
        <w:tabs>
          <w:tab w:val="left" w:pos="0"/>
          <w:tab w:val="left" w:pos="708"/>
        </w:tabs>
        <w:spacing w:line="360" w:lineRule="auto"/>
        <w:jc w:val="both"/>
      </w:pPr>
    </w:p>
    <w:p w:rsidR="00CF5836" w:rsidRPr="00F879F2" w:rsidRDefault="00CF5836" w:rsidP="00D23680">
      <w:pPr>
        <w:tabs>
          <w:tab w:val="left" w:pos="0"/>
          <w:tab w:val="left" w:pos="744"/>
        </w:tabs>
        <w:spacing w:line="360" w:lineRule="auto"/>
        <w:ind w:firstLine="360"/>
        <w:jc w:val="both"/>
      </w:pPr>
      <w:r w:rsidRPr="00F879F2">
        <w:rPr>
          <w:b/>
        </w:rPr>
        <w:tab/>
        <w:t>Kieno iniciatyva parengtas sprendimo projektas:</w:t>
      </w:r>
      <w:r w:rsidRPr="00F879F2">
        <w:t xml:space="preserve">  </w:t>
      </w:r>
    </w:p>
    <w:p w:rsidR="00CF5836" w:rsidRDefault="00CF5836" w:rsidP="00D23680">
      <w:pPr>
        <w:tabs>
          <w:tab w:val="left" w:pos="0"/>
        </w:tabs>
        <w:spacing w:line="360" w:lineRule="auto"/>
        <w:ind w:firstLine="360"/>
        <w:jc w:val="both"/>
      </w:pPr>
      <w:r>
        <w:t xml:space="preserve">       </w:t>
      </w:r>
      <w:r w:rsidRPr="00F879F2">
        <w:t xml:space="preserve">Sprendimo projektas parengtas Savivaldybės </w:t>
      </w:r>
      <w:r>
        <w:t xml:space="preserve">administracijos </w:t>
      </w:r>
      <w:r w:rsidRPr="00F879F2">
        <w:t>iniciatyva.</w:t>
      </w:r>
    </w:p>
    <w:p w:rsidR="00D5630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Pr="00F879F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Default="00107E00" w:rsidP="00D56302">
      <w:pPr>
        <w:tabs>
          <w:tab w:val="left" w:pos="0"/>
        </w:tabs>
        <w:jc w:val="both"/>
      </w:pPr>
      <w:r>
        <w:t xml:space="preserve">Miesto ūkio skyriaus </w:t>
      </w:r>
    </w:p>
    <w:p w:rsidR="00E93997" w:rsidRDefault="00D56302" w:rsidP="00D56302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sectPr w:rsidR="00E93997" w:rsidSect="00AB7355">
      <w:headerReference w:type="even" r:id="rId7"/>
      <w:headerReference w:type="default" r:id="rId8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66" w:rsidRDefault="00C80F66">
      <w:r>
        <w:separator/>
      </w:r>
    </w:p>
  </w:endnote>
  <w:endnote w:type="continuationSeparator" w:id="0">
    <w:p w:rsidR="00C80F66" w:rsidRDefault="00C80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66" w:rsidRDefault="00C80F66">
      <w:r>
        <w:separator/>
      </w:r>
    </w:p>
  </w:footnote>
  <w:footnote w:type="continuationSeparator" w:id="0">
    <w:p w:rsidR="00C80F66" w:rsidRDefault="00C80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AD423A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AD423A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90E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2A"/>
    <w:rsid w:val="00027FCA"/>
    <w:rsid w:val="0003590E"/>
    <w:rsid w:val="00041F1B"/>
    <w:rsid w:val="00045B7A"/>
    <w:rsid w:val="000D72AA"/>
    <w:rsid w:val="00107CBB"/>
    <w:rsid w:val="00107E00"/>
    <w:rsid w:val="001170DA"/>
    <w:rsid w:val="001354EE"/>
    <w:rsid w:val="0017158D"/>
    <w:rsid w:val="001A1F5A"/>
    <w:rsid w:val="001B2DFB"/>
    <w:rsid w:val="001C6A15"/>
    <w:rsid w:val="001D034B"/>
    <w:rsid w:val="0020344C"/>
    <w:rsid w:val="00207B14"/>
    <w:rsid w:val="0021427B"/>
    <w:rsid w:val="00233556"/>
    <w:rsid w:val="00240F61"/>
    <w:rsid w:val="0024764E"/>
    <w:rsid w:val="00272658"/>
    <w:rsid w:val="00280B93"/>
    <w:rsid w:val="0029044E"/>
    <w:rsid w:val="002C7FF2"/>
    <w:rsid w:val="002E3F5E"/>
    <w:rsid w:val="002F227D"/>
    <w:rsid w:val="00316A37"/>
    <w:rsid w:val="003209BE"/>
    <w:rsid w:val="0033686C"/>
    <w:rsid w:val="0034236A"/>
    <w:rsid w:val="003625FD"/>
    <w:rsid w:val="0038189A"/>
    <w:rsid w:val="003D2E1B"/>
    <w:rsid w:val="003E3FD6"/>
    <w:rsid w:val="003F4877"/>
    <w:rsid w:val="00414EB6"/>
    <w:rsid w:val="00454AFA"/>
    <w:rsid w:val="004739B5"/>
    <w:rsid w:val="00477982"/>
    <w:rsid w:val="004D17BB"/>
    <w:rsid w:val="004F4303"/>
    <w:rsid w:val="005368EE"/>
    <w:rsid w:val="005563DC"/>
    <w:rsid w:val="00567B18"/>
    <w:rsid w:val="005703CA"/>
    <w:rsid w:val="005835F5"/>
    <w:rsid w:val="005C1781"/>
    <w:rsid w:val="005F652C"/>
    <w:rsid w:val="006135D4"/>
    <w:rsid w:val="006353D9"/>
    <w:rsid w:val="00641EE2"/>
    <w:rsid w:val="0068579B"/>
    <w:rsid w:val="00685C7D"/>
    <w:rsid w:val="00690803"/>
    <w:rsid w:val="00703564"/>
    <w:rsid w:val="0075548B"/>
    <w:rsid w:val="007654F3"/>
    <w:rsid w:val="00796E68"/>
    <w:rsid w:val="007A3CF8"/>
    <w:rsid w:val="007E5CAB"/>
    <w:rsid w:val="007F797B"/>
    <w:rsid w:val="008353E0"/>
    <w:rsid w:val="008519E1"/>
    <w:rsid w:val="00855AB9"/>
    <w:rsid w:val="008B6F2B"/>
    <w:rsid w:val="008C5655"/>
    <w:rsid w:val="008D6053"/>
    <w:rsid w:val="008E22BB"/>
    <w:rsid w:val="008E5752"/>
    <w:rsid w:val="008F4AE0"/>
    <w:rsid w:val="00903F0A"/>
    <w:rsid w:val="009259BE"/>
    <w:rsid w:val="00937E28"/>
    <w:rsid w:val="00954DB2"/>
    <w:rsid w:val="00972D06"/>
    <w:rsid w:val="0097602B"/>
    <w:rsid w:val="00984C00"/>
    <w:rsid w:val="009B66E8"/>
    <w:rsid w:val="009E442C"/>
    <w:rsid w:val="009E68F6"/>
    <w:rsid w:val="00A03DAB"/>
    <w:rsid w:val="00A214A8"/>
    <w:rsid w:val="00A21FA8"/>
    <w:rsid w:val="00A61E9E"/>
    <w:rsid w:val="00A66275"/>
    <w:rsid w:val="00A70676"/>
    <w:rsid w:val="00A72D3C"/>
    <w:rsid w:val="00A75D56"/>
    <w:rsid w:val="00A857DF"/>
    <w:rsid w:val="00AA72C9"/>
    <w:rsid w:val="00AB06F0"/>
    <w:rsid w:val="00AB7355"/>
    <w:rsid w:val="00AD423A"/>
    <w:rsid w:val="00AD485A"/>
    <w:rsid w:val="00AE34AE"/>
    <w:rsid w:val="00AF66ED"/>
    <w:rsid w:val="00B00764"/>
    <w:rsid w:val="00B01C55"/>
    <w:rsid w:val="00B300E1"/>
    <w:rsid w:val="00BD1166"/>
    <w:rsid w:val="00BF332A"/>
    <w:rsid w:val="00C1323E"/>
    <w:rsid w:val="00C4604E"/>
    <w:rsid w:val="00C525AE"/>
    <w:rsid w:val="00C6185B"/>
    <w:rsid w:val="00C62306"/>
    <w:rsid w:val="00C66793"/>
    <w:rsid w:val="00C76AE8"/>
    <w:rsid w:val="00C80F66"/>
    <w:rsid w:val="00C81CA3"/>
    <w:rsid w:val="00CB65A4"/>
    <w:rsid w:val="00CB6CBC"/>
    <w:rsid w:val="00CD3EAC"/>
    <w:rsid w:val="00CF2632"/>
    <w:rsid w:val="00CF5836"/>
    <w:rsid w:val="00D23680"/>
    <w:rsid w:val="00D56302"/>
    <w:rsid w:val="00D61096"/>
    <w:rsid w:val="00D754B6"/>
    <w:rsid w:val="00DB0D5B"/>
    <w:rsid w:val="00DB4A2F"/>
    <w:rsid w:val="00DB4A96"/>
    <w:rsid w:val="00DD430D"/>
    <w:rsid w:val="00DF7E10"/>
    <w:rsid w:val="00E01E67"/>
    <w:rsid w:val="00E040D8"/>
    <w:rsid w:val="00E31C85"/>
    <w:rsid w:val="00E45DF9"/>
    <w:rsid w:val="00E51923"/>
    <w:rsid w:val="00E607B9"/>
    <w:rsid w:val="00E608F3"/>
    <w:rsid w:val="00E93997"/>
    <w:rsid w:val="00EA4C86"/>
    <w:rsid w:val="00EA6AD1"/>
    <w:rsid w:val="00ED24DC"/>
    <w:rsid w:val="00ED7796"/>
    <w:rsid w:val="00F0266C"/>
    <w:rsid w:val="00F2115B"/>
    <w:rsid w:val="00F42A4A"/>
    <w:rsid w:val="00F67DBC"/>
    <w:rsid w:val="00F82CD3"/>
    <w:rsid w:val="00FA4903"/>
    <w:rsid w:val="00FC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A622-D413-471D-B975-683087C7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Ina2</cp:lastModifiedBy>
  <cp:revision>11</cp:revision>
  <cp:lastPrinted>2014-05-14T11:41:00Z</cp:lastPrinted>
  <dcterms:created xsi:type="dcterms:W3CDTF">2014-06-17T08:20:00Z</dcterms:created>
  <dcterms:modified xsi:type="dcterms:W3CDTF">2014-06-18T06:49:00Z</dcterms:modified>
</cp:coreProperties>
</file>