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9C" w:rsidRPr="00642ABD" w:rsidRDefault="00B8799C" w:rsidP="00642ABD">
      <w:pPr>
        <w:pStyle w:val="Title"/>
        <w:ind w:left="4500" w:right="-537"/>
        <w:jc w:val="both"/>
        <w:rPr>
          <w:b w:val="0"/>
          <w:bCs w:val="0"/>
        </w:rPr>
      </w:pPr>
      <w:r w:rsidRPr="00642ABD">
        <w:rPr>
          <w:b w:val="0"/>
          <w:bCs w:val="0"/>
        </w:rPr>
        <w:t>PATVIRTINTA</w:t>
      </w:r>
    </w:p>
    <w:p w:rsidR="00B8799C" w:rsidRPr="00642ABD" w:rsidRDefault="00B8799C" w:rsidP="00642ABD">
      <w:pPr>
        <w:pStyle w:val="Title"/>
        <w:ind w:left="4500" w:right="-537"/>
        <w:jc w:val="both"/>
        <w:rPr>
          <w:b w:val="0"/>
          <w:bCs w:val="0"/>
        </w:rPr>
      </w:pPr>
      <w:r w:rsidRPr="00642ABD">
        <w:rPr>
          <w:b w:val="0"/>
          <w:bCs w:val="0"/>
        </w:rPr>
        <w:t xml:space="preserve">Panevėžio miesto savivaldybės tarybos </w:t>
      </w:r>
    </w:p>
    <w:p w:rsidR="00B8799C" w:rsidRPr="00642ABD" w:rsidRDefault="00B8799C" w:rsidP="00642ABD">
      <w:pPr>
        <w:pStyle w:val="Title"/>
        <w:ind w:left="4500" w:right="-537"/>
        <w:jc w:val="both"/>
        <w:rPr>
          <w:b w:val="0"/>
          <w:bCs w:val="0"/>
        </w:rPr>
      </w:pPr>
      <w:r w:rsidRPr="00642ABD">
        <w:rPr>
          <w:b w:val="0"/>
          <w:bCs w:val="0"/>
        </w:rPr>
        <w:t xml:space="preserve">2014 m. vasario 24 d. sprendimu Nr. 1-45 </w:t>
      </w:r>
    </w:p>
    <w:p w:rsidR="00B8799C" w:rsidRPr="00642ABD" w:rsidRDefault="00B8799C" w:rsidP="00642ABD">
      <w:pPr>
        <w:pStyle w:val="Title"/>
        <w:ind w:left="4500" w:right="-537"/>
        <w:jc w:val="both"/>
        <w:rPr>
          <w:b w:val="0"/>
          <w:bCs w:val="0"/>
        </w:rPr>
      </w:pPr>
      <w:r w:rsidRPr="00642ABD">
        <w:rPr>
          <w:b w:val="0"/>
          <w:bCs w:val="0"/>
        </w:rPr>
        <w:t xml:space="preserve">(Panevėžio miesto savivaldybės tarybos </w:t>
      </w:r>
    </w:p>
    <w:p w:rsidR="00B8799C" w:rsidRPr="00642ABD" w:rsidRDefault="00B8799C" w:rsidP="00642ABD">
      <w:pPr>
        <w:pStyle w:val="Title"/>
        <w:ind w:left="4500" w:right="-537"/>
        <w:jc w:val="both"/>
        <w:rPr>
          <w:b w:val="0"/>
          <w:bCs w:val="0"/>
        </w:rPr>
      </w:pPr>
      <w:r w:rsidRPr="00642ABD">
        <w:rPr>
          <w:b w:val="0"/>
          <w:bCs w:val="0"/>
        </w:rPr>
        <w:t xml:space="preserve">2014 m. kovo   d. sprendimo Nr.  </w:t>
      </w:r>
    </w:p>
    <w:p w:rsidR="00B8799C" w:rsidRPr="00642ABD" w:rsidRDefault="00B8799C" w:rsidP="00642ABD">
      <w:pPr>
        <w:pStyle w:val="Title"/>
        <w:ind w:left="4500" w:right="-537"/>
        <w:jc w:val="both"/>
        <w:rPr>
          <w:b w:val="0"/>
          <w:bCs w:val="0"/>
        </w:rPr>
      </w:pPr>
      <w:r w:rsidRPr="00642ABD">
        <w:rPr>
          <w:b w:val="0"/>
          <w:bCs w:val="0"/>
        </w:rPr>
        <w:t>redakcija)</w:t>
      </w:r>
    </w:p>
    <w:p w:rsidR="00B8799C" w:rsidRPr="00642ABD" w:rsidRDefault="00B8799C" w:rsidP="00642ABD">
      <w:pPr>
        <w:pStyle w:val="Title"/>
        <w:ind w:left="4500" w:right="-537"/>
        <w:jc w:val="both"/>
        <w:rPr>
          <w:b w:val="0"/>
          <w:bCs w:val="0"/>
          <w:color w:val="FF0000"/>
        </w:rPr>
      </w:pPr>
    </w:p>
    <w:p w:rsidR="00B8799C" w:rsidRPr="005D452E" w:rsidRDefault="00B8799C" w:rsidP="00681954">
      <w:pPr>
        <w:pStyle w:val="Header"/>
        <w:spacing w:before="0" w:beforeAutospacing="0" w:after="0" w:afterAutospacing="0"/>
        <w:jc w:val="center"/>
        <w:rPr>
          <w:b/>
          <w:bCs/>
        </w:rPr>
      </w:pPr>
      <w:r w:rsidRPr="005D452E">
        <w:rPr>
          <w:b/>
          <w:bCs/>
        </w:rPr>
        <w:t>KULTŪROS IR MENO PROGRAMA</w:t>
      </w:r>
    </w:p>
    <w:p w:rsidR="00B8799C" w:rsidRPr="005D452E" w:rsidRDefault="00B8799C" w:rsidP="00681954">
      <w:pPr>
        <w:pStyle w:val="Header"/>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6660"/>
      </w:tblGrid>
      <w:tr w:rsidR="00B8799C" w:rsidRPr="005D452E">
        <w:tc>
          <w:tcPr>
            <w:tcW w:w="2988" w:type="dxa"/>
          </w:tcPr>
          <w:p w:rsidR="00B8799C" w:rsidRPr="005D452E" w:rsidRDefault="00B8799C" w:rsidP="00681954">
            <w:pPr>
              <w:pStyle w:val="Heading1"/>
              <w:jc w:val="left"/>
              <w:rPr>
                <w:rFonts w:ascii="Times New Roman" w:hAnsi="Times New Roman"/>
                <w:bCs/>
                <w:sz w:val="24"/>
                <w:szCs w:val="24"/>
              </w:rPr>
            </w:pPr>
            <w:r w:rsidRPr="005D452E">
              <w:rPr>
                <w:rFonts w:ascii="Times New Roman" w:hAnsi="Times New Roman"/>
                <w:bCs/>
                <w:sz w:val="24"/>
                <w:szCs w:val="24"/>
              </w:rPr>
              <w:t>Planuojamas laikotarpis</w:t>
            </w:r>
          </w:p>
        </w:tc>
        <w:tc>
          <w:tcPr>
            <w:tcW w:w="6660" w:type="dxa"/>
          </w:tcPr>
          <w:p w:rsidR="00B8799C" w:rsidRPr="005D452E" w:rsidRDefault="00B8799C" w:rsidP="00837A3E">
            <w:pPr>
              <w:rPr>
                <w:bCs/>
              </w:rPr>
            </w:pPr>
            <w:r w:rsidRPr="005D452E">
              <w:rPr>
                <w:bCs/>
              </w:rPr>
              <w:t>2014–2016 m.</w:t>
            </w:r>
          </w:p>
        </w:tc>
      </w:tr>
      <w:tr w:rsidR="00B8799C" w:rsidRPr="005D452E">
        <w:tc>
          <w:tcPr>
            <w:tcW w:w="2988" w:type="dxa"/>
          </w:tcPr>
          <w:p w:rsidR="00B8799C" w:rsidRPr="005D452E" w:rsidRDefault="00B8799C" w:rsidP="00681954">
            <w:pPr>
              <w:pStyle w:val="Heading1"/>
              <w:jc w:val="left"/>
              <w:rPr>
                <w:rFonts w:ascii="Times New Roman" w:hAnsi="Times New Roman"/>
                <w:bCs/>
                <w:sz w:val="24"/>
                <w:szCs w:val="24"/>
              </w:rPr>
            </w:pPr>
            <w:r w:rsidRPr="005D452E">
              <w:rPr>
                <w:rFonts w:ascii="Times New Roman" w:hAnsi="Times New Roman"/>
                <w:bCs/>
                <w:sz w:val="24"/>
                <w:szCs w:val="24"/>
              </w:rPr>
              <w:t xml:space="preserve">Asignavimų valdytojas(-ai), kodas </w:t>
            </w:r>
          </w:p>
        </w:tc>
        <w:tc>
          <w:tcPr>
            <w:tcW w:w="6660" w:type="dxa"/>
          </w:tcPr>
          <w:p w:rsidR="00B8799C" w:rsidRPr="005D452E" w:rsidRDefault="00B8799C" w:rsidP="00681954">
            <w:pPr>
              <w:rPr>
                <w:bCs/>
              </w:rPr>
            </w:pPr>
            <w:r w:rsidRPr="005D452E">
              <w:rPr>
                <w:bCs/>
              </w:rPr>
              <w:t>Panevėžio miesto savivaldybės administracija, 288724610</w:t>
            </w:r>
          </w:p>
          <w:p w:rsidR="00B8799C" w:rsidRPr="005D452E" w:rsidRDefault="00B8799C" w:rsidP="00681954">
            <w:pPr>
              <w:pStyle w:val="BodyText"/>
              <w:rPr>
                <w:bCs/>
                <w:lang w:val="lt-LT"/>
              </w:rPr>
            </w:pPr>
            <w:r w:rsidRPr="005D452E">
              <w:rPr>
                <w:bCs/>
                <w:lang w:val="lt-LT"/>
              </w:rPr>
              <w:t>kultūros centras Panevėžio bendruomenių rūmai, 193278297</w:t>
            </w:r>
          </w:p>
          <w:p w:rsidR="00B8799C" w:rsidRPr="005D452E" w:rsidRDefault="00B8799C" w:rsidP="00681954">
            <w:pPr>
              <w:pStyle w:val="BodyText"/>
              <w:rPr>
                <w:bCs/>
                <w:lang w:val="lt-LT"/>
              </w:rPr>
            </w:pPr>
            <w:r w:rsidRPr="005D452E">
              <w:rPr>
                <w:bCs/>
                <w:lang w:val="lt-LT"/>
              </w:rPr>
              <w:t>Panevėžio miesto dailės galerija, 302477544</w:t>
            </w:r>
          </w:p>
          <w:p w:rsidR="00B8799C" w:rsidRPr="005D452E" w:rsidRDefault="00B8799C" w:rsidP="00681954">
            <w:pPr>
              <w:pStyle w:val="BodyText"/>
              <w:rPr>
                <w:bCs/>
                <w:lang w:val="lt-LT"/>
              </w:rPr>
            </w:pPr>
            <w:r w:rsidRPr="005D452E">
              <w:rPr>
                <w:bCs/>
                <w:lang w:val="lt-LT"/>
              </w:rPr>
              <w:t xml:space="preserve">teatras </w:t>
            </w:r>
            <w:r>
              <w:rPr>
                <w:bCs/>
                <w:lang w:val="lt-LT"/>
              </w:rPr>
              <w:t>„</w:t>
            </w:r>
            <w:r w:rsidRPr="005D452E">
              <w:rPr>
                <w:bCs/>
                <w:lang w:val="lt-LT"/>
              </w:rPr>
              <w:t>Menas“, 190432352</w:t>
            </w:r>
          </w:p>
          <w:p w:rsidR="00B8799C" w:rsidRPr="005D452E" w:rsidRDefault="00B8799C" w:rsidP="00681954">
            <w:pPr>
              <w:pStyle w:val="BodyText"/>
              <w:rPr>
                <w:bCs/>
                <w:lang w:val="lt-LT"/>
              </w:rPr>
            </w:pPr>
            <w:r w:rsidRPr="005D452E">
              <w:rPr>
                <w:bCs/>
                <w:lang w:val="lt-LT"/>
              </w:rPr>
              <w:t>Panevėžio kraštotyros muziejus, 190431446</w:t>
            </w:r>
          </w:p>
          <w:p w:rsidR="00B8799C" w:rsidRPr="005D452E" w:rsidRDefault="00B8799C" w:rsidP="00681954">
            <w:pPr>
              <w:pStyle w:val="BodyText"/>
              <w:rPr>
                <w:bCs/>
                <w:lang w:val="lt-LT"/>
              </w:rPr>
            </w:pPr>
            <w:r w:rsidRPr="005D452E">
              <w:rPr>
                <w:bCs/>
                <w:lang w:val="lt-LT"/>
              </w:rPr>
              <w:t>Panevėžio lėlių vežimo teatras, 191782373</w:t>
            </w:r>
          </w:p>
          <w:p w:rsidR="00B8799C" w:rsidRPr="005D452E" w:rsidRDefault="00B8799C" w:rsidP="00681954">
            <w:pPr>
              <w:pStyle w:val="BodyText"/>
              <w:rPr>
                <w:bCs/>
                <w:lang w:val="lt-LT"/>
              </w:rPr>
            </w:pPr>
            <w:r w:rsidRPr="005D452E">
              <w:rPr>
                <w:bCs/>
                <w:lang w:val="lt-LT"/>
              </w:rPr>
              <w:t>Panevėžio muzikinis teatras, 148428990</w:t>
            </w:r>
          </w:p>
          <w:p w:rsidR="00B8799C" w:rsidRPr="005D452E" w:rsidRDefault="00B8799C" w:rsidP="00681954">
            <w:pPr>
              <w:pStyle w:val="BodyText"/>
              <w:rPr>
                <w:bCs/>
                <w:lang w:val="lt-LT"/>
              </w:rPr>
            </w:pPr>
            <w:r w:rsidRPr="005D452E">
              <w:rPr>
                <w:bCs/>
                <w:lang w:val="lt-LT"/>
              </w:rPr>
              <w:t>koncertinė įstaiga „Panevėžio garsas“, 190866014</w:t>
            </w:r>
          </w:p>
          <w:p w:rsidR="00B8799C" w:rsidRPr="005D452E" w:rsidRDefault="00B8799C" w:rsidP="00681954">
            <w:pPr>
              <w:pStyle w:val="BodyText"/>
              <w:rPr>
                <w:lang w:val="lt-LT"/>
              </w:rPr>
            </w:pPr>
            <w:r w:rsidRPr="005D452E">
              <w:rPr>
                <w:lang w:val="lt-LT"/>
              </w:rPr>
              <w:t>Panevėžio miesto savivaldybės viešoji biblioteka, 190431250</w:t>
            </w:r>
          </w:p>
          <w:p w:rsidR="00B8799C" w:rsidRPr="005D452E" w:rsidRDefault="00B8799C" w:rsidP="00681954">
            <w:pPr>
              <w:pStyle w:val="BodyText"/>
              <w:rPr>
                <w:bCs/>
                <w:lang w:val="lt-LT"/>
              </w:rPr>
            </w:pPr>
            <w:r w:rsidRPr="005D452E">
              <w:rPr>
                <w:bCs/>
                <w:lang w:val="lt-LT"/>
              </w:rPr>
              <w:t xml:space="preserve">kino centras </w:t>
            </w:r>
            <w:r>
              <w:rPr>
                <w:bCs/>
                <w:lang w:val="lt-LT"/>
              </w:rPr>
              <w:t>„</w:t>
            </w:r>
            <w:r w:rsidRPr="005D452E">
              <w:rPr>
                <w:bCs/>
                <w:lang w:val="lt-LT"/>
              </w:rPr>
              <w:t>Garsas“, 148504349</w:t>
            </w:r>
          </w:p>
        </w:tc>
      </w:tr>
      <w:tr w:rsidR="00B8799C" w:rsidRPr="005D452E">
        <w:tc>
          <w:tcPr>
            <w:tcW w:w="2988" w:type="dxa"/>
          </w:tcPr>
          <w:p w:rsidR="00B8799C" w:rsidRPr="005D452E" w:rsidRDefault="00B8799C" w:rsidP="00681954">
            <w:pPr>
              <w:pStyle w:val="Heading1"/>
              <w:jc w:val="left"/>
              <w:rPr>
                <w:rFonts w:ascii="Times New Roman" w:hAnsi="Times New Roman"/>
                <w:bCs/>
                <w:sz w:val="24"/>
                <w:szCs w:val="24"/>
              </w:rPr>
            </w:pPr>
            <w:r w:rsidRPr="005D452E">
              <w:rPr>
                <w:rFonts w:ascii="Times New Roman" w:hAnsi="Times New Roman"/>
                <w:bCs/>
                <w:sz w:val="24"/>
                <w:szCs w:val="24"/>
              </w:rPr>
              <w:t>Priemonių vykdytojas(-ai) (skyrius(-iai))</w:t>
            </w:r>
          </w:p>
        </w:tc>
        <w:tc>
          <w:tcPr>
            <w:tcW w:w="6660" w:type="dxa"/>
          </w:tcPr>
          <w:p w:rsidR="00B8799C" w:rsidRPr="005D452E" w:rsidRDefault="00B8799C" w:rsidP="00681954">
            <w:pPr>
              <w:pStyle w:val="BodyText"/>
              <w:rPr>
                <w:bCs/>
                <w:lang w:val="lt-LT"/>
              </w:rPr>
            </w:pPr>
            <w:r w:rsidRPr="005D452E">
              <w:rPr>
                <w:bCs/>
                <w:lang w:val="lt-LT"/>
              </w:rPr>
              <w:t>Savivaldybės administracijos Kultūros ir meno skyrius,</w:t>
            </w:r>
          </w:p>
          <w:p w:rsidR="00B8799C" w:rsidRPr="005D452E" w:rsidRDefault="00B8799C" w:rsidP="00681954">
            <w:pPr>
              <w:pStyle w:val="BodyText"/>
              <w:rPr>
                <w:bCs/>
                <w:lang w:val="lt-LT"/>
              </w:rPr>
            </w:pPr>
            <w:r w:rsidRPr="005D452E">
              <w:rPr>
                <w:bCs/>
                <w:lang w:val="lt-LT"/>
              </w:rPr>
              <w:t>kultūros centras Panevėžio bendruomenių rūmai,</w:t>
            </w:r>
          </w:p>
          <w:p w:rsidR="00B8799C" w:rsidRPr="005D452E" w:rsidRDefault="00B8799C" w:rsidP="00681954">
            <w:pPr>
              <w:pStyle w:val="BodyText"/>
              <w:rPr>
                <w:bCs/>
                <w:lang w:val="lt-LT"/>
              </w:rPr>
            </w:pPr>
            <w:r w:rsidRPr="005D452E">
              <w:rPr>
                <w:bCs/>
                <w:lang w:val="lt-LT"/>
              </w:rPr>
              <w:t xml:space="preserve">Dailės galerija, </w:t>
            </w:r>
          </w:p>
          <w:p w:rsidR="00B8799C" w:rsidRPr="005D452E" w:rsidRDefault="00B8799C" w:rsidP="00681954">
            <w:pPr>
              <w:pStyle w:val="BodyText"/>
              <w:rPr>
                <w:bCs/>
                <w:lang w:val="lt-LT"/>
              </w:rPr>
            </w:pPr>
            <w:r w:rsidRPr="005D452E">
              <w:rPr>
                <w:bCs/>
                <w:lang w:val="lt-LT"/>
              </w:rPr>
              <w:t xml:space="preserve">teatras </w:t>
            </w:r>
            <w:r>
              <w:rPr>
                <w:bCs/>
                <w:lang w:val="lt-LT"/>
              </w:rPr>
              <w:t>„</w:t>
            </w:r>
            <w:r w:rsidRPr="005D452E">
              <w:rPr>
                <w:bCs/>
                <w:lang w:val="lt-LT"/>
              </w:rPr>
              <w:t>Menas</w:t>
            </w:r>
            <w:r>
              <w:rPr>
                <w:bCs/>
                <w:lang w:val="lt-LT"/>
              </w:rPr>
              <w:t>“</w:t>
            </w:r>
          </w:p>
          <w:p w:rsidR="00B8799C" w:rsidRPr="005D452E" w:rsidRDefault="00B8799C" w:rsidP="00681954">
            <w:pPr>
              <w:pStyle w:val="BodyText"/>
              <w:rPr>
                <w:bCs/>
                <w:lang w:val="lt-LT"/>
              </w:rPr>
            </w:pPr>
            <w:r w:rsidRPr="005D452E">
              <w:rPr>
                <w:bCs/>
                <w:lang w:val="lt-LT"/>
              </w:rPr>
              <w:t xml:space="preserve">Kraštotyros muziejus,  </w:t>
            </w:r>
          </w:p>
          <w:p w:rsidR="00B8799C" w:rsidRPr="005D452E" w:rsidRDefault="00B8799C" w:rsidP="00681954">
            <w:pPr>
              <w:pStyle w:val="BodyText"/>
              <w:rPr>
                <w:bCs/>
                <w:lang w:val="lt-LT"/>
              </w:rPr>
            </w:pPr>
            <w:r w:rsidRPr="005D452E">
              <w:rPr>
                <w:bCs/>
                <w:lang w:val="lt-LT"/>
              </w:rPr>
              <w:t xml:space="preserve">Lėlių vežimo teatras,   </w:t>
            </w:r>
          </w:p>
          <w:p w:rsidR="00B8799C" w:rsidRPr="005D452E" w:rsidRDefault="00B8799C" w:rsidP="00681954">
            <w:pPr>
              <w:pStyle w:val="BodyText"/>
              <w:rPr>
                <w:bCs/>
                <w:lang w:val="lt-LT"/>
              </w:rPr>
            </w:pPr>
            <w:r w:rsidRPr="005D452E">
              <w:rPr>
                <w:bCs/>
                <w:lang w:val="lt-LT"/>
              </w:rPr>
              <w:t>Muzikinis teatras,</w:t>
            </w:r>
          </w:p>
          <w:p w:rsidR="00B8799C" w:rsidRPr="005D452E" w:rsidRDefault="00B8799C" w:rsidP="00681954">
            <w:pPr>
              <w:pStyle w:val="BodyText"/>
              <w:rPr>
                <w:bCs/>
                <w:lang w:val="lt-LT"/>
              </w:rPr>
            </w:pPr>
            <w:r w:rsidRPr="005D452E">
              <w:rPr>
                <w:bCs/>
                <w:lang w:val="lt-LT"/>
              </w:rPr>
              <w:t>koncertinė įstaiga „Panevėžio garsas“,</w:t>
            </w:r>
          </w:p>
          <w:p w:rsidR="00B8799C" w:rsidRPr="005D452E" w:rsidRDefault="00B8799C" w:rsidP="00681954">
            <w:pPr>
              <w:pStyle w:val="BodyText"/>
              <w:rPr>
                <w:bCs/>
                <w:lang w:val="lt-LT"/>
              </w:rPr>
            </w:pPr>
            <w:r w:rsidRPr="005D452E">
              <w:rPr>
                <w:bCs/>
                <w:lang w:val="lt-LT"/>
              </w:rPr>
              <w:t xml:space="preserve">Savivaldybės viešoji biblioteka, </w:t>
            </w:r>
          </w:p>
          <w:p w:rsidR="00B8799C" w:rsidRPr="005D452E" w:rsidRDefault="00B8799C" w:rsidP="00681954">
            <w:pPr>
              <w:pStyle w:val="BodyText"/>
              <w:rPr>
                <w:bCs/>
                <w:lang w:val="lt-LT"/>
              </w:rPr>
            </w:pPr>
            <w:r w:rsidRPr="005D452E">
              <w:rPr>
                <w:bCs/>
                <w:lang w:val="lt-LT"/>
              </w:rPr>
              <w:t xml:space="preserve">kino centras </w:t>
            </w:r>
            <w:r>
              <w:rPr>
                <w:bCs/>
                <w:lang w:val="lt-LT"/>
              </w:rPr>
              <w:t>„</w:t>
            </w:r>
            <w:r w:rsidRPr="005D452E">
              <w:rPr>
                <w:bCs/>
                <w:lang w:val="lt-LT"/>
              </w:rPr>
              <w:t>Garsas“</w:t>
            </w:r>
          </w:p>
        </w:tc>
      </w:tr>
    </w:tbl>
    <w:p w:rsidR="00B8799C" w:rsidRPr="005D452E" w:rsidRDefault="00B8799C" w:rsidP="00681954">
      <w:pPr>
        <w:pStyle w:val="BodyText"/>
        <w:rPr>
          <w:bCs/>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B8799C" w:rsidRPr="005D452E">
        <w:tc>
          <w:tcPr>
            <w:tcW w:w="2988" w:type="dxa"/>
          </w:tcPr>
          <w:p w:rsidR="00B8799C" w:rsidRPr="005D452E" w:rsidRDefault="00B8799C" w:rsidP="00681954">
            <w:pPr>
              <w:pStyle w:val="BodyText"/>
              <w:rPr>
                <w:b/>
                <w:bCs/>
                <w:lang w:val="lt-LT"/>
              </w:rPr>
            </w:pPr>
            <w:r w:rsidRPr="005D452E">
              <w:rPr>
                <w:b/>
                <w:bCs/>
                <w:lang w:val="lt-LT"/>
              </w:rPr>
              <w:t>Programos pavadinimas</w:t>
            </w:r>
          </w:p>
        </w:tc>
        <w:tc>
          <w:tcPr>
            <w:tcW w:w="5040" w:type="dxa"/>
          </w:tcPr>
          <w:p w:rsidR="00B8799C" w:rsidRPr="005D452E" w:rsidRDefault="00B8799C" w:rsidP="00681954">
            <w:pPr>
              <w:pStyle w:val="BodyText"/>
              <w:rPr>
                <w:bCs/>
                <w:lang w:val="lt-LT"/>
              </w:rPr>
            </w:pPr>
            <w:r w:rsidRPr="005D452E">
              <w:rPr>
                <w:bCs/>
                <w:lang w:val="lt-LT"/>
              </w:rPr>
              <w:t>Kultūros ir meno programa</w:t>
            </w:r>
          </w:p>
        </w:tc>
        <w:tc>
          <w:tcPr>
            <w:tcW w:w="900" w:type="dxa"/>
          </w:tcPr>
          <w:p w:rsidR="00B8799C" w:rsidRPr="005D452E" w:rsidRDefault="00B8799C" w:rsidP="00681954">
            <w:pPr>
              <w:pStyle w:val="BodyText"/>
              <w:rPr>
                <w:b/>
                <w:bCs/>
                <w:lang w:val="lt-LT"/>
              </w:rPr>
            </w:pPr>
            <w:r w:rsidRPr="005D452E">
              <w:rPr>
                <w:b/>
                <w:bCs/>
                <w:lang w:val="lt-LT"/>
              </w:rPr>
              <w:t>Kodas</w:t>
            </w:r>
          </w:p>
        </w:tc>
        <w:tc>
          <w:tcPr>
            <w:tcW w:w="720" w:type="dxa"/>
          </w:tcPr>
          <w:p w:rsidR="00B8799C" w:rsidRPr="005D452E" w:rsidRDefault="00B8799C" w:rsidP="00681954">
            <w:pPr>
              <w:pStyle w:val="BodyText"/>
              <w:rPr>
                <w:b/>
                <w:bCs/>
                <w:lang w:val="lt-LT"/>
              </w:rPr>
            </w:pPr>
            <w:r w:rsidRPr="005D452E">
              <w:rPr>
                <w:b/>
                <w:bCs/>
                <w:lang w:val="lt-LT"/>
              </w:rPr>
              <w:t>11</w:t>
            </w:r>
          </w:p>
        </w:tc>
      </w:tr>
      <w:tr w:rsidR="00B8799C" w:rsidRPr="005D452E">
        <w:tc>
          <w:tcPr>
            <w:tcW w:w="2988" w:type="dxa"/>
          </w:tcPr>
          <w:p w:rsidR="00B8799C" w:rsidRPr="005D452E" w:rsidRDefault="00B8799C" w:rsidP="00681954">
            <w:pPr>
              <w:rPr>
                <w:b/>
              </w:rPr>
            </w:pPr>
            <w:r w:rsidRPr="005D452E">
              <w:rPr>
                <w:b/>
              </w:rPr>
              <w:t>Programos parengimo argumentai</w:t>
            </w:r>
          </w:p>
        </w:tc>
        <w:tc>
          <w:tcPr>
            <w:tcW w:w="6660" w:type="dxa"/>
            <w:gridSpan w:val="3"/>
          </w:tcPr>
          <w:p w:rsidR="00B8799C" w:rsidRPr="005D452E" w:rsidRDefault="00B8799C" w:rsidP="00345ECA">
            <w:pPr>
              <w:jc w:val="both"/>
              <w:rPr>
                <w:noProof/>
              </w:rPr>
            </w:pPr>
            <w:r w:rsidRPr="005D452E">
              <w:rPr>
                <w:noProof/>
              </w:rPr>
              <w:t>Programa yra tęstinė. Kultūra yra Lietuvos Respublikos vietos savivaldos įstatyme nustatytos savarankiškosios savivaldybės funkcijos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B8799C" w:rsidRPr="005D452E" w:rsidRDefault="00B8799C" w:rsidP="00345ECA">
            <w:pPr>
              <w:jc w:val="both"/>
              <w:rPr>
                <w:noProof/>
              </w:rPr>
            </w:pPr>
            <w:r w:rsidRPr="005D452E">
              <w:rPr>
                <w:noProof/>
              </w:rPr>
              <w:t xml:space="preserve">Pagrindinis dėmesys programoje skiriamas Panevėžio miesto kūrybinio potencialo plėtotei, bendruomenės kultūrinių ir meninių iniciatyvų, dalyvavimo meninėje veikloje skatinimui. Tai apima tinkamų sąlygų profesionaliems menininkams kurti sudarymą, galimybių visoms miesto bendruomenės socialinėms grupėms užsiimti menine kūryba ir ją skleisti suteikimą. Skatinant meno profesionalių ir mėgėjų kolektyvų veiklą, didėtų bendruomenės užimtumas ir taip netiesiogiai būtų prisidedama prie negatyvių visuomenės reiškinių skaičiaus mažinimo. </w:t>
            </w:r>
          </w:p>
          <w:p w:rsidR="00B8799C" w:rsidRPr="005D452E" w:rsidRDefault="00B8799C"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B8799C" w:rsidRPr="005D452E" w:rsidRDefault="00B8799C" w:rsidP="00681954">
            <w:pPr>
              <w:jc w:val="both"/>
              <w:rPr>
                <w:noProof/>
              </w:rPr>
            </w:pPr>
            <w:r w:rsidRPr="005D452E">
              <w:rPr>
                <w:noProof/>
              </w:rPr>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B8799C" w:rsidRPr="005D452E" w:rsidRDefault="00B8799C" w:rsidP="00345ECA">
            <w:pPr>
              <w:jc w:val="both"/>
            </w:pPr>
            <w:r w:rsidRPr="005D452E">
              <w:rPr>
                <w:noProof/>
              </w:rPr>
              <w:t xml:space="preserve">Programa apima kultūros renginių organizavimą, kultūros priemonių rengimą ir įgyvendinimą, taip pat Savivaldybės administruojamų kultūros ir meno įstaigų veiklos priemones. Miesto kultūros ir meno įstaigos orientuotos tenkinti įvairių socialinių grupių kultūrinės saviraiškos poreikius. </w:t>
            </w:r>
          </w:p>
        </w:tc>
      </w:tr>
    </w:tbl>
    <w:p w:rsidR="00B8799C" w:rsidRPr="005D452E" w:rsidRDefault="00B8799C"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B8799C" w:rsidRPr="005D452E">
        <w:trPr>
          <w:cantSplit/>
        </w:trPr>
        <w:tc>
          <w:tcPr>
            <w:tcW w:w="2988" w:type="dxa"/>
          </w:tcPr>
          <w:p w:rsidR="00B8799C" w:rsidRPr="005D452E" w:rsidRDefault="00B8799C" w:rsidP="00681954">
            <w:pPr>
              <w:rPr>
                <w:b/>
              </w:rPr>
            </w:pPr>
            <w:r w:rsidRPr="005D452E">
              <w:rPr>
                <w:b/>
              </w:rPr>
              <w:t>Ilgalaikis prioritetas</w:t>
            </w:r>
          </w:p>
          <w:p w:rsidR="00B8799C" w:rsidRPr="005D452E" w:rsidRDefault="00B8799C" w:rsidP="00681954">
            <w:pPr>
              <w:rPr>
                <w:b/>
              </w:rPr>
            </w:pPr>
            <w:r w:rsidRPr="005D452E">
              <w:rPr>
                <w:b/>
              </w:rPr>
              <w:t>(pagal SP)</w:t>
            </w:r>
          </w:p>
        </w:tc>
        <w:tc>
          <w:tcPr>
            <w:tcW w:w="5040" w:type="dxa"/>
          </w:tcPr>
          <w:p w:rsidR="00B8799C" w:rsidRPr="005D452E" w:rsidRDefault="00B8799C" w:rsidP="00681954">
            <w:pPr>
              <w:pStyle w:val="Heading5"/>
              <w:rPr>
                <w:sz w:val="24"/>
                <w:lang w:val="lt-LT"/>
              </w:rPr>
            </w:pPr>
            <w:r w:rsidRPr="005D452E">
              <w:rPr>
                <w:sz w:val="24"/>
                <w:lang w:val="lt-LT"/>
              </w:rPr>
              <w:t>Kokybiškų gyvenimo sąlygų ir aukštos socialinės gerovės kūrimas</w:t>
            </w:r>
          </w:p>
        </w:tc>
        <w:tc>
          <w:tcPr>
            <w:tcW w:w="900" w:type="dxa"/>
          </w:tcPr>
          <w:p w:rsidR="00B8799C" w:rsidRPr="005D452E" w:rsidRDefault="00B8799C" w:rsidP="00681954">
            <w:pPr>
              <w:pStyle w:val="Heading5"/>
              <w:rPr>
                <w:b/>
                <w:bCs/>
                <w:sz w:val="24"/>
                <w:lang w:val="lt-LT"/>
              </w:rPr>
            </w:pPr>
            <w:r w:rsidRPr="005D452E">
              <w:rPr>
                <w:b/>
                <w:bCs/>
                <w:sz w:val="24"/>
                <w:lang w:val="lt-LT"/>
              </w:rPr>
              <w:t>Kodas</w:t>
            </w:r>
          </w:p>
        </w:tc>
        <w:tc>
          <w:tcPr>
            <w:tcW w:w="720" w:type="dxa"/>
          </w:tcPr>
          <w:p w:rsidR="00B8799C" w:rsidRPr="005D452E" w:rsidRDefault="00B8799C" w:rsidP="00681954">
            <w:pPr>
              <w:pStyle w:val="Heading5"/>
              <w:rPr>
                <w:b/>
                <w:bCs/>
                <w:sz w:val="24"/>
                <w:lang w:val="lt-LT"/>
              </w:rPr>
            </w:pPr>
            <w:r w:rsidRPr="005D452E">
              <w:rPr>
                <w:b/>
                <w:bCs/>
                <w:sz w:val="24"/>
                <w:lang w:val="lt-LT"/>
              </w:rPr>
              <w:t>03</w:t>
            </w:r>
          </w:p>
        </w:tc>
      </w:tr>
    </w:tbl>
    <w:p w:rsidR="00B8799C" w:rsidRPr="005D452E" w:rsidRDefault="00B8799C"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4974"/>
        <w:gridCol w:w="935"/>
        <w:gridCol w:w="751"/>
      </w:tblGrid>
      <w:tr w:rsidR="00B8799C" w:rsidRPr="005D452E">
        <w:trPr>
          <w:cantSplit/>
          <w:trHeight w:val="465"/>
        </w:trPr>
        <w:tc>
          <w:tcPr>
            <w:tcW w:w="2988" w:type="dxa"/>
          </w:tcPr>
          <w:p w:rsidR="00B8799C" w:rsidRPr="005D452E" w:rsidRDefault="00B8799C" w:rsidP="001815BF">
            <w:pPr>
              <w:pStyle w:val="BodyText"/>
              <w:rPr>
                <w:b/>
                <w:lang w:val="lt-LT"/>
              </w:rPr>
            </w:pPr>
            <w:r w:rsidRPr="005D452E">
              <w:rPr>
                <w:b/>
                <w:lang w:val="lt-LT"/>
              </w:rPr>
              <w:t>Programos tikslas</w:t>
            </w:r>
          </w:p>
        </w:tc>
        <w:tc>
          <w:tcPr>
            <w:tcW w:w="4974" w:type="dxa"/>
          </w:tcPr>
          <w:p w:rsidR="00B8799C" w:rsidRPr="005D452E" w:rsidRDefault="00B8799C" w:rsidP="001815BF">
            <w:pPr>
              <w:rPr>
                <w:bCs/>
              </w:rPr>
            </w:pPr>
            <w:r w:rsidRPr="005D452E">
              <w:rPr>
                <w:bCs/>
              </w:rPr>
              <w:t>Paversti Panevėžio miestą kultūros traukos centru</w:t>
            </w:r>
          </w:p>
        </w:tc>
        <w:tc>
          <w:tcPr>
            <w:tcW w:w="935" w:type="dxa"/>
          </w:tcPr>
          <w:p w:rsidR="00B8799C" w:rsidRPr="005D452E" w:rsidRDefault="00B8799C" w:rsidP="001815BF">
            <w:pPr>
              <w:pStyle w:val="Heading1"/>
              <w:rPr>
                <w:rFonts w:ascii="Times New Roman" w:hAnsi="Times New Roman"/>
                <w:bCs/>
                <w:sz w:val="24"/>
                <w:szCs w:val="24"/>
              </w:rPr>
            </w:pPr>
            <w:r w:rsidRPr="005D452E">
              <w:rPr>
                <w:rFonts w:ascii="Times New Roman" w:hAnsi="Times New Roman"/>
                <w:bCs/>
                <w:sz w:val="24"/>
                <w:szCs w:val="24"/>
              </w:rPr>
              <w:t>Kodas</w:t>
            </w:r>
          </w:p>
        </w:tc>
        <w:tc>
          <w:tcPr>
            <w:tcW w:w="751" w:type="dxa"/>
          </w:tcPr>
          <w:p w:rsidR="00B8799C" w:rsidRPr="005D452E" w:rsidRDefault="00B8799C" w:rsidP="001815BF">
            <w:pPr>
              <w:jc w:val="center"/>
              <w:rPr>
                <w:b/>
              </w:rPr>
            </w:pPr>
            <w:r w:rsidRPr="005D452E">
              <w:rPr>
                <w:b/>
              </w:rPr>
              <w:t>01</w:t>
            </w:r>
          </w:p>
        </w:tc>
      </w:tr>
    </w:tbl>
    <w:p w:rsidR="00B8799C" w:rsidRPr="005D452E" w:rsidRDefault="00B8799C" w:rsidP="00681954">
      <w:pPr>
        <w:jc w:val="center"/>
        <w:rPr>
          <w:b/>
          <w:strike/>
        </w:rPr>
      </w:pPr>
    </w:p>
    <w:p w:rsidR="00B8799C" w:rsidRPr="005D452E" w:rsidRDefault="00B8799C"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tc>
          <w:tcPr>
            <w:tcW w:w="9855" w:type="dxa"/>
          </w:tcPr>
          <w:p w:rsidR="00B8799C" w:rsidRPr="005D452E" w:rsidRDefault="00B8799C" w:rsidP="00D17D39">
            <w:pPr>
              <w:pStyle w:val="BodyText"/>
              <w:rPr>
                <w:b/>
                <w:bCs/>
                <w:lang w:val="lt-LT"/>
              </w:rPr>
            </w:pPr>
            <w:r w:rsidRPr="005D452E">
              <w:rPr>
                <w:b/>
                <w:bCs/>
                <w:lang w:val="lt-LT"/>
              </w:rPr>
              <w:t>Tikslo įgyvendinimo aprašymas</w:t>
            </w:r>
          </w:p>
          <w:p w:rsidR="00B8799C" w:rsidRPr="005D452E" w:rsidRDefault="00B8799C" w:rsidP="001D3EF3">
            <w:pPr>
              <w:jc w:val="both"/>
              <w:rPr>
                <w:b/>
                <w:strike/>
              </w:rPr>
            </w:pPr>
            <w:r w:rsidRPr="005D452E">
              <w:rPr>
                <w:bCs/>
              </w:rPr>
              <w:t xml:space="preserve">Siekiama Panevėžyje formuoti Aukštaitijos regiono kultūros ir meno centrą. Mieste aktyviai puoselėjamos teatrinės ir muzikinės tradicijos, sudarytos palankios sąlygos vizualinių menų kūrėjams pristatyti savo kūrybą visuomenei. Visuose miesto mikrorajonuose išplėtotas bibliotekų, informacinių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B8799C" w:rsidRPr="005D452E" w:rsidRDefault="00B8799C" w:rsidP="0010368C">
      <w:pPr>
        <w:pStyle w:val="BodyText"/>
        <w:spacing w:line="36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rsidTr="00820BF0">
        <w:tc>
          <w:tcPr>
            <w:tcW w:w="9855" w:type="dxa"/>
          </w:tcPr>
          <w:p w:rsidR="00B8799C" w:rsidRPr="005D452E" w:rsidRDefault="00B8799C" w:rsidP="00820BF0">
            <w:pPr>
              <w:pStyle w:val="BodyText"/>
              <w:rPr>
                <w:rFonts w:eastAsia="MS Mincho"/>
                <w:b/>
                <w:bCs/>
                <w:lang w:val="lt-LT"/>
              </w:rPr>
            </w:pPr>
            <w:r w:rsidRPr="00F91491">
              <w:rPr>
                <w:rFonts w:eastAsia="MS Mincho"/>
                <w:b/>
                <w:bCs/>
                <w:lang w:val="lt-LT"/>
              </w:rPr>
              <w:t>1 uždavinys.</w:t>
            </w:r>
            <w:r w:rsidRPr="005D452E">
              <w:rPr>
                <w:rFonts w:eastAsia="MS Mincho"/>
                <w:b/>
                <w:bCs/>
                <w:lang w:val="lt-LT"/>
              </w:rPr>
              <w:t xml:space="preserve"> Sudaryti tinkamas sąlygas profesionalaus meno kūrybai mieste, įkurti ir vystyti kūrybinių industrijų sektorių</w:t>
            </w:r>
            <w:r>
              <w:rPr>
                <w:rFonts w:eastAsia="MS Mincho"/>
                <w:b/>
                <w:bCs/>
                <w:lang w:val="lt-LT"/>
              </w:rPr>
              <w:t>.</w:t>
            </w:r>
            <w:r w:rsidRPr="005D452E">
              <w:rPr>
                <w:rFonts w:eastAsia="MS Mincho"/>
                <w:b/>
                <w:bCs/>
                <w:lang w:val="lt-LT"/>
              </w:rPr>
              <w:t xml:space="preserve"> </w:t>
            </w:r>
          </w:p>
          <w:p w:rsidR="00B8799C" w:rsidRPr="005D452E" w:rsidRDefault="00B8799C" w:rsidP="00820BF0">
            <w:pPr>
              <w:rPr>
                <w:rFonts w:eastAsia="MS Mincho"/>
                <w:bCs/>
              </w:rPr>
            </w:pPr>
            <w:r w:rsidRPr="005D452E">
              <w:rPr>
                <w:rFonts w:eastAsia="MS Mincho"/>
                <w:bCs/>
              </w:rPr>
              <w:t>Numatoma įgyvendinti šias priemones:</w:t>
            </w:r>
          </w:p>
          <w:p w:rsidR="00B8799C" w:rsidRPr="005D452E" w:rsidRDefault="00B8799C" w:rsidP="00820BF0">
            <w:pPr>
              <w:pStyle w:val="BodyText"/>
              <w:numPr>
                <w:ilvl w:val="0"/>
                <w:numId w:val="5"/>
              </w:numPr>
              <w:rPr>
                <w:bCs/>
                <w:lang w:val="lt-LT"/>
              </w:rPr>
            </w:pPr>
            <w:r w:rsidRPr="005D452E">
              <w:rPr>
                <w:bCs/>
                <w:lang w:val="lt-LT"/>
              </w:rPr>
              <w:t>sudaryti sąlygas Lėlių vežimo teatro veiklai;</w:t>
            </w:r>
          </w:p>
          <w:p w:rsidR="00B8799C" w:rsidRPr="005D452E" w:rsidRDefault="00B8799C" w:rsidP="00820BF0">
            <w:pPr>
              <w:pStyle w:val="BodyText"/>
              <w:numPr>
                <w:ilvl w:val="0"/>
                <w:numId w:val="5"/>
              </w:numPr>
              <w:rPr>
                <w:i/>
                <w:iCs/>
                <w:lang w:val="lt-LT"/>
              </w:rPr>
            </w:pPr>
            <w:r w:rsidRPr="005D452E">
              <w:rPr>
                <w:bCs/>
                <w:lang w:val="lt-LT"/>
              </w:rPr>
              <w:t xml:space="preserve">sudaryti sąlygas teatro </w:t>
            </w:r>
            <w:r>
              <w:rPr>
                <w:bCs/>
                <w:lang w:val="lt-LT"/>
              </w:rPr>
              <w:t>„</w:t>
            </w:r>
            <w:r w:rsidRPr="005D452E">
              <w:rPr>
                <w:bCs/>
                <w:lang w:val="lt-LT"/>
              </w:rPr>
              <w:t>Menas“ veiklai;</w:t>
            </w:r>
          </w:p>
          <w:p w:rsidR="00B8799C" w:rsidRPr="005D452E" w:rsidRDefault="00B8799C" w:rsidP="00820BF0">
            <w:pPr>
              <w:pStyle w:val="BodyText"/>
              <w:numPr>
                <w:ilvl w:val="0"/>
                <w:numId w:val="5"/>
              </w:numPr>
              <w:rPr>
                <w:i/>
                <w:iCs/>
                <w:lang w:val="lt-LT"/>
              </w:rPr>
            </w:pPr>
            <w:r w:rsidRPr="005D452E">
              <w:rPr>
                <w:bCs/>
                <w:lang w:val="lt-LT"/>
              </w:rPr>
              <w:t>sudaryti sąlygas Muzikinio teatro veiklai;</w:t>
            </w:r>
          </w:p>
          <w:p w:rsidR="00B8799C" w:rsidRPr="005D452E" w:rsidRDefault="00B8799C" w:rsidP="00820BF0">
            <w:pPr>
              <w:pStyle w:val="BodyText"/>
              <w:numPr>
                <w:ilvl w:val="0"/>
                <w:numId w:val="5"/>
              </w:numPr>
              <w:rPr>
                <w:i/>
                <w:iCs/>
                <w:lang w:val="lt-LT"/>
              </w:rPr>
            </w:pPr>
            <w:r w:rsidRPr="005D452E">
              <w:rPr>
                <w:bCs/>
                <w:lang w:val="lt-LT"/>
              </w:rPr>
              <w:t>sudaryti sąlygas koncertinės įstaigos „Panevėžio garsas“ veiklai;</w:t>
            </w:r>
          </w:p>
          <w:p w:rsidR="00B8799C" w:rsidRPr="005D452E" w:rsidRDefault="00B8799C" w:rsidP="00820BF0">
            <w:pPr>
              <w:pStyle w:val="BodyText"/>
              <w:numPr>
                <w:ilvl w:val="0"/>
                <w:numId w:val="5"/>
              </w:numPr>
              <w:rPr>
                <w:i/>
                <w:iCs/>
                <w:lang w:val="lt-LT"/>
              </w:rPr>
            </w:pPr>
            <w:r w:rsidRPr="005D452E">
              <w:rPr>
                <w:bCs/>
                <w:lang w:val="lt-LT"/>
              </w:rPr>
              <w:t>sudaryti sąlygas Dailės galerijos veiklai;</w:t>
            </w:r>
          </w:p>
          <w:p w:rsidR="00B8799C" w:rsidRPr="005D452E" w:rsidRDefault="00B8799C" w:rsidP="00820BF0">
            <w:pPr>
              <w:pStyle w:val="BodyText"/>
              <w:numPr>
                <w:ilvl w:val="0"/>
                <w:numId w:val="5"/>
              </w:numPr>
              <w:rPr>
                <w:i/>
                <w:iCs/>
                <w:lang w:val="lt-LT"/>
              </w:rPr>
            </w:pPr>
            <w:r w:rsidRPr="005D452E">
              <w:rPr>
                <w:bCs/>
                <w:lang w:val="lt-LT"/>
              </w:rPr>
              <w:t>sudaryti sąlygas kino centrui „Garsas“ nekomercinio kino sklaidai;</w:t>
            </w:r>
          </w:p>
          <w:p w:rsidR="00B8799C" w:rsidRPr="005D452E" w:rsidRDefault="00B8799C" w:rsidP="00820BF0">
            <w:pPr>
              <w:numPr>
                <w:ilvl w:val="0"/>
                <w:numId w:val="5"/>
              </w:numPr>
              <w:rPr>
                <w:rFonts w:eastAsia="MS Mincho"/>
                <w:bCs/>
              </w:rPr>
            </w:pPr>
            <w:r w:rsidRPr="005D452E">
              <w:rPr>
                <w:rFonts w:eastAsia="MS Mincho"/>
                <w:bCs/>
              </w:rPr>
              <w:t>skirti stipendijas menininkams</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remti iniciatyvas, skatinančias profesionalių menininkų įtraukimą į vietos kultūrinius projektus</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parengti kūrybinių industrijų galimybių plėtros studiją ir pagal ją įgyvendinti priemones</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nuosekliai ir planingai remti mieste vykstančius tarptautinius profesionalaus meno festivalius</w:t>
            </w:r>
            <w:r>
              <w:rPr>
                <w:rFonts w:eastAsia="MS Mincho"/>
                <w:bCs/>
              </w:rPr>
              <w:t>.</w:t>
            </w:r>
            <w:r w:rsidRPr="005D452E">
              <w:rPr>
                <w:rFonts w:eastAsia="MS Mincho"/>
                <w:bCs/>
              </w:rPr>
              <w:t xml:space="preserve"> </w:t>
            </w:r>
          </w:p>
          <w:p w:rsidR="00B8799C" w:rsidRPr="005D452E" w:rsidRDefault="00B8799C" w:rsidP="00820BF0">
            <w:pPr>
              <w:rPr>
                <w:rFonts w:eastAsia="MS Mincho"/>
                <w:bCs/>
              </w:rPr>
            </w:pPr>
          </w:p>
          <w:p w:rsidR="00B8799C" w:rsidRPr="005D452E" w:rsidRDefault="00B8799C" w:rsidP="00820BF0">
            <w:pPr>
              <w:rPr>
                <w:rFonts w:eastAsia="MS Mincho"/>
                <w:bCs/>
                <w:u w:val="single"/>
              </w:rPr>
            </w:pPr>
            <w:r w:rsidRPr="005D452E">
              <w:rPr>
                <w:rFonts w:eastAsia="MS Mincho"/>
                <w:bCs/>
                <w:u w:val="single"/>
              </w:rPr>
              <w:t>Produkto vertinimo kriterijai:</w:t>
            </w:r>
          </w:p>
          <w:p w:rsidR="00B8799C" w:rsidRPr="005D452E" w:rsidRDefault="00B8799C" w:rsidP="00820BF0">
            <w:pPr>
              <w:numPr>
                <w:ilvl w:val="0"/>
                <w:numId w:val="8"/>
              </w:numPr>
              <w:rPr>
                <w:rFonts w:eastAsia="MS Mincho"/>
                <w:bCs/>
              </w:rPr>
            </w:pPr>
            <w:r w:rsidRPr="005D452E">
              <w:rPr>
                <w:rFonts w:eastAsia="MS Mincho"/>
                <w:bCs/>
              </w:rPr>
              <w:t>spektaklių skaičius per metus;</w:t>
            </w:r>
          </w:p>
          <w:p w:rsidR="00B8799C" w:rsidRPr="005D452E" w:rsidRDefault="00B8799C" w:rsidP="00820BF0">
            <w:pPr>
              <w:numPr>
                <w:ilvl w:val="0"/>
                <w:numId w:val="8"/>
              </w:numPr>
              <w:rPr>
                <w:rFonts w:eastAsia="MS Mincho"/>
                <w:bCs/>
              </w:rPr>
            </w:pPr>
            <w:r w:rsidRPr="005D452E">
              <w:rPr>
                <w:rFonts w:eastAsia="MS Mincho"/>
                <w:bCs/>
              </w:rPr>
              <w:t>premjerų skaičius per metus;</w:t>
            </w:r>
          </w:p>
          <w:p w:rsidR="00B8799C" w:rsidRPr="005D452E" w:rsidRDefault="00B8799C" w:rsidP="00820BF0">
            <w:pPr>
              <w:numPr>
                <w:ilvl w:val="0"/>
                <w:numId w:val="8"/>
              </w:numPr>
              <w:rPr>
                <w:rFonts w:eastAsia="MS Mincho"/>
                <w:bCs/>
              </w:rPr>
            </w:pPr>
            <w:r w:rsidRPr="005D452E">
              <w:rPr>
                <w:rFonts w:eastAsia="MS Mincho"/>
                <w:bCs/>
              </w:rPr>
              <w:t>parodų skaičius per metus;</w:t>
            </w:r>
          </w:p>
          <w:p w:rsidR="00B8799C" w:rsidRPr="005D452E" w:rsidRDefault="00B8799C" w:rsidP="00820BF0">
            <w:pPr>
              <w:numPr>
                <w:ilvl w:val="0"/>
                <w:numId w:val="8"/>
              </w:numPr>
              <w:rPr>
                <w:rFonts w:eastAsia="MS Mincho"/>
                <w:bCs/>
              </w:rPr>
            </w:pPr>
            <w:r w:rsidRPr="005D452E">
              <w:rPr>
                <w:rFonts w:eastAsia="MS Mincho"/>
                <w:bCs/>
              </w:rPr>
              <w:t>naujų parengtų edukacinių programų skaičius;</w:t>
            </w:r>
          </w:p>
          <w:p w:rsidR="00B8799C" w:rsidRPr="005D452E" w:rsidRDefault="00B8799C" w:rsidP="00820BF0">
            <w:pPr>
              <w:numPr>
                <w:ilvl w:val="0"/>
                <w:numId w:val="8"/>
              </w:numPr>
              <w:rPr>
                <w:rFonts w:eastAsia="MS Mincho"/>
                <w:bCs/>
              </w:rPr>
            </w:pPr>
            <w:r w:rsidRPr="005D452E">
              <w:rPr>
                <w:rFonts w:eastAsia="MS Mincho"/>
                <w:bCs/>
              </w:rPr>
              <w:t>nekomercinio kino rodymas;</w:t>
            </w:r>
          </w:p>
          <w:p w:rsidR="00B8799C" w:rsidRPr="005D452E" w:rsidRDefault="00B8799C" w:rsidP="00820BF0">
            <w:pPr>
              <w:numPr>
                <w:ilvl w:val="0"/>
                <w:numId w:val="8"/>
              </w:numPr>
              <w:rPr>
                <w:rFonts w:eastAsia="MS Mincho"/>
                <w:bCs/>
              </w:rPr>
            </w:pPr>
            <w:r w:rsidRPr="005D452E">
              <w:rPr>
                <w:rFonts w:eastAsia="MS Mincho"/>
                <w:bCs/>
              </w:rPr>
              <w:t>kino renginių skaičius;</w:t>
            </w:r>
          </w:p>
          <w:p w:rsidR="00B8799C" w:rsidRPr="005D452E" w:rsidRDefault="00B8799C" w:rsidP="00820BF0">
            <w:pPr>
              <w:numPr>
                <w:ilvl w:val="0"/>
                <w:numId w:val="8"/>
              </w:numPr>
              <w:rPr>
                <w:rFonts w:eastAsia="MS Mincho"/>
                <w:bCs/>
              </w:rPr>
            </w:pPr>
            <w:r w:rsidRPr="005D452E">
              <w:rPr>
                <w:rFonts w:eastAsia="MS Mincho"/>
                <w:bCs/>
              </w:rPr>
              <w:t xml:space="preserve">kino edukacinių programų skaičius; </w:t>
            </w:r>
          </w:p>
          <w:p w:rsidR="00B8799C" w:rsidRPr="005D452E" w:rsidRDefault="00B8799C" w:rsidP="00820BF0">
            <w:pPr>
              <w:numPr>
                <w:ilvl w:val="0"/>
                <w:numId w:val="8"/>
              </w:numPr>
              <w:rPr>
                <w:rFonts w:eastAsia="MS Mincho"/>
                <w:bCs/>
              </w:rPr>
            </w:pPr>
            <w:r w:rsidRPr="005D452E">
              <w:rPr>
                <w:rFonts w:eastAsia="MS Mincho"/>
                <w:bCs/>
              </w:rPr>
              <w:t>koncertų skaičius per metus;</w:t>
            </w:r>
          </w:p>
          <w:p w:rsidR="00B8799C" w:rsidRPr="005D452E" w:rsidRDefault="00B8799C" w:rsidP="00820BF0">
            <w:pPr>
              <w:numPr>
                <w:ilvl w:val="0"/>
                <w:numId w:val="8"/>
              </w:numPr>
              <w:rPr>
                <w:rFonts w:eastAsia="MS Mincho"/>
                <w:bCs/>
              </w:rPr>
            </w:pPr>
            <w:r w:rsidRPr="005D452E">
              <w:rPr>
                <w:rFonts w:eastAsia="MS Mincho"/>
                <w:bCs/>
              </w:rPr>
              <w:t>naujų parengtų programų skaičius;</w:t>
            </w:r>
          </w:p>
          <w:p w:rsidR="00B8799C" w:rsidRPr="005D452E" w:rsidRDefault="00B8799C" w:rsidP="00820BF0">
            <w:pPr>
              <w:numPr>
                <w:ilvl w:val="0"/>
                <w:numId w:val="8"/>
              </w:numPr>
              <w:rPr>
                <w:rFonts w:eastAsia="MS Mincho"/>
                <w:bCs/>
              </w:rPr>
            </w:pPr>
            <w:r w:rsidRPr="005D452E">
              <w:rPr>
                <w:rFonts w:eastAsia="MS Mincho"/>
                <w:bCs/>
              </w:rPr>
              <w:t>žiūrovų (lankytojų) skaičius per metus</w:t>
            </w:r>
            <w:r>
              <w:rPr>
                <w:rFonts w:eastAsia="MS Mincho"/>
                <w:bCs/>
              </w:rPr>
              <w:t>;</w:t>
            </w:r>
          </w:p>
          <w:p w:rsidR="00B8799C" w:rsidRPr="005D452E" w:rsidRDefault="00B8799C" w:rsidP="00820BF0">
            <w:pPr>
              <w:numPr>
                <w:ilvl w:val="0"/>
                <w:numId w:val="8"/>
              </w:numPr>
              <w:rPr>
                <w:rFonts w:eastAsia="MS Mincho"/>
                <w:bCs/>
              </w:rPr>
            </w:pPr>
            <w:r w:rsidRPr="005D452E">
              <w:rPr>
                <w:rFonts w:eastAsia="MS Mincho"/>
                <w:bCs/>
              </w:rPr>
              <w:t>menininkų, gavusių stipendiją, skaičius per metus</w:t>
            </w:r>
            <w:r>
              <w:rPr>
                <w:rFonts w:eastAsia="MS Mincho"/>
                <w:bCs/>
              </w:rPr>
              <w:t>;</w:t>
            </w:r>
          </w:p>
          <w:p w:rsidR="00B8799C" w:rsidRPr="005D452E" w:rsidRDefault="00B8799C" w:rsidP="00820BF0">
            <w:pPr>
              <w:numPr>
                <w:ilvl w:val="0"/>
                <w:numId w:val="8"/>
              </w:numPr>
              <w:rPr>
                <w:rFonts w:eastAsia="MS Mincho"/>
                <w:bCs/>
              </w:rPr>
            </w:pPr>
            <w:r w:rsidRPr="005D452E">
              <w:rPr>
                <w:rFonts w:eastAsia="MS Mincho"/>
                <w:bCs/>
              </w:rPr>
              <w:t>paremtų profesionalaus meno projektų skaičius</w:t>
            </w:r>
            <w:r>
              <w:rPr>
                <w:rFonts w:eastAsia="MS Mincho"/>
                <w:bCs/>
              </w:rPr>
              <w:t>;</w:t>
            </w:r>
          </w:p>
          <w:p w:rsidR="00B8799C" w:rsidRPr="005D452E" w:rsidRDefault="00B8799C" w:rsidP="00820BF0">
            <w:pPr>
              <w:numPr>
                <w:ilvl w:val="0"/>
                <w:numId w:val="8"/>
              </w:numPr>
              <w:rPr>
                <w:rFonts w:eastAsia="MS Mincho"/>
                <w:bCs/>
              </w:rPr>
            </w:pPr>
            <w:r w:rsidRPr="005D452E">
              <w:rPr>
                <w:rFonts w:eastAsia="MS Mincho"/>
                <w:bCs/>
              </w:rPr>
              <w:t>parengta ir įgyvendinama studija</w:t>
            </w:r>
            <w:r>
              <w:rPr>
                <w:rFonts w:eastAsia="MS Mincho"/>
                <w:bCs/>
              </w:rPr>
              <w:t>;</w:t>
            </w:r>
          </w:p>
          <w:p w:rsidR="00B8799C" w:rsidRPr="00421F9A" w:rsidRDefault="00B8799C" w:rsidP="00820BF0">
            <w:pPr>
              <w:numPr>
                <w:ilvl w:val="0"/>
                <w:numId w:val="8"/>
              </w:numPr>
              <w:rPr>
                <w:rFonts w:eastAsia="MS Mincho"/>
                <w:b/>
                <w:bCs/>
              </w:rPr>
            </w:pPr>
            <w:r w:rsidRPr="005D452E">
              <w:rPr>
                <w:rFonts w:eastAsia="MS Mincho"/>
                <w:bCs/>
              </w:rPr>
              <w:t>paremtų tarptautinių profesionalaus meno festivalių skaičius</w:t>
            </w:r>
            <w:r>
              <w:rPr>
                <w:rFonts w:eastAsia="MS Mincho"/>
                <w:bCs/>
              </w:rPr>
              <w:t>;</w:t>
            </w:r>
          </w:p>
          <w:p w:rsidR="00B8799C" w:rsidRPr="005D452E" w:rsidRDefault="00B8799C" w:rsidP="00820BF0">
            <w:pPr>
              <w:numPr>
                <w:ilvl w:val="0"/>
                <w:numId w:val="8"/>
              </w:numPr>
              <w:rPr>
                <w:rFonts w:eastAsia="MS Mincho"/>
                <w:b/>
                <w:bCs/>
              </w:rPr>
            </w:pPr>
            <w:r>
              <w:rPr>
                <w:rFonts w:eastAsia="MS Mincho"/>
                <w:bCs/>
              </w:rPr>
              <w:t>įgyvendintų priemonių skaičius.</w:t>
            </w:r>
          </w:p>
        </w:tc>
      </w:tr>
    </w:tbl>
    <w:p w:rsidR="00B8799C" w:rsidRPr="005D452E" w:rsidRDefault="00B8799C" w:rsidP="0010368C">
      <w:pPr>
        <w:pStyle w:val="BodyText"/>
        <w:spacing w:line="36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rsidTr="00820BF0">
        <w:tc>
          <w:tcPr>
            <w:tcW w:w="9855" w:type="dxa"/>
          </w:tcPr>
          <w:p w:rsidR="00B8799C" w:rsidRPr="005D452E" w:rsidRDefault="00B8799C" w:rsidP="00820BF0">
            <w:pPr>
              <w:rPr>
                <w:rFonts w:eastAsia="MS Mincho"/>
                <w:b/>
                <w:bCs/>
              </w:rPr>
            </w:pPr>
            <w:r w:rsidRPr="00F91491">
              <w:rPr>
                <w:rFonts w:eastAsia="MS Mincho"/>
                <w:b/>
                <w:bCs/>
              </w:rPr>
              <w:t>2 uždavinys.</w:t>
            </w:r>
            <w:r w:rsidRPr="005D452E">
              <w:rPr>
                <w:rFonts w:eastAsia="MS Mincho"/>
                <w:b/>
                <w:bCs/>
              </w:rPr>
              <w:t xml:space="preserve"> Užtikrinti, kad kultūra Panevėžyje būtų aukštos kokybės</w:t>
            </w:r>
            <w:r>
              <w:rPr>
                <w:rFonts w:eastAsia="MS Mincho"/>
                <w:b/>
                <w:bCs/>
              </w:rPr>
              <w:t>,</w:t>
            </w:r>
            <w:r w:rsidRPr="005D452E">
              <w:rPr>
                <w:rFonts w:eastAsia="MS Mincho"/>
                <w:b/>
                <w:bCs/>
              </w:rPr>
              <w:t xml:space="preserve"> šiuolaikišk</w:t>
            </w:r>
            <w:r>
              <w:rPr>
                <w:rFonts w:eastAsia="MS Mincho"/>
                <w:b/>
                <w:bCs/>
              </w:rPr>
              <w:t>a</w:t>
            </w:r>
            <w:r w:rsidRPr="005D452E">
              <w:rPr>
                <w:rFonts w:eastAsia="MS Mincho"/>
                <w:b/>
                <w:bCs/>
              </w:rPr>
              <w:t xml:space="preserve"> ir išsiskirtų iš kitų miestų</w:t>
            </w:r>
            <w:r>
              <w:rPr>
                <w:rFonts w:eastAsia="MS Mincho"/>
                <w:b/>
                <w:bCs/>
              </w:rPr>
              <w:t>.</w:t>
            </w:r>
            <w:r w:rsidRPr="005D452E">
              <w:rPr>
                <w:rFonts w:eastAsia="MS Mincho"/>
                <w:b/>
                <w:bCs/>
              </w:rPr>
              <w:t xml:space="preserve"> </w:t>
            </w:r>
          </w:p>
          <w:p w:rsidR="00B8799C" w:rsidRPr="005D452E" w:rsidRDefault="00B8799C" w:rsidP="00820BF0">
            <w:pPr>
              <w:rPr>
                <w:rFonts w:eastAsia="MS Mincho"/>
                <w:bCs/>
              </w:rPr>
            </w:pPr>
            <w:r w:rsidRPr="005D452E">
              <w:rPr>
                <w:rFonts w:eastAsia="MS Mincho"/>
                <w:bCs/>
              </w:rPr>
              <w:t>Numatoma įgyvendinti šias priemones:</w:t>
            </w:r>
          </w:p>
          <w:p w:rsidR="00B8799C" w:rsidRPr="005D452E" w:rsidRDefault="00B8799C" w:rsidP="00820BF0">
            <w:pPr>
              <w:pStyle w:val="BodyText"/>
              <w:numPr>
                <w:ilvl w:val="0"/>
                <w:numId w:val="5"/>
              </w:numPr>
              <w:rPr>
                <w:bCs/>
                <w:lang w:val="lt-LT"/>
              </w:rPr>
            </w:pPr>
            <w:r w:rsidRPr="005D452E">
              <w:rPr>
                <w:bCs/>
                <w:lang w:val="lt-LT"/>
              </w:rPr>
              <w:t>sudaryti sąlygas Savivaldybės viešosios bibliotekos veiklai;</w:t>
            </w:r>
          </w:p>
          <w:p w:rsidR="00B8799C" w:rsidRPr="005D452E" w:rsidRDefault="00B8799C" w:rsidP="00820BF0">
            <w:pPr>
              <w:pStyle w:val="BodyText"/>
              <w:numPr>
                <w:ilvl w:val="0"/>
                <w:numId w:val="5"/>
              </w:numPr>
              <w:rPr>
                <w:b/>
                <w:bCs/>
                <w:lang w:val="lt-LT"/>
              </w:rPr>
            </w:pPr>
            <w:r w:rsidRPr="005D452E">
              <w:rPr>
                <w:bCs/>
                <w:lang w:val="lt-LT"/>
              </w:rPr>
              <w:t>užtikrinti Panevėžio paveldo skaitmeninimą ir skelbimą</w:t>
            </w:r>
            <w:r>
              <w:rPr>
                <w:bCs/>
                <w:lang w:val="lt-LT"/>
              </w:rPr>
              <w:t>;</w:t>
            </w:r>
          </w:p>
          <w:p w:rsidR="00B8799C" w:rsidRPr="005D452E" w:rsidRDefault="00B8799C" w:rsidP="00820BF0">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aktyvinti skaitmeninimo procesus</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 xml:space="preserve">modernizuoti muziejaus ekspozicijas, diegti interaktyvius kūrybinius sprendimus ir pritaikyti įvairių socialinių </w:t>
            </w:r>
            <w:r>
              <w:rPr>
                <w:rFonts w:eastAsia="MS Mincho"/>
                <w:bCs/>
              </w:rPr>
              <w:t xml:space="preserve">ir </w:t>
            </w:r>
            <w:r w:rsidRPr="005D452E">
              <w:rPr>
                <w:rFonts w:eastAsia="MS Mincho"/>
                <w:bCs/>
              </w:rPr>
              <w:t>amžiaus grupių poreikiams</w:t>
            </w:r>
            <w:r>
              <w:rPr>
                <w:rFonts w:eastAsia="MS Mincho"/>
                <w:bCs/>
              </w:rPr>
              <w:t>;</w:t>
            </w:r>
          </w:p>
          <w:p w:rsidR="00B8799C" w:rsidRPr="005D452E" w:rsidRDefault="00B8799C" w:rsidP="00820BF0">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B8799C" w:rsidRPr="005D452E" w:rsidRDefault="00B8799C" w:rsidP="00820BF0">
            <w:pPr>
              <w:rPr>
                <w:rFonts w:eastAsia="MS Mincho"/>
                <w:bCs/>
              </w:rPr>
            </w:pPr>
          </w:p>
          <w:p w:rsidR="00B8799C" w:rsidRPr="005D452E" w:rsidRDefault="00B8799C" w:rsidP="00820BF0">
            <w:pPr>
              <w:rPr>
                <w:rFonts w:eastAsia="MS Mincho"/>
                <w:bCs/>
                <w:u w:val="single"/>
              </w:rPr>
            </w:pPr>
            <w:r w:rsidRPr="005D452E">
              <w:rPr>
                <w:rFonts w:eastAsia="MS Mincho"/>
                <w:bCs/>
                <w:u w:val="single"/>
              </w:rPr>
              <w:t>Produkto vertinimo kriterijai:</w:t>
            </w:r>
          </w:p>
          <w:p w:rsidR="00B8799C" w:rsidRPr="005D452E" w:rsidRDefault="00B8799C" w:rsidP="00820BF0">
            <w:pPr>
              <w:numPr>
                <w:ilvl w:val="0"/>
                <w:numId w:val="8"/>
              </w:numPr>
              <w:rPr>
                <w:rFonts w:eastAsia="MS Mincho"/>
                <w:bCs/>
              </w:rPr>
            </w:pPr>
            <w:r w:rsidRPr="005D452E">
              <w:rPr>
                <w:rFonts w:eastAsia="MS Mincho"/>
                <w:bCs/>
              </w:rPr>
              <w:t>viešosios bibliotekos skaitytojų skaičius per metus;</w:t>
            </w:r>
          </w:p>
          <w:p w:rsidR="00B8799C" w:rsidRPr="005D452E" w:rsidRDefault="00B8799C" w:rsidP="00820BF0">
            <w:pPr>
              <w:numPr>
                <w:ilvl w:val="0"/>
                <w:numId w:val="8"/>
              </w:numPr>
              <w:rPr>
                <w:rFonts w:eastAsia="MS Mincho"/>
                <w:bCs/>
              </w:rPr>
            </w:pPr>
            <w:r w:rsidRPr="005D452E">
              <w:rPr>
                <w:rFonts w:eastAsia="MS Mincho"/>
                <w:bCs/>
              </w:rPr>
              <w:t xml:space="preserve">interneto lankytojų skaičius; </w:t>
            </w:r>
          </w:p>
          <w:p w:rsidR="00B8799C" w:rsidRPr="005D452E" w:rsidRDefault="00B8799C" w:rsidP="00820BF0">
            <w:pPr>
              <w:numPr>
                <w:ilvl w:val="0"/>
                <w:numId w:val="8"/>
              </w:numPr>
              <w:rPr>
                <w:rFonts w:eastAsia="MS Mincho"/>
                <w:bCs/>
              </w:rPr>
            </w:pPr>
            <w:r w:rsidRPr="005D452E">
              <w:rPr>
                <w:rFonts w:eastAsia="MS Mincho"/>
                <w:bCs/>
              </w:rPr>
              <w:t>įsigytų naujų knygų skaičius;</w:t>
            </w:r>
          </w:p>
          <w:p w:rsidR="00B8799C" w:rsidRPr="005D452E" w:rsidRDefault="00B8799C" w:rsidP="00820BF0">
            <w:pPr>
              <w:numPr>
                <w:ilvl w:val="0"/>
                <w:numId w:val="8"/>
              </w:numPr>
              <w:rPr>
                <w:rFonts w:eastAsia="MS Mincho"/>
                <w:bCs/>
              </w:rPr>
            </w:pPr>
            <w:r w:rsidRPr="005D452E">
              <w:rPr>
                <w:rFonts w:eastAsia="MS Mincho"/>
                <w:bCs/>
              </w:rPr>
              <w:t>aptarnaujamų prieigų skaičius;</w:t>
            </w:r>
          </w:p>
          <w:p w:rsidR="00B8799C" w:rsidRPr="005D452E" w:rsidRDefault="00B8799C" w:rsidP="00820BF0">
            <w:pPr>
              <w:numPr>
                <w:ilvl w:val="0"/>
                <w:numId w:val="8"/>
              </w:numPr>
              <w:rPr>
                <w:rFonts w:eastAsia="MS Mincho"/>
                <w:bCs/>
              </w:rPr>
            </w:pPr>
            <w:r w:rsidRPr="005D452E">
              <w:rPr>
                <w:rFonts w:eastAsia="MS Mincho"/>
                <w:bCs/>
              </w:rPr>
              <w:t>suskaitmenintų dokumentų skaičius;</w:t>
            </w:r>
          </w:p>
          <w:p w:rsidR="00B8799C" w:rsidRPr="005D452E" w:rsidRDefault="00B8799C" w:rsidP="00820BF0">
            <w:pPr>
              <w:numPr>
                <w:ilvl w:val="0"/>
                <w:numId w:val="8"/>
              </w:numPr>
              <w:rPr>
                <w:rFonts w:eastAsia="MS Mincho"/>
                <w:bCs/>
              </w:rPr>
            </w:pPr>
            <w:r w:rsidRPr="005D452E">
              <w:rPr>
                <w:rFonts w:eastAsia="MS Mincho"/>
                <w:bCs/>
              </w:rPr>
              <w:t>paskelbtų suskaitmenintų</w:t>
            </w:r>
            <w:r w:rsidRPr="005D452E">
              <w:t xml:space="preserve"> dokumentų skaičius;</w:t>
            </w:r>
          </w:p>
          <w:p w:rsidR="00B8799C" w:rsidRPr="005D452E" w:rsidRDefault="00B8799C" w:rsidP="00820BF0">
            <w:pPr>
              <w:numPr>
                <w:ilvl w:val="0"/>
                <w:numId w:val="8"/>
              </w:numPr>
              <w:rPr>
                <w:rFonts w:eastAsia="MS Mincho"/>
                <w:bCs/>
              </w:rPr>
            </w:pPr>
            <w:r w:rsidRPr="005D452E">
              <w:rPr>
                <w:rFonts w:eastAsia="MS Mincho"/>
                <w:bCs/>
              </w:rPr>
              <w:t>parengtas kultūros įstaigų modernizavimo planas ir pagal jį sutvarkytos įstaigos;</w:t>
            </w:r>
          </w:p>
          <w:p w:rsidR="00B8799C" w:rsidRPr="005D452E" w:rsidRDefault="00B8799C" w:rsidP="00820BF0">
            <w:pPr>
              <w:numPr>
                <w:ilvl w:val="0"/>
                <w:numId w:val="8"/>
              </w:numPr>
              <w:rPr>
                <w:rFonts w:eastAsia="MS Mincho"/>
                <w:bCs/>
              </w:rPr>
            </w:pPr>
            <w:r w:rsidRPr="005D452E">
              <w:rPr>
                <w:rFonts w:eastAsia="MS Mincho"/>
                <w:bCs/>
              </w:rPr>
              <w:t>skaitmenizuotų įstaigų skaičius;</w:t>
            </w:r>
          </w:p>
          <w:p w:rsidR="00B8799C" w:rsidRPr="005D452E" w:rsidRDefault="00B8799C" w:rsidP="00820BF0">
            <w:pPr>
              <w:numPr>
                <w:ilvl w:val="0"/>
                <w:numId w:val="8"/>
              </w:numPr>
              <w:rPr>
                <w:rFonts w:eastAsia="MS Mincho"/>
                <w:bCs/>
              </w:rPr>
            </w:pPr>
            <w:r w:rsidRPr="005D452E">
              <w:rPr>
                <w:rFonts w:eastAsia="MS Mincho"/>
                <w:bCs/>
              </w:rPr>
              <w:t>modernizuotų ekspozicijų skaičius;</w:t>
            </w:r>
          </w:p>
          <w:p w:rsidR="00B8799C" w:rsidRPr="005D452E" w:rsidRDefault="00B8799C" w:rsidP="00820BF0">
            <w:pPr>
              <w:numPr>
                <w:ilvl w:val="0"/>
                <w:numId w:val="8"/>
              </w:numPr>
              <w:rPr>
                <w:rFonts w:eastAsia="MS Mincho"/>
                <w:b/>
                <w:bCs/>
              </w:rPr>
            </w:pPr>
            <w:r w:rsidRPr="005D452E">
              <w:rPr>
                <w:rFonts w:eastAsia="MS Mincho"/>
                <w:bCs/>
              </w:rPr>
              <w:t>m</w:t>
            </w:r>
            <w:r>
              <w:rPr>
                <w:rFonts w:eastAsia="MS Mincho"/>
                <w:bCs/>
              </w:rPr>
              <w:t>odernizuotų bibliotekų skaičius.</w:t>
            </w:r>
          </w:p>
        </w:tc>
      </w:tr>
    </w:tbl>
    <w:p w:rsidR="00B8799C" w:rsidRPr="005D452E" w:rsidRDefault="00B8799C" w:rsidP="0010368C">
      <w:pPr>
        <w:pStyle w:val="BodyText"/>
        <w:spacing w:line="36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rsidTr="00820BF0">
        <w:tc>
          <w:tcPr>
            <w:tcW w:w="9855" w:type="dxa"/>
          </w:tcPr>
          <w:p w:rsidR="00B8799C" w:rsidRPr="005D452E" w:rsidRDefault="00B8799C" w:rsidP="00820BF0">
            <w:pPr>
              <w:pStyle w:val="BodyText"/>
              <w:rPr>
                <w:b/>
                <w:lang w:val="lt-LT"/>
              </w:rPr>
            </w:pPr>
            <w:r w:rsidRPr="00F91491">
              <w:rPr>
                <w:b/>
                <w:bCs/>
                <w:lang w:val="lt-LT"/>
              </w:rPr>
              <w:t>3 uždavinys.</w:t>
            </w:r>
            <w:r w:rsidRPr="005D452E">
              <w:rPr>
                <w:b/>
                <w:bCs/>
                <w:lang w:val="lt-LT"/>
              </w:rPr>
              <w:t xml:space="preserve"> </w:t>
            </w:r>
            <w:r w:rsidRPr="005D452E">
              <w:rPr>
                <w:b/>
                <w:lang w:val="lt-LT"/>
              </w:rPr>
              <w:t>Puoselėti kultūros paveldą.</w:t>
            </w:r>
          </w:p>
          <w:p w:rsidR="00B8799C" w:rsidRPr="005D452E" w:rsidRDefault="00B8799C" w:rsidP="00820BF0">
            <w:pPr>
              <w:pStyle w:val="BodyText"/>
              <w:rPr>
                <w:lang w:val="lt-LT"/>
              </w:rPr>
            </w:pPr>
            <w:r w:rsidRPr="005D452E">
              <w:rPr>
                <w:bCs/>
                <w:lang w:val="lt-LT"/>
              </w:rPr>
              <w:t xml:space="preserve"> </w:t>
            </w:r>
            <w:r w:rsidRPr="005D452E">
              <w:rPr>
                <w:lang w:val="lt-LT"/>
              </w:rPr>
              <w:t>Numatoma įgyvendinti šias priemones:</w:t>
            </w:r>
          </w:p>
          <w:p w:rsidR="00B8799C" w:rsidRPr="005D452E" w:rsidRDefault="00B8799C" w:rsidP="00820BF0">
            <w:pPr>
              <w:pStyle w:val="BodyText"/>
              <w:numPr>
                <w:ilvl w:val="0"/>
                <w:numId w:val="5"/>
              </w:numPr>
              <w:rPr>
                <w:bCs/>
                <w:lang w:val="lt-LT"/>
              </w:rPr>
            </w:pPr>
            <w:r w:rsidRPr="005D452E">
              <w:rPr>
                <w:bCs/>
                <w:lang w:val="lt-LT"/>
              </w:rPr>
              <w:t>užtikrinti Kraštotyros muziejaus veiklą;</w:t>
            </w:r>
          </w:p>
          <w:p w:rsidR="00B8799C" w:rsidRPr="005D452E" w:rsidRDefault="00B8799C" w:rsidP="00820BF0">
            <w:pPr>
              <w:pStyle w:val="BodyText"/>
              <w:numPr>
                <w:ilvl w:val="0"/>
                <w:numId w:val="5"/>
              </w:numPr>
              <w:rPr>
                <w:bCs/>
                <w:lang w:val="lt-LT"/>
              </w:rPr>
            </w:pPr>
            <w:r w:rsidRPr="005D452E">
              <w:rPr>
                <w:bCs/>
                <w:lang w:val="lt-LT"/>
              </w:rPr>
              <w:t>remti naujų kultūros paveldo ekspozicijų įrengimo projektus;</w:t>
            </w:r>
          </w:p>
          <w:p w:rsidR="00B8799C" w:rsidRPr="005D452E" w:rsidRDefault="00B8799C" w:rsidP="00820BF0">
            <w:pPr>
              <w:pStyle w:val="BodyText"/>
              <w:numPr>
                <w:ilvl w:val="0"/>
                <w:numId w:val="5"/>
              </w:numPr>
              <w:rPr>
                <w:bCs/>
                <w:lang w:val="lt-LT"/>
              </w:rPr>
            </w:pPr>
            <w:r w:rsidRPr="005D452E">
              <w:rPr>
                <w:bCs/>
                <w:lang w:val="lt-LT"/>
              </w:rPr>
              <w:t>formuoti Aukštaitijos dailės kolekciją;</w:t>
            </w:r>
          </w:p>
          <w:p w:rsidR="00B8799C" w:rsidRPr="005D452E" w:rsidRDefault="00B8799C" w:rsidP="00820BF0">
            <w:pPr>
              <w:pStyle w:val="BodyText"/>
              <w:numPr>
                <w:ilvl w:val="0"/>
                <w:numId w:val="5"/>
              </w:numPr>
              <w:rPr>
                <w:bCs/>
                <w:lang w:val="lt-LT"/>
              </w:rPr>
            </w:pPr>
            <w:r w:rsidRPr="005D452E">
              <w:rPr>
                <w:bCs/>
                <w:lang w:val="lt-LT"/>
              </w:rPr>
              <w:t>įsigyti naujų eksponatų ir papildyti jais Kraštotyros muziejaus ekspozicijas.</w:t>
            </w:r>
          </w:p>
          <w:p w:rsidR="00B8799C" w:rsidRPr="005D452E" w:rsidRDefault="00B8799C" w:rsidP="00820BF0">
            <w:pPr>
              <w:ind w:left="360"/>
              <w:rPr>
                <w:bCs/>
                <w:iCs/>
                <w:u w:val="single"/>
              </w:rPr>
            </w:pPr>
          </w:p>
          <w:p w:rsidR="00B8799C" w:rsidRPr="005D452E" w:rsidRDefault="00B8799C" w:rsidP="00820BF0">
            <w:pPr>
              <w:rPr>
                <w:u w:val="single"/>
              </w:rPr>
            </w:pPr>
            <w:r w:rsidRPr="005D452E">
              <w:rPr>
                <w:bCs/>
                <w:iCs/>
                <w:u w:val="single"/>
              </w:rPr>
              <w:t>Produkto vertinimo kriterijai:</w:t>
            </w:r>
            <w:r w:rsidRPr="005D452E">
              <w:rPr>
                <w:u w:val="single"/>
              </w:rPr>
              <w:t xml:space="preserve">  </w:t>
            </w:r>
          </w:p>
          <w:p w:rsidR="00B8799C" w:rsidRPr="005D452E" w:rsidRDefault="00B8799C" w:rsidP="00820BF0">
            <w:pPr>
              <w:numPr>
                <w:ilvl w:val="0"/>
                <w:numId w:val="8"/>
              </w:numPr>
              <w:rPr>
                <w:rFonts w:eastAsia="MS Mincho"/>
                <w:bCs/>
              </w:rPr>
            </w:pPr>
            <w:r w:rsidRPr="005D452E">
              <w:rPr>
                <w:rFonts w:eastAsia="MS Mincho"/>
                <w:bCs/>
              </w:rPr>
              <w:t>Kraštotyros muziejaus lankytojų skaičius;</w:t>
            </w:r>
          </w:p>
          <w:p w:rsidR="00B8799C" w:rsidRPr="005D452E" w:rsidRDefault="00B8799C" w:rsidP="00820BF0">
            <w:pPr>
              <w:numPr>
                <w:ilvl w:val="0"/>
                <w:numId w:val="8"/>
              </w:numPr>
              <w:rPr>
                <w:rFonts w:eastAsia="MS Mincho"/>
                <w:bCs/>
              </w:rPr>
            </w:pPr>
            <w:r w:rsidRPr="005D452E">
              <w:rPr>
                <w:rFonts w:eastAsia="MS Mincho"/>
                <w:bCs/>
              </w:rPr>
              <w:t xml:space="preserve">naujų edukacinių programų skaičius; </w:t>
            </w:r>
          </w:p>
          <w:p w:rsidR="00B8799C" w:rsidRPr="005D452E" w:rsidRDefault="00B8799C" w:rsidP="00820BF0">
            <w:pPr>
              <w:numPr>
                <w:ilvl w:val="0"/>
                <w:numId w:val="8"/>
              </w:numPr>
              <w:rPr>
                <w:rFonts w:eastAsia="MS Mincho"/>
                <w:bCs/>
              </w:rPr>
            </w:pPr>
            <w:r w:rsidRPr="005D452E">
              <w:rPr>
                <w:rFonts w:eastAsia="MS Mincho"/>
                <w:bCs/>
              </w:rPr>
              <w:t xml:space="preserve">edukacinių programų lankytojų skaičius per metus; </w:t>
            </w:r>
          </w:p>
          <w:p w:rsidR="00B8799C" w:rsidRPr="00757C78" w:rsidRDefault="00B8799C" w:rsidP="00820BF0">
            <w:pPr>
              <w:numPr>
                <w:ilvl w:val="0"/>
                <w:numId w:val="8"/>
              </w:numPr>
              <w:rPr>
                <w:rFonts w:eastAsia="MS Mincho"/>
                <w:b/>
                <w:bCs/>
              </w:rPr>
            </w:pPr>
            <w:r w:rsidRPr="005D452E">
              <w:rPr>
                <w:rFonts w:eastAsia="MS Mincho"/>
                <w:bCs/>
              </w:rPr>
              <w:t>naujų kultūros paveldo ekspozicijų skaičius</w:t>
            </w:r>
            <w:r>
              <w:rPr>
                <w:rFonts w:eastAsia="MS Mincho"/>
                <w:bCs/>
              </w:rPr>
              <w:t>;</w:t>
            </w:r>
          </w:p>
          <w:p w:rsidR="00B8799C" w:rsidRPr="00757C78" w:rsidRDefault="00B8799C" w:rsidP="00820BF0">
            <w:pPr>
              <w:numPr>
                <w:ilvl w:val="0"/>
                <w:numId w:val="8"/>
              </w:numPr>
              <w:rPr>
                <w:rFonts w:eastAsia="MS Mincho"/>
                <w:b/>
                <w:bCs/>
              </w:rPr>
            </w:pPr>
            <w:r>
              <w:rPr>
                <w:rFonts w:eastAsia="MS Mincho"/>
                <w:bCs/>
              </w:rPr>
              <w:t>įsigytų dailės kūrinių skaičius;</w:t>
            </w:r>
          </w:p>
          <w:p w:rsidR="00B8799C" w:rsidRPr="005D452E" w:rsidRDefault="00B8799C" w:rsidP="00820BF0">
            <w:pPr>
              <w:numPr>
                <w:ilvl w:val="0"/>
                <w:numId w:val="8"/>
              </w:numPr>
              <w:rPr>
                <w:rFonts w:eastAsia="MS Mincho"/>
                <w:b/>
                <w:bCs/>
              </w:rPr>
            </w:pPr>
            <w:r>
              <w:rPr>
                <w:rFonts w:eastAsia="MS Mincho"/>
                <w:bCs/>
              </w:rPr>
              <w:t>įsigytų eksponatų skaičius.</w:t>
            </w:r>
          </w:p>
        </w:tc>
      </w:tr>
    </w:tbl>
    <w:p w:rsidR="00B8799C" w:rsidRPr="005D452E" w:rsidRDefault="00B8799C" w:rsidP="00113ED6">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rsidTr="0089170F">
        <w:tc>
          <w:tcPr>
            <w:tcW w:w="9855" w:type="dxa"/>
          </w:tcPr>
          <w:p w:rsidR="00B8799C" w:rsidRPr="005D452E" w:rsidRDefault="00B8799C" w:rsidP="0089170F">
            <w:pPr>
              <w:pStyle w:val="BodyText"/>
              <w:rPr>
                <w:b/>
                <w:bCs/>
                <w:lang w:val="lt-LT"/>
              </w:rPr>
            </w:pPr>
            <w:r w:rsidRPr="00F91491">
              <w:rPr>
                <w:rFonts w:eastAsia="MS Mincho"/>
                <w:b/>
                <w:bCs/>
                <w:lang w:val="lt-LT"/>
              </w:rPr>
              <w:t>4 uždavinys.</w:t>
            </w:r>
            <w:r w:rsidRPr="005D452E">
              <w:rPr>
                <w:rFonts w:eastAsia="MS Mincho"/>
                <w:bCs/>
                <w:lang w:val="lt-LT"/>
              </w:rPr>
              <w:t xml:space="preserve"> </w:t>
            </w:r>
            <w:r w:rsidRPr="005D452E">
              <w:rPr>
                <w:rFonts w:eastAsia="MS Mincho"/>
                <w:b/>
                <w:bCs/>
                <w:lang w:val="lt-LT"/>
              </w:rPr>
              <w:t>Didinti kultūros ir meno indėlį į miesto gyvybiškumą</w:t>
            </w:r>
            <w:r>
              <w:rPr>
                <w:rFonts w:eastAsia="MS Mincho"/>
                <w:b/>
                <w:bCs/>
                <w:lang w:val="lt-LT"/>
              </w:rPr>
              <w:t>.</w:t>
            </w:r>
            <w:r w:rsidRPr="005D452E">
              <w:rPr>
                <w:b/>
                <w:bCs/>
                <w:lang w:val="lt-LT"/>
              </w:rPr>
              <w:t xml:space="preserve"> </w:t>
            </w:r>
          </w:p>
          <w:p w:rsidR="00B8799C" w:rsidRPr="005D452E" w:rsidRDefault="00B8799C" w:rsidP="001D3405">
            <w:pPr>
              <w:rPr>
                <w:rFonts w:eastAsia="MS Mincho"/>
                <w:bCs/>
              </w:rPr>
            </w:pPr>
            <w:r w:rsidRPr="005D452E">
              <w:rPr>
                <w:rFonts w:eastAsia="MS Mincho"/>
                <w:bCs/>
              </w:rPr>
              <w:t>Numatoma įgyvendinti šias priemones:</w:t>
            </w:r>
          </w:p>
          <w:p w:rsidR="00B8799C" w:rsidRPr="005D452E" w:rsidRDefault="00B8799C" w:rsidP="004C1004">
            <w:pPr>
              <w:numPr>
                <w:ilvl w:val="0"/>
                <w:numId w:val="5"/>
              </w:numPr>
              <w:rPr>
                <w:rFonts w:eastAsia="MS Mincho"/>
                <w:bCs/>
              </w:rPr>
            </w:pPr>
            <w:r w:rsidRPr="005D452E">
              <w:rPr>
                <w:rFonts w:eastAsia="MS Mincho"/>
                <w:bCs/>
              </w:rPr>
              <w:t xml:space="preserve">pritaikyti miesto viešąsias erdves kultūrinei veiklai; </w:t>
            </w:r>
          </w:p>
          <w:p w:rsidR="00B8799C" w:rsidRPr="005D452E" w:rsidRDefault="00B8799C" w:rsidP="004C1004">
            <w:pPr>
              <w:numPr>
                <w:ilvl w:val="0"/>
                <w:numId w:val="5"/>
              </w:numPr>
              <w:rPr>
                <w:rFonts w:eastAsia="MS Mincho"/>
                <w:bCs/>
              </w:rPr>
            </w:pPr>
            <w:r w:rsidRPr="005D452E">
              <w:rPr>
                <w:rFonts w:eastAsia="MS Mincho"/>
                <w:bCs/>
              </w:rPr>
              <w:t>remti tradicinius ir unikalius miesto kultūros renginius, akcijas, forumus;</w:t>
            </w:r>
          </w:p>
          <w:p w:rsidR="00B8799C" w:rsidRPr="005D452E" w:rsidRDefault="00B8799C" w:rsidP="004C1004">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B8799C" w:rsidRPr="005D452E" w:rsidRDefault="00B8799C" w:rsidP="004C1004">
            <w:pPr>
              <w:numPr>
                <w:ilvl w:val="0"/>
                <w:numId w:val="5"/>
              </w:numPr>
              <w:rPr>
                <w:rFonts w:eastAsia="MS Mincho"/>
                <w:bCs/>
              </w:rPr>
            </w:pPr>
            <w:r w:rsidRPr="005D452E">
              <w:rPr>
                <w:rFonts w:eastAsia="MS Mincho"/>
                <w:bCs/>
              </w:rPr>
              <w:t>kelti kultūros darbuotojų kvalifikaciją</w:t>
            </w:r>
            <w:r>
              <w:rPr>
                <w:rFonts w:eastAsia="MS Mincho"/>
                <w:bCs/>
              </w:rPr>
              <w:t>.</w:t>
            </w:r>
          </w:p>
          <w:p w:rsidR="00B8799C" w:rsidRPr="005D452E" w:rsidRDefault="00B8799C" w:rsidP="001D3405">
            <w:pPr>
              <w:rPr>
                <w:rFonts w:eastAsia="MS Mincho"/>
                <w:bCs/>
              </w:rPr>
            </w:pPr>
          </w:p>
          <w:p w:rsidR="00B8799C" w:rsidRPr="005D452E" w:rsidRDefault="00B8799C" w:rsidP="001D3405">
            <w:pPr>
              <w:rPr>
                <w:rFonts w:eastAsia="MS Mincho"/>
                <w:bCs/>
                <w:u w:val="single"/>
              </w:rPr>
            </w:pPr>
            <w:r w:rsidRPr="005D452E">
              <w:rPr>
                <w:rFonts w:eastAsia="MS Mincho"/>
                <w:bCs/>
                <w:u w:val="single"/>
              </w:rPr>
              <w:t>Produkto vertinimo kriterijai:</w:t>
            </w:r>
          </w:p>
          <w:p w:rsidR="00B8799C" w:rsidRPr="005D452E" w:rsidRDefault="00B8799C" w:rsidP="004C1004">
            <w:pPr>
              <w:numPr>
                <w:ilvl w:val="0"/>
                <w:numId w:val="8"/>
              </w:numPr>
              <w:rPr>
                <w:rFonts w:eastAsia="MS Mincho"/>
                <w:bCs/>
              </w:rPr>
            </w:pPr>
            <w:r w:rsidRPr="005D452E">
              <w:rPr>
                <w:rFonts w:eastAsia="MS Mincho"/>
                <w:bCs/>
              </w:rPr>
              <w:t xml:space="preserve">viešųjų erdvių, pritaikytų kultūrinei veiklai, skaičius; </w:t>
            </w:r>
          </w:p>
          <w:p w:rsidR="00B8799C" w:rsidRPr="005D452E" w:rsidRDefault="00B8799C" w:rsidP="004C1004">
            <w:pPr>
              <w:numPr>
                <w:ilvl w:val="0"/>
                <w:numId w:val="8"/>
              </w:numPr>
              <w:rPr>
                <w:rFonts w:eastAsia="MS Mincho"/>
                <w:bCs/>
              </w:rPr>
            </w:pPr>
            <w:r w:rsidRPr="005D452E">
              <w:rPr>
                <w:rFonts w:eastAsia="MS Mincho"/>
                <w:bCs/>
              </w:rPr>
              <w:t>viešųjų erdvių, kuriose įrengtos šiuolaikinio meno instaliacijos, skaičius</w:t>
            </w:r>
            <w:r>
              <w:rPr>
                <w:rFonts w:eastAsia="MS Mincho"/>
                <w:bCs/>
              </w:rPr>
              <w:t>;</w:t>
            </w:r>
          </w:p>
          <w:p w:rsidR="00B8799C" w:rsidRPr="005D452E" w:rsidRDefault="00B8799C" w:rsidP="004C1004">
            <w:pPr>
              <w:numPr>
                <w:ilvl w:val="0"/>
                <w:numId w:val="8"/>
              </w:numPr>
              <w:rPr>
                <w:rFonts w:eastAsia="MS Mincho"/>
                <w:bCs/>
              </w:rPr>
            </w:pPr>
            <w:r w:rsidRPr="005D452E">
              <w:rPr>
                <w:rFonts w:eastAsia="MS Mincho"/>
                <w:bCs/>
              </w:rPr>
              <w:t>paremtų kultūros renginių, akcijų, forumų skaičius</w:t>
            </w:r>
            <w:r>
              <w:rPr>
                <w:rFonts w:eastAsia="MS Mincho"/>
                <w:bCs/>
              </w:rPr>
              <w:t>;</w:t>
            </w:r>
          </w:p>
          <w:p w:rsidR="00B8799C" w:rsidRPr="005D452E" w:rsidRDefault="00B8799C" w:rsidP="004C1004">
            <w:pPr>
              <w:numPr>
                <w:ilvl w:val="0"/>
                <w:numId w:val="8"/>
              </w:numPr>
              <w:rPr>
                <w:rFonts w:eastAsia="MS Mincho"/>
                <w:bCs/>
              </w:rPr>
            </w:pPr>
            <w:r w:rsidRPr="005D452E">
              <w:rPr>
                <w:rFonts w:eastAsia="MS Mincho"/>
                <w:bCs/>
              </w:rPr>
              <w:t xml:space="preserve">parengta trimetė programa ir </w:t>
            </w:r>
            <w:r>
              <w:rPr>
                <w:rFonts w:eastAsia="MS Mincho"/>
                <w:bCs/>
              </w:rPr>
              <w:t xml:space="preserve">ji </w:t>
            </w:r>
            <w:r w:rsidRPr="005D452E">
              <w:rPr>
                <w:rFonts w:eastAsia="MS Mincho"/>
                <w:bCs/>
              </w:rPr>
              <w:t>įgyvendinama</w:t>
            </w:r>
            <w:r>
              <w:rPr>
                <w:rFonts w:eastAsia="MS Mincho"/>
                <w:bCs/>
              </w:rPr>
              <w:t>;</w:t>
            </w:r>
          </w:p>
          <w:p w:rsidR="00B8799C" w:rsidRPr="005D452E" w:rsidRDefault="00B8799C" w:rsidP="00E02EE5">
            <w:pPr>
              <w:numPr>
                <w:ilvl w:val="0"/>
                <w:numId w:val="8"/>
              </w:numPr>
              <w:rPr>
                <w:b/>
                <w:bCs/>
              </w:rPr>
            </w:pPr>
            <w:r w:rsidRPr="005D452E">
              <w:rPr>
                <w:rFonts w:eastAsia="MS Mincho"/>
                <w:bCs/>
              </w:rPr>
              <w:t>kvalifikaciją kėlusių darbuotojų skaičius</w:t>
            </w:r>
            <w:r>
              <w:rPr>
                <w:rFonts w:eastAsia="MS Mincho"/>
                <w:bCs/>
              </w:rPr>
              <w:t>.</w:t>
            </w:r>
          </w:p>
        </w:tc>
      </w:tr>
    </w:tbl>
    <w:p w:rsidR="00B8799C" w:rsidRDefault="00B8799C" w:rsidP="00DC7E90">
      <w:pPr>
        <w:pStyle w:val="BodyText"/>
        <w:spacing w:line="36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B8799C" w:rsidRPr="005D452E" w:rsidTr="00820BF0">
        <w:tc>
          <w:tcPr>
            <w:tcW w:w="9855" w:type="dxa"/>
          </w:tcPr>
          <w:p w:rsidR="00B8799C" w:rsidRPr="005D452E" w:rsidRDefault="00B8799C" w:rsidP="00820BF0">
            <w:pPr>
              <w:rPr>
                <w:rFonts w:eastAsia="MS Mincho"/>
                <w:bCs/>
              </w:rPr>
            </w:pPr>
            <w:r w:rsidRPr="00F91491">
              <w:rPr>
                <w:rFonts w:eastAsia="MS Mincho"/>
                <w:b/>
                <w:bCs/>
              </w:rPr>
              <w:t>5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B8799C" w:rsidRPr="005D452E" w:rsidRDefault="00B8799C" w:rsidP="00820BF0">
            <w:pPr>
              <w:rPr>
                <w:rFonts w:eastAsia="MS Mincho"/>
                <w:bCs/>
              </w:rPr>
            </w:pPr>
          </w:p>
          <w:p w:rsidR="00B8799C" w:rsidRPr="005D452E" w:rsidRDefault="00B8799C" w:rsidP="00820BF0">
            <w:pPr>
              <w:rPr>
                <w:rFonts w:eastAsia="MS Mincho"/>
                <w:bCs/>
              </w:rPr>
            </w:pPr>
            <w:r w:rsidRPr="005D452E">
              <w:rPr>
                <w:rFonts w:eastAsia="MS Mincho"/>
                <w:bCs/>
              </w:rPr>
              <w:t>Numatoma įgyvendinti šias priemones:</w:t>
            </w:r>
          </w:p>
          <w:p w:rsidR="00B8799C" w:rsidRPr="005D452E" w:rsidRDefault="00B8799C" w:rsidP="00820BF0">
            <w:pPr>
              <w:pStyle w:val="BodyText"/>
              <w:numPr>
                <w:ilvl w:val="0"/>
                <w:numId w:val="5"/>
              </w:numPr>
              <w:rPr>
                <w:bCs/>
                <w:lang w:val="lt-LT"/>
              </w:rPr>
            </w:pPr>
            <w:r w:rsidRPr="005D452E">
              <w:rPr>
                <w:bCs/>
                <w:lang w:val="lt-LT"/>
              </w:rPr>
              <w:t>sudaryti sąlygas kultūros centro Panevėžio bendruomenių rūmų veiklai;</w:t>
            </w:r>
          </w:p>
          <w:p w:rsidR="00B8799C" w:rsidRPr="00C87962" w:rsidRDefault="00B8799C" w:rsidP="00820BF0">
            <w:pPr>
              <w:numPr>
                <w:ilvl w:val="0"/>
                <w:numId w:val="5"/>
              </w:numPr>
              <w:rPr>
                <w:rFonts w:eastAsia="MS Mincho"/>
                <w:bCs/>
              </w:rPr>
            </w:pPr>
            <w:r w:rsidRPr="00C87962">
              <w:rPr>
                <w:rFonts w:eastAsia="MS Mincho"/>
                <w:bCs/>
              </w:rPr>
              <w:t>plėtoti meninį ugdymą Panevėžyje</w:t>
            </w:r>
            <w:r>
              <w:rPr>
                <w:rFonts w:eastAsia="MS Mincho"/>
                <w:bCs/>
              </w:rPr>
              <w:t>;</w:t>
            </w:r>
            <w:r w:rsidRPr="00C87962">
              <w:rPr>
                <w:rFonts w:eastAsia="MS Mincho"/>
                <w:bCs/>
              </w:rPr>
              <w:t xml:space="preserve"> </w:t>
            </w:r>
          </w:p>
          <w:p w:rsidR="00B8799C" w:rsidRPr="005D452E" w:rsidRDefault="00B8799C" w:rsidP="00820BF0">
            <w:pPr>
              <w:numPr>
                <w:ilvl w:val="0"/>
                <w:numId w:val="5"/>
              </w:numPr>
              <w:rPr>
                <w:rFonts w:eastAsia="MS Mincho"/>
                <w:bCs/>
              </w:rPr>
            </w:pPr>
            <w:r w:rsidRPr="005D452E">
              <w:rPr>
                <w:rFonts w:eastAsia="MS Mincho"/>
                <w:bCs/>
              </w:rPr>
              <w:t>remti naujoviškas sociakultūrines iniciatyvas, susijusias su miesto mikrorajon</w:t>
            </w:r>
            <w:r>
              <w:rPr>
                <w:rFonts w:eastAsia="MS Mincho"/>
                <w:bCs/>
              </w:rPr>
              <w:t>ų</w:t>
            </w:r>
            <w:r w:rsidRPr="005D452E">
              <w:rPr>
                <w:rFonts w:eastAsia="MS Mincho"/>
                <w:bCs/>
              </w:rPr>
              <w:t xml:space="preserve"> gyven</w:t>
            </w:r>
            <w:r>
              <w:rPr>
                <w:rFonts w:eastAsia="MS Mincho"/>
                <w:bCs/>
              </w:rPr>
              <w:t>tojų</w:t>
            </w:r>
            <w:r w:rsidRPr="005D452E">
              <w:rPr>
                <w:rFonts w:eastAsia="MS Mincho"/>
                <w:bCs/>
              </w:rPr>
              <w:t xml:space="preserve"> įtraukimu į kultūros kūrimą ir sklaidą</w:t>
            </w:r>
            <w:r>
              <w:rPr>
                <w:rFonts w:eastAsia="MS Mincho"/>
                <w:bCs/>
              </w:rPr>
              <w:t>;</w:t>
            </w:r>
          </w:p>
          <w:p w:rsidR="00B8799C" w:rsidRPr="005D452E" w:rsidRDefault="00B8799C" w:rsidP="00820BF0">
            <w:pPr>
              <w:pStyle w:val="BodyText"/>
              <w:numPr>
                <w:ilvl w:val="0"/>
                <w:numId w:val="5"/>
              </w:numPr>
              <w:rPr>
                <w:bCs/>
                <w:lang w:val="lt-LT"/>
              </w:rPr>
            </w:pPr>
            <w:r w:rsidRPr="005D452E">
              <w:rPr>
                <w:lang w:val="lt-LT"/>
              </w:rPr>
              <w:t>įdiegti „greitųjų“ projektų dalinį finansavimą</w:t>
            </w:r>
            <w:r w:rsidRPr="005D452E">
              <w:t>;</w:t>
            </w:r>
          </w:p>
          <w:p w:rsidR="00B8799C" w:rsidRPr="005D452E" w:rsidRDefault="00B8799C" w:rsidP="00820BF0">
            <w:pPr>
              <w:ind w:left="720" w:hanging="720"/>
            </w:pPr>
            <w:r w:rsidRPr="005D452E">
              <w:t xml:space="preserve">      -    sudaryti sąlygas mėgėjų meno kolektyvams dalyvauti Pasaulio lietuvių dainų šventėje Vilniuje;</w:t>
            </w:r>
          </w:p>
          <w:p w:rsidR="00B8799C" w:rsidRPr="005D452E" w:rsidRDefault="00B8799C" w:rsidP="00820BF0">
            <w:r w:rsidRPr="005D452E">
              <w:t xml:space="preserve">      -     finansuoti įvairius renginius</w:t>
            </w:r>
            <w:r>
              <w:t>.</w:t>
            </w:r>
          </w:p>
          <w:p w:rsidR="00B8799C" w:rsidRPr="005D452E" w:rsidRDefault="00B8799C" w:rsidP="00820BF0">
            <w:pPr>
              <w:rPr>
                <w:rFonts w:eastAsia="MS Mincho"/>
                <w:bCs/>
              </w:rPr>
            </w:pPr>
          </w:p>
          <w:p w:rsidR="00B8799C" w:rsidRPr="005D452E" w:rsidRDefault="00B8799C" w:rsidP="00820BF0">
            <w:pPr>
              <w:rPr>
                <w:rFonts w:eastAsia="MS Mincho"/>
                <w:bCs/>
                <w:u w:val="single"/>
              </w:rPr>
            </w:pPr>
            <w:r w:rsidRPr="005D452E">
              <w:rPr>
                <w:rFonts w:eastAsia="MS Mincho"/>
                <w:bCs/>
                <w:u w:val="single"/>
              </w:rPr>
              <w:t>Produkto vertinimo kriterijai:</w:t>
            </w:r>
          </w:p>
          <w:p w:rsidR="00B8799C" w:rsidRPr="005D452E" w:rsidRDefault="00B8799C" w:rsidP="00820BF0">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B8799C" w:rsidRPr="005D452E" w:rsidRDefault="00B8799C" w:rsidP="00820BF0">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B8799C" w:rsidRPr="005D452E" w:rsidRDefault="00B8799C" w:rsidP="00820BF0">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B8799C" w:rsidRPr="005D452E" w:rsidRDefault="00B8799C" w:rsidP="00820BF0">
            <w:pPr>
              <w:pStyle w:val="BodyText"/>
              <w:numPr>
                <w:ilvl w:val="0"/>
                <w:numId w:val="8"/>
              </w:numPr>
              <w:jc w:val="both"/>
              <w:rPr>
                <w:lang w:val="lt-LT"/>
              </w:rPr>
            </w:pPr>
            <w:r w:rsidRPr="005D452E">
              <w:rPr>
                <w:lang w:val="lt-LT"/>
              </w:rPr>
              <w:t>meno kolektyvų, klubų, būrelių skaičius;</w:t>
            </w:r>
          </w:p>
          <w:p w:rsidR="00B8799C" w:rsidRPr="005D452E" w:rsidRDefault="00B8799C" w:rsidP="00820BF0">
            <w:pPr>
              <w:pStyle w:val="BodyText"/>
              <w:numPr>
                <w:ilvl w:val="0"/>
                <w:numId w:val="8"/>
              </w:numPr>
              <w:jc w:val="both"/>
              <w:rPr>
                <w:lang w:val="lt-LT"/>
              </w:rPr>
            </w:pPr>
            <w:r w:rsidRPr="005D452E">
              <w:rPr>
                <w:lang w:val="lt-LT"/>
              </w:rPr>
              <w:t>renginių miesto bendruomenei skaičius per metus;</w:t>
            </w:r>
          </w:p>
          <w:p w:rsidR="00B8799C" w:rsidRPr="005D452E" w:rsidRDefault="00B8799C" w:rsidP="00820BF0">
            <w:pPr>
              <w:pStyle w:val="BodyText"/>
              <w:numPr>
                <w:ilvl w:val="0"/>
                <w:numId w:val="8"/>
              </w:numPr>
              <w:jc w:val="both"/>
              <w:rPr>
                <w:lang w:val="lt-LT"/>
              </w:rPr>
            </w:pPr>
            <w:r w:rsidRPr="005D452E">
              <w:rPr>
                <w:lang w:val="lt-LT"/>
              </w:rPr>
              <w:t>finansuotų „</w:t>
            </w:r>
            <w:r w:rsidRPr="005D452E">
              <w:rPr>
                <w:bCs/>
                <w:lang w:val="lt-LT"/>
              </w:rPr>
              <w:t>greitųjų“ projektų skaičius</w:t>
            </w:r>
            <w:r>
              <w:rPr>
                <w:bCs/>
                <w:lang w:val="lt-LT"/>
              </w:rPr>
              <w:t>;</w:t>
            </w:r>
          </w:p>
          <w:p w:rsidR="00B8799C" w:rsidRDefault="00B8799C" w:rsidP="00820BF0">
            <w:pPr>
              <w:numPr>
                <w:ilvl w:val="0"/>
                <w:numId w:val="8"/>
              </w:numPr>
              <w:rPr>
                <w:rFonts w:eastAsia="MS Mincho"/>
                <w:bCs/>
              </w:rPr>
            </w:pPr>
            <w:r w:rsidRPr="005D452E">
              <w:t xml:space="preserve">Pasaulio lietuvių dainų šventėje Vilniuje </w:t>
            </w:r>
            <w:r w:rsidRPr="005D452E">
              <w:rPr>
                <w:rFonts w:eastAsia="MS Mincho"/>
                <w:bCs/>
              </w:rPr>
              <w:t xml:space="preserve">dalyvavusių </w:t>
            </w:r>
            <w:r>
              <w:rPr>
                <w:rFonts w:eastAsia="MS Mincho"/>
                <w:bCs/>
              </w:rPr>
              <w:t>m</w:t>
            </w:r>
            <w:r w:rsidRPr="005D452E">
              <w:rPr>
                <w:rFonts w:eastAsia="MS Mincho"/>
                <w:bCs/>
              </w:rPr>
              <w:t>ėgėjų meno kolektyvų skaičius</w:t>
            </w:r>
            <w:r>
              <w:rPr>
                <w:rFonts w:eastAsia="MS Mincho"/>
                <w:bCs/>
              </w:rPr>
              <w:t>;</w:t>
            </w:r>
          </w:p>
          <w:p w:rsidR="00B8799C" w:rsidRPr="005D452E" w:rsidRDefault="00B8799C" w:rsidP="00820BF0">
            <w:pPr>
              <w:numPr>
                <w:ilvl w:val="0"/>
                <w:numId w:val="8"/>
              </w:numPr>
              <w:rPr>
                <w:rFonts w:eastAsia="MS Mincho"/>
                <w:bCs/>
              </w:rPr>
            </w:pPr>
            <w:r>
              <w:rPr>
                <w:rFonts w:eastAsia="MS Mincho"/>
                <w:bCs/>
              </w:rPr>
              <w:t>finansuotų renginių skaičius.</w:t>
            </w:r>
          </w:p>
        </w:tc>
      </w:tr>
    </w:tbl>
    <w:p w:rsidR="00B8799C" w:rsidRPr="005D452E" w:rsidRDefault="00B8799C" w:rsidP="00DC7E90">
      <w:pPr>
        <w:pStyle w:val="BodyText"/>
        <w:spacing w:line="36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B8799C" w:rsidRPr="005D452E" w:rsidTr="003C39FE">
        <w:tc>
          <w:tcPr>
            <w:tcW w:w="9645" w:type="dxa"/>
          </w:tcPr>
          <w:p w:rsidR="00B8799C" w:rsidRPr="005D452E" w:rsidRDefault="00B8799C" w:rsidP="00C85F37">
            <w:pPr>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B8799C" w:rsidRPr="005D452E" w:rsidRDefault="00B8799C"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B8799C" w:rsidRPr="005D452E" w:rsidTr="003C39FE">
        <w:tc>
          <w:tcPr>
            <w:tcW w:w="9648" w:type="dxa"/>
          </w:tcPr>
          <w:p w:rsidR="00B8799C" w:rsidRPr="005D452E" w:rsidRDefault="00B8799C" w:rsidP="003C39FE">
            <w:pPr>
              <w:jc w:val="both"/>
            </w:pPr>
            <w:r w:rsidRPr="005D452E">
              <w:rPr>
                <w:b/>
                <w:bCs/>
              </w:rPr>
              <w:t xml:space="preserve">Galimi programos vykdymo ir finansavimo variantai: </w:t>
            </w:r>
            <w:r w:rsidRPr="005D452E">
              <w:t xml:space="preserve"> Panevėžio miesto savivaldybės lėšos, valstybinių programų lėšos, ES ir kitų fondų lėšos, rėmėjų lėšos, specialiųjų programų lėšos. </w:t>
            </w:r>
          </w:p>
        </w:tc>
      </w:tr>
    </w:tbl>
    <w:p w:rsidR="00B8799C" w:rsidRPr="005D452E" w:rsidRDefault="00B8799C"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B8799C" w:rsidRPr="005D452E" w:rsidTr="003C39FE">
        <w:tc>
          <w:tcPr>
            <w:tcW w:w="9648" w:type="dxa"/>
          </w:tcPr>
          <w:p w:rsidR="00B8799C" w:rsidRPr="005D452E" w:rsidRDefault="00B8799C" w:rsidP="00936CFD">
            <w:r w:rsidRPr="005D452E">
              <w:rPr>
                <w:b/>
              </w:rPr>
              <w:t xml:space="preserve">Panevėžio miesto plėtros strateginio plano dalys, susijusios su vykdoma programa: </w:t>
            </w:r>
            <w:r w:rsidRPr="005D452E">
              <w:t>2.3.</w:t>
            </w:r>
            <w:r>
              <w:t>3.</w:t>
            </w:r>
            <w:r w:rsidRPr="005D452E">
              <w:t>1, 2.3.</w:t>
            </w:r>
            <w:r>
              <w:t>3.</w:t>
            </w:r>
            <w:r w:rsidRPr="005D452E">
              <w:t>2, 2.3.3</w:t>
            </w:r>
            <w:r>
              <w:t>.4</w:t>
            </w:r>
            <w:r w:rsidRPr="005D452E">
              <w:t>, 2.3.4</w:t>
            </w:r>
            <w:r>
              <w:t>.1, 2.3.4.2, 2.3.4.3, 2.3.4.4.</w:t>
            </w:r>
          </w:p>
        </w:tc>
      </w:tr>
      <w:tr w:rsidR="00B8799C" w:rsidRPr="005D452E" w:rsidTr="003C39FE">
        <w:trPr>
          <w:trHeight w:val="1608"/>
        </w:trPr>
        <w:tc>
          <w:tcPr>
            <w:tcW w:w="9648" w:type="dxa"/>
          </w:tcPr>
          <w:p w:rsidR="00B8799C" w:rsidRPr="005D452E" w:rsidRDefault="00B8799C" w:rsidP="003C39FE">
            <w:pPr>
              <w:pStyle w:val="BodyText"/>
              <w:jc w:val="both"/>
              <w:rPr>
                <w:b/>
                <w:bCs/>
                <w:lang w:val="lt-LT"/>
              </w:rPr>
            </w:pPr>
            <w:r w:rsidRPr="005D452E">
              <w:rPr>
                <w:b/>
                <w:lang w:val="lt-LT"/>
              </w:rPr>
              <w:t xml:space="preserve">Susiję Lietuvos Respublikos ir savivaldybės teisės aktai:  </w:t>
            </w:r>
            <w:r w:rsidRPr="005D452E">
              <w:rPr>
                <w:lang w:val="lt-LT"/>
              </w:rPr>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B8799C" w:rsidRPr="005D452E" w:rsidRDefault="00B8799C"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B8799C" w:rsidRPr="005D452E" w:rsidTr="003C39FE">
        <w:trPr>
          <w:trHeight w:val="70"/>
        </w:trPr>
        <w:tc>
          <w:tcPr>
            <w:tcW w:w="9645" w:type="dxa"/>
          </w:tcPr>
          <w:p w:rsidR="00B8799C" w:rsidRPr="005D452E" w:rsidRDefault="00B8799C" w:rsidP="003C39FE">
            <w:pPr>
              <w:rPr>
                <w:b/>
              </w:rPr>
            </w:pPr>
            <w:r w:rsidRPr="005D452E">
              <w:rPr>
                <w:b/>
              </w:rPr>
              <w:t xml:space="preserve">Kita svarbi informacija. </w:t>
            </w:r>
            <w:r w:rsidRPr="005D452E">
              <w:t>2014 metais</w:t>
            </w:r>
            <w:r w:rsidRPr="005D452E">
              <w:rPr>
                <w:b/>
              </w:rPr>
              <w:t xml:space="preserve">  </w:t>
            </w:r>
            <w:r w:rsidRPr="005D452E">
              <w:rPr>
                <w:bCs/>
              </w:rPr>
              <w:t>Panevėžys – Lietuvos kultūros sostinė</w:t>
            </w:r>
            <w:r>
              <w:rPr>
                <w:bCs/>
              </w:rPr>
              <w:t>.</w:t>
            </w:r>
          </w:p>
        </w:tc>
      </w:tr>
    </w:tbl>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5D452E">
      <w:pPr>
        <w:pStyle w:val="BodyText"/>
        <w:spacing w:line="360" w:lineRule="auto"/>
        <w:rPr>
          <w:lang w:val="lt-LT"/>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33008F">
      <w:pPr>
        <w:pStyle w:val="BodyText"/>
        <w:spacing w:line="360" w:lineRule="auto"/>
        <w:ind w:left="7200"/>
        <w:rPr>
          <w:b/>
          <w:bCs/>
          <w:sz w:val="22"/>
          <w:szCs w:val="22"/>
        </w:rPr>
      </w:pPr>
    </w:p>
    <w:p w:rsidR="00B8799C" w:rsidRDefault="00B8799C" w:rsidP="002820B9">
      <w:pPr>
        <w:pStyle w:val="BodyText"/>
        <w:spacing w:line="360" w:lineRule="auto"/>
        <w:ind w:left="7200"/>
        <w:rPr>
          <w:b/>
          <w:bCs/>
          <w:sz w:val="22"/>
          <w:szCs w:val="22"/>
        </w:rPr>
      </w:pPr>
      <w:r w:rsidRPr="00462574">
        <w:rPr>
          <w:b/>
          <w:bCs/>
          <w:sz w:val="22"/>
          <w:szCs w:val="22"/>
        </w:rPr>
        <w:t>Formos</w:t>
      </w:r>
      <w:r w:rsidRPr="00462574">
        <w:rPr>
          <w:b/>
          <w:bCs/>
          <w:sz w:val="22"/>
          <w:szCs w:val="22"/>
          <w:lang w:val="es-ES"/>
        </w:rPr>
        <w:t xml:space="preserve"> 1b </w:t>
      </w:r>
      <w:r w:rsidRPr="00462574">
        <w:rPr>
          <w:b/>
          <w:bCs/>
          <w:sz w:val="22"/>
          <w:szCs w:val="22"/>
        </w:rPr>
        <w:t>tęsinys</w:t>
      </w:r>
    </w:p>
    <w:p w:rsidR="00B8799C" w:rsidRPr="00462574" w:rsidRDefault="00B8799C" w:rsidP="002820B9">
      <w:pPr>
        <w:pStyle w:val="BodyText"/>
        <w:ind w:left="7200"/>
        <w:rPr>
          <w:b/>
          <w:bCs/>
          <w:sz w:val="22"/>
          <w:szCs w:val="22"/>
          <w:lang w:val="es-ES"/>
        </w:rPr>
      </w:pPr>
    </w:p>
    <w:p w:rsidR="00B8799C" w:rsidRPr="00462574" w:rsidRDefault="00B8799C" w:rsidP="002820B9">
      <w:pPr>
        <w:pStyle w:val="BodyText"/>
        <w:jc w:val="center"/>
        <w:rPr>
          <w:b/>
          <w:sz w:val="22"/>
          <w:szCs w:val="22"/>
        </w:rPr>
      </w:pPr>
      <w:r w:rsidRPr="00462574">
        <w:rPr>
          <w:b/>
          <w:sz w:val="22"/>
          <w:szCs w:val="22"/>
          <w:lang w:val="es-ES"/>
        </w:rPr>
        <w:softHyphen/>
      </w:r>
      <w:r w:rsidRPr="00462574">
        <w:rPr>
          <w:b/>
          <w:sz w:val="22"/>
          <w:szCs w:val="22"/>
          <w:lang w:val="es-ES"/>
        </w:rPr>
        <w:softHyphen/>
      </w:r>
      <w:r w:rsidRPr="00462574">
        <w:rPr>
          <w:b/>
          <w:sz w:val="22"/>
          <w:szCs w:val="22"/>
          <w:lang w:val="es-ES"/>
        </w:rPr>
        <w:softHyphen/>
      </w:r>
      <w:r w:rsidRPr="00462574">
        <w:rPr>
          <w:b/>
          <w:bCs/>
          <w:sz w:val="22"/>
          <w:szCs w:val="22"/>
          <w:lang w:val="es-ES"/>
        </w:rPr>
        <w:t xml:space="preserve"> </w:t>
      </w:r>
      <w:r w:rsidRPr="00462574">
        <w:rPr>
          <w:b/>
          <w:bCs/>
          <w:sz w:val="22"/>
          <w:szCs w:val="22"/>
        </w:rPr>
        <w:t>KULTŪROS IR MENO</w:t>
      </w:r>
      <w:r w:rsidRPr="00462574">
        <w:rPr>
          <w:b/>
          <w:sz w:val="22"/>
          <w:szCs w:val="22"/>
        </w:rPr>
        <w:t xml:space="preserve"> PROGRAMOS</w:t>
      </w:r>
      <w:r w:rsidRPr="00462574">
        <w:rPr>
          <w:sz w:val="22"/>
          <w:szCs w:val="22"/>
        </w:rPr>
        <w:t xml:space="preserve"> </w:t>
      </w:r>
      <w:r w:rsidRPr="00462574">
        <w:rPr>
          <w:b/>
          <w:sz w:val="22"/>
          <w:szCs w:val="22"/>
        </w:rPr>
        <w:t>(11)</w:t>
      </w:r>
    </w:p>
    <w:p w:rsidR="00B8799C" w:rsidRDefault="00B8799C" w:rsidP="002820B9">
      <w:pPr>
        <w:pStyle w:val="BodyText"/>
        <w:jc w:val="center"/>
        <w:rPr>
          <w:b/>
          <w:sz w:val="22"/>
          <w:szCs w:val="22"/>
        </w:rPr>
      </w:pPr>
      <w:r w:rsidRPr="00462574">
        <w:rPr>
          <w:b/>
          <w:sz w:val="22"/>
          <w:szCs w:val="22"/>
        </w:rPr>
        <w:t xml:space="preserve">LĖŠŲ POREIKIS IR NUMATOMI FINANSAVIMO ŠALTINIAI </w:t>
      </w:r>
    </w:p>
    <w:p w:rsidR="00B8799C" w:rsidRPr="00462574" w:rsidRDefault="00B8799C" w:rsidP="002820B9">
      <w:pPr>
        <w:pStyle w:val="BodyText"/>
        <w:spacing w:line="360" w:lineRule="auto"/>
        <w:jc w:val="center"/>
        <w:rPr>
          <w:b/>
          <w:color w:val="FF0000"/>
          <w:sz w:val="22"/>
          <w:szCs w:val="22"/>
        </w:rPr>
      </w:pPr>
    </w:p>
    <w:tbl>
      <w:tblPr>
        <w:tblW w:w="8420" w:type="dxa"/>
        <w:tblLook w:val="0000"/>
      </w:tblPr>
      <w:tblGrid>
        <w:gridCol w:w="2860"/>
        <w:gridCol w:w="1497"/>
        <w:gridCol w:w="1657"/>
        <w:gridCol w:w="1203"/>
        <w:gridCol w:w="1203"/>
      </w:tblGrid>
      <w:tr w:rsidR="00B8799C" w:rsidRPr="00462574" w:rsidTr="00A60423">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B8799C" w:rsidRPr="00462574" w:rsidRDefault="00B8799C" w:rsidP="00A60423">
            <w:pPr>
              <w:jc w:val="center"/>
              <w:rPr>
                <w:b/>
                <w:bCs/>
              </w:rPr>
            </w:pPr>
            <w:r w:rsidRPr="00462574">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B8799C" w:rsidRPr="00462574" w:rsidRDefault="00B8799C" w:rsidP="00A60423">
            <w:pPr>
              <w:jc w:val="center"/>
              <w:rPr>
                <w:b/>
                <w:bCs/>
                <w:color w:val="000000"/>
              </w:rPr>
            </w:pPr>
            <w:r w:rsidRPr="00462574">
              <w:rPr>
                <w:b/>
                <w:bCs/>
                <w:color w:val="000000"/>
                <w:sz w:val="22"/>
                <w:szCs w:val="22"/>
              </w:rPr>
              <w:t>Asignavimai 2013 metams (bazinis biudžetas)</w:t>
            </w:r>
          </w:p>
          <w:p w:rsidR="00B8799C" w:rsidRPr="00462574" w:rsidRDefault="00B8799C" w:rsidP="00A60423">
            <w:pPr>
              <w:jc w:val="center"/>
              <w:rPr>
                <w:b/>
                <w:bCs/>
                <w:color w:val="000000"/>
              </w:rPr>
            </w:pPr>
            <w:r w:rsidRPr="00462574">
              <w:rPr>
                <w:b/>
                <w:bCs/>
                <w:sz w:val="22"/>
                <w:szCs w:val="22"/>
              </w:rPr>
              <w:t>tūkst. Lt</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B8799C" w:rsidRPr="00462574" w:rsidRDefault="00B8799C" w:rsidP="00A60423">
            <w:pPr>
              <w:jc w:val="center"/>
              <w:rPr>
                <w:b/>
                <w:bCs/>
              </w:rPr>
            </w:pPr>
            <w:r w:rsidRPr="00462574">
              <w:rPr>
                <w:b/>
                <w:bCs/>
                <w:sz w:val="22"/>
                <w:szCs w:val="22"/>
              </w:rPr>
              <w:t>Asignavimai biudžetiniams 2014 metams</w:t>
            </w:r>
          </w:p>
          <w:p w:rsidR="00B8799C" w:rsidRPr="00462574" w:rsidRDefault="00B8799C" w:rsidP="00A60423">
            <w:pPr>
              <w:jc w:val="center"/>
              <w:rPr>
                <w:b/>
                <w:bCs/>
              </w:rPr>
            </w:pPr>
            <w:r w:rsidRPr="00462574">
              <w:rPr>
                <w:b/>
                <w:bCs/>
                <w:sz w:val="22"/>
                <w:szCs w:val="22"/>
              </w:rPr>
              <w:t>tūkst. Lt</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B8799C" w:rsidRPr="00462574" w:rsidRDefault="00B8799C" w:rsidP="00A60423">
            <w:pPr>
              <w:jc w:val="center"/>
              <w:rPr>
                <w:b/>
                <w:bCs/>
              </w:rPr>
            </w:pPr>
            <w:r w:rsidRPr="00462574">
              <w:rPr>
                <w:b/>
                <w:bCs/>
                <w:sz w:val="22"/>
                <w:szCs w:val="22"/>
              </w:rPr>
              <w:t xml:space="preserve">2015 m. projektas </w:t>
            </w:r>
          </w:p>
          <w:p w:rsidR="00B8799C" w:rsidRPr="00462574" w:rsidRDefault="00B8799C" w:rsidP="00A60423">
            <w:pPr>
              <w:jc w:val="center"/>
              <w:rPr>
                <w:b/>
                <w:bCs/>
              </w:rPr>
            </w:pPr>
            <w:r w:rsidRPr="00462574">
              <w:rPr>
                <w:b/>
                <w:bCs/>
                <w:sz w:val="22"/>
                <w:szCs w:val="22"/>
              </w:rPr>
              <w:t>tūkst. Lt</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B8799C" w:rsidRPr="00462574" w:rsidRDefault="00B8799C" w:rsidP="00A60423">
            <w:pPr>
              <w:jc w:val="center"/>
              <w:rPr>
                <w:b/>
                <w:bCs/>
              </w:rPr>
            </w:pPr>
            <w:r w:rsidRPr="00462574">
              <w:rPr>
                <w:b/>
                <w:bCs/>
                <w:sz w:val="22"/>
                <w:szCs w:val="22"/>
              </w:rPr>
              <w:t>2016 m. projektas</w:t>
            </w:r>
          </w:p>
          <w:p w:rsidR="00B8799C" w:rsidRPr="00462574" w:rsidRDefault="00B8799C" w:rsidP="00A60423">
            <w:pPr>
              <w:jc w:val="center"/>
              <w:rPr>
                <w:b/>
                <w:bCs/>
              </w:rPr>
            </w:pPr>
            <w:r w:rsidRPr="00462574">
              <w:rPr>
                <w:b/>
                <w:bCs/>
                <w:sz w:val="22"/>
                <w:szCs w:val="22"/>
              </w:rPr>
              <w:t>tūkst. Lt</w:t>
            </w: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shd w:val="clear" w:color="auto" w:fill="C0C0C0"/>
          </w:tcPr>
          <w:p w:rsidR="00B8799C" w:rsidRPr="00462574" w:rsidRDefault="00B8799C" w:rsidP="00A60423">
            <w:pPr>
              <w:rPr>
                <w:b/>
              </w:rPr>
            </w:pPr>
            <w:r w:rsidRPr="00462574">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tcPr>
          <w:p w:rsidR="00B8799C" w:rsidRPr="00462574" w:rsidRDefault="00B8799C" w:rsidP="00A60423">
            <w:pPr>
              <w:jc w:val="center"/>
              <w:rPr>
                <w:b/>
              </w:rPr>
            </w:pPr>
          </w:p>
          <w:p w:rsidR="00B8799C" w:rsidRPr="00462574" w:rsidRDefault="00B8799C" w:rsidP="00A60423">
            <w:pPr>
              <w:jc w:val="center"/>
              <w:rPr>
                <w:b/>
              </w:rPr>
            </w:pPr>
            <w:r w:rsidRPr="00462574">
              <w:rPr>
                <w:b/>
                <w:sz w:val="22"/>
                <w:szCs w:val="22"/>
              </w:rPr>
              <w:t>8252,0</w:t>
            </w:r>
          </w:p>
        </w:tc>
        <w:tc>
          <w:tcPr>
            <w:tcW w:w="1657" w:type="dxa"/>
            <w:tcBorders>
              <w:top w:val="single" w:sz="4" w:space="0" w:color="auto"/>
              <w:left w:val="nil"/>
              <w:bottom w:val="single" w:sz="4" w:space="0" w:color="auto"/>
              <w:right w:val="single" w:sz="4" w:space="0" w:color="auto"/>
            </w:tcBorders>
            <w:shd w:val="clear" w:color="auto" w:fill="C0C0C0"/>
          </w:tcPr>
          <w:p w:rsidR="00B8799C" w:rsidRPr="00462574" w:rsidRDefault="00B8799C" w:rsidP="00A60423">
            <w:pPr>
              <w:jc w:val="center"/>
              <w:rPr>
                <w:b/>
              </w:rPr>
            </w:pPr>
          </w:p>
          <w:p w:rsidR="00B8799C" w:rsidRPr="00462574" w:rsidRDefault="00B8799C" w:rsidP="00A60423">
            <w:pPr>
              <w:jc w:val="center"/>
              <w:rPr>
                <w:b/>
              </w:rPr>
            </w:pPr>
            <w:r>
              <w:rPr>
                <w:b/>
                <w:sz w:val="22"/>
                <w:szCs w:val="22"/>
              </w:rPr>
              <w:t>8512,2</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B8799C" w:rsidRPr="00462574" w:rsidRDefault="00B8799C" w:rsidP="00A60423">
            <w:pPr>
              <w:jc w:val="center"/>
              <w:rPr>
                <w:b/>
              </w:rPr>
            </w:pPr>
            <w:r w:rsidRPr="00462574">
              <w:rPr>
                <w:b/>
                <w:sz w:val="22"/>
                <w:szCs w:val="22"/>
              </w:rPr>
              <w:t>9050,0</w:t>
            </w:r>
          </w:p>
        </w:tc>
        <w:tc>
          <w:tcPr>
            <w:tcW w:w="1203" w:type="dxa"/>
            <w:tcBorders>
              <w:top w:val="nil"/>
              <w:left w:val="nil"/>
              <w:bottom w:val="single" w:sz="4" w:space="0" w:color="auto"/>
              <w:right w:val="single" w:sz="4" w:space="0" w:color="auto"/>
            </w:tcBorders>
            <w:shd w:val="clear" w:color="auto" w:fill="C0C0C0"/>
            <w:noWrap/>
            <w:vAlign w:val="bottom"/>
          </w:tcPr>
          <w:p w:rsidR="00B8799C" w:rsidRPr="00462574" w:rsidRDefault="00B8799C" w:rsidP="00A60423">
            <w:pPr>
              <w:jc w:val="center"/>
              <w:rPr>
                <w:b/>
              </w:rPr>
            </w:pPr>
            <w:r w:rsidRPr="00462574">
              <w:rPr>
                <w:b/>
                <w:sz w:val="22"/>
                <w:szCs w:val="22"/>
              </w:rPr>
              <w:t>9030,0</w:t>
            </w: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1.1. Išlaidoms</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iš jų darbo užmokesčiui</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r w:rsidRPr="00462574">
              <w:rPr>
                <w:sz w:val="22"/>
                <w:szCs w:val="22"/>
              </w:rPr>
              <w:t>4912,4</w:t>
            </w:r>
          </w:p>
        </w:tc>
        <w:tc>
          <w:tcPr>
            <w:tcW w:w="1657" w:type="dxa"/>
            <w:tcBorders>
              <w:top w:val="nil"/>
              <w:left w:val="nil"/>
              <w:bottom w:val="single" w:sz="4" w:space="0" w:color="auto"/>
              <w:right w:val="single" w:sz="4" w:space="0" w:color="auto"/>
            </w:tcBorders>
          </w:tcPr>
          <w:p w:rsidR="00B8799C" w:rsidRPr="00462574" w:rsidRDefault="00B8799C" w:rsidP="00A60423">
            <w:pPr>
              <w:jc w:val="center"/>
            </w:pPr>
            <w:r w:rsidRPr="00462574">
              <w:rPr>
                <w:sz w:val="22"/>
                <w:szCs w:val="22"/>
              </w:rPr>
              <w:t>5069,3</w:t>
            </w: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510"/>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p w:rsidR="00B8799C" w:rsidRPr="00462574" w:rsidRDefault="00B8799C" w:rsidP="00A60423">
            <w:pPr>
              <w:jc w:val="center"/>
            </w:pPr>
          </w:p>
          <w:p w:rsidR="00B8799C" w:rsidRPr="00462574" w:rsidRDefault="00B8799C" w:rsidP="00A60423">
            <w:pPr>
              <w:jc w:val="center"/>
            </w:pPr>
            <w:r w:rsidRPr="00462574">
              <w:rPr>
                <w:sz w:val="22"/>
                <w:szCs w:val="22"/>
              </w:rPr>
              <w:t>0,6</w:t>
            </w: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p w:rsidR="00B8799C" w:rsidRPr="00462574" w:rsidRDefault="00B8799C" w:rsidP="00A60423">
            <w:pPr>
              <w:jc w:val="center"/>
            </w:pPr>
          </w:p>
          <w:p w:rsidR="00B8799C" w:rsidRPr="00462574" w:rsidRDefault="00B8799C" w:rsidP="00A60423">
            <w:pPr>
              <w:jc w:val="center"/>
            </w:pPr>
            <w:r>
              <w:rPr>
                <w:sz w:val="22"/>
                <w:szCs w:val="22"/>
              </w:rPr>
              <w:t>91</w:t>
            </w:r>
            <w:r w:rsidRPr="00462574">
              <w:rPr>
                <w:sz w:val="22"/>
                <w:szCs w:val="22"/>
              </w:rPr>
              <w:t>,7</w:t>
            </w: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shd w:val="clear" w:color="auto" w:fill="C0C0C0"/>
          </w:tcPr>
          <w:p w:rsidR="00B8799C" w:rsidRPr="00462574" w:rsidRDefault="00B8799C" w:rsidP="00A60423">
            <w:pPr>
              <w:rPr>
                <w:b/>
              </w:rPr>
            </w:pPr>
            <w:r w:rsidRPr="00462574">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tcPr>
          <w:p w:rsidR="00B8799C" w:rsidRPr="00462574" w:rsidRDefault="00B8799C" w:rsidP="00A60423">
            <w:pPr>
              <w:jc w:val="center"/>
              <w:rPr>
                <w:b/>
              </w:rPr>
            </w:pPr>
          </w:p>
          <w:p w:rsidR="00B8799C" w:rsidRPr="00462574" w:rsidRDefault="00B8799C" w:rsidP="00A60423">
            <w:pPr>
              <w:jc w:val="center"/>
              <w:rPr>
                <w:b/>
              </w:rPr>
            </w:pPr>
            <w:r w:rsidRPr="00462574">
              <w:rPr>
                <w:b/>
                <w:sz w:val="22"/>
                <w:szCs w:val="22"/>
              </w:rPr>
              <w:t>8252,0</w:t>
            </w:r>
          </w:p>
        </w:tc>
        <w:tc>
          <w:tcPr>
            <w:tcW w:w="1657" w:type="dxa"/>
            <w:tcBorders>
              <w:top w:val="nil"/>
              <w:left w:val="nil"/>
              <w:bottom w:val="single" w:sz="4" w:space="0" w:color="auto"/>
              <w:right w:val="single" w:sz="4" w:space="0" w:color="auto"/>
            </w:tcBorders>
            <w:shd w:val="clear" w:color="auto" w:fill="C0C0C0"/>
          </w:tcPr>
          <w:p w:rsidR="00B8799C" w:rsidRPr="00462574" w:rsidRDefault="00B8799C" w:rsidP="00A60423">
            <w:pPr>
              <w:jc w:val="center"/>
              <w:rPr>
                <w:b/>
              </w:rPr>
            </w:pPr>
          </w:p>
          <w:p w:rsidR="00B8799C" w:rsidRPr="00462574" w:rsidRDefault="00B8799C" w:rsidP="00A60423">
            <w:pPr>
              <w:jc w:val="center"/>
              <w:rPr>
                <w:b/>
              </w:rPr>
            </w:pPr>
            <w:r>
              <w:rPr>
                <w:b/>
                <w:sz w:val="22"/>
                <w:szCs w:val="22"/>
              </w:rPr>
              <w:t>8512,2</w:t>
            </w:r>
          </w:p>
        </w:tc>
        <w:tc>
          <w:tcPr>
            <w:tcW w:w="1203" w:type="dxa"/>
            <w:tcBorders>
              <w:top w:val="nil"/>
              <w:left w:val="single" w:sz="4" w:space="0" w:color="auto"/>
              <w:bottom w:val="single" w:sz="4" w:space="0" w:color="auto"/>
              <w:right w:val="single" w:sz="4" w:space="0" w:color="auto"/>
            </w:tcBorders>
            <w:shd w:val="clear" w:color="auto" w:fill="C0C0C0"/>
            <w:noWrap/>
            <w:vAlign w:val="bottom"/>
          </w:tcPr>
          <w:p w:rsidR="00B8799C" w:rsidRPr="00462574" w:rsidRDefault="00B8799C" w:rsidP="00A60423">
            <w:pPr>
              <w:jc w:val="center"/>
              <w:rPr>
                <w:b/>
              </w:rPr>
            </w:pPr>
            <w:r w:rsidRPr="00462574">
              <w:rPr>
                <w:b/>
                <w:sz w:val="22"/>
                <w:szCs w:val="22"/>
              </w:rPr>
              <w:t>9050,0</w:t>
            </w:r>
          </w:p>
        </w:tc>
        <w:tc>
          <w:tcPr>
            <w:tcW w:w="1203" w:type="dxa"/>
            <w:tcBorders>
              <w:top w:val="nil"/>
              <w:left w:val="nil"/>
              <w:bottom w:val="single" w:sz="4" w:space="0" w:color="auto"/>
              <w:right w:val="single" w:sz="4" w:space="0" w:color="auto"/>
            </w:tcBorders>
            <w:shd w:val="clear" w:color="auto" w:fill="C0C0C0"/>
            <w:noWrap/>
            <w:vAlign w:val="bottom"/>
          </w:tcPr>
          <w:p w:rsidR="00B8799C" w:rsidRPr="00462574" w:rsidRDefault="00B8799C" w:rsidP="00A60423">
            <w:pPr>
              <w:jc w:val="center"/>
              <w:rPr>
                <w:b/>
              </w:rPr>
            </w:pPr>
            <w:r w:rsidRPr="00462574">
              <w:rPr>
                <w:b/>
                <w:sz w:val="22"/>
                <w:szCs w:val="22"/>
              </w:rPr>
              <w:t>9030,0</w:t>
            </w: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pPr>
              <w:rPr>
                <w:b/>
              </w:rPr>
            </w:pPr>
            <w:r w:rsidRPr="00462574">
              <w:rPr>
                <w:b/>
                <w:sz w:val="22"/>
                <w:szCs w:val="22"/>
              </w:rPr>
              <w:t>2.1. Savivaldybės biudžetas, iš jo:</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2.1.1. Savivaldybės biudžeto lėšos </w:t>
            </w:r>
            <w:r w:rsidRPr="00462574">
              <w:rPr>
                <w:b/>
                <w:sz w:val="22"/>
                <w:szCs w:val="22"/>
              </w:rPr>
              <w:t>SB</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p w:rsidR="00B8799C" w:rsidRPr="00462574" w:rsidRDefault="00B8799C" w:rsidP="00A60423">
            <w:pPr>
              <w:jc w:val="center"/>
            </w:pPr>
            <w:r w:rsidRPr="00462574">
              <w:rPr>
                <w:sz w:val="22"/>
                <w:szCs w:val="22"/>
              </w:rPr>
              <w:t>8252,0</w:t>
            </w: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p w:rsidR="00B8799C" w:rsidRPr="00462574" w:rsidRDefault="00B8799C" w:rsidP="00A60423">
            <w:pPr>
              <w:jc w:val="center"/>
            </w:pPr>
            <w:r>
              <w:rPr>
                <w:sz w:val="22"/>
                <w:szCs w:val="22"/>
              </w:rPr>
              <w:t>8512,2</w:t>
            </w: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r w:rsidRPr="00462574">
              <w:rPr>
                <w:sz w:val="22"/>
                <w:szCs w:val="22"/>
              </w:rPr>
              <w:t>9050,0</w:t>
            </w: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r w:rsidRPr="00462574">
              <w:rPr>
                <w:sz w:val="22"/>
                <w:szCs w:val="22"/>
              </w:rPr>
              <w:t>9030,0</w:t>
            </w: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2.1.2. Savivaldybės aplinkos apsaugos rėmimo specialiosios programos lėšos </w:t>
            </w:r>
            <w:r w:rsidRPr="00462574">
              <w:rPr>
                <w:b/>
                <w:sz w:val="22"/>
                <w:szCs w:val="22"/>
              </w:rPr>
              <w:t>SB(AA)</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587"/>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2.1.3. Specialiosios programos lėšos </w:t>
            </w:r>
            <w:r w:rsidRPr="00462574">
              <w:rPr>
                <w:b/>
                <w:sz w:val="22"/>
                <w:szCs w:val="22"/>
              </w:rPr>
              <w:t>SP</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76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2.1.4. Valstybės biudžeto specialiosios tikslinės dotacijos lėšos </w:t>
            </w:r>
            <w:r w:rsidRPr="00462574">
              <w:rPr>
                <w:b/>
                <w:color w:val="000000"/>
                <w:sz w:val="22"/>
                <w:szCs w:val="22"/>
              </w:rPr>
              <w:t>SB(VB</w:t>
            </w:r>
            <w:r w:rsidRPr="00462574">
              <w:rPr>
                <w:b/>
                <w:sz w:val="22"/>
                <w:szCs w:val="22"/>
              </w:rPr>
              <w:t>)</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2.1.5. Valstybės biudžeto lėšos </w:t>
            </w:r>
            <w:r w:rsidRPr="00462574">
              <w:rPr>
                <w:b/>
                <w:sz w:val="22"/>
                <w:szCs w:val="22"/>
              </w:rPr>
              <w:t>VB</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pPr>
              <w:rPr>
                <w:b/>
              </w:rPr>
            </w:pPr>
            <w:r w:rsidRPr="00462574">
              <w:rPr>
                <w:b/>
                <w:sz w:val="22"/>
                <w:szCs w:val="22"/>
              </w:rPr>
              <w:t>2.2. Kiti šaltiniai, iš viso:</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2.2.1. Paskolos lėšos </w:t>
            </w:r>
            <w:r w:rsidRPr="00462574">
              <w:rPr>
                <w:b/>
                <w:sz w:val="22"/>
                <w:szCs w:val="22"/>
              </w:rPr>
              <w:t>P</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2.2.2. Privatizavimo fondo lėšos </w:t>
            </w:r>
            <w:r w:rsidRPr="00462574">
              <w:rPr>
                <w:b/>
                <w:sz w:val="22"/>
                <w:szCs w:val="22"/>
              </w:rPr>
              <w:t>PF</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89"/>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2.2.3. ES  paramos lėšos </w:t>
            </w:r>
            <w:r w:rsidRPr="00462574">
              <w:rPr>
                <w:b/>
                <w:sz w:val="22"/>
                <w:szCs w:val="22"/>
              </w:rPr>
              <w:t>ES</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510"/>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2.2.4.  Kelių priežiūros ir plėtros programos lėšos </w:t>
            </w:r>
            <w:r w:rsidRPr="00462574">
              <w:rPr>
                <w:b/>
                <w:sz w:val="22"/>
                <w:szCs w:val="22"/>
              </w:rPr>
              <w:t>KPPP</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r w:rsidR="00B8799C" w:rsidRPr="00462574" w:rsidTr="00A60423">
        <w:trPr>
          <w:trHeight w:val="255"/>
        </w:trPr>
        <w:tc>
          <w:tcPr>
            <w:tcW w:w="2860" w:type="dxa"/>
            <w:tcBorders>
              <w:top w:val="nil"/>
              <w:left w:val="single" w:sz="4" w:space="0" w:color="auto"/>
              <w:bottom w:val="single" w:sz="4" w:space="0" w:color="auto"/>
              <w:right w:val="single" w:sz="4" w:space="0" w:color="auto"/>
            </w:tcBorders>
          </w:tcPr>
          <w:p w:rsidR="00B8799C" w:rsidRPr="00462574" w:rsidRDefault="00B8799C" w:rsidP="00A60423">
            <w:r w:rsidRPr="00462574">
              <w:rPr>
                <w:sz w:val="22"/>
                <w:szCs w:val="22"/>
              </w:rPr>
              <w:t xml:space="preserve">  2.2.5. Kiti finansavimo šaltiniai </w:t>
            </w:r>
            <w:r w:rsidRPr="00462574">
              <w:rPr>
                <w:b/>
                <w:sz w:val="22"/>
                <w:szCs w:val="22"/>
              </w:rPr>
              <w:t>Kt</w:t>
            </w:r>
          </w:p>
        </w:tc>
        <w:tc>
          <w:tcPr>
            <w:tcW w:w="1497" w:type="dxa"/>
            <w:tcBorders>
              <w:top w:val="nil"/>
              <w:left w:val="nil"/>
              <w:bottom w:val="single" w:sz="4" w:space="0" w:color="auto"/>
              <w:right w:val="single" w:sz="4" w:space="0" w:color="auto"/>
            </w:tcBorders>
            <w:noWrap/>
          </w:tcPr>
          <w:p w:rsidR="00B8799C" w:rsidRPr="00462574" w:rsidRDefault="00B8799C" w:rsidP="00A60423">
            <w:pPr>
              <w:jc w:val="center"/>
            </w:pPr>
          </w:p>
        </w:tc>
        <w:tc>
          <w:tcPr>
            <w:tcW w:w="1657" w:type="dxa"/>
            <w:tcBorders>
              <w:top w:val="nil"/>
              <w:left w:val="nil"/>
              <w:bottom w:val="single" w:sz="4" w:space="0" w:color="auto"/>
              <w:right w:val="single" w:sz="4" w:space="0" w:color="auto"/>
            </w:tcBorders>
          </w:tcPr>
          <w:p w:rsidR="00B8799C" w:rsidRPr="00462574" w:rsidRDefault="00B8799C" w:rsidP="00A60423">
            <w:pPr>
              <w:jc w:val="center"/>
            </w:pPr>
          </w:p>
        </w:tc>
        <w:tc>
          <w:tcPr>
            <w:tcW w:w="1203" w:type="dxa"/>
            <w:tcBorders>
              <w:top w:val="nil"/>
              <w:left w:val="single" w:sz="4" w:space="0" w:color="auto"/>
              <w:bottom w:val="single" w:sz="4" w:space="0" w:color="auto"/>
              <w:right w:val="single" w:sz="4" w:space="0" w:color="auto"/>
            </w:tcBorders>
            <w:noWrap/>
            <w:vAlign w:val="bottom"/>
          </w:tcPr>
          <w:p w:rsidR="00B8799C" w:rsidRPr="00462574" w:rsidRDefault="00B8799C" w:rsidP="00A60423">
            <w:pPr>
              <w:jc w:val="center"/>
            </w:pPr>
          </w:p>
        </w:tc>
        <w:tc>
          <w:tcPr>
            <w:tcW w:w="1203" w:type="dxa"/>
            <w:tcBorders>
              <w:top w:val="nil"/>
              <w:left w:val="nil"/>
              <w:bottom w:val="single" w:sz="4" w:space="0" w:color="auto"/>
              <w:right w:val="single" w:sz="4" w:space="0" w:color="auto"/>
            </w:tcBorders>
            <w:noWrap/>
            <w:vAlign w:val="bottom"/>
          </w:tcPr>
          <w:p w:rsidR="00B8799C" w:rsidRPr="00462574" w:rsidRDefault="00B8799C" w:rsidP="00A60423">
            <w:pPr>
              <w:jc w:val="center"/>
            </w:pPr>
          </w:p>
        </w:tc>
      </w:tr>
    </w:tbl>
    <w:p w:rsidR="00B8799C" w:rsidRPr="00462574" w:rsidRDefault="00B8799C" w:rsidP="002820B9">
      <w:pPr>
        <w:tabs>
          <w:tab w:val="left" w:pos="2401"/>
          <w:tab w:val="left" w:pos="3898"/>
          <w:tab w:val="left" w:pos="6758"/>
        </w:tabs>
        <w:ind w:left="-24"/>
        <w:rPr>
          <w:sz w:val="22"/>
          <w:szCs w:val="22"/>
        </w:rPr>
      </w:pPr>
    </w:p>
    <w:p w:rsidR="00B8799C" w:rsidRDefault="00B8799C" w:rsidP="0033008F">
      <w:pPr>
        <w:rPr>
          <w:sz w:val="22"/>
          <w:szCs w:val="22"/>
        </w:rPr>
      </w:pPr>
    </w:p>
    <w:p w:rsidR="00B8799C" w:rsidRPr="00E85231" w:rsidRDefault="00B8799C" w:rsidP="005D452E">
      <w:pPr>
        <w:pStyle w:val="BodyText"/>
        <w:spacing w:line="360" w:lineRule="auto"/>
        <w:rPr>
          <w:lang w:val="lt-LT"/>
        </w:rPr>
      </w:pPr>
    </w:p>
    <w:sectPr w:rsidR="00B8799C" w:rsidRPr="00E85231" w:rsidSect="00342321">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99C" w:rsidRDefault="00B8799C">
      <w:r>
        <w:separator/>
      </w:r>
    </w:p>
  </w:endnote>
  <w:endnote w:type="continuationSeparator" w:id="0">
    <w:p w:rsidR="00B8799C" w:rsidRDefault="00B87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9C" w:rsidRDefault="00B879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799C" w:rsidRDefault="00B879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9C" w:rsidRDefault="00B8799C">
    <w:pPr>
      <w:pStyle w:val="Footer"/>
      <w:framePr w:wrap="around" w:vAnchor="text" w:hAnchor="margin" w:xAlign="right" w:y="1"/>
      <w:rPr>
        <w:rStyle w:val="PageNumber"/>
      </w:rPr>
    </w:pPr>
  </w:p>
  <w:p w:rsidR="00B8799C" w:rsidRDefault="00B879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99C" w:rsidRDefault="00B8799C">
      <w:r>
        <w:separator/>
      </w:r>
    </w:p>
  </w:footnote>
  <w:footnote w:type="continuationSeparator" w:id="0">
    <w:p w:rsidR="00B8799C" w:rsidRDefault="00B87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9C" w:rsidRDefault="00B879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99C" w:rsidRDefault="00B879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9C" w:rsidRDefault="00B8799C">
    <w:pPr>
      <w:pStyle w:val="Header"/>
      <w:framePr w:wrap="around" w:vAnchor="text" w:hAnchor="margin" w:xAlign="center" w:y="1"/>
      <w:rPr>
        <w:rStyle w:val="PageNumber"/>
      </w:rPr>
    </w:pPr>
  </w:p>
  <w:p w:rsidR="00B8799C" w:rsidRDefault="00B879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100B"/>
    <w:rsid w:val="00000428"/>
    <w:rsid w:val="00014DC1"/>
    <w:rsid w:val="00023CA7"/>
    <w:rsid w:val="00037063"/>
    <w:rsid w:val="00041F88"/>
    <w:rsid w:val="00044AE4"/>
    <w:rsid w:val="00051590"/>
    <w:rsid w:val="000625AD"/>
    <w:rsid w:val="00064398"/>
    <w:rsid w:val="0008647D"/>
    <w:rsid w:val="00092CDF"/>
    <w:rsid w:val="000A1C08"/>
    <w:rsid w:val="000A4A62"/>
    <w:rsid w:val="00100CEB"/>
    <w:rsid w:val="00103008"/>
    <w:rsid w:val="0010368C"/>
    <w:rsid w:val="00113ED6"/>
    <w:rsid w:val="0011651D"/>
    <w:rsid w:val="00137757"/>
    <w:rsid w:val="001377CF"/>
    <w:rsid w:val="00147532"/>
    <w:rsid w:val="00170A2C"/>
    <w:rsid w:val="001815BF"/>
    <w:rsid w:val="00183B7E"/>
    <w:rsid w:val="001869CA"/>
    <w:rsid w:val="00196C4B"/>
    <w:rsid w:val="001B2FA8"/>
    <w:rsid w:val="001B4D07"/>
    <w:rsid w:val="001D3400"/>
    <w:rsid w:val="001D3405"/>
    <w:rsid w:val="001D3EF3"/>
    <w:rsid w:val="001E5096"/>
    <w:rsid w:val="001E7F0F"/>
    <w:rsid w:val="001F3DF5"/>
    <w:rsid w:val="00214855"/>
    <w:rsid w:val="00233D2A"/>
    <w:rsid w:val="002342C1"/>
    <w:rsid w:val="00236DCC"/>
    <w:rsid w:val="00252C97"/>
    <w:rsid w:val="00266F15"/>
    <w:rsid w:val="002726C6"/>
    <w:rsid w:val="002820B9"/>
    <w:rsid w:val="0029042A"/>
    <w:rsid w:val="0029135F"/>
    <w:rsid w:val="002966A0"/>
    <w:rsid w:val="002D55B8"/>
    <w:rsid w:val="002E6B9F"/>
    <w:rsid w:val="00304CC6"/>
    <w:rsid w:val="00306F68"/>
    <w:rsid w:val="00314270"/>
    <w:rsid w:val="00317235"/>
    <w:rsid w:val="00323CD3"/>
    <w:rsid w:val="0033008F"/>
    <w:rsid w:val="0033218C"/>
    <w:rsid w:val="00342321"/>
    <w:rsid w:val="00345ECA"/>
    <w:rsid w:val="00350D79"/>
    <w:rsid w:val="00352679"/>
    <w:rsid w:val="0035360C"/>
    <w:rsid w:val="00366ACA"/>
    <w:rsid w:val="00366E26"/>
    <w:rsid w:val="00367724"/>
    <w:rsid w:val="00383775"/>
    <w:rsid w:val="003A2C14"/>
    <w:rsid w:val="003A6108"/>
    <w:rsid w:val="003B08ED"/>
    <w:rsid w:val="003C39FE"/>
    <w:rsid w:val="003D4AE5"/>
    <w:rsid w:val="003E309A"/>
    <w:rsid w:val="003E5CA2"/>
    <w:rsid w:val="00402963"/>
    <w:rsid w:val="004134F0"/>
    <w:rsid w:val="004160CD"/>
    <w:rsid w:val="00416310"/>
    <w:rsid w:val="00421F9A"/>
    <w:rsid w:val="004265DA"/>
    <w:rsid w:val="00432EB9"/>
    <w:rsid w:val="00462574"/>
    <w:rsid w:val="0047660A"/>
    <w:rsid w:val="0048691E"/>
    <w:rsid w:val="00493B70"/>
    <w:rsid w:val="004B100B"/>
    <w:rsid w:val="004C1004"/>
    <w:rsid w:val="004C4345"/>
    <w:rsid w:val="004C5AAE"/>
    <w:rsid w:val="004D3165"/>
    <w:rsid w:val="004E3651"/>
    <w:rsid w:val="0050594A"/>
    <w:rsid w:val="00513B37"/>
    <w:rsid w:val="00515BA1"/>
    <w:rsid w:val="00532137"/>
    <w:rsid w:val="005356DB"/>
    <w:rsid w:val="00546447"/>
    <w:rsid w:val="00564B33"/>
    <w:rsid w:val="005822CA"/>
    <w:rsid w:val="00587809"/>
    <w:rsid w:val="005A414C"/>
    <w:rsid w:val="005B18F9"/>
    <w:rsid w:val="005B65A1"/>
    <w:rsid w:val="005C1E57"/>
    <w:rsid w:val="005D452E"/>
    <w:rsid w:val="005E2D3C"/>
    <w:rsid w:val="00612685"/>
    <w:rsid w:val="0061505A"/>
    <w:rsid w:val="00615A23"/>
    <w:rsid w:val="00617ED5"/>
    <w:rsid w:val="00637A07"/>
    <w:rsid w:val="00641E35"/>
    <w:rsid w:val="00642ABD"/>
    <w:rsid w:val="00650114"/>
    <w:rsid w:val="0065379C"/>
    <w:rsid w:val="00653C13"/>
    <w:rsid w:val="00681954"/>
    <w:rsid w:val="006A4C99"/>
    <w:rsid w:val="006A559D"/>
    <w:rsid w:val="006A6029"/>
    <w:rsid w:val="006B77D0"/>
    <w:rsid w:val="006B7A5C"/>
    <w:rsid w:val="006D2A60"/>
    <w:rsid w:val="006D4005"/>
    <w:rsid w:val="006D4166"/>
    <w:rsid w:val="006D7624"/>
    <w:rsid w:val="006F61AB"/>
    <w:rsid w:val="00704F72"/>
    <w:rsid w:val="0071170F"/>
    <w:rsid w:val="0072078C"/>
    <w:rsid w:val="00722009"/>
    <w:rsid w:val="00726E48"/>
    <w:rsid w:val="00742C2B"/>
    <w:rsid w:val="007446B0"/>
    <w:rsid w:val="007571F8"/>
    <w:rsid w:val="00757C78"/>
    <w:rsid w:val="00794638"/>
    <w:rsid w:val="007A172B"/>
    <w:rsid w:val="007A45D9"/>
    <w:rsid w:val="007A602C"/>
    <w:rsid w:val="007B6B3C"/>
    <w:rsid w:val="007C0D26"/>
    <w:rsid w:val="007C26DD"/>
    <w:rsid w:val="007C77AA"/>
    <w:rsid w:val="007E7A7D"/>
    <w:rsid w:val="007F1536"/>
    <w:rsid w:val="00804220"/>
    <w:rsid w:val="00815EE1"/>
    <w:rsid w:val="00816E25"/>
    <w:rsid w:val="00820B88"/>
    <w:rsid w:val="00820BF0"/>
    <w:rsid w:val="0083777E"/>
    <w:rsid w:val="00837A3E"/>
    <w:rsid w:val="00843FC1"/>
    <w:rsid w:val="008565CD"/>
    <w:rsid w:val="00856A00"/>
    <w:rsid w:val="00856CD4"/>
    <w:rsid w:val="00865201"/>
    <w:rsid w:val="00871EE0"/>
    <w:rsid w:val="00881E9E"/>
    <w:rsid w:val="00890018"/>
    <w:rsid w:val="0089170F"/>
    <w:rsid w:val="00897CDF"/>
    <w:rsid w:val="008B4703"/>
    <w:rsid w:val="008C27F9"/>
    <w:rsid w:val="008C4F03"/>
    <w:rsid w:val="008C6097"/>
    <w:rsid w:val="009058EE"/>
    <w:rsid w:val="00914C0E"/>
    <w:rsid w:val="00936CFD"/>
    <w:rsid w:val="00957D50"/>
    <w:rsid w:val="00964A20"/>
    <w:rsid w:val="0098111F"/>
    <w:rsid w:val="00981E91"/>
    <w:rsid w:val="009911B0"/>
    <w:rsid w:val="00995E5B"/>
    <w:rsid w:val="009A756D"/>
    <w:rsid w:val="009B5DC9"/>
    <w:rsid w:val="009B647E"/>
    <w:rsid w:val="009C0C76"/>
    <w:rsid w:val="009E71B1"/>
    <w:rsid w:val="009F4C7F"/>
    <w:rsid w:val="00A061CF"/>
    <w:rsid w:val="00A12B19"/>
    <w:rsid w:val="00A15872"/>
    <w:rsid w:val="00A2497B"/>
    <w:rsid w:val="00A263A6"/>
    <w:rsid w:val="00A31256"/>
    <w:rsid w:val="00A4611F"/>
    <w:rsid w:val="00A520E6"/>
    <w:rsid w:val="00A60423"/>
    <w:rsid w:val="00A665C3"/>
    <w:rsid w:val="00A7786B"/>
    <w:rsid w:val="00A817E3"/>
    <w:rsid w:val="00A87031"/>
    <w:rsid w:val="00A90483"/>
    <w:rsid w:val="00A96263"/>
    <w:rsid w:val="00AA5E86"/>
    <w:rsid w:val="00B00ECF"/>
    <w:rsid w:val="00B135F0"/>
    <w:rsid w:val="00B37A9A"/>
    <w:rsid w:val="00B37FBA"/>
    <w:rsid w:val="00B41371"/>
    <w:rsid w:val="00B43326"/>
    <w:rsid w:val="00B46479"/>
    <w:rsid w:val="00B569D6"/>
    <w:rsid w:val="00B6401F"/>
    <w:rsid w:val="00B75053"/>
    <w:rsid w:val="00B8799C"/>
    <w:rsid w:val="00BB2249"/>
    <w:rsid w:val="00BB7355"/>
    <w:rsid w:val="00BC250C"/>
    <w:rsid w:val="00BE34B8"/>
    <w:rsid w:val="00BF43B8"/>
    <w:rsid w:val="00C00381"/>
    <w:rsid w:val="00C0745A"/>
    <w:rsid w:val="00C15420"/>
    <w:rsid w:val="00C1742B"/>
    <w:rsid w:val="00C32992"/>
    <w:rsid w:val="00C35B3E"/>
    <w:rsid w:val="00C3690D"/>
    <w:rsid w:val="00C437C4"/>
    <w:rsid w:val="00C51E61"/>
    <w:rsid w:val="00C5449A"/>
    <w:rsid w:val="00C5453B"/>
    <w:rsid w:val="00C66495"/>
    <w:rsid w:val="00C6689E"/>
    <w:rsid w:val="00C7458E"/>
    <w:rsid w:val="00C85F37"/>
    <w:rsid w:val="00C87962"/>
    <w:rsid w:val="00CA3367"/>
    <w:rsid w:val="00CC4BEC"/>
    <w:rsid w:val="00CE4215"/>
    <w:rsid w:val="00CF477B"/>
    <w:rsid w:val="00D07C2D"/>
    <w:rsid w:val="00D109DC"/>
    <w:rsid w:val="00D17D39"/>
    <w:rsid w:val="00D240B2"/>
    <w:rsid w:val="00D267D0"/>
    <w:rsid w:val="00D45344"/>
    <w:rsid w:val="00D54A98"/>
    <w:rsid w:val="00D60C6A"/>
    <w:rsid w:val="00D71B3C"/>
    <w:rsid w:val="00D8258C"/>
    <w:rsid w:val="00D826DF"/>
    <w:rsid w:val="00D8795C"/>
    <w:rsid w:val="00D9037F"/>
    <w:rsid w:val="00D95C43"/>
    <w:rsid w:val="00DA3174"/>
    <w:rsid w:val="00DB4CA7"/>
    <w:rsid w:val="00DC2805"/>
    <w:rsid w:val="00DC34BD"/>
    <w:rsid w:val="00DC7E90"/>
    <w:rsid w:val="00DD0798"/>
    <w:rsid w:val="00DE449C"/>
    <w:rsid w:val="00DE5090"/>
    <w:rsid w:val="00DF0067"/>
    <w:rsid w:val="00DF21B0"/>
    <w:rsid w:val="00E0284E"/>
    <w:rsid w:val="00E02EE5"/>
    <w:rsid w:val="00E14DD2"/>
    <w:rsid w:val="00E85231"/>
    <w:rsid w:val="00E8782D"/>
    <w:rsid w:val="00E93206"/>
    <w:rsid w:val="00EA4432"/>
    <w:rsid w:val="00EA5DBF"/>
    <w:rsid w:val="00EB7382"/>
    <w:rsid w:val="00EC53CF"/>
    <w:rsid w:val="00ED2543"/>
    <w:rsid w:val="00EF1CE4"/>
    <w:rsid w:val="00EF796D"/>
    <w:rsid w:val="00F00645"/>
    <w:rsid w:val="00F01412"/>
    <w:rsid w:val="00F06B92"/>
    <w:rsid w:val="00F12058"/>
    <w:rsid w:val="00F1476D"/>
    <w:rsid w:val="00F16352"/>
    <w:rsid w:val="00F317B2"/>
    <w:rsid w:val="00F4197D"/>
    <w:rsid w:val="00F54C69"/>
    <w:rsid w:val="00F7008A"/>
    <w:rsid w:val="00F709D4"/>
    <w:rsid w:val="00F91491"/>
    <w:rsid w:val="00F9594F"/>
    <w:rsid w:val="00FD1F94"/>
    <w:rsid w:val="00FD7863"/>
    <w:rsid w:val="00FF460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54"/>
    <w:rPr>
      <w:sz w:val="24"/>
      <w:szCs w:val="24"/>
      <w:lang w:eastAsia="en-US"/>
    </w:rPr>
  </w:style>
  <w:style w:type="paragraph" w:styleId="Heading1">
    <w:name w:val="heading 1"/>
    <w:basedOn w:val="Normal"/>
    <w:next w:val="Normal"/>
    <w:link w:val="Heading1Char"/>
    <w:uiPriority w:val="99"/>
    <w:qFormat/>
    <w:rsid w:val="00681954"/>
    <w:pPr>
      <w:keepNext/>
      <w:jc w:val="center"/>
      <w:outlineLvl w:val="0"/>
    </w:pPr>
    <w:rPr>
      <w:rFonts w:ascii="HelveticaLT" w:hAnsi="HelveticaLT"/>
      <w:b/>
      <w:sz w:val="28"/>
      <w:szCs w:val="20"/>
    </w:rPr>
  </w:style>
  <w:style w:type="paragraph" w:styleId="Heading2">
    <w:name w:val="heading 2"/>
    <w:basedOn w:val="Normal"/>
    <w:next w:val="Normal"/>
    <w:link w:val="Heading2Char"/>
    <w:uiPriority w:val="99"/>
    <w:qFormat/>
    <w:rsid w:val="00DC7E90"/>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uiPriority w:val="99"/>
    <w:qFormat/>
    <w:rsid w:val="00681954"/>
    <w:pPr>
      <w:keepNext/>
      <w:outlineLvl w:val="4"/>
    </w:pPr>
    <w:rPr>
      <w:sz w:val="2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FA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C7E90"/>
    <w:rPr>
      <w:rFonts w:ascii="Cambria" w:hAnsi="Cambria" w:cs="Times New Roman"/>
      <w:b/>
      <w:bCs/>
      <w:color w:val="4F81BD"/>
      <w:sz w:val="26"/>
      <w:szCs w:val="26"/>
      <w:lang w:val="lt-LT"/>
    </w:rPr>
  </w:style>
  <w:style w:type="character" w:customStyle="1" w:styleId="Heading5Char">
    <w:name w:val="Heading 5 Char"/>
    <w:basedOn w:val="DefaultParagraphFont"/>
    <w:link w:val="Heading5"/>
    <w:uiPriority w:val="99"/>
    <w:semiHidden/>
    <w:locked/>
    <w:rsid w:val="001B2FA8"/>
    <w:rPr>
      <w:rFonts w:ascii="Calibri" w:hAnsi="Calibri" w:cs="Times New Roman"/>
      <w:b/>
      <w:bCs/>
      <w:i/>
      <w:iCs/>
      <w:sz w:val="26"/>
      <w:szCs w:val="26"/>
      <w:lang w:eastAsia="en-US"/>
    </w:rPr>
  </w:style>
  <w:style w:type="paragraph" w:styleId="Header">
    <w:name w:val="header"/>
    <w:basedOn w:val="Normal"/>
    <w:link w:val="HeaderChar"/>
    <w:uiPriority w:val="99"/>
    <w:rsid w:val="00681954"/>
    <w:pPr>
      <w:spacing w:before="100" w:beforeAutospacing="1" w:after="100" w:afterAutospacing="1"/>
    </w:pPr>
  </w:style>
  <w:style w:type="character" w:customStyle="1" w:styleId="HeaderChar">
    <w:name w:val="Header Char"/>
    <w:basedOn w:val="DefaultParagraphFont"/>
    <w:link w:val="Header"/>
    <w:uiPriority w:val="99"/>
    <w:semiHidden/>
    <w:locked/>
    <w:rsid w:val="001B2FA8"/>
    <w:rPr>
      <w:rFonts w:cs="Times New Roman"/>
      <w:sz w:val="24"/>
      <w:szCs w:val="24"/>
      <w:lang w:eastAsia="en-US"/>
    </w:rPr>
  </w:style>
  <w:style w:type="paragraph" w:styleId="Title">
    <w:name w:val="Title"/>
    <w:basedOn w:val="Normal"/>
    <w:link w:val="TitleChar"/>
    <w:uiPriority w:val="99"/>
    <w:qFormat/>
    <w:rsid w:val="00681954"/>
    <w:pPr>
      <w:jc w:val="center"/>
    </w:pPr>
    <w:rPr>
      <w:b/>
      <w:bCs/>
    </w:rPr>
  </w:style>
  <w:style w:type="character" w:customStyle="1" w:styleId="TitleChar">
    <w:name w:val="Title Char"/>
    <w:basedOn w:val="DefaultParagraphFont"/>
    <w:link w:val="Title"/>
    <w:uiPriority w:val="99"/>
    <w:locked/>
    <w:rsid w:val="001B2FA8"/>
    <w:rPr>
      <w:rFonts w:ascii="Cambria" w:hAnsi="Cambria" w:cs="Times New Roman"/>
      <w:b/>
      <w:bCs/>
      <w:kern w:val="28"/>
      <w:sz w:val="32"/>
      <w:szCs w:val="32"/>
      <w:lang w:eastAsia="en-US"/>
    </w:rPr>
  </w:style>
  <w:style w:type="character" w:styleId="PageNumber">
    <w:name w:val="page number"/>
    <w:basedOn w:val="DefaultParagraphFont"/>
    <w:uiPriority w:val="99"/>
    <w:rsid w:val="00681954"/>
    <w:rPr>
      <w:rFonts w:cs="Times New Roman"/>
    </w:rPr>
  </w:style>
  <w:style w:type="paragraph" w:styleId="Footer">
    <w:name w:val="footer"/>
    <w:basedOn w:val="Normal"/>
    <w:link w:val="FooterChar"/>
    <w:uiPriority w:val="99"/>
    <w:rsid w:val="00681954"/>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1B2FA8"/>
    <w:rPr>
      <w:rFonts w:cs="Times New Roman"/>
      <w:sz w:val="24"/>
      <w:szCs w:val="24"/>
      <w:lang w:eastAsia="en-US"/>
    </w:rPr>
  </w:style>
  <w:style w:type="paragraph" w:styleId="BodyText">
    <w:name w:val="Body Text"/>
    <w:basedOn w:val="Normal"/>
    <w:link w:val="BodyTextChar"/>
    <w:uiPriority w:val="99"/>
    <w:rsid w:val="00681954"/>
    <w:rPr>
      <w:lang w:val="en-GB"/>
    </w:rPr>
  </w:style>
  <w:style w:type="character" w:customStyle="1" w:styleId="BodyTextChar">
    <w:name w:val="Body Text Char"/>
    <w:basedOn w:val="DefaultParagraphFont"/>
    <w:link w:val="BodyText"/>
    <w:uiPriority w:val="99"/>
    <w:semiHidden/>
    <w:locked/>
    <w:rsid w:val="001B2FA8"/>
    <w:rPr>
      <w:rFonts w:cs="Times New Roman"/>
      <w:sz w:val="24"/>
      <w:szCs w:val="24"/>
      <w:lang w:eastAsia="en-US"/>
    </w:rPr>
  </w:style>
  <w:style w:type="table" w:styleId="TableGrid">
    <w:name w:val="Table Grid"/>
    <w:basedOn w:val="TableNormal"/>
    <w:uiPriority w:val="99"/>
    <w:rsid w:val="006819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Normal"/>
    <w:uiPriority w:val="99"/>
    <w:rsid w:val="00D17D39"/>
    <w:pPr>
      <w:spacing w:after="160" w:line="240" w:lineRule="exact"/>
    </w:pPr>
    <w:rPr>
      <w:rFonts w:ascii="Tahoma" w:hAnsi="Tahoma"/>
      <w:sz w:val="20"/>
      <w:szCs w:val="20"/>
      <w:lang w:val="en-US"/>
    </w:rPr>
  </w:style>
  <w:style w:type="paragraph" w:styleId="BalloonText">
    <w:name w:val="Balloon Text"/>
    <w:basedOn w:val="Normal"/>
    <w:link w:val="BalloonTextChar"/>
    <w:uiPriority w:val="99"/>
    <w:semiHidden/>
    <w:rsid w:val="00A52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FA8"/>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489130699">
      <w:marLeft w:val="0"/>
      <w:marRight w:val="0"/>
      <w:marTop w:val="0"/>
      <w:marBottom w:val="0"/>
      <w:divBdr>
        <w:top w:val="none" w:sz="0" w:space="0" w:color="auto"/>
        <w:left w:val="none" w:sz="0" w:space="0" w:color="auto"/>
        <w:bottom w:val="none" w:sz="0" w:space="0" w:color="auto"/>
        <w:right w:val="none" w:sz="0" w:space="0" w:color="auto"/>
      </w:divBdr>
      <w:divsChild>
        <w:div w:id="1489130698">
          <w:marLeft w:val="0"/>
          <w:marRight w:val="0"/>
          <w:marTop w:val="0"/>
          <w:marBottom w:val="0"/>
          <w:divBdr>
            <w:top w:val="none" w:sz="0" w:space="0" w:color="auto"/>
            <w:left w:val="none" w:sz="0" w:space="0" w:color="auto"/>
            <w:bottom w:val="none" w:sz="0" w:space="0" w:color="auto"/>
            <w:right w:val="none" w:sz="0" w:space="0" w:color="auto"/>
          </w:divBdr>
        </w:div>
        <w:div w:id="1489130701">
          <w:marLeft w:val="0"/>
          <w:marRight w:val="0"/>
          <w:marTop w:val="0"/>
          <w:marBottom w:val="0"/>
          <w:divBdr>
            <w:top w:val="none" w:sz="0" w:space="0" w:color="auto"/>
            <w:left w:val="none" w:sz="0" w:space="0" w:color="auto"/>
            <w:bottom w:val="none" w:sz="0" w:space="0" w:color="auto"/>
            <w:right w:val="none" w:sz="0" w:space="0" w:color="auto"/>
          </w:divBdr>
        </w:div>
        <w:div w:id="1489130705">
          <w:marLeft w:val="0"/>
          <w:marRight w:val="0"/>
          <w:marTop w:val="0"/>
          <w:marBottom w:val="0"/>
          <w:divBdr>
            <w:top w:val="none" w:sz="0" w:space="0" w:color="auto"/>
            <w:left w:val="none" w:sz="0" w:space="0" w:color="auto"/>
            <w:bottom w:val="none" w:sz="0" w:space="0" w:color="auto"/>
            <w:right w:val="none" w:sz="0" w:space="0" w:color="auto"/>
          </w:divBdr>
        </w:div>
        <w:div w:id="1489130707">
          <w:marLeft w:val="0"/>
          <w:marRight w:val="0"/>
          <w:marTop w:val="0"/>
          <w:marBottom w:val="0"/>
          <w:divBdr>
            <w:top w:val="none" w:sz="0" w:space="0" w:color="auto"/>
            <w:left w:val="none" w:sz="0" w:space="0" w:color="auto"/>
            <w:bottom w:val="none" w:sz="0" w:space="0" w:color="auto"/>
            <w:right w:val="none" w:sz="0" w:space="0" w:color="auto"/>
          </w:divBdr>
        </w:div>
        <w:div w:id="1489130708">
          <w:marLeft w:val="0"/>
          <w:marRight w:val="0"/>
          <w:marTop w:val="0"/>
          <w:marBottom w:val="0"/>
          <w:divBdr>
            <w:top w:val="none" w:sz="0" w:space="0" w:color="auto"/>
            <w:left w:val="none" w:sz="0" w:space="0" w:color="auto"/>
            <w:bottom w:val="none" w:sz="0" w:space="0" w:color="auto"/>
            <w:right w:val="none" w:sz="0" w:space="0" w:color="auto"/>
          </w:divBdr>
        </w:div>
      </w:divsChild>
    </w:div>
    <w:div w:id="1489130700">
      <w:marLeft w:val="0"/>
      <w:marRight w:val="0"/>
      <w:marTop w:val="0"/>
      <w:marBottom w:val="0"/>
      <w:divBdr>
        <w:top w:val="none" w:sz="0" w:space="0" w:color="auto"/>
        <w:left w:val="none" w:sz="0" w:space="0" w:color="auto"/>
        <w:bottom w:val="none" w:sz="0" w:space="0" w:color="auto"/>
        <w:right w:val="none" w:sz="0" w:space="0" w:color="auto"/>
      </w:divBdr>
    </w:div>
    <w:div w:id="1489130702">
      <w:marLeft w:val="0"/>
      <w:marRight w:val="0"/>
      <w:marTop w:val="0"/>
      <w:marBottom w:val="0"/>
      <w:divBdr>
        <w:top w:val="none" w:sz="0" w:space="0" w:color="auto"/>
        <w:left w:val="none" w:sz="0" w:space="0" w:color="auto"/>
        <w:bottom w:val="none" w:sz="0" w:space="0" w:color="auto"/>
        <w:right w:val="none" w:sz="0" w:space="0" w:color="auto"/>
      </w:divBdr>
    </w:div>
    <w:div w:id="1489130703">
      <w:marLeft w:val="0"/>
      <w:marRight w:val="0"/>
      <w:marTop w:val="0"/>
      <w:marBottom w:val="0"/>
      <w:divBdr>
        <w:top w:val="none" w:sz="0" w:space="0" w:color="auto"/>
        <w:left w:val="none" w:sz="0" w:space="0" w:color="auto"/>
        <w:bottom w:val="none" w:sz="0" w:space="0" w:color="auto"/>
        <w:right w:val="none" w:sz="0" w:space="0" w:color="auto"/>
      </w:divBdr>
    </w:div>
    <w:div w:id="1489130704">
      <w:marLeft w:val="0"/>
      <w:marRight w:val="0"/>
      <w:marTop w:val="0"/>
      <w:marBottom w:val="0"/>
      <w:divBdr>
        <w:top w:val="none" w:sz="0" w:space="0" w:color="auto"/>
        <w:left w:val="none" w:sz="0" w:space="0" w:color="auto"/>
        <w:bottom w:val="none" w:sz="0" w:space="0" w:color="auto"/>
        <w:right w:val="none" w:sz="0" w:space="0" w:color="auto"/>
      </w:divBdr>
    </w:div>
    <w:div w:id="1489130706">
      <w:marLeft w:val="0"/>
      <w:marRight w:val="0"/>
      <w:marTop w:val="0"/>
      <w:marBottom w:val="0"/>
      <w:divBdr>
        <w:top w:val="none" w:sz="0" w:space="0" w:color="auto"/>
        <w:left w:val="none" w:sz="0" w:space="0" w:color="auto"/>
        <w:bottom w:val="none" w:sz="0" w:space="0" w:color="auto"/>
        <w:right w:val="none" w:sz="0" w:space="0" w:color="auto"/>
      </w:divBdr>
    </w:div>
    <w:div w:id="1489130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7393</Words>
  <Characters>4215</Characters>
  <Application>Microsoft Office Outlook</Application>
  <DocSecurity>0</DocSecurity>
  <Lines>0</Lines>
  <Paragraphs>0</Paragraphs>
  <ScaleCrop>false</ScaleCrop>
  <Company>Panevėžio savivaldybės administracija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All users</dc:creator>
  <cp:keywords/>
  <dc:description/>
  <cp:lastModifiedBy>Ingrida3</cp:lastModifiedBy>
  <cp:revision>2</cp:revision>
  <cp:lastPrinted>2013-02-04T08:01:00Z</cp:lastPrinted>
  <dcterms:created xsi:type="dcterms:W3CDTF">2014-03-18T06:14:00Z</dcterms:created>
  <dcterms:modified xsi:type="dcterms:W3CDTF">2014-03-18T06:14:00Z</dcterms:modified>
</cp:coreProperties>
</file>