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F4AD" w14:textId="444E591E" w:rsidR="00297329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66E153C" wp14:editId="2EA488DD">
            <wp:extent cx="494030" cy="597535"/>
            <wp:effectExtent l="0" t="0" r="127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09EB7" w14:textId="77777777" w:rsidR="001F7481" w:rsidRPr="00D8472A" w:rsidRDefault="001F7481" w:rsidP="001F7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E08334" w14:textId="0D980E2B" w:rsidR="00297329" w:rsidRPr="00D8472A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72A">
        <w:rPr>
          <w:rFonts w:ascii="Times New Roman" w:hAnsi="Times New Roman" w:cs="Times New Roman"/>
          <w:b/>
          <w:bCs/>
          <w:sz w:val="28"/>
          <w:szCs w:val="28"/>
        </w:rPr>
        <w:t>PANEVĖŽIO MIESTO SAVIVALDYBĖS TARYBA</w:t>
      </w:r>
    </w:p>
    <w:p w14:paraId="1D64336B" w14:textId="77777777" w:rsidR="00D8472A" w:rsidRPr="00D8472A" w:rsidRDefault="00D8472A" w:rsidP="001F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AEDAA" w14:textId="648DF405" w:rsidR="00297329" w:rsidRPr="00D8472A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72A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2370DD92" w14:textId="415C665D" w:rsidR="00320EC0" w:rsidRPr="00D8472A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MIESTO SENIŪNAIČIŲ RINKIMŲ </w:t>
      </w:r>
      <w:r w:rsidR="00B91EF3">
        <w:rPr>
          <w:rFonts w:ascii="Times New Roman" w:hAnsi="Times New Roman" w:cs="Times New Roman"/>
          <w:b/>
          <w:bCs/>
          <w:sz w:val="24"/>
          <w:szCs w:val="24"/>
        </w:rPr>
        <w:t>ORGANIZAVIMO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TVARKOS APRAŠO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PATVIRTINIMO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bookmarkStart w:id="0" w:name="_Hlk66026905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SAVIVALDYBĖS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TARYBOS 2017 M. BALANDŽIO 28 D. SPRE</w:t>
      </w:r>
      <w:r w:rsidR="00F93706" w:rsidRPr="0067542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DIMO NR. 1-157 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„DĖL PANEVĖŽIO MIESTO SAVIVALDYBĖS SENIŪNAIČIŲ RINKIMŲ ORGANIZAVIMO TVARKOS APRAŠO </w:t>
      </w:r>
      <w:r w:rsidRPr="00675421">
        <w:rPr>
          <w:rFonts w:ascii="Times New Roman" w:hAnsi="Times New Roman" w:cs="Times New Roman"/>
          <w:b/>
          <w:bCs/>
          <w:sz w:val="24"/>
          <w:szCs w:val="24"/>
        </w:rPr>
        <w:t>PATVIRTINIMO</w:t>
      </w:r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r w:rsidR="0069639E" w:rsidRPr="00675421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26C5E" w:rsidRPr="00675421">
        <w:rPr>
          <w:rFonts w:ascii="Times New Roman" w:hAnsi="Times New Roman" w:cs="Times New Roman"/>
          <w:b/>
          <w:bCs/>
          <w:sz w:val="24"/>
          <w:szCs w:val="24"/>
        </w:rPr>
        <w:t>RIPAŽINIMO NETEKUSIU GALIOS</w:t>
      </w:r>
    </w:p>
    <w:p w14:paraId="2C38E631" w14:textId="77777777" w:rsidR="00F93706" w:rsidRPr="00D8472A" w:rsidRDefault="00F93706" w:rsidP="001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902AA8" w14:textId="40D4248A" w:rsidR="001F7481" w:rsidRDefault="001F7481" w:rsidP="001F7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sz w:val="24"/>
          <w:szCs w:val="24"/>
        </w:rPr>
        <w:t xml:space="preserve">2021 m. kovo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1F7481">
        <w:rPr>
          <w:rFonts w:ascii="Times New Roman" w:eastAsia="Times New Roman" w:hAnsi="Times New Roman" w:cs="Times New Roman"/>
          <w:sz w:val="24"/>
          <w:szCs w:val="24"/>
        </w:rPr>
        <w:t xml:space="preserve"> d. Nr. </w:t>
      </w:r>
      <w:r>
        <w:rPr>
          <w:rFonts w:ascii="Times New Roman" w:eastAsia="Times New Roman" w:hAnsi="Times New Roman" w:cs="Times New Roman"/>
          <w:sz w:val="24"/>
          <w:szCs w:val="24"/>
        </w:rPr>
        <w:t>1-82</w:t>
      </w:r>
    </w:p>
    <w:p w14:paraId="46763646" w14:textId="66C14EB6" w:rsidR="00297329" w:rsidRPr="00D8472A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Panevėžys</w:t>
      </w:r>
    </w:p>
    <w:p w14:paraId="77E1ED89" w14:textId="31628BEC" w:rsidR="00297329" w:rsidRDefault="00297329" w:rsidP="001F74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E31A9" w14:textId="77777777" w:rsidR="001F7481" w:rsidRPr="00D8472A" w:rsidRDefault="001F7481" w:rsidP="001F7481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AB16DF7" w14:textId="53E26AEC" w:rsidR="00297329" w:rsidRPr="00D8472A" w:rsidRDefault="00297329" w:rsidP="001F74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r w:rsidR="00750030"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straipsnio 1 dalimi,</w:t>
      </w:r>
      <w:r w:rsidRPr="00B91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472A">
        <w:rPr>
          <w:rFonts w:ascii="Times New Roman" w:hAnsi="Times New Roman" w:cs="Times New Roman"/>
          <w:sz w:val="24"/>
          <w:szCs w:val="24"/>
        </w:rPr>
        <w:t>33 straipsniu, Panevėžio miesto savivaldybės taryba  n u s p r e n d ž i a:</w:t>
      </w:r>
    </w:p>
    <w:p w14:paraId="53D445CA" w14:textId="0345D098" w:rsidR="00297329" w:rsidRPr="00D8472A" w:rsidRDefault="00297329" w:rsidP="001F7481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 xml:space="preserve">Patvirtinti Panevėžio miesto savivaldybės seniūnaičių rinkimų </w:t>
      </w:r>
      <w:r w:rsidR="00B91EF3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D8472A">
        <w:rPr>
          <w:rFonts w:ascii="Times New Roman" w:hAnsi="Times New Roman" w:cs="Times New Roman"/>
          <w:sz w:val="24"/>
          <w:szCs w:val="24"/>
        </w:rPr>
        <w:t>tvarkos aprašą (pridedama)</w:t>
      </w:r>
      <w:r w:rsidR="00D8472A">
        <w:rPr>
          <w:rFonts w:ascii="Times New Roman" w:hAnsi="Times New Roman" w:cs="Times New Roman"/>
          <w:sz w:val="24"/>
          <w:szCs w:val="24"/>
        </w:rPr>
        <w:t>.</w:t>
      </w:r>
    </w:p>
    <w:p w14:paraId="6BF76C7B" w14:textId="4CDD568B" w:rsidR="00F93706" w:rsidRPr="00D8472A" w:rsidRDefault="00F93706" w:rsidP="001F7481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Pripažinti netekusiu galios Panevėžio miesto savivaldybės tarybos 2017 m. balandžio 28 d. sprendimą Nr. 1-157 „Dėl Panevėžio miesto savivaldybės seniūnaičių rinkimų organizavimo tvarkos aprašo patvirtinimo“.</w:t>
      </w:r>
    </w:p>
    <w:p w14:paraId="118644E8" w14:textId="77777777" w:rsidR="00297329" w:rsidRPr="00D8472A" w:rsidRDefault="00297329" w:rsidP="001F7481">
      <w:pPr>
        <w:tabs>
          <w:tab w:val="left" w:pos="69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BA874" w14:textId="77777777" w:rsidR="00297329" w:rsidRDefault="00297329" w:rsidP="001F7481">
      <w:pPr>
        <w:tabs>
          <w:tab w:val="left" w:pos="69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5D9A7" w14:textId="77777777" w:rsidR="001F7481" w:rsidRPr="00D8472A" w:rsidRDefault="001F7481" w:rsidP="001F7481">
      <w:pPr>
        <w:tabs>
          <w:tab w:val="left" w:pos="69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E9D8D" w14:textId="760208F2" w:rsidR="001F7481" w:rsidRDefault="00297329" w:rsidP="001F7481">
      <w:pPr>
        <w:tabs>
          <w:tab w:val="left" w:pos="69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72A">
        <w:rPr>
          <w:rFonts w:ascii="Times New Roman" w:hAnsi="Times New Roman" w:cs="Times New Roman"/>
          <w:sz w:val="24"/>
          <w:szCs w:val="24"/>
        </w:rPr>
        <w:t>Savivaldybės meras</w:t>
      </w:r>
      <w:r w:rsidR="001F7481">
        <w:rPr>
          <w:rFonts w:ascii="Times New Roman" w:hAnsi="Times New Roman" w:cs="Times New Roman"/>
          <w:sz w:val="24"/>
          <w:szCs w:val="24"/>
        </w:rPr>
        <w:tab/>
      </w:r>
      <w:r w:rsidRPr="00D8472A">
        <w:rPr>
          <w:rFonts w:ascii="Times New Roman" w:hAnsi="Times New Roman" w:cs="Times New Roman"/>
          <w:sz w:val="24"/>
          <w:szCs w:val="24"/>
        </w:rPr>
        <w:t>Rytis Mykolas Račkauskas</w:t>
      </w:r>
    </w:p>
    <w:p w14:paraId="5329ADA6" w14:textId="77777777" w:rsidR="001F7481" w:rsidRDefault="001F7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7461784" w14:textId="77777777" w:rsidR="001F7481" w:rsidRPr="001F7481" w:rsidRDefault="001F7481" w:rsidP="001F7481">
      <w:pPr>
        <w:tabs>
          <w:tab w:val="center" w:pos="4153"/>
          <w:tab w:val="left" w:pos="4245"/>
          <w:tab w:val="right" w:pos="8306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PATVIRTINTA</w:t>
      </w:r>
    </w:p>
    <w:p w14:paraId="07010BC8" w14:textId="77777777" w:rsidR="001F7481" w:rsidRPr="001F7481" w:rsidRDefault="001F7481" w:rsidP="001F7481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Panevėžio miesto savivaldybės tarybos</w:t>
      </w:r>
    </w:p>
    <w:p w14:paraId="4E2DAF8D" w14:textId="49D0FC2A" w:rsidR="001F7481" w:rsidRPr="001F7481" w:rsidRDefault="001F7481" w:rsidP="001F7481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2021 m. kovo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31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d. sprendimu Nr.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1-82</w:t>
      </w:r>
    </w:p>
    <w:p w14:paraId="49B4A165" w14:textId="77777777" w:rsidR="001F7481" w:rsidRPr="001F7481" w:rsidRDefault="001F7481" w:rsidP="001F74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1A06C1F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2609F3A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PANEVĖŽIO MIESTO SAVIVALDYBĖS SENIŪNAIČIŲ RINKIMŲ ORGANIZAVIMO TVARKOS APRAŠAS</w:t>
      </w:r>
    </w:p>
    <w:p w14:paraId="7FC95639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9FDC71C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 SKYRIUS</w:t>
      </w:r>
    </w:p>
    <w:p w14:paraId="47CC677F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BENDROSIOS NUOSTATOS</w:t>
      </w:r>
    </w:p>
    <w:p w14:paraId="07AB4350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042152D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Panevėžio miesto savivaldybės seniūnaičių rinkimų organizavimo tvarkos aprašas (toliau – Aprašas) reglamentuoja gyvenamųjų vietovių (seniūnaitijų) bendruomenių atstovų – seniūnaičių – rinkimų organizavimo ir vykdymo tvarką Panevėžio miesto savivaldybėje. </w:t>
      </w:r>
    </w:p>
    <w:p w14:paraId="12333345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2. Panevėžio miesto savivaldybės seniūnaičių (toliau – seniūnaičiai) rinkimus ir apklausą organizuoja ir vykdo Panevėžio miesto savivaldybės administracijos (toliau – Administracija) direktoriaus sudaryta komisija seniūnaičių rinkimams organizuoti (toliau – Komisija). Komisija sudaroma iš ne mažiau kaip 5 narių.</w:t>
      </w:r>
    </w:p>
    <w:p w14:paraId="5142A253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Seniūnaitijų gyventojai, turintys teisę rinkti Panevėžio miesto savivaldybės (toliau – Savivaldybė) tarybą, Lietuvos Respublikos vietos savivaldos įstatymo ir šio Aprašo nustatyta tvarka renka gyvenamosios vietovės bendruomenės atstovus – seniūnaičius. </w:t>
      </w:r>
    </w:p>
    <w:p w14:paraId="045A3634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4. Seniūnaitis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– gyvenamosios vietovės ar jos dalies bendruomenės išrinktas atstovas, turintis Lietuvos Respublikos vietos savivaldos įstatymo nustatytas teises ir pareigas.</w:t>
      </w:r>
    </w:p>
    <w:p w14:paraId="13DE1986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Seniūnaitis renkamas 4 metams, bet ne ilgiau, negu iki išrinkus Savivaldybės tarybą surengtuose seniūnaičių rinkimuose bus išrinktas kitas seniūnaitis, išskyrus atvejį, numatytą Lietuvos Respublikos vietos savivaldos įstatymo 33 straipsnio 18 dalyje.</w:t>
      </w:r>
    </w:p>
    <w:p w14:paraId="4A85D8BC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6. Seniūnaitis dirba visuomeniniais pagrindais.  </w:t>
      </w:r>
    </w:p>
    <w:p w14:paraId="0BD880D6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7. S</w:t>
      </w:r>
      <w:r w:rsidRPr="001F7481">
        <w:rPr>
          <w:rFonts w:ascii="Times New Roman" w:eastAsia="Calibri" w:hAnsi="Times New Roman" w:cs="Times New Roman"/>
          <w:color w:val="000000"/>
          <w:sz w:val="24"/>
          <w:szCs w:val="24"/>
        </w:rPr>
        <w:t>eniūnaičių rinkimų datą skelbia Administracijos direktorius. Seniūnaičių rinkimų data skelbiama ne vėliau kaip likus 15 dienų iki rinkimų. Seniūnaičių rinkimų būdą nustato Komisija.</w:t>
      </w:r>
    </w:p>
    <w:p w14:paraId="0BD351BC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8. Seniūnaičių rinkimų data, rinkimų būdas ir kita aktuali informacija apie seniūnaičių rinkimus skelbiama Savivaldybės interneto svetainėje (www.panevezys.lt), viešai savivaldybės ir vietinėse ar regioninėse visuomenės informavimo priemonėse.</w:t>
      </w:r>
    </w:p>
    <w:p w14:paraId="44F3516B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9. Seniūnaičiai renkami Savivaldybės tarybos nustatyta tvarka organizuojant gyventojų susirinkimą arba gyventojams balsuojant raštu ir (ar) elektroninių ryšių priemonėmis Savivaldybės interneto svetainėje. Išrinktu seniūnaičiu laikomas daugiausia balsų gavęs kandidatas.</w:t>
      </w:r>
    </w:p>
    <w:p w14:paraId="45875195" w14:textId="77777777" w:rsidR="001F7481" w:rsidRPr="001F7481" w:rsidRDefault="001F7481" w:rsidP="001F7481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</w:pPr>
    </w:p>
    <w:p w14:paraId="7351A78E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II SKYRIUS</w:t>
      </w:r>
    </w:p>
    <w:p w14:paraId="1E95D80B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KANDIDATŲ Į SENIŪNAIČIUS KĖLIMO IR REGISTRAVIMO TVARKA</w:t>
      </w:r>
    </w:p>
    <w:p w14:paraId="758DCF5F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C596440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10. Kandidatus į seniūnaičius gali siūlyti tik tos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, kurioje renkamas seniūnaitis, gyventojai, bendruomeninės organizacijos. </w:t>
      </w:r>
    </w:p>
    <w:p w14:paraId="6C67C516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11. Kandidatu į seniūnaičius gali būti pilnametis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gyventojas, deklaravęs gyvenamąją vietą toje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seniūnaitijoje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, kurioje jo kandidatūra siūloma į seniūnaičius.</w:t>
      </w:r>
    </w:p>
    <w:p w14:paraId="6400D507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12. Seniūnaičiu negali būti renkamas:</w:t>
      </w:r>
    </w:p>
    <w:p w14:paraId="0EF94716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12.1. </w:t>
      </w:r>
      <w:bookmarkStart w:id="1" w:name="_Hlk65678733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Savivaldybės tarybos narys, Administracijos direktorius, direktoriaus pavaduotojas;</w:t>
      </w:r>
    </w:p>
    <w:p w14:paraId="0C28CCCB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12.2. Savivaldybės kontrolės ir audito tarnybos valstybės tarnautojas ar darbuotojas, dirbantis pagal darbo sutartį;</w:t>
      </w:r>
    </w:p>
    <w:p w14:paraId="14454B42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12.3. Administracijos valstybės tarnautojas ar darbuotojas, dirbantis pagal darbo sutartį;</w:t>
      </w:r>
    </w:p>
    <w:p w14:paraId="4164EFB4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12.4. asmuo, kuris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įstatymų nustatyta tvarka pripažintas kaltu dėl sunkaus ar labai sunkaus nusikaltimo padarymo ir turi neišnykusį ar nepanaikintą teistumą;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</w:t>
      </w:r>
    </w:p>
    <w:p w14:paraId="584CA63A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12.5. asmuo, kuris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yra įstatymų nustatyta tvarka uždraustos organizacijos narys;</w:t>
      </w:r>
    </w:p>
    <w:p w14:paraId="0F91F71C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12.6. asmuo, kuris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teismo pripažintas neveiksniu tam tikroje srityje.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</w:t>
      </w:r>
    </w:p>
    <w:bookmarkEnd w:id="1"/>
    <w:p w14:paraId="6DC1A032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lastRenderedPageBreak/>
        <w:t>13. Kandidatus registruoja Administracijos Vidaus administravimo skyriaus Dokumentų valdymo poskyrio interesantų aptarnavimo specialistas. Kandidatas į seniūnaičius turi pateikti:</w:t>
      </w:r>
    </w:p>
    <w:p w14:paraId="382B92C1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13.1.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ar-SA"/>
        </w:rPr>
        <w:t>sutikimą dalyvauti seniūnaičių rinkimuose, kurio forma patvirtinta Administracijos direktoriaus įsakymu;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</w:t>
      </w:r>
    </w:p>
    <w:p w14:paraId="7AA9C1DD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13.2. asmens tapatybę patvirtinančio dokumento kopiją;</w:t>
      </w:r>
    </w:p>
    <w:p w14:paraId="5D7F2DA0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13.3. pažymą apie deklaruotą gyvenamąją vietą; </w:t>
      </w:r>
    </w:p>
    <w:p w14:paraId="73063428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13.4. susirinkimo protokolo kopiją arba jo išrašą, jei kandidatą siūlo bendruomeninė organizacija;</w:t>
      </w:r>
    </w:p>
    <w:p w14:paraId="500BC4FD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13.5. kandidato į seniūnaičius siūlymą, </w:t>
      </w:r>
      <w:bookmarkStart w:id="2" w:name="_Hlk66268709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kurio forma patvirtinta Administracijos direktoriaus įsakymu</w:t>
      </w:r>
      <w:bookmarkEnd w:id="2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, jei kandidatą siūlo kiti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gyventojai;</w:t>
      </w:r>
    </w:p>
    <w:p w14:paraId="6E90EB75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13.6. gyvenimo aprašymą (CV); </w:t>
      </w:r>
    </w:p>
    <w:p w14:paraId="48A5E7A2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13.7. dvi 3 x 4 cm nuotraukas.</w:t>
      </w:r>
    </w:p>
    <w:p w14:paraId="1FB3FCB5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14. Kandidatas gali atšaukti savo kandidatūrą iki rinkimų, pateikęs Komisijai rašytinį atsisakymą kandidatuoti.</w:t>
      </w:r>
    </w:p>
    <w:p w14:paraId="56F270D6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15. Jei paaiškėja, kad kandidatas į seniūnaičius pildydamas sutikimą ir patvirtindamas, kad nėra aplinkybių, nurodytų Aprašo  12 punkte, pateikė klaidingą informaciją:</w:t>
      </w:r>
    </w:p>
    <w:p w14:paraId="2DDFADB7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15.1. Komisija priima sprendimą neregistruoti kandidato arba išbraukti jį iš kandidatų sąrašo; </w:t>
      </w:r>
    </w:p>
    <w:p w14:paraId="79181580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15.2. rinkimų metu Komisija priima sprendimą neleisti kandidatui būti renkamam ir anuliuoja visus balsus, skirtus kandidatui; </w:t>
      </w:r>
    </w:p>
    <w:p w14:paraId="2BFDCF67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15.3. kai kandidatas jau išrinktas seniūnaičiu ir Administracijos direktoriaus įsakymu patvirtintas seniūnaičių sąrašas, šio seniūnaičio įgaliojimai panaikinami Administracijos direktoriaus įsakymu pakeičiant seniūnaičių sąrašą ir vietoj jo įrašant kitą daugiausiai balsų toje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seniūnaitijoje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surinkusį kandidatą. Jeigu kito kandidato nėra, rengiami pakartotiniai rinkimai.</w:t>
      </w:r>
    </w:p>
    <w:p w14:paraId="430A7EA8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16. Kandidatus, patikrinusi jų deklaruojamą gyvenamąją vietą, registruoja Komisija. Kiekvienos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kandidatai registruojami atskirai ir kiekvienam kandidatui suteikiamas eilės numeris. Jei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seniūnaitijoje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neužregistruojamas nė vienas kandidatas į seniūnaičius, rinkimai laikomi neįvykusiais, o nauji rinkimai skelbiami Aprašo 8 punkte nustatyta tvarka. </w:t>
      </w:r>
    </w:p>
    <w:p w14:paraId="04A9BD84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17. Kandidatų į seniūnaičius registracija vyksta 10 darbo dienų nuo skelbimo, nurodyto Aprašo 7 punkte, paskelbimo datos. Pasibaigus kandidatų registracijai, kandidatų sąrašai paskelbiami Savivaldybės interneto svetainėje, taip pat vietinėse ar regioninėse visuomenės informavimo priemonėse.</w:t>
      </w:r>
    </w:p>
    <w:p w14:paraId="7ED81331" w14:textId="77777777" w:rsidR="001F7481" w:rsidRPr="001F7481" w:rsidRDefault="001F7481" w:rsidP="00EE4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</w:p>
    <w:p w14:paraId="42653F61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III SKYRIUS</w:t>
      </w:r>
    </w:p>
    <w:p w14:paraId="413D3A64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SENIŪNAIČIŲ RINKIMŲ GYVENTOJŲ SUSIRINKIME ORGANIZAVIMO TVARKA </w:t>
      </w:r>
    </w:p>
    <w:p w14:paraId="64F5D31C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5B0CFA2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3" w:name="_Hlk65767126"/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18. Seniūnaičių rinkimus gyventojų susirinkimo būdu organizuoja Administracijos direktoriaus sudaryta Komisija.</w:t>
      </w:r>
    </w:p>
    <w:bookmarkEnd w:id="3"/>
    <w:p w14:paraId="2B1A5A5C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19.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Gyventojams turi būti sudarytos galimybės susipažinti su informacija apie kandidatus į seniūnaičio pareigas (įrengiama informacinė lenta ar parengiama dalijamoji medžiaga).</w:t>
      </w:r>
    </w:p>
    <w:p w14:paraId="2D095377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20.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Rinkimuose dalyvauja </w:t>
      </w:r>
      <w:proofErr w:type="spellStart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kurioje renkamas seniūnaitis, gyventojai.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Gyventojų susirinkimo dalyviai registruojami registracijos lape,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kurio forma patvirtinta Administracijos direktoriaus įsakymu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</w:t>
      </w:r>
    </w:p>
    <w:p w14:paraId="59D3C01D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21. Rinkimai protokoluojami. Rinkimus protokoluoja Administracijos direktoriaus paskirtas Administracijos specialistas, taip pat atliekantis Komisijos sekretoriaus funkcijas. Protokolas surašomas pagal nustatytą formą patvirtintą Administracijos direktoriaus įsakymu. </w:t>
      </w:r>
    </w:p>
    <w:p w14:paraId="2B7E081B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22. Rinkimai pradedami rinkimų tvarkos ir kandidatų pagal kandidatų registracijos numerį pristatymu. </w:t>
      </w:r>
    </w:p>
    <w:p w14:paraId="1D09B90B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23. Kandidatui pageidaujant, jam suteikiama teisė prisistatyti. Kandidato prisistatymui skiriama iki 10 minučių. Po prisistatymo kandidatui gali būti užduodama klausimų. Klausimų ir atsakymų trukmė – iki 15 minučių. </w:t>
      </w:r>
    </w:p>
    <w:p w14:paraId="190CAE8B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 xml:space="preserve">24. Kai baigiami pasisakymai, Komisija skelbia balsavimo pradžią. Susirinkimo dalyvis turi tik vieno balso teisę ir gali balsuoti tik už vieną kandidatą į seniūnaičius. </w:t>
      </w:r>
    </w:p>
    <w:p w14:paraId="1690D248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25. Balsuojama už kiekvieną kandidatą atskirai, laikantis eiliškumo. Balsuojama pakeliant ranką. </w:t>
      </w:r>
    </w:p>
    <w:p w14:paraId="4CDFC815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26. Dviem ar daugiau kandidatų surinkus vienodą skaičių balsų (nėra vieno laimėtojo), vykdomas pakartotinis balsavimas. Iš naujo balsuojama tik už vienodą balsų skaičių surinkusius kandidatus. </w:t>
      </w:r>
    </w:p>
    <w:p w14:paraId="400BA2BF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27. Baigus balsavimą, skelbiami balsavimo rezultatai. Išrinktas seniūnaičiu laikomas tas kandidatas, kuris surinko daugiausia rinkimuose dalyvavusių gyventojų balsų. </w:t>
      </w:r>
    </w:p>
    <w:p w14:paraId="196F606A" w14:textId="77777777" w:rsidR="001F7481" w:rsidRPr="001F7481" w:rsidRDefault="001F7481" w:rsidP="001F7481">
      <w:pPr>
        <w:tabs>
          <w:tab w:val="left" w:pos="142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28. Balsavimo rezultatai skelbiami Panevėžio miesto savivaldybės interneto svetainėje (</w:t>
      </w:r>
      <w:hyperlink r:id="rId8" w:history="1">
        <w:r w:rsidRPr="00EE4552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www.panevezys.lt</w:t>
        </w:r>
      </w:hyperlink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).</w:t>
      </w:r>
    </w:p>
    <w:p w14:paraId="60D292FB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95D842C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IV SKYRIUS</w:t>
      </w:r>
    </w:p>
    <w:p w14:paraId="63A44F6B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GYVENTOJŲ BALSAVIMO RAŠTU IR ELEKTRONINIŲ RYŠIŲ PRIEMONĖMIS ORGANIZAVIMO TVARKA</w:t>
      </w:r>
    </w:p>
    <w:p w14:paraId="3187A7FE" w14:textId="77777777" w:rsidR="001F7481" w:rsidRPr="001F7481" w:rsidRDefault="001F7481" w:rsidP="00EE4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C44993C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29. Gyventojų balsavimas vykdomas raštu </w:t>
      </w:r>
      <w:bookmarkStart w:id="4" w:name="_Hlk66709699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ir (ar) elektroninių ryšių priemonėmis</w:t>
      </w:r>
      <w:bookmarkEnd w:id="4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.</w:t>
      </w:r>
    </w:p>
    <w:p w14:paraId="2EB76418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30. Gyventojų balsavimą raštu ir (ar) elektroninių ryšių priemonėmis organizuoja Komisija rinkimų grafike nurodytomis dienomis.</w:t>
      </w:r>
    </w:p>
    <w:p w14:paraId="4C87C9A1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31.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Seniūnaičių rinkimų grafikas skelbiamas Savivaldybės interneto svetainėje (</w:t>
      </w:r>
      <w:hyperlink r:id="rId9" w:history="1">
        <w:r w:rsidRPr="001F7481">
          <w:rPr>
            <w:rFonts w:ascii="Times New Roman" w:eastAsia="Times New Roman" w:hAnsi="Times New Roman" w:cs="Times New Roman"/>
            <w:color w:val="000000"/>
            <w:sz w:val="24"/>
            <w:szCs w:val="20"/>
          </w:rPr>
          <w:t>www.panevezys.lt</w:t>
        </w:r>
      </w:hyperlink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>).</w:t>
      </w:r>
    </w:p>
    <w:p w14:paraId="104F0852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32. Seniūnaičio rinkimų balsavimo raštu lapo forma skelbiama Savivaldybės interneto svetainėje (</w:t>
      </w:r>
      <w:hyperlink r:id="rId10" w:history="1">
        <w:r w:rsidRPr="00EE455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www.panevezys.lt</w:t>
        </w:r>
      </w:hyperlink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Apklausa elektroninių ryšių priemonėmis vykdoma </w:t>
      </w:r>
      <w:bookmarkStart w:id="5" w:name="_Hlk66711660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Savivaldybės interneto svetainės apklausų modulyje</w:t>
      </w:r>
      <w:bookmarkEnd w:id="5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FEFBAB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33. </w:t>
      </w:r>
      <w:bookmarkStart w:id="6" w:name="_Hlk65767050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Gyventojų balsavimas raštu ir (ar) elektroninių ryšių priemonėmis vykdomas ne mažiau kaip 10 darbo dienų.</w:t>
      </w:r>
      <w:bookmarkEnd w:id="6"/>
    </w:p>
    <w:p w14:paraId="4B09ACB5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Balsavimo raštu metu apklausiami </w:t>
      </w:r>
      <w:proofErr w:type="spellStart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, kurioje renkamas seniūnaitis, gyventojai. Gyventojai savo nuomonę užfiksuoja seniūnaičių rinkimų balsavimo raštu lapuose,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kurių forma patvirtinta Administracijos direktoriaus įsakymu, ir (ar)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Savivaldybės interneto svetainės apklausų modulyje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paskelbtoje apklausoje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. Gyventojams turi būti sudarytos galimybės susipažinti su informacija apie kandidatus į seniūnaičio pareigas (informacija skelbiama interneto svetainėje www.panevezys.lt ar parengiama dalijamoji medžiaga). Gyventojas gali pasirašyti tik viename balsavimo raštu lape ir tik už vieną kandidatą. Balsuojant e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lektroninių ryšių priemonėmis gyventojas gali balsuoti tik už vieną kandidatą kandidatuojantį jo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seniūnaitijoje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.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gyventojai, kurie neturi galimybės balsuoti elektroninių ryšių priemonėmis, tačiau nori atiduoti balsą už kandidatą į seniūnaičius, gali kreiptis į tos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kandidatą į seniūnaičius, ar jo atstovą ir savo balsą užfiksuoti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seniūnaičių rinkimų balsavimo raštu lape.</w:t>
      </w:r>
    </w:p>
    <w:p w14:paraId="4D337092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35. Seniūnaičio rinkimų balsavimo raštu lapai išduodami kandidatams į seniūnaičius ar jų atstovams ir skelbiami Savivaldybės interneto svetainėje (www.panevezys.lt). Pasibaigus gyventojų balsavimui raštu, kandidatai į seniūnaičius arba jų atstovai užpildytus lapus (užklijuotame voke) pristato į Savivaldybės priimamąjį, adresu: Laisvės a. 20 (įėjimas iš Vilniaus g. pusės).</w:t>
      </w:r>
    </w:p>
    <w:p w14:paraId="4972828E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Komisija tikrina gyventojų balsavimo raštu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>ir (ar) elektroninių ryšių priemonėmis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rezultatus ir kandidatų atitiktį šio Aprašo nuostatoms. </w:t>
      </w:r>
    </w:p>
    <w:p w14:paraId="4907628B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Jei už kandidatą gyventojas balsavo keletą kartų, įskaitomas tik vienas balsas. </w:t>
      </w:r>
    </w:p>
    <w:p w14:paraId="3B5C49FC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Jei už kandidatą balsavo ne tos </w:t>
      </w:r>
      <w:proofErr w:type="spellStart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gyventojas, jo balsas anuliuojamas. </w:t>
      </w:r>
    </w:p>
    <w:p w14:paraId="5E8F1A11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39. Dviem ar daugiau kandidatų surinkus vienodą skaičių balsų (nėra vieno laimėtojo), vykdomi pakartotiniai seniūnaičių rinkimai. </w:t>
      </w:r>
    </w:p>
    <w:p w14:paraId="32E7EFFE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40. Išrinktu seniūnaičiu laikomas tas kandidatas, kuris surinko daugiausia </w:t>
      </w:r>
      <w:proofErr w:type="spellStart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gyventojų balsų balsuojant raštu ir (ar) elektroninių ryšių priemonėmis.</w:t>
      </w:r>
    </w:p>
    <w:p w14:paraId="06EEB9BF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41. Balsavimo rezultatai registruojami seniūnaičio rinkimų balsuojant raštu gyventojų balsų skaičiavimo protokole,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kurio forma patvirtinta Administracijos direktoriaus įsakymu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pasirašomi Komisijos pirmininko ir sekretoriaus.</w:t>
      </w:r>
    </w:p>
    <w:p w14:paraId="0F587908" w14:textId="77777777" w:rsidR="001F7481" w:rsidRPr="001F7481" w:rsidRDefault="001F7481" w:rsidP="001F7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42. Balsavimo raštu rezultatai skelbiami Savivaldybės interneto svetainėje (</w:t>
      </w:r>
      <w:hyperlink r:id="rId11" w:history="1">
        <w:r w:rsidRPr="00EE4552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www.panevezys.lt</w:t>
        </w:r>
      </w:hyperlink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027D490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</w:pPr>
    </w:p>
    <w:p w14:paraId="23127C0B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 SKYRIUS</w:t>
      </w:r>
    </w:p>
    <w:p w14:paraId="172D82C6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SENIŪNAIČIO STATUSĄ PATVIRTINANČIŲ DOKUMENTŲ ĮFORMINIMAS</w:t>
      </w:r>
    </w:p>
    <w:p w14:paraId="47FE9210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</w:p>
    <w:p w14:paraId="0C364921" w14:textId="77777777" w:rsidR="001F7481" w:rsidRPr="001F7481" w:rsidRDefault="001F7481" w:rsidP="001F7481">
      <w:pPr>
        <w:tabs>
          <w:tab w:val="left" w:pos="0"/>
          <w:tab w:val="left" w:pos="6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43. Komisijos pirmininkas ne vėliau kaip per 5 darbo dienas po gyventojų balsavimo rezultatų suskaičiavimo Administracijos direktoriui pateikia protokolą su išrinktų seniūnaičių sąrašu. </w:t>
      </w:r>
    </w:p>
    <w:p w14:paraId="19A03E3F" w14:textId="77777777" w:rsidR="001F7481" w:rsidRPr="001F7481" w:rsidRDefault="001F7481" w:rsidP="001F7481">
      <w:pPr>
        <w:tabs>
          <w:tab w:val="left" w:pos="0"/>
          <w:tab w:val="left" w:pos="6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44. Administracijos direktoriui patvirtinus rinkimų rezultatus, išrinktam seniūnaičiui ne vėliau kaip per 10 darbo dienų po rinkimų įteikiamas Administracijos direktoriaus nustatytos formos seniūnaičio pažymėjimas, kurį pasirašo Savivaldybės meras. </w:t>
      </w:r>
    </w:p>
    <w:p w14:paraId="3380C6C3" w14:textId="77777777" w:rsidR="001F7481" w:rsidRPr="001F7481" w:rsidRDefault="001F7481" w:rsidP="001F7481">
      <w:pPr>
        <w:tabs>
          <w:tab w:val="left" w:pos="6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45. Seniūnaičių pažymėjimai registruojami Seniūnaičių pažymėjimų žurnale,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ar-SA"/>
        </w:rPr>
        <w:t xml:space="preserve"> kurio forma patvirtinta Administracijos direktoriaus įsakymu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kurį tvarko ir apskaito Administracijos direktoriaus paskirtas Administracijos darbuotojas.</w:t>
      </w:r>
    </w:p>
    <w:p w14:paraId="6E55F271" w14:textId="77777777" w:rsidR="001F7481" w:rsidRPr="001F7481" w:rsidRDefault="001F7481" w:rsidP="001F7481">
      <w:pPr>
        <w:tabs>
          <w:tab w:val="left" w:pos="6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46. Skundus dėl rinkimų eigos ir rezultatų nagrinėja Komisija, kuri sprendimą turi priimti ne vėliau kaip per 10 darbo dienų. </w:t>
      </w:r>
    </w:p>
    <w:p w14:paraId="7242BD74" w14:textId="77777777" w:rsidR="001F7481" w:rsidRPr="001F7481" w:rsidRDefault="001F7481" w:rsidP="00EE45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</w:p>
    <w:p w14:paraId="056AF445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VI SKYRIUS</w:t>
      </w:r>
    </w:p>
    <w:p w14:paraId="7329A88C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BAIGIAMOSIOS NUOSTATOS</w:t>
      </w:r>
    </w:p>
    <w:p w14:paraId="2033E684" w14:textId="77777777" w:rsidR="001F7481" w:rsidRPr="001F7481" w:rsidRDefault="001F7481" w:rsidP="001F74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</w:p>
    <w:p w14:paraId="021F1FE9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47. Rinkimai laikomi įvykusiais, jeigu rinkimuose dalyvauja ne mažiau kaip 5 procentai </w:t>
      </w:r>
      <w:proofErr w:type="spellStart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seniūnaitijos</w:t>
      </w:r>
      <w:proofErr w:type="spellEnd"/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gyventojų, turinčių teisę rinkti seniūnaitį. Neįvykus rinkimams, pakartotiniai rinkimai organizuojami ne vėliau kaip po 2 mėnesių. Pakartotiniams rinkimams netaikomas nustatytas reikalavimas dėl rinkimuose dalyvaujančių gyventojų skaičiaus. Toliau pakartotiniai rinkimai organizuojami šio Aprašo nustatyta tvarka.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 </w:t>
      </w:r>
    </w:p>
    <w:p w14:paraId="7F17EBD5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48.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Seniūnaičio rinkimų rezultatai gali būti pripažinti neteisėtais nustačius rinkimų organizavimo ir vykdymo procedūrinių pažeidimų. Rinkimų rezultatai skundžiami Lietuvos Respublikos įstatymų nustatyta tvarka.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 </w:t>
      </w:r>
    </w:p>
    <w:p w14:paraId="53BF4171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49.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Savivaldybės administracijai gavus skundą dėl seniūnaičių rinkimų organizavimo tvarkos pažeidimo, Administracijos direktorius per 5 darbo dienas nuo skundo registravimo Administracijoje dienos pateikia skundą išnagrinėti Komisijai. Skundas išnagrinėjamas ir išvados pateikiamos Administracijos direktoriui per 10 darbo dienų nuo skundo nagrinėjimo pradžios. Administracijos direktorius, atsižvelgęs į Komisijos išvadas, turi teisę priimti sprendimą – pripažinti rinkimų rezultatus atitinkamoje </w:t>
      </w:r>
      <w:proofErr w:type="spellStart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seniūnaitijoje</w:t>
      </w:r>
      <w:proofErr w:type="spellEnd"/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negaliojančiais ir pavesti Komisijai organizuoti naujus rinkimus vadovaujantis Aprašo nuostatomis.</w:t>
      </w:r>
    </w:p>
    <w:p w14:paraId="6B3E6E94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50. Jeigu seniūnaitis atsisako savo įgaliojimų, negali atlikti pareigų dėl neįgalumo, netekto darbingumo arba miršta, organizuojami nauji seniūnaičio rinkimai šio Aprašo nustatyta tvarka.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 </w:t>
      </w:r>
    </w:p>
    <w:p w14:paraId="55251E7F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51. </w:t>
      </w: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Aprašo nuostatų įgyvendinimo kontrolę atlieka Administracija.</w:t>
      </w:r>
    </w:p>
    <w:p w14:paraId="0C0FDC5C" w14:textId="77777777" w:rsidR="001F7481" w:rsidRPr="001F7481" w:rsidRDefault="001F7481" w:rsidP="001F748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</w:pPr>
      <w:r w:rsidRPr="001F7481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en-GB" w:eastAsia="ar-SA"/>
        </w:rPr>
        <w:t xml:space="preserve">52. </w:t>
      </w:r>
      <w:r w:rsidRPr="001F748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Šis Aprašas gali būti pildomas ir keičiamas Savivaldybės tarybos sprendimu.</w:t>
      </w:r>
    </w:p>
    <w:p w14:paraId="6A722C65" w14:textId="295C7CBD" w:rsidR="00297329" w:rsidRPr="00D8472A" w:rsidRDefault="001F7481" w:rsidP="00EE45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481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</w:p>
    <w:sectPr w:rsidR="00297329" w:rsidRPr="00D8472A" w:rsidSect="001F7481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E0A0" w14:textId="77777777" w:rsidR="005A66C1" w:rsidRDefault="005A66C1" w:rsidP="001F7481">
      <w:pPr>
        <w:spacing w:after="0" w:line="240" w:lineRule="auto"/>
      </w:pPr>
      <w:r>
        <w:separator/>
      </w:r>
    </w:p>
  </w:endnote>
  <w:endnote w:type="continuationSeparator" w:id="0">
    <w:p w14:paraId="1AEBE015" w14:textId="77777777" w:rsidR="005A66C1" w:rsidRDefault="005A66C1" w:rsidP="001F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896D" w14:textId="77777777" w:rsidR="005A66C1" w:rsidRDefault="005A66C1" w:rsidP="001F7481">
      <w:pPr>
        <w:spacing w:after="0" w:line="240" w:lineRule="auto"/>
      </w:pPr>
      <w:r>
        <w:separator/>
      </w:r>
    </w:p>
  </w:footnote>
  <w:footnote w:type="continuationSeparator" w:id="0">
    <w:p w14:paraId="5CFB407C" w14:textId="77777777" w:rsidR="005A66C1" w:rsidRDefault="005A66C1" w:rsidP="001F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911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E1DA7D" w14:textId="45FF3368" w:rsidR="001F7481" w:rsidRPr="001F7481" w:rsidRDefault="001F748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74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74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4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EC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F74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8FD"/>
    <w:multiLevelType w:val="hybridMultilevel"/>
    <w:tmpl w:val="5D806A7A"/>
    <w:lvl w:ilvl="0" w:tplc="39B2E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11"/>
    <w:rsid w:val="00026C5E"/>
    <w:rsid w:val="001F7481"/>
    <w:rsid w:val="0020533A"/>
    <w:rsid w:val="0025337C"/>
    <w:rsid w:val="00297329"/>
    <w:rsid w:val="00320EC0"/>
    <w:rsid w:val="004B3ECB"/>
    <w:rsid w:val="005A66C1"/>
    <w:rsid w:val="00612C8D"/>
    <w:rsid w:val="00636CDC"/>
    <w:rsid w:val="00675421"/>
    <w:rsid w:val="0069639E"/>
    <w:rsid w:val="006D674E"/>
    <w:rsid w:val="00750030"/>
    <w:rsid w:val="009A777E"/>
    <w:rsid w:val="00B91EF3"/>
    <w:rsid w:val="00BF1E92"/>
    <w:rsid w:val="00D8472A"/>
    <w:rsid w:val="00E43240"/>
    <w:rsid w:val="00EE4552"/>
    <w:rsid w:val="00F02611"/>
    <w:rsid w:val="00F9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1DBA"/>
  <w15:chartTrackingRefBased/>
  <w15:docId w15:val="{AFEF8990-4EE9-47AF-A32E-0723F2FC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370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F7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7481"/>
  </w:style>
  <w:style w:type="paragraph" w:styleId="Porat">
    <w:name w:val="footer"/>
    <w:basedOn w:val="prastasis"/>
    <w:link w:val="PoratDiagrama"/>
    <w:uiPriority w:val="99"/>
    <w:unhideWhenUsed/>
    <w:rsid w:val="001F7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evezy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nevezy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evezy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8902</Words>
  <Characters>5075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dcterms:created xsi:type="dcterms:W3CDTF">2021-05-24T13:47:00Z</dcterms:created>
  <dcterms:modified xsi:type="dcterms:W3CDTF">2021-05-24T13:47:00Z</dcterms:modified>
</cp:coreProperties>
</file>