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1A4AB" w14:textId="6B6A4F86" w:rsidR="001D4ABD" w:rsidRPr="001D4ABD" w:rsidRDefault="00C60227" w:rsidP="00F6231B">
      <w:pPr>
        <w:jc w:val="center"/>
        <w:rPr>
          <w:rFonts w:ascii="Times New Roman" w:hAnsi="Times New Roman" w:cs="Times New Roman"/>
          <w:b/>
          <w:bCs/>
          <w:sz w:val="24"/>
          <w:szCs w:val="24"/>
        </w:rPr>
      </w:pPr>
      <w:r w:rsidRPr="001D4ABD">
        <w:rPr>
          <w:rFonts w:ascii="Times New Roman" w:hAnsi="Times New Roman" w:cs="Times New Roman"/>
          <w:b/>
          <w:bCs/>
          <w:sz w:val="24"/>
          <w:szCs w:val="24"/>
        </w:rPr>
        <w:t>PANEVĖŽIO MIESTO SAVIVALDYBĖS TARYBOS ANTIKORUPCIJOS KOMISIJOS  2019  METŲ VEIKLOS ATASKAITA</w:t>
      </w:r>
    </w:p>
    <w:p w14:paraId="0E2DB6A5" w14:textId="7777777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Vadovaujantis Panevėžio miesto savivaldybės tarybos (toliau Taryba) Antikorupcijos komisijos (toliau Komisija) nuostatų 29 punktu, pateikiama Komisijos veiklos ataskaita. Ji aprėpia 2019 metų laikotarpį nuo birželio 20 d. iki gruodžio 31 d. imtinai.</w:t>
      </w:r>
      <w:bookmarkStart w:id="0" w:name="_Hlk33389953"/>
    </w:p>
    <w:p w14:paraId="7EBF0360" w14:textId="49925758"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 Dviem Tarybos sprendimais (2019 m. birželio 20 d. Nr. 1-2019 ir 2019 m. lapkričio 21 d. Nr. 1-415) ataskaitiniu laikotarpiu veikė vienuolikos narių Komisija, kurią sudarė:</w:t>
      </w:r>
      <w:bookmarkStart w:id="1" w:name="_GoBack"/>
      <w:bookmarkEnd w:id="1"/>
    </w:p>
    <w:p w14:paraId="2D3D0D1E" w14:textId="4C39C669" w:rsidR="001D4ABD"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bookmarkStart w:id="2" w:name="_Hlk33390339"/>
      <w:bookmarkEnd w:id="0"/>
      <w:r w:rsidRPr="001D4ABD">
        <w:rPr>
          <w:rFonts w:ascii="Times New Roman" w:hAnsi="Times New Roman" w:cs="Times New Roman"/>
          <w:sz w:val="24"/>
          <w:szCs w:val="24"/>
        </w:rPr>
        <w:t xml:space="preserve">Jurga </w:t>
      </w:r>
      <w:proofErr w:type="spellStart"/>
      <w:r w:rsidRPr="001D4ABD">
        <w:rPr>
          <w:rFonts w:ascii="Times New Roman" w:hAnsi="Times New Roman" w:cs="Times New Roman"/>
          <w:sz w:val="24"/>
          <w:szCs w:val="24"/>
        </w:rPr>
        <w:t>Girdzijauskienė</w:t>
      </w:r>
      <w:proofErr w:type="spellEnd"/>
      <w:r w:rsidRPr="001D4ABD">
        <w:rPr>
          <w:rFonts w:ascii="Times New Roman" w:hAnsi="Times New Roman" w:cs="Times New Roman"/>
          <w:sz w:val="24"/>
          <w:szCs w:val="24"/>
        </w:rPr>
        <w:t xml:space="preserve"> - Komisijos pirmininkė, Tėvynės sąjungos-Lietuvos krikščionių demokratų frakcijos atstovė;</w:t>
      </w:r>
    </w:p>
    <w:p w14:paraId="4CE7ABF0" w14:textId="0C04E37B"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Stanislava </w:t>
      </w:r>
      <w:proofErr w:type="spellStart"/>
      <w:r w:rsidRPr="001D4ABD">
        <w:rPr>
          <w:rFonts w:ascii="Times New Roman" w:hAnsi="Times New Roman" w:cs="Times New Roman"/>
          <w:sz w:val="24"/>
          <w:szCs w:val="24"/>
        </w:rPr>
        <w:t>Arbutavičienė</w:t>
      </w:r>
      <w:proofErr w:type="spellEnd"/>
      <w:r w:rsidRPr="001D4ABD">
        <w:rPr>
          <w:rFonts w:ascii="Times New Roman" w:hAnsi="Times New Roman" w:cs="Times New Roman"/>
          <w:sz w:val="24"/>
          <w:szCs w:val="24"/>
        </w:rPr>
        <w:t xml:space="preserve"> - visuomenės atstovė;</w:t>
      </w:r>
    </w:p>
    <w:p w14:paraId="6EBBF4BF" w14:textId="2E2DAE00"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Gintė </w:t>
      </w:r>
      <w:proofErr w:type="spellStart"/>
      <w:r w:rsidRPr="001D4ABD">
        <w:rPr>
          <w:rFonts w:ascii="Times New Roman" w:hAnsi="Times New Roman" w:cs="Times New Roman"/>
          <w:sz w:val="24"/>
          <w:szCs w:val="24"/>
        </w:rPr>
        <w:t>Jasiūnienė</w:t>
      </w:r>
      <w:proofErr w:type="spellEnd"/>
      <w:r w:rsidRPr="001D4ABD">
        <w:rPr>
          <w:rFonts w:ascii="Times New Roman" w:hAnsi="Times New Roman" w:cs="Times New Roman"/>
          <w:sz w:val="24"/>
          <w:szCs w:val="24"/>
        </w:rPr>
        <w:t xml:space="preserve"> - </w:t>
      </w:r>
      <w:proofErr w:type="spellStart"/>
      <w:r w:rsidRPr="001D4ABD">
        <w:rPr>
          <w:rFonts w:ascii="Times New Roman" w:hAnsi="Times New Roman" w:cs="Times New Roman"/>
          <w:sz w:val="24"/>
          <w:szCs w:val="24"/>
        </w:rPr>
        <w:t>seniūnaitė</w:t>
      </w:r>
      <w:proofErr w:type="spellEnd"/>
      <w:r w:rsidRPr="001D4ABD">
        <w:rPr>
          <w:rFonts w:ascii="Times New Roman" w:hAnsi="Times New Roman" w:cs="Times New Roman"/>
          <w:sz w:val="24"/>
          <w:szCs w:val="24"/>
        </w:rPr>
        <w:t xml:space="preserve"> (Komisijos narė iki 2019 m. lapkričio 21 d.);</w:t>
      </w:r>
    </w:p>
    <w:p w14:paraId="3BA93188" w14:textId="621234E1"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Audronė </w:t>
      </w:r>
      <w:proofErr w:type="spellStart"/>
      <w:r w:rsidRPr="001D4ABD">
        <w:rPr>
          <w:rFonts w:ascii="Times New Roman" w:hAnsi="Times New Roman" w:cs="Times New Roman"/>
          <w:sz w:val="24"/>
          <w:szCs w:val="24"/>
        </w:rPr>
        <w:t>Lukauskienė</w:t>
      </w:r>
      <w:proofErr w:type="spellEnd"/>
      <w:r w:rsidRPr="001D4ABD">
        <w:rPr>
          <w:rFonts w:ascii="Times New Roman" w:hAnsi="Times New Roman" w:cs="Times New Roman"/>
          <w:sz w:val="24"/>
          <w:szCs w:val="24"/>
        </w:rPr>
        <w:t xml:space="preserve"> - visuomenės atstovė; </w:t>
      </w:r>
    </w:p>
    <w:p w14:paraId="64DE08D8" w14:textId="1C0AC097"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Rimantas </w:t>
      </w:r>
      <w:proofErr w:type="spellStart"/>
      <w:r w:rsidRPr="001D4ABD">
        <w:rPr>
          <w:rFonts w:ascii="Times New Roman" w:hAnsi="Times New Roman" w:cs="Times New Roman"/>
          <w:sz w:val="24"/>
          <w:szCs w:val="24"/>
        </w:rPr>
        <w:t>Narkūnas</w:t>
      </w:r>
      <w:proofErr w:type="spellEnd"/>
      <w:r w:rsidRPr="001D4ABD">
        <w:rPr>
          <w:rFonts w:ascii="Times New Roman" w:hAnsi="Times New Roman" w:cs="Times New Roman"/>
          <w:sz w:val="24"/>
          <w:szCs w:val="24"/>
        </w:rPr>
        <w:t xml:space="preserve"> - Lietuvos valstiečių ir žaliųjų sąjungos frakcijos atstovas;</w:t>
      </w:r>
    </w:p>
    <w:p w14:paraId="35062986" w14:textId="3A4E00EB"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Rimantas Ridikas - frakcijos ,,Kartu" atstovas;</w:t>
      </w:r>
    </w:p>
    <w:p w14:paraId="4873D877" w14:textId="7C2BD103"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Laimutis </w:t>
      </w:r>
      <w:proofErr w:type="spellStart"/>
      <w:r w:rsidRPr="001D4ABD">
        <w:rPr>
          <w:rFonts w:ascii="Times New Roman" w:hAnsi="Times New Roman" w:cs="Times New Roman"/>
          <w:sz w:val="24"/>
          <w:szCs w:val="24"/>
        </w:rPr>
        <w:t>Sėdžius</w:t>
      </w:r>
      <w:proofErr w:type="spellEnd"/>
      <w:r w:rsidRPr="001D4ABD">
        <w:rPr>
          <w:rFonts w:ascii="Times New Roman" w:hAnsi="Times New Roman" w:cs="Times New Roman"/>
          <w:sz w:val="24"/>
          <w:szCs w:val="24"/>
        </w:rPr>
        <w:t xml:space="preserve"> - Liberalų sąjūdžio frakcijos atstovas;</w:t>
      </w:r>
    </w:p>
    <w:p w14:paraId="1F441E74" w14:textId="6F3BFFF6"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Sigitas </w:t>
      </w:r>
      <w:proofErr w:type="spellStart"/>
      <w:r w:rsidRPr="001D4ABD">
        <w:rPr>
          <w:rFonts w:ascii="Times New Roman" w:hAnsi="Times New Roman" w:cs="Times New Roman"/>
          <w:sz w:val="24"/>
          <w:szCs w:val="24"/>
        </w:rPr>
        <w:t>Tribuišis</w:t>
      </w:r>
      <w:proofErr w:type="spellEnd"/>
      <w:r w:rsidRPr="001D4ABD">
        <w:rPr>
          <w:rFonts w:ascii="Times New Roman" w:hAnsi="Times New Roman" w:cs="Times New Roman"/>
          <w:sz w:val="24"/>
          <w:szCs w:val="24"/>
        </w:rPr>
        <w:t xml:space="preserve"> - seniūnaitis (Komisijos narys nuo 2019 m. lapkričio 21 d.); </w:t>
      </w:r>
    </w:p>
    <w:p w14:paraId="13511E16" w14:textId="16557CF4"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Gema </w:t>
      </w:r>
      <w:proofErr w:type="spellStart"/>
      <w:r w:rsidRPr="001D4ABD">
        <w:rPr>
          <w:rFonts w:ascii="Times New Roman" w:hAnsi="Times New Roman" w:cs="Times New Roman"/>
          <w:sz w:val="24"/>
          <w:szCs w:val="24"/>
        </w:rPr>
        <w:t>Umbrasienė</w:t>
      </w:r>
      <w:proofErr w:type="spellEnd"/>
      <w:r w:rsidRPr="001D4ABD">
        <w:rPr>
          <w:rFonts w:ascii="Times New Roman" w:hAnsi="Times New Roman" w:cs="Times New Roman"/>
          <w:sz w:val="24"/>
          <w:szCs w:val="24"/>
        </w:rPr>
        <w:t xml:space="preserve"> - Tėvynės sąjungos-Lietuvos krikščionių demokratų ir Lietuvos žaliųjų partijos (jungtinės) frakcijos atstovė;</w:t>
      </w:r>
    </w:p>
    <w:p w14:paraId="29FBF295" w14:textId="566429B6"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Birutė Valkiūnienė - frakcijos ,,Atsinaujinančiam Panevėžiui" atstovė;</w:t>
      </w:r>
    </w:p>
    <w:p w14:paraId="419607A2" w14:textId="48DCA1C9"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Eglė </w:t>
      </w:r>
      <w:proofErr w:type="spellStart"/>
      <w:r w:rsidRPr="001D4ABD">
        <w:rPr>
          <w:rFonts w:ascii="Times New Roman" w:hAnsi="Times New Roman" w:cs="Times New Roman"/>
          <w:sz w:val="24"/>
          <w:szCs w:val="24"/>
        </w:rPr>
        <w:t>Venskūnienė</w:t>
      </w:r>
      <w:proofErr w:type="spellEnd"/>
      <w:r w:rsidRPr="001D4ABD">
        <w:rPr>
          <w:rFonts w:ascii="Times New Roman" w:hAnsi="Times New Roman" w:cs="Times New Roman"/>
          <w:sz w:val="24"/>
          <w:szCs w:val="24"/>
        </w:rPr>
        <w:t xml:space="preserve"> - visuomenės atstovė;</w:t>
      </w:r>
    </w:p>
    <w:p w14:paraId="4A26B365" w14:textId="0D4664B9" w:rsidR="001D4ABD" w:rsidRPr="00F6231B"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F6231B">
        <w:rPr>
          <w:rFonts w:ascii="Times New Roman" w:hAnsi="Times New Roman" w:cs="Times New Roman"/>
          <w:sz w:val="24"/>
          <w:szCs w:val="24"/>
        </w:rPr>
        <w:t xml:space="preserve">Ramūnas </w:t>
      </w:r>
      <w:proofErr w:type="spellStart"/>
      <w:r w:rsidRPr="00F6231B">
        <w:rPr>
          <w:rFonts w:ascii="Times New Roman" w:hAnsi="Times New Roman" w:cs="Times New Roman"/>
          <w:sz w:val="24"/>
          <w:szCs w:val="24"/>
        </w:rPr>
        <w:t>Vyžintas</w:t>
      </w:r>
      <w:proofErr w:type="spellEnd"/>
      <w:r w:rsidRPr="00F6231B">
        <w:rPr>
          <w:rFonts w:ascii="Times New Roman" w:hAnsi="Times New Roman" w:cs="Times New Roman"/>
          <w:sz w:val="24"/>
          <w:szCs w:val="24"/>
        </w:rPr>
        <w:t xml:space="preserve"> - Lietuvos socialdemokratų frakcijos atstovas.</w:t>
      </w:r>
      <w:bookmarkEnd w:id="2"/>
    </w:p>
    <w:p w14:paraId="7DDB3EB3" w14:textId="7777777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Komisija savo darbe vadovaujasi Lietuvos Respublikos Konstitucija, Lietuvos Respublikos vietos savivaldos įstatymu, Lietuvos Respublikos korupcijos prevencijos įstatymu, Lietuvos Respublikos viešojo administravimo įstatymu, </w:t>
      </w:r>
      <w:bookmarkStart w:id="3" w:name="_Hlk33391336"/>
      <w:r w:rsidRPr="001D4ABD">
        <w:rPr>
          <w:rFonts w:ascii="Times New Roman" w:hAnsi="Times New Roman" w:cs="Times New Roman"/>
          <w:sz w:val="24"/>
          <w:szCs w:val="24"/>
        </w:rPr>
        <w:t>Panevėžio miesto savivaldybės tarybos veiklos reglamentu,</w:t>
      </w:r>
      <w:bookmarkEnd w:id="3"/>
      <w:r w:rsidRPr="001D4ABD">
        <w:rPr>
          <w:rFonts w:ascii="Times New Roman" w:hAnsi="Times New Roman" w:cs="Times New Roman"/>
          <w:sz w:val="24"/>
          <w:szCs w:val="24"/>
        </w:rPr>
        <w:t xml:space="preserve"> Panevėžio miesto savivaldybės tarybos Antikorupcijos komisijos nuostatais.</w:t>
      </w:r>
    </w:p>
    <w:p w14:paraId="7341273D" w14:textId="4F593A52"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Atviruose Komisijos posėdžiuose, be jos narių, dalyvavo atsakingoji sekretorė Indrė Semėnienė - Centralizuoto vidaus audito skyriaus specialistė, Tarybos sekretorius, Mero patarėjas, Centralizuoto vidaus audito skyriaus vedėjas, kviestiniai asmenys. </w:t>
      </w:r>
    </w:p>
    <w:p w14:paraId="46BDDCDE" w14:textId="2BC6FE4D"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Ataskaitiniu laikotarpiu įvyko 4 Komisijos posėdžiai, kuriuose Komisija svarstė šešis klausimus (neskaičiuojant Komisijos darbo organizavimo klausimų) ir, </w:t>
      </w:r>
      <w:bookmarkStart w:id="4" w:name="_Hlk33394556"/>
      <w:r w:rsidRPr="001D4ABD">
        <w:rPr>
          <w:rFonts w:ascii="Times New Roman" w:hAnsi="Times New Roman" w:cs="Times New Roman"/>
          <w:sz w:val="24"/>
          <w:szCs w:val="24"/>
        </w:rPr>
        <w:t xml:space="preserve">vadovaudamasi Panevėžio miesto savivaldybės tarybos reglamento 164 punktu, priėmė rekomendacinio pobūdžio nutarimus: </w:t>
      </w:r>
      <w:bookmarkEnd w:id="4"/>
    </w:p>
    <w:p w14:paraId="75F8801C" w14:textId="54E4DA6A" w:rsidR="001D4ABD"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1. Dėl korupcijos pasireiškimo tikimybės nustatymo Panevėžio miesto savivaldybėje 2019 metais. Nutarta formuluotėje atsisakyti žodžio ,,įstaigų".</w:t>
      </w:r>
    </w:p>
    <w:p w14:paraId="195082B9" w14:textId="6A9BEA4C"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lastRenderedPageBreak/>
        <w:t>2. Dėl Panevėžio miesto savivaldybės tarybos narės Viktorijos Polzunovaitės 2019-07-17 pasiūlymo ,,Dėl Panevėžio miesto savivaldybės korupcijos prevencijos 2019-2021 metų programos ir programos įgyvendinimo priemonių plano, patvirtinto Savivaldybės tarybos 2019 m. kovo 21 d. sprendimu Nr. 71, pakeitimo". Nutarta: 1. Pritarti siūlymui išbraukti iš Panevėžio miesto savivaldybės korupcijos prevencijos 2019-2021 metų programos priemonių įgyvendinimo plano, patvirtinto 2019 m. kovo 21 d. Savivaldybės tarybos sprendimu Nr. 1-71, 3 punkto, laukiamo rezultato vertinimo kriterijaus laukelyje skliaustuose nurodytus žodžius ,,internetinės nuorodos į VTEK puslapį netinka". 2. Pritarti siūlymui išbraukti iš Panevėžio miesto savivaldybės korupcijos prevencijos 2019-2021 metų programos priemonių įgyvendinimo plano, patvirtinto 2019 m. kovo 21 d. Savivaldybės tarybos sprendimu Nr. 1-71, 3 punkto, laukiamo rezultato vertinimo kriterijaus laukelyje skliaustuose nurodytus žodžius ,,internetinės nuorodos į VMI puslapį netinka".</w:t>
      </w:r>
    </w:p>
    <w:p w14:paraId="4A2B75CF" w14:textId="409117F2"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3. Dėl Panevėžio miesto savivaldybės tarybos narės Gemos Umbrasienės 2019-08-26 d. prašymo ,,Dėl Autobusų stoties rekonstrukcijos projekto". Nutarta: komisijos nariai susipažino su Tarybos narės pateikta medžiaga.</w:t>
      </w:r>
    </w:p>
    <w:p w14:paraId="2DCC6F58" w14:textId="7A7864FC"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4. Dėl Panevėžio miesto savivaldybės tarybos Antikorupcijos komisijos nuostatų, patvirtintų 2015-06-25 Savivaldybės tarybos sprendimu Nr. 1-149, pakeitimo. Nutarta nepritarti pasiūlymams dėl Antikorupcijos komisijos nuostatų papildymo.</w:t>
      </w:r>
    </w:p>
    <w:p w14:paraId="00D877A4" w14:textId="77C70FA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5. Dėl Panevėžio miesto savivaldybės korupcijos prevencijos 2019-2021 metų programos priemonių įgyvendinimo plano papildymo. Nutarta: 1. Nepritarti pasiūlymui paskirti atsakingą darbuotoją, vykdysiantį politikų, valdininkų, savivaldybės įstaigų, įmonių pareigybių, privalančių deklaruoti privačius interesus ir turtą, deklaracijų stebėseną ir kontrolę. 2. Savivaldybės tinklalapyje teikti detalią informaciją apie Savivaldybės veiklos viešinimui skiriamas Savivaldybės lėšas. 3. Nepritarti siūlymui teikti Antikorupcijos komisijos svarstymui miesto infrastruktūros gerinimo ir kitus projektus, kurių vertė didesnė nei 50 000 eurų. 4. Nepritarti siūlymui patikslinti formuluotes Priemonių plano skiltyje ,,Problema". 5. Įpareigoti Savivaldybės administraciją parengti Panevėžio miesto savivaldybės korupcijos prevencijos 2019-2021 metų programos priemonių įgyvendinimo plano papildymo projektą</w:t>
      </w:r>
      <w:r w:rsidRPr="001D4ABD">
        <w:rPr>
          <w:rFonts w:ascii="Times New Roman" w:hAnsi="Times New Roman" w:cs="Times New Roman"/>
          <w:color w:val="00B050"/>
          <w:sz w:val="24"/>
          <w:szCs w:val="24"/>
        </w:rPr>
        <w:t>.</w:t>
      </w:r>
    </w:p>
    <w:p w14:paraId="41E5F0EA" w14:textId="2AB0807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6. Dėl korupcijos pasireiškimo tikimybės Panevėžio miesto savivaldybėje 2019 metais išvados pristatymo. Nutarta: Komisijos nariai susipažino su  korupcijos pasireiškimo tikimybės Panevėžio miesto savivaldybės kontroliuojamų įmonių valdymo ir jų veiklos priežiūros vykdymo pagal savivaldybės kompetenciją srityje išvada.</w:t>
      </w:r>
      <w:bookmarkStart w:id="5" w:name="_Hlk33399069"/>
    </w:p>
    <w:p w14:paraId="336A9B66" w14:textId="0B727B04"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Komisijos veiklos 2019 metais ataskaitai pritarta Komisijos 2020 m.</w:t>
      </w:r>
      <w:r w:rsidR="00985245" w:rsidRPr="001D4ABD">
        <w:rPr>
          <w:rFonts w:ascii="Times New Roman" w:hAnsi="Times New Roman" w:cs="Times New Roman"/>
          <w:sz w:val="24"/>
          <w:szCs w:val="24"/>
        </w:rPr>
        <w:t xml:space="preserve"> kovo mėn. 2</w:t>
      </w:r>
      <w:r w:rsidRPr="001D4ABD">
        <w:rPr>
          <w:rFonts w:ascii="Times New Roman" w:hAnsi="Times New Roman" w:cs="Times New Roman"/>
          <w:sz w:val="24"/>
          <w:szCs w:val="24"/>
        </w:rPr>
        <w:t xml:space="preserve"> d. posėdyje.</w:t>
      </w:r>
    </w:p>
    <w:p w14:paraId="4D3E729E" w14:textId="77777777" w:rsidR="00F6231B" w:rsidRDefault="00F6231B" w:rsidP="001D4ABD">
      <w:pPr>
        <w:spacing w:after="0" w:line="240" w:lineRule="auto"/>
        <w:jc w:val="both"/>
        <w:rPr>
          <w:rFonts w:ascii="Times New Roman" w:hAnsi="Times New Roman" w:cs="Times New Roman"/>
          <w:sz w:val="24"/>
          <w:szCs w:val="24"/>
        </w:rPr>
      </w:pPr>
      <w:bookmarkStart w:id="6" w:name="_Hlk33399133"/>
      <w:bookmarkEnd w:id="5"/>
    </w:p>
    <w:p w14:paraId="211003B5" w14:textId="2D58C26B" w:rsidR="00C60227" w:rsidRPr="001D4ABD" w:rsidRDefault="00985245" w:rsidP="001D4ABD">
      <w:pPr>
        <w:spacing w:after="0" w:line="240" w:lineRule="auto"/>
        <w:jc w:val="both"/>
        <w:rPr>
          <w:rFonts w:ascii="Times New Roman" w:hAnsi="Times New Roman" w:cs="Times New Roman"/>
          <w:sz w:val="24"/>
          <w:szCs w:val="24"/>
        </w:rPr>
      </w:pPr>
      <w:r w:rsidRPr="001D4ABD">
        <w:rPr>
          <w:rFonts w:ascii="Times New Roman" w:hAnsi="Times New Roman" w:cs="Times New Roman"/>
          <w:sz w:val="24"/>
          <w:szCs w:val="24"/>
        </w:rPr>
        <w:t>A</w:t>
      </w:r>
      <w:r w:rsidR="00C60227" w:rsidRPr="001D4ABD">
        <w:rPr>
          <w:rFonts w:ascii="Times New Roman" w:hAnsi="Times New Roman" w:cs="Times New Roman"/>
          <w:sz w:val="24"/>
          <w:szCs w:val="24"/>
        </w:rPr>
        <w:t xml:space="preserve">ntikorupcijos komisijos pirmininkė </w:t>
      </w:r>
      <w:r w:rsidR="00F6231B">
        <w:rPr>
          <w:rFonts w:ascii="Times New Roman" w:hAnsi="Times New Roman" w:cs="Times New Roman"/>
          <w:sz w:val="24"/>
          <w:szCs w:val="24"/>
        </w:rPr>
        <w:t xml:space="preserve">                                                               </w:t>
      </w:r>
      <w:r w:rsidR="00C60227" w:rsidRPr="001D4ABD">
        <w:rPr>
          <w:rFonts w:ascii="Times New Roman" w:hAnsi="Times New Roman" w:cs="Times New Roman"/>
          <w:sz w:val="24"/>
          <w:szCs w:val="24"/>
        </w:rPr>
        <w:t xml:space="preserve">Jurga </w:t>
      </w:r>
      <w:proofErr w:type="spellStart"/>
      <w:r w:rsidR="00C60227" w:rsidRPr="001D4ABD">
        <w:rPr>
          <w:rFonts w:ascii="Times New Roman" w:hAnsi="Times New Roman" w:cs="Times New Roman"/>
          <w:sz w:val="24"/>
          <w:szCs w:val="24"/>
        </w:rPr>
        <w:t>Girdzijauskienė</w:t>
      </w:r>
      <w:bookmarkEnd w:id="6"/>
      <w:proofErr w:type="spellEnd"/>
    </w:p>
    <w:sectPr w:rsidR="00C60227" w:rsidRPr="001D4ABD" w:rsidSect="00F6231B">
      <w:pgSz w:w="11906" w:h="16838"/>
      <w:pgMar w:top="1134" w:right="851"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073"/>
    <w:multiLevelType w:val="hybridMultilevel"/>
    <w:tmpl w:val="AD18242E"/>
    <w:lvl w:ilvl="0" w:tplc="04270001">
      <w:start w:val="1"/>
      <w:numFmt w:val="bullet"/>
      <w:lvlText w:val=""/>
      <w:lvlJc w:val="left"/>
      <w:pPr>
        <w:ind w:left="720" w:hanging="360"/>
      </w:pPr>
      <w:rPr>
        <w:rFonts w:ascii="Symbol" w:hAnsi="Symbol" w:hint="default"/>
      </w:rPr>
    </w:lvl>
    <w:lvl w:ilvl="1" w:tplc="5DF4B8B2">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1705E0"/>
    <w:multiLevelType w:val="hybridMultilevel"/>
    <w:tmpl w:val="38F6AB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7C7019"/>
    <w:multiLevelType w:val="hybridMultilevel"/>
    <w:tmpl w:val="EBD01326"/>
    <w:lvl w:ilvl="0" w:tplc="9B3A8140">
      <w:start w:val="5"/>
      <w:numFmt w:val="bullet"/>
      <w:lvlText w:val="-"/>
      <w:lvlJc w:val="left"/>
      <w:pPr>
        <w:ind w:left="480" w:hanging="360"/>
      </w:pPr>
      <w:rPr>
        <w:rFonts w:ascii="Times New Roman" w:eastAsiaTheme="minorHAnsi"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3" w15:restartNumberingAfterBreak="0">
    <w:nsid w:val="709C6B38"/>
    <w:multiLevelType w:val="hybridMultilevel"/>
    <w:tmpl w:val="FEE41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0A66C3D"/>
    <w:multiLevelType w:val="hybridMultilevel"/>
    <w:tmpl w:val="B740C2B4"/>
    <w:lvl w:ilvl="0" w:tplc="0DACC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27"/>
    <w:rsid w:val="0007548F"/>
    <w:rsid w:val="00090AB5"/>
    <w:rsid w:val="000D6FE6"/>
    <w:rsid w:val="00177D97"/>
    <w:rsid w:val="001D4ABD"/>
    <w:rsid w:val="002B1CF0"/>
    <w:rsid w:val="005459AA"/>
    <w:rsid w:val="005B6859"/>
    <w:rsid w:val="00611BF1"/>
    <w:rsid w:val="006D23EC"/>
    <w:rsid w:val="008F5112"/>
    <w:rsid w:val="00955676"/>
    <w:rsid w:val="00981DCD"/>
    <w:rsid w:val="00985245"/>
    <w:rsid w:val="00A24913"/>
    <w:rsid w:val="00B234C4"/>
    <w:rsid w:val="00B37C62"/>
    <w:rsid w:val="00C436E1"/>
    <w:rsid w:val="00C60227"/>
    <w:rsid w:val="00F243E2"/>
    <w:rsid w:val="00F6231B"/>
    <w:rsid w:val="00FB4F69"/>
    <w:rsid w:val="00FC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43B9"/>
  <w15:chartTrackingRefBased/>
  <w15:docId w15:val="{C19405E9-DC9B-49AE-BF41-75A4817A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D23EC"/>
    <w:rPr>
      <w:sz w:val="16"/>
      <w:szCs w:val="16"/>
    </w:rPr>
  </w:style>
  <w:style w:type="paragraph" w:styleId="Komentarotekstas">
    <w:name w:val="annotation text"/>
    <w:basedOn w:val="prastasis"/>
    <w:link w:val="KomentarotekstasDiagrama"/>
    <w:uiPriority w:val="99"/>
    <w:semiHidden/>
    <w:unhideWhenUsed/>
    <w:rsid w:val="006D23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23EC"/>
    <w:rPr>
      <w:sz w:val="20"/>
      <w:szCs w:val="20"/>
    </w:rPr>
  </w:style>
  <w:style w:type="paragraph" w:styleId="Komentarotema">
    <w:name w:val="annotation subject"/>
    <w:basedOn w:val="Komentarotekstas"/>
    <w:next w:val="Komentarotekstas"/>
    <w:link w:val="KomentarotemaDiagrama"/>
    <w:uiPriority w:val="99"/>
    <w:semiHidden/>
    <w:unhideWhenUsed/>
    <w:rsid w:val="006D23EC"/>
    <w:rPr>
      <w:b/>
      <w:bCs/>
    </w:rPr>
  </w:style>
  <w:style w:type="character" w:customStyle="1" w:styleId="KomentarotemaDiagrama">
    <w:name w:val="Komentaro tema Diagrama"/>
    <w:basedOn w:val="KomentarotekstasDiagrama"/>
    <w:link w:val="Komentarotema"/>
    <w:uiPriority w:val="99"/>
    <w:semiHidden/>
    <w:rsid w:val="006D23EC"/>
    <w:rPr>
      <w:b/>
      <w:bCs/>
      <w:sz w:val="20"/>
      <w:szCs w:val="20"/>
    </w:rPr>
  </w:style>
  <w:style w:type="paragraph" w:styleId="Debesliotekstas">
    <w:name w:val="Balloon Text"/>
    <w:basedOn w:val="prastasis"/>
    <w:link w:val="DebesliotekstasDiagrama"/>
    <w:uiPriority w:val="99"/>
    <w:semiHidden/>
    <w:unhideWhenUsed/>
    <w:rsid w:val="006D23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23EC"/>
    <w:rPr>
      <w:rFonts w:ascii="Segoe UI" w:hAnsi="Segoe UI" w:cs="Segoe UI"/>
      <w:sz w:val="18"/>
      <w:szCs w:val="18"/>
    </w:rPr>
  </w:style>
  <w:style w:type="paragraph" w:styleId="Sraopastraipa">
    <w:name w:val="List Paragraph"/>
    <w:basedOn w:val="prastasis"/>
    <w:uiPriority w:val="34"/>
    <w:qFormat/>
    <w:rsid w:val="00FC3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3369</Words>
  <Characters>1921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Drakšas</dc:creator>
  <cp:keywords/>
  <dc:description/>
  <cp:lastModifiedBy>Ramūnas Drakšas</cp:lastModifiedBy>
  <cp:revision>4</cp:revision>
  <dcterms:created xsi:type="dcterms:W3CDTF">2020-03-03T08:48:00Z</dcterms:created>
  <dcterms:modified xsi:type="dcterms:W3CDTF">2020-03-03T09:02:00Z</dcterms:modified>
</cp:coreProperties>
</file>