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C3" w:rsidRDefault="006E2F2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5632C3" w:rsidRDefault="005632C3">
      <w:pPr>
        <w:spacing w:after="0" w:line="240" w:lineRule="auto"/>
        <w:jc w:val="center"/>
      </w:pPr>
    </w:p>
    <w:p w:rsidR="005632C3" w:rsidRDefault="006E2F2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5632C3" w:rsidRDefault="005632C3">
      <w:pPr>
        <w:spacing w:after="0" w:line="240" w:lineRule="auto"/>
        <w:jc w:val="center"/>
      </w:pP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>2 92, mob. tel. +370 687 80 322, faks. +370 45 50 13 54, el. paštas jolanta.valuziene@panevezys.lt, interneto adresas www.panevezys.lt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162142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Panevėž</w:t>
      </w:r>
      <w:r>
        <w:rPr>
          <w:rFonts w:ascii="Times New Roman" w:hAnsi="Times New Roman" w:cs="Times New Roman"/>
          <w:sz w:val="24"/>
          <w:szCs w:val="24"/>
        </w:rPr>
        <w:t>io Senvagės pagrindinės mokyklos (Liepų al. 2, Panevėžys) sporto aikštyno rekonstravimo techninio projekto parengimas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parengti vieną sporto aikštyno rekonstravimo techninį projektą. Viso sporto aikštyno užimamas </w:t>
      </w:r>
      <w:r>
        <w:rPr>
          <w:rFonts w:ascii="Times New Roman" w:hAnsi="Times New Roman" w:cs="Times New Roman"/>
          <w:sz w:val="24"/>
          <w:szCs w:val="24"/>
        </w:rPr>
        <w:t>plotas apie penkis tūkstančius m2.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</w:t>
      </w:r>
      <w:r>
        <w:rPr>
          <w:rFonts w:ascii="Times New Roman" w:hAnsi="Times New Roman" w:cs="Times New Roman"/>
          <w:i/>
          <w:sz w:val="24"/>
          <w:szCs w:val="24"/>
        </w:rPr>
        <w:t>dinimas (jei taikoma)</w:t>
      </w:r>
      <w:r>
        <w:rPr>
          <w:rFonts w:ascii="Times New Roman" w:hAnsi="Times New Roman" w:cs="Times New Roman"/>
          <w:sz w:val="24"/>
          <w:szCs w:val="24"/>
        </w:rPr>
        <w:t>: Nr.1 "Panevėžio Senvagės pagrindinės mokyklos (Liepų al. 2, Panevėžys) sporto aikštyno rekonstravimo techninio projekto parengimas"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„Panevėžio miestpro</w:t>
      </w:r>
      <w:r>
        <w:rPr>
          <w:rFonts w:ascii="Times New Roman" w:hAnsi="Times New Roman" w:cs="Times New Roman"/>
          <w:sz w:val="24"/>
          <w:szCs w:val="24"/>
        </w:rPr>
        <w:t>jektas“ , 147693352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9559,00 Eur su PVM, 7900,00 Eur be PVM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sutarties įsipareigojimų </w:t>
      </w:r>
      <w:r>
        <w:rPr>
          <w:rFonts w:ascii="Times New Roman" w:hAnsi="Times New Roman" w:cs="Times New Roman"/>
          <w:i/>
          <w:sz w:val="24"/>
          <w:szCs w:val="24"/>
        </w:rPr>
        <w:t>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5632C3" w:rsidRDefault="006E2F2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2015-06-09</w:t>
      </w:r>
    </w:p>
    <w:p w:rsidR="005632C3" w:rsidRDefault="005632C3">
      <w:pPr>
        <w:spacing w:after="0" w:line="240" w:lineRule="auto"/>
        <w:jc w:val="center"/>
      </w:pPr>
    </w:p>
    <w:p w:rsidR="005632C3" w:rsidRDefault="006E2F2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632C3" w:rsidRDefault="005632C3">
      <w:pPr>
        <w:spacing w:after="0" w:line="240" w:lineRule="auto"/>
        <w:jc w:val="center"/>
      </w:pPr>
    </w:p>
    <w:sectPr w:rsidR="005632C3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22" w:rsidRDefault="006E2F22">
      <w:pPr>
        <w:spacing w:after="0" w:line="240" w:lineRule="auto"/>
      </w:pPr>
      <w:r>
        <w:separator/>
      </w:r>
    </w:p>
  </w:endnote>
  <w:endnote w:type="continuationSeparator" w:id="0">
    <w:p w:rsidR="006E2F22" w:rsidRDefault="006E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C3" w:rsidRDefault="005632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22" w:rsidRDefault="006E2F22">
      <w:pPr>
        <w:spacing w:after="0" w:line="240" w:lineRule="auto"/>
      </w:pPr>
      <w:r>
        <w:separator/>
      </w:r>
    </w:p>
  </w:footnote>
  <w:footnote w:type="continuationSeparator" w:id="0">
    <w:p w:rsidR="006E2F22" w:rsidRDefault="006E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B2557"/>
    <w:rsid w:val="005632C3"/>
    <w:rsid w:val="006E2F22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87E08-6390-428C-B69D-AAC4C39C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>Company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2015-06-10T12:43:00Z</cp:lastPrinted>
  <dcterms:created xsi:type="dcterms:W3CDTF">2015-06-10T12:43:00Z</dcterms:created>
  <dcterms:modified xsi:type="dcterms:W3CDTF">2015-06-10T12:43:00Z</dcterms:modified>
</cp:coreProperties>
</file>