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98" w:type="dxa"/>
        <w:tblInd w:w="108" w:type="dxa"/>
        <w:tblLook w:val="04A0" w:firstRow="1" w:lastRow="0" w:firstColumn="1" w:lastColumn="0" w:noHBand="0" w:noVBand="1"/>
      </w:tblPr>
      <w:tblGrid>
        <w:gridCol w:w="570"/>
        <w:gridCol w:w="1996"/>
        <w:gridCol w:w="709"/>
        <w:gridCol w:w="5939"/>
        <w:gridCol w:w="2268"/>
        <w:gridCol w:w="1405"/>
        <w:gridCol w:w="1911"/>
      </w:tblGrid>
      <w:tr w:rsidR="00A76197" w:rsidRPr="00A76197" w14:paraId="0FFEA305" w14:textId="77777777" w:rsidTr="001E07E2">
        <w:trPr>
          <w:trHeight w:val="251"/>
        </w:trPr>
        <w:tc>
          <w:tcPr>
            <w:tcW w:w="1479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B32F4" w14:textId="77777777" w:rsidR="00F917B8" w:rsidRPr="00A76197" w:rsidRDefault="00F917B8" w:rsidP="00F917B8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lt-LT"/>
                <w14:ligatures w14:val="none"/>
              </w:rPr>
            </w:pPr>
            <w:r w:rsidRPr="00A76197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lt-LT"/>
                <w14:ligatures w14:val="none"/>
              </w:rPr>
              <w:t>NVO TARYBOS VEIKLOS PLANAS 2026-2028</w:t>
            </w:r>
          </w:p>
        </w:tc>
      </w:tr>
      <w:tr w:rsidR="00A76197" w:rsidRPr="00A76197" w14:paraId="44971290" w14:textId="77777777" w:rsidTr="001E07E2">
        <w:trPr>
          <w:trHeight w:val="187"/>
        </w:trPr>
        <w:tc>
          <w:tcPr>
            <w:tcW w:w="57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6C0AB44" w14:textId="77777777" w:rsidR="00F917B8" w:rsidRPr="00A76197" w:rsidRDefault="00F917B8" w:rsidP="00F917B8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lt-LT"/>
                <w14:ligatures w14:val="non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8772F3D" w14:textId="77777777" w:rsidR="00F917B8" w:rsidRPr="00A76197" w:rsidRDefault="00F917B8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F5C0157" w14:textId="77777777" w:rsidR="00F917B8" w:rsidRPr="00A76197" w:rsidRDefault="00F917B8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93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7AC39B3" w14:textId="77777777" w:rsidR="00F917B8" w:rsidRPr="00A76197" w:rsidRDefault="00F917B8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52E72BA" w14:textId="77777777" w:rsidR="00F917B8" w:rsidRPr="00A76197" w:rsidRDefault="00F917B8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1F4163A" w14:textId="77777777" w:rsidR="00F917B8" w:rsidRPr="00A76197" w:rsidRDefault="00F917B8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C055B95" w14:textId="77777777" w:rsidR="00F917B8" w:rsidRPr="00A76197" w:rsidRDefault="00F917B8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76197" w:rsidRPr="00A76197" w14:paraId="367C726E" w14:textId="77777777" w:rsidTr="001E07E2">
        <w:trPr>
          <w:trHeight w:val="458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2AFE7F4" w14:textId="00773159" w:rsidR="00F917B8" w:rsidRPr="00A76197" w:rsidRDefault="00F303CE" w:rsidP="00F303C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1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16281C3" w14:textId="77777777" w:rsidR="00F917B8" w:rsidRPr="00A76197" w:rsidRDefault="00F917B8" w:rsidP="00F303C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Veikla/tikslas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B18F514" w14:textId="77777777" w:rsidR="00F917B8" w:rsidRPr="00A76197" w:rsidRDefault="00F917B8" w:rsidP="00F303C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5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277EAE93" w14:textId="77777777" w:rsidR="00F917B8" w:rsidRPr="00A76197" w:rsidRDefault="00F917B8" w:rsidP="00F303C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Priemonė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1FBFA9E" w14:textId="77777777" w:rsidR="00F917B8" w:rsidRPr="00A76197" w:rsidRDefault="00F917B8" w:rsidP="00F303C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Rodikliai</w:t>
            </w:r>
          </w:p>
        </w:tc>
        <w:tc>
          <w:tcPr>
            <w:tcW w:w="1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ACA6898" w14:textId="77777777" w:rsidR="00F917B8" w:rsidRPr="00A76197" w:rsidRDefault="00F917B8" w:rsidP="00F303C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Atsakingi asmenys</w:t>
            </w:r>
          </w:p>
        </w:tc>
        <w:tc>
          <w:tcPr>
            <w:tcW w:w="19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21B9052" w14:textId="77777777" w:rsidR="00F917B8" w:rsidRPr="00A76197" w:rsidRDefault="00F917B8" w:rsidP="00F303C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Planuojami terminai</w:t>
            </w:r>
          </w:p>
        </w:tc>
      </w:tr>
      <w:tr w:rsidR="00A76197" w:rsidRPr="00A76197" w14:paraId="6009F7E9" w14:textId="77777777" w:rsidTr="001E07E2">
        <w:trPr>
          <w:trHeight w:val="357"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5F3EBB3A" w14:textId="77777777" w:rsidR="00F917B8" w:rsidRPr="00A76197" w:rsidRDefault="00F917B8" w:rsidP="00F917B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199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A1950A" w14:textId="77777777" w:rsidR="00F917B8" w:rsidRPr="00A76197" w:rsidRDefault="00F917B8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Panevėžyje veikiančių NVO institucinis stiprinimas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DF4280" w14:textId="77777777" w:rsidR="00F917B8" w:rsidRPr="00A76197" w:rsidRDefault="00F917B8" w:rsidP="00D14465">
            <w:pPr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1.1.</w:t>
            </w:r>
          </w:p>
        </w:tc>
        <w:tc>
          <w:tcPr>
            <w:tcW w:w="59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063D" w14:textId="77777777" w:rsidR="00F917B8" w:rsidRPr="00A76197" w:rsidRDefault="00F917B8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Pasiūlymų teikimas savivaldybei dėl NVO finansavimo ir veiklos sąlygų gerinimo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0E8E" w14:textId="77777777" w:rsidR="00F917B8" w:rsidRPr="00A76197" w:rsidRDefault="00F917B8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Ne mažiau kaip 2 pasiūlymai per metus</w:t>
            </w:r>
          </w:p>
        </w:tc>
        <w:tc>
          <w:tcPr>
            <w:tcW w:w="140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C522A0" w14:textId="77777777" w:rsidR="00F917B8" w:rsidRPr="00A76197" w:rsidRDefault="00F917B8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Vaclovas</w:t>
            </w:r>
          </w:p>
          <w:p w14:paraId="78CE3A66" w14:textId="77777777" w:rsidR="00F917B8" w:rsidRPr="00A76197" w:rsidRDefault="00F917B8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Darius</w:t>
            </w:r>
          </w:p>
          <w:p w14:paraId="1AA35903" w14:textId="77777777" w:rsidR="00F917B8" w:rsidRPr="00A76197" w:rsidRDefault="00F917B8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Zina</w:t>
            </w:r>
          </w:p>
          <w:p w14:paraId="4946207F" w14:textId="079A889B" w:rsidR="00F917B8" w:rsidRPr="00A76197" w:rsidRDefault="00F917B8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5989D8" w14:textId="4A47631D" w:rsidR="00F917B8" w:rsidRPr="00A76197" w:rsidRDefault="00F917B8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Kasmet </w:t>
            </w:r>
            <w:r w:rsidR="001E07E2"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ki spalio 31 d.</w:t>
            </w:r>
          </w:p>
        </w:tc>
      </w:tr>
      <w:tr w:rsidR="00A76197" w:rsidRPr="00A76197" w14:paraId="51CA5C92" w14:textId="77777777" w:rsidTr="00A76197">
        <w:trPr>
          <w:trHeight w:val="178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9789AAE" w14:textId="77777777" w:rsidR="00F917B8" w:rsidRPr="00A76197" w:rsidRDefault="00F917B8" w:rsidP="00F917B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FAC7" w14:textId="77777777" w:rsidR="00F917B8" w:rsidRPr="00A76197" w:rsidRDefault="00F917B8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579F" w14:textId="77777777" w:rsidR="00F917B8" w:rsidRPr="00A76197" w:rsidRDefault="00F917B8" w:rsidP="00D14465">
            <w:pPr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1.2.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327F" w14:textId="77777777" w:rsidR="00F917B8" w:rsidRPr="00A76197" w:rsidRDefault="00F917B8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Savivaldybės turto (patalpų) prieinamumo NVO analizė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13C4" w14:textId="77777777" w:rsidR="00F917B8" w:rsidRPr="00A76197" w:rsidRDefault="00F917B8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Parengta analizė ir rekomendacijos</w:t>
            </w:r>
          </w:p>
        </w:tc>
        <w:tc>
          <w:tcPr>
            <w:tcW w:w="140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E1E3A0B" w14:textId="71C00D24" w:rsidR="00F917B8" w:rsidRPr="00A76197" w:rsidRDefault="00F917B8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8A58ACC" w14:textId="27E80D45" w:rsidR="00F917B8" w:rsidRPr="00A76197" w:rsidRDefault="00F917B8" w:rsidP="00F917B8">
            <w:pPr>
              <w:spacing w:line="240" w:lineRule="auto"/>
              <w:ind w:firstLine="0"/>
              <w:jc w:val="left"/>
              <w:rPr>
                <w:rFonts w:eastAsia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2026 m. II </w:t>
            </w:r>
            <w:proofErr w:type="spellStart"/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ketv</w:t>
            </w:r>
            <w:proofErr w:type="spellEnd"/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A76197" w:rsidRPr="00A76197" w14:paraId="558A857A" w14:textId="77777777" w:rsidTr="001E07E2">
        <w:trPr>
          <w:trHeight w:val="357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B4E2A2C" w14:textId="77777777" w:rsidR="00F917B8" w:rsidRPr="00A76197" w:rsidRDefault="00F917B8" w:rsidP="00F917B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D1B8" w14:textId="77777777" w:rsidR="00F917B8" w:rsidRPr="00A76197" w:rsidRDefault="00F917B8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DE63BA" w14:textId="77777777" w:rsidR="00F917B8" w:rsidRPr="00A76197" w:rsidRDefault="00F917B8" w:rsidP="00D14465">
            <w:pPr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1.3.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A48EEA" w14:textId="77777777" w:rsidR="00F917B8" w:rsidRPr="00A76197" w:rsidRDefault="00F917B8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Patalpų nuomos įkainių prieinamumas nevyriausybinėms organizacijoms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0B97A1" w14:textId="03CAF172" w:rsidR="00F917B8" w:rsidRPr="00A76197" w:rsidRDefault="00F917B8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Parengta rekomendacija ar rezoliucija </w:t>
            </w:r>
          </w:p>
        </w:tc>
        <w:tc>
          <w:tcPr>
            <w:tcW w:w="140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8C4AF30" w14:textId="07151891" w:rsidR="00F917B8" w:rsidRPr="00A76197" w:rsidRDefault="00F917B8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AB04" w14:textId="77777777" w:rsidR="00F917B8" w:rsidRPr="00A76197" w:rsidRDefault="00F917B8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2027 m.</w:t>
            </w:r>
          </w:p>
        </w:tc>
      </w:tr>
      <w:tr w:rsidR="00A76197" w:rsidRPr="00A76197" w14:paraId="50AB4DE7" w14:textId="77777777" w:rsidTr="001E07E2">
        <w:trPr>
          <w:trHeight w:val="537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  <w:vAlign w:val="center"/>
            <w:hideMark/>
          </w:tcPr>
          <w:p w14:paraId="3E2F8F08" w14:textId="77777777" w:rsidR="00F917B8" w:rsidRPr="00A76197" w:rsidRDefault="00F917B8" w:rsidP="00F917B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18F0D75" w14:textId="77777777" w:rsidR="00F917B8" w:rsidRPr="00A76197" w:rsidRDefault="00F917B8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8041C65" w14:textId="4FE8BF69" w:rsidR="00F917B8" w:rsidRPr="00A76197" w:rsidRDefault="00F917B8" w:rsidP="00D14465">
            <w:pPr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1.4.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0C20ED5" w14:textId="43CEACC4" w:rsidR="00E953F7" w:rsidRPr="00A76197" w:rsidRDefault="00E953F7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Reguliarūs susitikimai su savivaldybės vadovais/atstovais NVO rūpimais klausimais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FBFC76F" w14:textId="4D9AADFF" w:rsidR="00F917B8" w:rsidRPr="00A76197" w:rsidRDefault="00F917B8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  <w:r w:rsidR="00E953F7"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Kartą į ketvirtį organizuojami susitikimai su savivaldybės vadovais/atstovais NVO rūpimais klausimais</w:t>
            </w:r>
          </w:p>
        </w:tc>
        <w:tc>
          <w:tcPr>
            <w:tcW w:w="1405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B52E729" w14:textId="00C7CC27" w:rsidR="00F917B8" w:rsidRPr="00A76197" w:rsidRDefault="00F917B8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67AD0DC" w14:textId="3EF2A1AE" w:rsidR="00F917B8" w:rsidRPr="00A76197" w:rsidRDefault="00F917B8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  <w:r w:rsidR="00D14465"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Kartą į ketvirtį</w:t>
            </w:r>
          </w:p>
        </w:tc>
      </w:tr>
      <w:tr w:rsidR="00A76197" w:rsidRPr="00A76197" w14:paraId="1B826E59" w14:textId="77777777" w:rsidTr="001E07E2">
        <w:trPr>
          <w:trHeight w:val="357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4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1BEA460C" w14:textId="77777777" w:rsidR="00F303CE" w:rsidRPr="00A76197" w:rsidRDefault="00F303CE" w:rsidP="00F917B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199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F3C2" w14:textId="77777777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NVO bendravimo ir bendradarbiavimo skatinimas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1233" w14:textId="77777777" w:rsidR="00F303CE" w:rsidRPr="00A76197" w:rsidRDefault="00F303CE" w:rsidP="00D14465">
            <w:pPr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2.1.</w:t>
            </w:r>
          </w:p>
        </w:tc>
        <w:tc>
          <w:tcPr>
            <w:tcW w:w="593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F543" w14:textId="77777777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Reguliarūs susitikimai su kitomis tarybomis</w:t>
            </w:r>
          </w:p>
        </w:tc>
        <w:tc>
          <w:tcPr>
            <w:tcW w:w="226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0CC" w14:textId="77777777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Ne mažiau kaip 3 susitikimai per metus</w:t>
            </w:r>
          </w:p>
        </w:tc>
        <w:tc>
          <w:tcPr>
            <w:tcW w:w="1405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BF4B604" w14:textId="77777777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Živilė</w:t>
            </w:r>
          </w:p>
          <w:p w14:paraId="05F78382" w14:textId="77777777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Brigita</w:t>
            </w:r>
          </w:p>
          <w:p w14:paraId="037CD3B8" w14:textId="77777777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Virginijus</w:t>
            </w:r>
          </w:p>
          <w:p w14:paraId="66D2E3E0" w14:textId="77777777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Justas</w:t>
            </w:r>
          </w:p>
          <w:p w14:paraId="437D04C2" w14:textId="77777777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Toma</w:t>
            </w:r>
          </w:p>
          <w:p w14:paraId="05470A90" w14:textId="2E2C4E09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Ala</w:t>
            </w:r>
          </w:p>
        </w:tc>
        <w:tc>
          <w:tcPr>
            <w:tcW w:w="191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F1BC" w14:textId="255D4D5B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2026-2027 m.</w:t>
            </w:r>
          </w:p>
        </w:tc>
      </w:tr>
      <w:tr w:rsidR="00A76197" w:rsidRPr="00A76197" w14:paraId="28B23CEC" w14:textId="77777777" w:rsidTr="00A76197">
        <w:trPr>
          <w:trHeight w:val="178"/>
        </w:trPr>
        <w:tc>
          <w:tcPr>
            <w:tcW w:w="57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5D016E2" w14:textId="77777777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D20A" w14:textId="77777777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9FDF" w14:textId="77777777" w:rsidR="00F303CE" w:rsidRPr="00A76197" w:rsidRDefault="00F303CE" w:rsidP="00D14465">
            <w:pPr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2.2.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30D7" w14:textId="77777777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NVO forumo / konferencijos organizavimas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6147" w14:textId="77777777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1 renginys per metus, ≥50 dalyvių</w:t>
            </w:r>
          </w:p>
        </w:tc>
        <w:tc>
          <w:tcPr>
            <w:tcW w:w="140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E20AAF9" w14:textId="443BFA0E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E58E" w14:textId="504AE299" w:rsidR="00D14465" w:rsidRPr="00A76197" w:rsidRDefault="00D14465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2026 m. II </w:t>
            </w:r>
            <w:proofErr w:type="spellStart"/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ketv</w:t>
            </w:r>
            <w:proofErr w:type="spellEnd"/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A76197" w:rsidRPr="00A76197" w14:paraId="0D1CCA5F" w14:textId="77777777" w:rsidTr="001E07E2">
        <w:trPr>
          <w:trHeight w:val="178"/>
        </w:trPr>
        <w:tc>
          <w:tcPr>
            <w:tcW w:w="57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8D7F663" w14:textId="77777777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06D5" w14:textId="77777777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1589" w14:textId="77777777" w:rsidR="00F303CE" w:rsidRPr="00A76197" w:rsidRDefault="00F303CE" w:rsidP="00D14465">
            <w:pPr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2.3.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01DB" w14:textId="77777777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Bendradarbiavimo su verslu skatinimas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2DA4" w14:textId="77777777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Bent 2 iniciatyvos per metus</w:t>
            </w:r>
          </w:p>
        </w:tc>
        <w:tc>
          <w:tcPr>
            <w:tcW w:w="140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8D9A274" w14:textId="5E6E041C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069F" w14:textId="77777777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2026-2027 m.</w:t>
            </w:r>
          </w:p>
        </w:tc>
      </w:tr>
      <w:tr w:rsidR="00A76197" w:rsidRPr="00A76197" w14:paraId="05A0A9B9" w14:textId="77777777" w:rsidTr="00A76197">
        <w:trPr>
          <w:trHeight w:val="178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4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7D4E8FD" w14:textId="77777777" w:rsidR="00F303CE" w:rsidRPr="00A76197" w:rsidRDefault="00F303CE" w:rsidP="00F917B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3.</w:t>
            </w:r>
          </w:p>
        </w:tc>
        <w:tc>
          <w:tcPr>
            <w:tcW w:w="199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0DEB" w14:textId="77777777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NVO sektoriaus analizė ir sprendimų kokybės gerinimas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F2AC" w14:textId="77777777" w:rsidR="00F303CE" w:rsidRPr="00A76197" w:rsidRDefault="00F303CE" w:rsidP="00D14465">
            <w:pPr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3.1.</w:t>
            </w:r>
          </w:p>
        </w:tc>
        <w:tc>
          <w:tcPr>
            <w:tcW w:w="593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8588" w14:textId="77777777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Kitų savivaldybių gerųjų praktikų analizė</w:t>
            </w:r>
          </w:p>
        </w:tc>
        <w:tc>
          <w:tcPr>
            <w:tcW w:w="226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6C19" w14:textId="77777777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Išanalizuotos bent 5 savivaldybės</w:t>
            </w:r>
          </w:p>
        </w:tc>
        <w:tc>
          <w:tcPr>
            <w:tcW w:w="1405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53ADA09" w14:textId="77777777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Zina</w:t>
            </w:r>
          </w:p>
          <w:p w14:paraId="6DCB74D7" w14:textId="77777777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Virginijus</w:t>
            </w:r>
          </w:p>
          <w:p w14:paraId="0281F60B" w14:textId="314E59C3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BA52" w14:textId="3AA48990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2026 m. II </w:t>
            </w:r>
            <w:proofErr w:type="spellStart"/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ketv</w:t>
            </w:r>
            <w:proofErr w:type="spellEnd"/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A76197" w:rsidRPr="00A76197" w14:paraId="5FD5BF1F" w14:textId="77777777" w:rsidTr="001E07E2">
        <w:trPr>
          <w:trHeight w:val="178"/>
        </w:trPr>
        <w:tc>
          <w:tcPr>
            <w:tcW w:w="57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F9BBEB9" w14:textId="77777777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B8F8" w14:textId="77777777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BC03" w14:textId="77777777" w:rsidR="00F303CE" w:rsidRPr="00A76197" w:rsidRDefault="00F303CE" w:rsidP="00D14465">
            <w:pPr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3.2.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A897" w14:textId="77777777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NVO poreikių tyrimas (apklausa)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791A" w14:textId="77777777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≥50 NVO dalyvavimas</w:t>
            </w:r>
          </w:p>
        </w:tc>
        <w:tc>
          <w:tcPr>
            <w:tcW w:w="140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8C7C8E3" w14:textId="376693A4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A2A1" w14:textId="77777777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2026 m.</w:t>
            </w:r>
          </w:p>
        </w:tc>
      </w:tr>
      <w:tr w:rsidR="00A76197" w:rsidRPr="00A76197" w14:paraId="2D2E248B" w14:textId="77777777" w:rsidTr="001E07E2">
        <w:trPr>
          <w:trHeight w:val="178"/>
        </w:trPr>
        <w:tc>
          <w:tcPr>
            <w:tcW w:w="57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611F0CA" w14:textId="77777777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37C6" w14:textId="77777777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57DC" w14:textId="77777777" w:rsidR="00F303CE" w:rsidRPr="00A76197" w:rsidRDefault="00F303CE" w:rsidP="00D14465">
            <w:pPr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3.3.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5DDA" w14:textId="77777777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Metinių rekomendacijų rengimas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4040" w14:textId="77777777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Parengtos rekomendacijos kasmet</w:t>
            </w:r>
          </w:p>
        </w:tc>
        <w:tc>
          <w:tcPr>
            <w:tcW w:w="14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98BC" w14:textId="6DB05946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5B0F" w14:textId="1539D775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Kasmet iki spalio 31 d.</w:t>
            </w:r>
          </w:p>
        </w:tc>
      </w:tr>
      <w:tr w:rsidR="00A76197" w:rsidRPr="00A76197" w14:paraId="0E545BDA" w14:textId="77777777" w:rsidTr="001E07E2">
        <w:trPr>
          <w:trHeight w:val="357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4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56FF57E1" w14:textId="77777777" w:rsidR="00F303CE" w:rsidRPr="00A76197" w:rsidRDefault="00F303CE" w:rsidP="00F917B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4.</w:t>
            </w:r>
          </w:p>
        </w:tc>
        <w:tc>
          <w:tcPr>
            <w:tcW w:w="199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484E" w14:textId="77777777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NVO kompetencijų stiprinimas ir informacijos sklaida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8B97" w14:textId="77777777" w:rsidR="00F303CE" w:rsidRPr="00A76197" w:rsidRDefault="00F303CE" w:rsidP="00D14465">
            <w:pPr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4.1.</w:t>
            </w:r>
          </w:p>
        </w:tc>
        <w:tc>
          <w:tcPr>
            <w:tcW w:w="593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DC9F" w14:textId="77777777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Mokymų organizavimas NVO</w:t>
            </w:r>
          </w:p>
        </w:tc>
        <w:tc>
          <w:tcPr>
            <w:tcW w:w="226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A584" w14:textId="77777777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Ne mažiau kaip 1 mokymai per metus</w:t>
            </w:r>
          </w:p>
        </w:tc>
        <w:tc>
          <w:tcPr>
            <w:tcW w:w="1405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C6BFCDB" w14:textId="77777777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Živilė</w:t>
            </w:r>
          </w:p>
          <w:p w14:paraId="65D0499A" w14:textId="110821DF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Jurga</w:t>
            </w:r>
          </w:p>
          <w:p w14:paraId="2F2A860E" w14:textId="02A4964E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9D68" w14:textId="5F433E0D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Kasmet IV </w:t>
            </w:r>
            <w:proofErr w:type="spellStart"/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ketv</w:t>
            </w:r>
            <w:proofErr w:type="spellEnd"/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A76197" w:rsidRPr="00A76197" w14:paraId="437D2A6D" w14:textId="77777777" w:rsidTr="001E07E2">
        <w:trPr>
          <w:trHeight w:val="357"/>
        </w:trPr>
        <w:tc>
          <w:tcPr>
            <w:tcW w:w="57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6A73585" w14:textId="77777777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kern w:val="0"/>
                <w:sz w:val="30"/>
                <w:szCs w:val="30"/>
                <w:lang w:eastAsia="lt-LT"/>
                <w14:ligatures w14:val="none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E8C9" w14:textId="77777777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4D13" w14:textId="38F14414" w:rsidR="00F303CE" w:rsidRPr="00A76197" w:rsidRDefault="00F303CE" w:rsidP="00D14465">
            <w:pPr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4.2.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9483" w14:textId="77777777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NVO tarybos veiklos viešinimas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51CA" w14:textId="77777777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Bent 5 paviešintos veiklos per metus</w:t>
            </w:r>
          </w:p>
        </w:tc>
        <w:tc>
          <w:tcPr>
            <w:tcW w:w="140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9EC70F3" w14:textId="4D763F6C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E775" w14:textId="77777777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Nuolat</w:t>
            </w:r>
          </w:p>
        </w:tc>
      </w:tr>
      <w:tr w:rsidR="00A76197" w:rsidRPr="00A76197" w14:paraId="4B9B3ADA" w14:textId="77777777" w:rsidTr="00A76197">
        <w:trPr>
          <w:trHeight w:val="537"/>
        </w:trPr>
        <w:tc>
          <w:tcPr>
            <w:tcW w:w="570" w:type="dxa"/>
            <w:vMerge/>
            <w:tcBorders>
              <w:top w:val="nil"/>
              <w:left w:val="single" w:sz="4" w:space="0" w:color="000000"/>
              <w:bottom w:val="single" w:sz="2" w:space="0" w:color="auto"/>
              <w:right w:val="nil"/>
            </w:tcBorders>
            <w:vAlign w:val="center"/>
            <w:hideMark/>
          </w:tcPr>
          <w:p w14:paraId="33D176E8" w14:textId="77777777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kern w:val="0"/>
                <w:sz w:val="30"/>
                <w:szCs w:val="30"/>
                <w:lang w:eastAsia="lt-LT"/>
                <w14:ligatures w14:val="none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5CB7DEC" w14:textId="77777777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AAA7FD4" w14:textId="2F03EE1F" w:rsidR="00F303CE" w:rsidRPr="00A76197" w:rsidRDefault="00F303CE" w:rsidP="00D14465">
            <w:pPr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4.3.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9F6D197" w14:textId="504C9184" w:rsidR="00F303CE" w:rsidRPr="00A76197" w:rsidRDefault="00D14465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NVO dalyvavimas miesto renginiuose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CD36512" w14:textId="1CD5A496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  <w:r w:rsidR="00D14465"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NVO įsitraukimas į mieste vykstančius renginius, veiklos pristatymas ir viešinimas</w:t>
            </w:r>
          </w:p>
        </w:tc>
        <w:tc>
          <w:tcPr>
            <w:tcW w:w="1405" w:type="dxa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4D94DDD" w14:textId="66A1042F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F8CE789" w14:textId="7D156578" w:rsidR="00F303CE" w:rsidRPr="00A76197" w:rsidRDefault="00F303CE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 2026 m. II </w:t>
            </w:r>
            <w:proofErr w:type="spellStart"/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ketv</w:t>
            </w:r>
            <w:proofErr w:type="spellEnd"/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A76197" w:rsidRPr="00A76197" w14:paraId="1C7CD844" w14:textId="77777777" w:rsidTr="001E07E2">
        <w:trPr>
          <w:trHeight w:val="680"/>
        </w:trPr>
        <w:tc>
          <w:tcPr>
            <w:tcW w:w="57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0D156F1" w14:textId="77777777" w:rsidR="00F917B8" w:rsidRPr="00A76197" w:rsidRDefault="00F917B8" w:rsidP="00F917B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  <w:r w:rsidRPr="00A76197">
              <w:rPr>
                <w:rFonts w:eastAsia="Times New Roman"/>
                <w:b/>
                <w:bCs/>
                <w:kern w:val="0"/>
                <w:sz w:val="28"/>
                <w:szCs w:val="28"/>
                <w:lang w:eastAsia="lt-LT"/>
                <w14:ligatures w14:val="none"/>
              </w:rPr>
              <w:t>5.</w:t>
            </w:r>
          </w:p>
        </w:tc>
        <w:tc>
          <w:tcPr>
            <w:tcW w:w="199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01419B" w14:textId="609B84E9" w:rsidR="00F917B8" w:rsidRPr="00A76197" w:rsidRDefault="00AD78DD" w:rsidP="00F917B8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Savanorystės ir pilietinio aktyvumo skatinimas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F836DF8" w14:textId="77777777" w:rsidR="00F917B8" w:rsidRPr="00A76197" w:rsidRDefault="00F303CE" w:rsidP="00D14465">
            <w:pPr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5.1.</w:t>
            </w:r>
          </w:p>
          <w:p w14:paraId="5D3E99EB" w14:textId="418CB525" w:rsidR="00F303CE" w:rsidRPr="00A76197" w:rsidRDefault="00F303CE" w:rsidP="00D14465">
            <w:pPr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93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5A3B891" w14:textId="77777777" w:rsidR="00F917B8" w:rsidRPr="00A76197" w:rsidRDefault="00F917B8" w:rsidP="00F303CE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Savanorystės skatinimas ir viešinimas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4EC779B" w14:textId="0321A7F7" w:rsidR="00F917B8" w:rsidRPr="00A76197" w:rsidRDefault="00F42000" w:rsidP="00F42000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Viešinimo pasiekiamumas ir įvairių savanorystės būdų skatinimas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725A944" w14:textId="77777777" w:rsidR="00F917B8" w:rsidRPr="00A76197" w:rsidRDefault="00F917B8" w:rsidP="00F42000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Ieva</w:t>
            </w:r>
          </w:p>
          <w:p w14:paraId="7A2295D8" w14:textId="77777777" w:rsidR="00F303CE" w:rsidRPr="00A76197" w:rsidRDefault="00F303CE" w:rsidP="00F42000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Toma</w:t>
            </w:r>
          </w:p>
          <w:p w14:paraId="03AF0B25" w14:textId="77777777" w:rsidR="00F303CE" w:rsidRPr="00A76197" w:rsidRDefault="00F303CE" w:rsidP="00F42000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Ala</w:t>
            </w:r>
          </w:p>
          <w:p w14:paraId="6EB5427B" w14:textId="296EFCE1" w:rsidR="00F303CE" w:rsidRPr="00A76197" w:rsidRDefault="00F303CE" w:rsidP="00F42000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Justas</w:t>
            </w:r>
          </w:p>
        </w:tc>
        <w:tc>
          <w:tcPr>
            <w:tcW w:w="191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AC46C55" w14:textId="0DADC64C" w:rsidR="00F917B8" w:rsidRPr="00A76197" w:rsidRDefault="00D14465" w:rsidP="00F42000">
            <w:pPr>
              <w:spacing w:line="240" w:lineRule="auto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76197">
              <w:rPr>
                <w:rFonts w:eastAsia="Times New Roman"/>
                <w:kern w:val="0"/>
                <w:sz w:val="24"/>
                <w:szCs w:val="24"/>
                <w:lang w:eastAsia="lt-LT"/>
                <w14:ligatures w14:val="none"/>
              </w:rPr>
              <w:t>Kasmet</w:t>
            </w:r>
          </w:p>
        </w:tc>
      </w:tr>
    </w:tbl>
    <w:p w14:paraId="00BFC961" w14:textId="77777777" w:rsidR="00320EC0" w:rsidRPr="00F917B8" w:rsidRDefault="00320EC0">
      <w:pPr>
        <w:rPr>
          <w:sz w:val="24"/>
          <w:szCs w:val="6"/>
        </w:rPr>
      </w:pPr>
    </w:p>
    <w:sectPr w:rsidR="00320EC0" w:rsidRPr="00F917B8" w:rsidSect="00F917B8">
      <w:pgSz w:w="16838" w:h="11906" w:orient="landscape"/>
      <w:pgMar w:top="1701" w:right="1134" w:bottom="567" w:left="1134" w:header="567" w:footer="567" w:gutter="0"/>
      <w:cols w:space="1296"/>
      <w:docGrid w:linePitch="5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236D"/>
    <w:rsid w:val="001260F2"/>
    <w:rsid w:val="001A371F"/>
    <w:rsid w:val="001E07E2"/>
    <w:rsid w:val="00320EC0"/>
    <w:rsid w:val="006D674E"/>
    <w:rsid w:val="008449E1"/>
    <w:rsid w:val="009C236D"/>
    <w:rsid w:val="00A32672"/>
    <w:rsid w:val="00A53BD3"/>
    <w:rsid w:val="00A76197"/>
    <w:rsid w:val="00A776F4"/>
    <w:rsid w:val="00A90E38"/>
    <w:rsid w:val="00AD78DD"/>
    <w:rsid w:val="00C14799"/>
    <w:rsid w:val="00C475C4"/>
    <w:rsid w:val="00D14465"/>
    <w:rsid w:val="00DC55DE"/>
    <w:rsid w:val="00E43240"/>
    <w:rsid w:val="00E953F7"/>
    <w:rsid w:val="00F303CE"/>
    <w:rsid w:val="00F42000"/>
    <w:rsid w:val="00F5308F"/>
    <w:rsid w:val="00F917B8"/>
    <w:rsid w:val="00FA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3B35"/>
  <w15:chartTrackingRefBased/>
  <w15:docId w15:val="{909B5391-A896-44E0-83C9-4945B7FC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44"/>
        <w:szCs w:val="16"/>
        <w:lang w:val="lt-LT" w:eastAsia="en-US" w:bidi="ar-SA"/>
        <w14:ligatures w14:val="standardContextual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C2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C2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C23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C23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C23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C236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C236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C236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C236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C23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C2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C236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C236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C236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C23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C23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C23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C236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C2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C2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C236D"/>
    <w:pPr>
      <w:numPr>
        <w:ilvl w:val="1"/>
      </w:numPr>
      <w:spacing w:after="160"/>
      <w:ind w:firstLine="851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C23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C23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C236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C236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C236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C2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C236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C23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1340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Goda Voveriūnaitė-Kaminskienė</cp:lastModifiedBy>
  <cp:revision>7</cp:revision>
  <dcterms:created xsi:type="dcterms:W3CDTF">2026-04-13T07:20:00Z</dcterms:created>
  <dcterms:modified xsi:type="dcterms:W3CDTF">2026-04-20T05:51:00Z</dcterms:modified>
</cp:coreProperties>
</file>