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EF7F" w14:textId="243922FA" w:rsidR="00B23729" w:rsidRPr="00674B72" w:rsidRDefault="00B247C6" w:rsidP="00DC47AF">
      <w:pPr>
        <w:spacing w:after="0" w:line="240" w:lineRule="auto"/>
        <w:ind w:left="5245"/>
        <w:jc w:val="both"/>
        <w:rPr>
          <w:rFonts w:ascii="Times New Roman" w:hAnsi="Times New Roman" w:cs="Times New Roman"/>
          <w:sz w:val="22"/>
          <w:szCs w:val="22"/>
        </w:rPr>
      </w:pPr>
      <w:r>
        <w:rPr>
          <w:rFonts w:ascii="Times New Roman" w:hAnsi="Times New Roman" w:cs="Times New Roman"/>
          <w:sz w:val="22"/>
          <w:szCs w:val="22"/>
        </w:rPr>
        <w:t>P</w:t>
      </w:r>
      <w:r w:rsidR="0077098F">
        <w:rPr>
          <w:rFonts w:ascii="Times New Roman" w:hAnsi="Times New Roman" w:cs="Times New Roman"/>
          <w:sz w:val="22"/>
          <w:szCs w:val="22"/>
        </w:rPr>
        <w:t>atvirtinta</w:t>
      </w:r>
    </w:p>
    <w:p w14:paraId="434EEF79" w14:textId="56212946" w:rsidR="00B23729" w:rsidRPr="00674B72" w:rsidRDefault="00A57992" w:rsidP="00DC47AF">
      <w:pPr>
        <w:spacing w:after="0" w:line="240" w:lineRule="auto"/>
        <w:ind w:left="5245"/>
        <w:jc w:val="both"/>
        <w:rPr>
          <w:rFonts w:ascii="Times New Roman" w:hAnsi="Times New Roman" w:cs="Times New Roman"/>
          <w:sz w:val="22"/>
          <w:szCs w:val="22"/>
        </w:rPr>
      </w:pPr>
      <w:r w:rsidRPr="00674B72">
        <w:rPr>
          <w:rFonts w:ascii="Times New Roman" w:hAnsi="Times New Roman" w:cs="Times New Roman"/>
          <w:sz w:val="22"/>
          <w:szCs w:val="22"/>
        </w:rPr>
        <w:t xml:space="preserve">Panevėžio miesto </w:t>
      </w:r>
      <w:r w:rsidR="00B23729" w:rsidRPr="00674B72">
        <w:rPr>
          <w:rFonts w:ascii="Times New Roman" w:hAnsi="Times New Roman" w:cs="Times New Roman"/>
          <w:sz w:val="22"/>
          <w:szCs w:val="22"/>
        </w:rPr>
        <w:t>savivaldybės smurto</w:t>
      </w:r>
    </w:p>
    <w:p w14:paraId="00EA04F7" w14:textId="5ADF04CB" w:rsidR="00B23729" w:rsidRPr="00674B72" w:rsidRDefault="00B23729" w:rsidP="00DC47AF">
      <w:pPr>
        <w:spacing w:after="0" w:line="240" w:lineRule="auto"/>
        <w:ind w:left="5245"/>
        <w:jc w:val="both"/>
        <w:rPr>
          <w:rFonts w:ascii="Times New Roman" w:hAnsi="Times New Roman" w:cs="Times New Roman"/>
          <w:sz w:val="22"/>
          <w:szCs w:val="22"/>
        </w:rPr>
      </w:pPr>
      <w:r w:rsidRPr="00674B72">
        <w:rPr>
          <w:rFonts w:ascii="Times New Roman" w:hAnsi="Times New Roman" w:cs="Times New Roman"/>
          <w:sz w:val="22"/>
          <w:szCs w:val="22"/>
        </w:rPr>
        <w:t>artimoje aplinkoje prevencijos komisijos</w:t>
      </w:r>
    </w:p>
    <w:p w14:paraId="7AC9A653" w14:textId="0372B2B0" w:rsidR="00B23729" w:rsidRPr="00674B72" w:rsidRDefault="00B23729" w:rsidP="00DC47AF">
      <w:pPr>
        <w:spacing w:after="0" w:line="240" w:lineRule="auto"/>
        <w:ind w:left="5245"/>
        <w:jc w:val="both"/>
        <w:rPr>
          <w:rFonts w:ascii="Times New Roman" w:hAnsi="Times New Roman" w:cs="Times New Roman"/>
          <w:sz w:val="22"/>
          <w:szCs w:val="22"/>
        </w:rPr>
      </w:pPr>
      <w:r w:rsidRPr="00674B72">
        <w:rPr>
          <w:rFonts w:ascii="Times New Roman" w:hAnsi="Times New Roman" w:cs="Times New Roman"/>
          <w:sz w:val="22"/>
          <w:szCs w:val="22"/>
        </w:rPr>
        <w:t>posėdžio protokolu</w:t>
      </w:r>
      <w:r w:rsidR="00B247C6">
        <w:rPr>
          <w:rFonts w:ascii="Times New Roman" w:hAnsi="Times New Roman" w:cs="Times New Roman"/>
          <w:sz w:val="22"/>
          <w:szCs w:val="22"/>
        </w:rPr>
        <w:t xml:space="preserve"> 2025</w:t>
      </w:r>
      <w:r w:rsidRPr="00674B72">
        <w:rPr>
          <w:rFonts w:ascii="Times New Roman" w:hAnsi="Times New Roman" w:cs="Times New Roman"/>
          <w:sz w:val="22"/>
          <w:szCs w:val="22"/>
        </w:rPr>
        <w:t>-</w:t>
      </w:r>
      <w:r w:rsidR="00B247C6">
        <w:rPr>
          <w:rFonts w:ascii="Times New Roman" w:hAnsi="Times New Roman" w:cs="Times New Roman"/>
          <w:sz w:val="22"/>
          <w:szCs w:val="22"/>
        </w:rPr>
        <w:t>09</w:t>
      </w:r>
      <w:r w:rsidRPr="00674B72">
        <w:rPr>
          <w:rFonts w:ascii="Times New Roman" w:hAnsi="Times New Roman" w:cs="Times New Roman"/>
          <w:sz w:val="22"/>
          <w:szCs w:val="22"/>
        </w:rPr>
        <w:t>-</w:t>
      </w:r>
      <w:r w:rsidR="00C529F3">
        <w:rPr>
          <w:rFonts w:ascii="Times New Roman" w:hAnsi="Times New Roman" w:cs="Times New Roman"/>
          <w:sz w:val="22"/>
          <w:szCs w:val="22"/>
        </w:rPr>
        <w:t xml:space="preserve"> </w:t>
      </w:r>
      <w:r w:rsidR="00B247C6">
        <w:rPr>
          <w:rFonts w:ascii="Times New Roman" w:hAnsi="Times New Roman" w:cs="Times New Roman"/>
          <w:sz w:val="22"/>
          <w:szCs w:val="22"/>
        </w:rPr>
        <w:t xml:space="preserve">23 </w:t>
      </w:r>
      <w:r w:rsidRPr="00674B72">
        <w:rPr>
          <w:rFonts w:ascii="Times New Roman" w:hAnsi="Times New Roman" w:cs="Times New Roman"/>
          <w:sz w:val="22"/>
          <w:szCs w:val="22"/>
        </w:rPr>
        <w:t>Nr.</w:t>
      </w:r>
      <w:r w:rsidR="00B247C6">
        <w:rPr>
          <w:rFonts w:ascii="Times New Roman" w:hAnsi="Times New Roman" w:cs="Times New Roman"/>
          <w:sz w:val="22"/>
          <w:szCs w:val="22"/>
        </w:rPr>
        <w:t xml:space="preserve"> 18-1765</w:t>
      </w:r>
    </w:p>
    <w:p w14:paraId="4BFDB95B" w14:textId="77777777" w:rsidR="00B23729" w:rsidRPr="00674B72" w:rsidRDefault="00B23729" w:rsidP="00DC47AF">
      <w:pPr>
        <w:spacing w:after="0" w:line="240" w:lineRule="auto"/>
        <w:ind w:left="3888" w:firstLine="1296"/>
        <w:jc w:val="center"/>
        <w:rPr>
          <w:rFonts w:ascii="Times New Roman" w:hAnsi="Times New Roman" w:cs="Times New Roman"/>
        </w:rPr>
      </w:pPr>
    </w:p>
    <w:p w14:paraId="38951D76" w14:textId="77777777" w:rsidR="00243955" w:rsidRPr="00674B72" w:rsidRDefault="00243955" w:rsidP="00243955">
      <w:pPr>
        <w:spacing w:after="120" w:line="360" w:lineRule="auto"/>
        <w:jc w:val="center"/>
        <w:rPr>
          <w:rFonts w:ascii="Times New Roman" w:hAnsi="Times New Roman" w:cs="Times New Roman"/>
          <w:b/>
          <w:bCs/>
          <w:caps/>
        </w:rPr>
      </w:pPr>
    </w:p>
    <w:p w14:paraId="4B576DDF" w14:textId="214D6ECD" w:rsidR="00B23729" w:rsidRPr="00674B72" w:rsidRDefault="00A57992" w:rsidP="00243955">
      <w:pPr>
        <w:spacing w:after="0" w:line="360" w:lineRule="auto"/>
        <w:jc w:val="center"/>
        <w:rPr>
          <w:rFonts w:ascii="Times New Roman" w:hAnsi="Times New Roman" w:cs="Times New Roman"/>
          <w:b/>
          <w:bCs/>
        </w:rPr>
      </w:pPr>
      <w:r w:rsidRPr="00674B72">
        <w:rPr>
          <w:rFonts w:ascii="Times New Roman" w:hAnsi="Times New Roman" w:cs="Times New Roman"/>
          <w:b/>
          <w:bCs/>
          <w:caps/>
        </w:rPr>
        <w:t>Panevėžio miesto</w:t>
      </w:r>
      <w:r w:rsidRPr="00674B72">
        <w:rPr>
          <w:rFonts w:ascii="Times New Roman" w:hAnsi="Times New Roman" w:cs="Times New Roman"/>
          <w:b/>
          <w:bCs/>
        </w:rPr>
        <w:t xml:space="preserve"> </w:t>
      </w:r>
      <w:r w:rsidR="00B23729" w:rsidRPr="00674B72">
        <w:rPr>
          <w:rFonts w:ascii="Times New Roman" w:hAnsi="Times New Roman" w:cs="Times New Roman"/>
          <w:b/>
          <w:bCs/>
        </w:rPr>
        <w:t>SAVIVALDYBĖS SMURTO ARTIMOJE APLINKOJE</w:t>
      </w:r>
    </w:p>
    <w:p w14:paraId="685DC750" w14:textId="11B8EC2F" w:rsidR="00B23729" w:rsidRPr="00674B72" w:rsidRDefault="00B23729" w:rsidP="00243955">
      <w:pPr>
        <w:spacing w:after="0" w:line="360" w:lineRule="auto"/>
        <w:jc w:val="center"/>
        <w:rPr>
          <w:rFonts w:ascii="Times New Roman" w:hAnsi="Times New Roman" w:cs="Times New Roman"/>
          <w:b/>
          <w:bCs/>
        </w:rPr>
      </w:pPr>
      <w:r w:rsidRPr="00674B72">
        <w:rPr>
          <w:rFonts w:ascii="Times New Roman" w:hAnsi="Times New Roman" w:cs="Times New Roman"/>
          <w:b/>
          <w:bCs/>
        </w:rPr>
        <w:t>PREVENCIJOS  KOMISIJOS 202</w:t>
      </w:r>
      <w:r w:rsidR="005C6F6A" w:rsidRPr="00674B72">
        <w:rPr>
          <w:rFonts w:ascii="Times New Roman" w:hAnsi="Times New Roman" w:cs="Times New Roman"/>
          <w:b/>
          <w:bCs/>
        </w:rPr>
        <w:t>4</w:t>
      </w:r>
      <w:r w:rsidRPr="00674B72">
        <w:rPr>
          <w:rFonts w:ascii="Times New Roman" w:hAnsi="Times New Roman" w:cs="Times New Roman"/>
          <w:b/>
          <w:bCs/>
        </w:rPr>
        <w:t xml:space="preserve"> METŲ VEIKLOS ATSKAITA</w:t>
      </w:r>
    </w:p>
    <w:p w14:paraId="0E15A19C" w14:textId="77777777" w:rsidR="00CE3781" w:rsidRPr="00674B72" w:rsidRDefault="00CE3781" w:rsidP="00243955">
      <w:pPr>
        <w:spacing w:after="0" w:line="360" w:lineRule="auto"/>
        <w:jc w:val="center"/>
        <w:rPr>
          <w:rFonts w:ascii="Times New Roman" w:hAnsi="Times New Roman" w:cs="Times New Roman"/>
          <w:b/>
          <w:bCs/>
        </w:rPr>
      </w:pPr>
    </w:p>
    <w:p w14:paraId="05E36780" w14:textId="6ECBFA1F" w:rsidR="00FC66BB" w:rsidRPr="00674B72" w:rsidRDefault="00FC66BB" w:rsidP="00243955">
      <w:pPr>
        <w:spacing w:after="0" w:line="360" w:lineRule="auto"/>
        <w:jc w:val="center"/>
        <w:rPr>
          <w:rFonts w:ascii="Times New Roman" w:hAnsi="Times New Roman" w:cs="Times New Roman"/>
          <w:b/>
          <w:bCs/>
        </w:rPr>
      </w:pPr>
      <w:r w:rsidRPr="00674B72">
        <w:rPr>
          <w:rFonts w:ascii="Times New Roman" w:hAnsi="Times New Roman" w:cs="Times New Roman"/>
          <w:b/>
          <w:bCs/>
        </w:rPr>
        <w:t>I SKYRIUS</w:t>
      </w:r>
    </w:p>
    <w:p w14:paraId="0BC4A0B8" w14:textId="77777777" w:rsidR="00FC66BB" w:rsidRPr="00674B72" w:rsidRDefault="00FC66BB" w:rsidP="00243955">
      <w:pPr>
        <w:spacing w:after="0" w:line="360" w:lineRule="auto"/>
        <w:jc w:val="center"/>
        <w:rPr>
          <w:rFonts w:ascii="Times New Roman" w:hAnsi="Times New Roman" w:cs="Times New Roman"/>
          <w:b/>
          <w:bCs/>
        </w:rPr>
      </w:pPr>
      <w:r w:rsidRPr="00674B72">
        <w:rPr>
          <w:rFonts w:ascii="Times New Roman" w:hAnsi="Times New Roman" w:cs="Times New Roman"/>
          <w:b/>
          <w:bCs/>
        </w:rPr>
        <w:t>SMURTO ARTIMOJE APLINKOJE PREVENCIJOS KOMISIJOS UŽDAVINYS</w:t>
      </w:r>
    </w:p>
    <w:p w14:paraId="6022F7C9" w14:textId="38F0DFC0" w:rsidR="00FC66BB" w:rsidRPr="00674B72" w:rsidRDefault="00FC66BB" w:rsidP="00243955">
      <w:pPr>
        <w:spacing w:after="0" w:line="360" w:lineRule="auto"/>
        <w:jc w:val="center"/>
        <w:rPr>
          <w:rFonts w:ascii="Times New Roman" w:hAnsi="Times New Roman" w:cs="Times New Roman"/>
          <w:b/>
          <w:bCs/>
        </w:rPr>
      </w:pPr>
      <w:r w:rsidRPr="00674B72">
        <w:rPr>
          <w:rFonts w:ascii="Times New Roman" w:hAnsi="Times New Roman" w:cs="Times New Roman"/>
          <w:b/>
          <w:bCs/>
        </w:rPr>
        <w:t xml:space="preserve"> IR JOS SUDARYMAS</w:t>
      </w:r>
    </w:p>
    <w:p w14:paraId="1C6977FE" w14:textId="77777777" w:rsidR="005206D9" w:rsidRPr="00674B72" w:rsidRDefault="005206D9" w:rsidP="006705B1">
      <w:pPr>
        <w:spacing w:after="0" w:line="360" w:lineRule="auto"/>
        <w:jc w:val="center"/>
        <w:rPr>
          <w:rFonts w:ascii="Times New Roman" w:hAnsi="Times New Roman" w:cs="Times New Roman"/>
          <w:b/>
          <w:bCs/>
        </w:rPr>
      </w:pPr>
    </w:p>
    <w:p w14:paraId="3771B4C0" w14:textId="77777777" w:rsidR="00F732E3" w:rsidRPr="00F732E3" w:rsidRDefault="00F732E3" w:rsidP="00F732E3">
      <w:pPr>
        <w:spacing w:after="120" w:line="360" w:lineRule="auto"/>
        <w:ind w:firstLine="567"/>
        <w:jc w:val="both"/>
        <w:rPr>
          <w:rFonts w:ascii="Times New Roman" w:hAnsi="Times New Roman" w:cs="Times New Roman"/>
        </w:rPr>
      </w:pPr>
      <w:r w:rsidRPr="00F732E3">
        <w:rPr>
          <w:rFonts w:ascii="Times New Roman" w:hAnsi="Times New Roman" w:cs="Times New Roman"/>
        </w:rPr>
        <w:t>Panevėžio miesto savivaldybės smurto artimoje aplinkoje prevencijos komisijos (toliau – Komisija) uždavinys – įgyvendinant Lietuvos Respublikos apsaugos nuo smurto artimoje aplinkoje įstatymą, nagrinėti smurto artimoje aplinkoje klausimus, teikti savivaldybės įstaigoms ir institucijoms pasiūlymus dėl apsaugos nuo smurto artimoje aplinkoje politikos įgyvendinimo, smurto artimoje aplinkoje prevencijos ir pagalbos smurtą patiriantiems ar patyrusiems asmenims teikimo, taip pat smurtinio elgesio keitimo programos vykdymo.</w:t>
      </w:r>
    </w:p>
    <w:p w14:paraId="5096ED7C" w14:textId="56D61F6F" w:rsidR="00DC47AF" w:rsidRPr="00674B72" w:rsidRDefault="00F732E3" w:rsidP="00F732E3">
      <w:pPr>
        <w:spacing w:after="120" w:line="360" w:lineRule="auto"/>
        <w:ind w:firstLine="567"/>
        <w:jc w:val="both"/>
        <w:rPr>
          <w:rFonts w:ascii="Times New Roman" w:hAnsi="Times New Roman" w:cs="Times New Roman"/>
        </w:rPr>
      </w:pPr>
      <w:r w:rsidRPr="00F732E3">
        <w:rPr>
          <w:rFonts w:ascii="Times New Roman" w:hAnsi="Times New Roman" w:cs="Times New Roman"/>
        </w:rPr>
        <w:t>2023 m. liepos 1 d. įsigaliojo Lietuvos Respublikos apsaugos nuo smurto artimoje aplinkoje įstatymo Nr. XI-1425 (toliau – Įstatymas) nauja redakcija. 2023 m. birželio 30 d. Panevėžio miesto savivaldybės potvarkiu Nr. M-175 buvo patvirtinta Panevėžio miesto savivaldybės smurto artimoje aplinkoje prevencijos komisija. Komisijos sudėtis atitinka Įstatymo 7 straipsnio 1 dalyje numatytus reikalavimus, pagal kuriuos trečdalį komisijos narių turi sudaryti nevyriausybinių organizacijų atstovai</w:t>
      </w:r>
      <w:r w:rsidR="00DC47AF" w:rsidRPr="00674B72">
        <w:rPr>
          <w:rFonts w:ascii="Times New Roman" w:hAnsi="Times New Roman" w:cs="Times New Roman"/>
        </w:rPr>
        <w:t xml:space="preserve"> (nuoroda: </w:t>
      </w:r>
      <w:hyperlink r:id="rId7" w:history="1">
        <w:r w:rsidR="007224C2" w:rsidRPr="00674B72">
          <w:rPr>
            <w:rStyle w:val="Hipersaitas"/>
            <w:rFonts w:ascii="Times New Roman" w:hAnsi="Times New Roman" w:cs="Times New Roman"/>
          </w:rPr>
          <w:t>https://www.panevezys.lt/lt/struktura-ir-kontaktai_144/komisijos-darbo-grupes-komitetai/sudarytos-mero-potvarkiu/smurto-artimoje-aplinkoje-b1ch.html</w:t>
        </w:r>
      </w:hyperlink>
      <w:r w:rsidR="00DC47AF" w:rsidRPr="00674B72">
        <w:rPr>
          <w:rFonts w:ascii="Times New Roman" w:hAnsi="Times New Roman" w:cs="Times New Roman"/>
        </w:rPr>
        <w:t>)</w:t>
      </w:r>
      <w:r w:rsidR="000767C2" w:rsidRPr="00674B72">
        <w:rPr>
          <w:rFonts w:ascii="Times New Roman" w:hAnsi="Times New Roman" w:cs="Times New Roman"/>
        </w:rPr>
        <w:t>.</w:t>
      </w:r>
    </w:p>
    <w:p w14:paraId="27E1C9B7" w14:textId="0CD25F90" w:rsidR="006D5619" w:rsidRPr="00674B72" w:rsidRDefault="006D5619" w:rsidP="006705B1">
      <w:pPr>
        <w:spacing w:after="0" w:line="360" w:lineRule="auto"/>
        <w:ind w:left="1658"/>
        <w:jc w:val="both"/>
        <w:rPr>
          <w:rFonts w:ascii="Times New Roman" w:hAnsi="Times New Roman" w:cs="Times New Roman"/>
        </w:rPr>
      </w:pPr>
    </w:p>
    <w:p w14:paraId="5AE34124" w14:textId="37C0474E" w:rsidR="00FC66BB" w:rsidRPr="00674B72" w:rsidRDefault="00FC66BB" w:rsidP="00243955">
      <w:pPr>
        <w:spacing w:after="0" w:line="360" w:lineRule="auto"/>
        <w:jc w:val="center"/>
        <w:rPr>
          <w:rFonts w:ascii="Times New Roman" w:hAnsi="Times New Roman" w:cs="Times New Roman"/>
          <w:b/>
          <w:bCs/>
        </w:rPr>
      </w:pPr>
      <w:r w:rsidRPr="00674B72">
        <w:rPr>
          <w:rFonts w:ascii="Times New Roman" w:hAnsi="Times New Roman" w:cs="Times New Roman"/>
          <w:b/>
          <w:bCs/>
        </w:rPr>
        <w:t>I</w:t>
      </w:r>
      <w:r w:rsidR="004557A1" w:rsidRPr="00674B72">
        <w:rPr>
          <w:rFonts w:ascii="Times New Roman" w:hAnsi="Times New Roman" w:cs="Times New Roman"/>
          <w:b/>
          <w:bCs/>
        </w:rPr>
        <w:t>I</w:t>
      </w:r>
      <w:r w:rsidRPr="00674B72">
        <w:rPr>
          <w:rFonts w:ascii="Times New Roman" w:hAnsi="Times New Roman" w:cs="Times New Roman"/>
          <w:b/>
          <w:bCs/>
        </w:rPr>
        <w:t xml:space="preserve"> SKYRIUS</w:t>
      </w:r>
    </w:p>
    <w:p w14:paraId="5B6689DD" w14:textId="451E21B0" w:rsidR="00FC66BB" w:rsidRPr="00674B72" w:rsidRDefault="00FC66BB" w:rsidP="002C3FDB">
      <w:pPr>
        <w:spacing w:after="0" w:line="360" w:lineRule="auto"/>
        <w:ind w:firstLine="1296"/>
        <w:rPr>
          <w:rFonts w:ascii="Times New Roman" w:hAnsi="Times New Roman" w:cs="Times New Roman"/>
          <w:b/>
          <w:bCs/>
        </w:rPr>
      </w:pPr>
      <w:r w:rsidRPr="00674B72">
        <w:rPr>
          <w:rFonts w:ascii="Times New Roman" w:hAnsi="Times New Roman" w:cs="Times New Roman"/>
          <w:b/>
          <w:bCs/>
        </w:rPr>
        <w:t>SMURTO ARTIMOJE APLINKOJE PREVENCIJOS KOMISIJOS VEIKLA</w:t>
      </w:r>
    </w:p>
    <w:p w14:paraId="74452323" w14:textId="77777777" w:rsidR="00243955" w:rsidRPr="00674B72" w:rsidRDefault="00243955" w:rsidP="006705B1">
      <w:pPr>
        <w:spacing w:after="0" w:line="360" w:lineRule="auto"/>
        <w:ind w:firstLine="567"/>
        <w:jc w:val="both"/>
        <w:rPr>
          <w:rFonts w:ascii="Times New Roman" w:hAnsi="Times New Roman" w:cs="Times New Roman"/>
        </w:rPr>
      </w:pPr>
    </w:p>
    <w:p w14:paraId="61C8C492" w14:textId="77777777" w:rsidR="00F732E3" w:rsidRPr="00F732E3" w:rsidRDefault="00F732E3" w:rsidP="00F732E3">
      <w:pPr>
        <w:spacing w:after="0" w:line="360" w:lineRule="auto"/>
        <w:ind w:firstLine="851"/>
        <w:jc w:val="both"/>
        <w:rPr>
          <w:rFonts w:ascii="Times New Roman" w:hAnsi="Times New Roman" w:cs="Times New Roman"/>
        </w:rPr>
      </w:pPr>
      <w:r w:rsidRPr="00F732E3">
        <w:rPr>
          <w:rFonts w:ascii="Times New Roman" w:hAnsi="Times New Roman" w:cs="Times New Roman"/>
        </w:rPr>
        <w:t>Pagrindinė Komisijos veiklos forma – posėdžiai. Įgyvendindama savo uždavinius, Komisija inicijuoja pasitarimus aktualiais smurto artimoje aplinkoje kontrolės ir prevencijos klausimais, analizuoja gautą informaciją iš policijos, socialinių bei švietimo įstaigų.</w:t>
      </w:r>
    </w:p>
    <w:p w14:paraId="6E2A09A0" w14:textId="77777777" w:rsidR="00F732E3" w:rsidRPr="00F732E3" w:rsidRDefault="00F732E3" w:rsidP="00F732E3">
      <w:pPr>
        <w:spacing w:after="0" w:line="360" w:lineRule="auto"/>
        <w:ind w:firstLine="851"/>
        <w:jc w:val="both"/>
        <w:rPr>
          <w:rFonts w:ascii="Times New Roman" w:hAnsi="Times New Roman" w:cs="Times New Roman"/>
        </w:rPr>
      </w:pPr>
      <w:r w:rsidRPr="00F732E3">
        <w:rPr>
          <w:rFonts w:ascii="Times New Roman" w:hAnsi="Times New Roman" w:cs="Times New Roman"/>
        </w:rPr>
        <w:t xml:space="preserve">2024 m. buvo suorganizuoti keturi Komisijos posėdžiai. Juose aptarti tokie klausimai kaip smurtinio elgesio keitimo programos įgyvendinimo iššūkiai, papildomos priemonės šeimoms, kuriose smurtas artimoje aplinkoje kartojasi, ir situacijos, kai pakartotinai išduodami apsaugos nuo smurto orderiai. Taip pat svarstyti atvejai, kai asmeniui, prižiūrinčiam kitą asmenį su negalia, išduodamas </w:t>
      </w:r>
      <w:r w:rsidRPr="00F732E3">
        <w:rPr>
          <w:rFonts w:ascii="Times New Roman" w:hAnsi="Times New Roman" w:cs="Times New Roman"/>
        </w:rPr>
        <w:lastRenderedPageBreak/>
        <w:t>apsaugos nuo smurto orderis dėl smurto prieš prižiūrimą asmenį – aptarti veiksmai, kuriais siekiama užtikrinti asmens su negalia interesų apsaugą. Kiekviename posėdyje taip pat aptariama smurto artimoje aplinkoje statistika Panevėžio mieste.</w:t>
      </w:r>
    </w:p>
    <w:p w14:paraId="5DC0313D" w14:textId="4FABB5E7" w:rsidR="00F732E3" w:rsidRPr="00F732E3" w:rsidRDefault="00F732E3" w:rsidP="00F732E3">
      <w:pPr>
        <w:spacing w:after="0" w:line="360" w:lineRule="auto"/>
        <w:ind w:firstLine="851"/>
        <w:jc w:val="both"/>
        <w:rPr>
          <w:rFonts w:ascii="Times New Roman" w:hAnsi="Times New Roman" w:cs="Times New Roman"/>
        </w:rPr>
      </w:pPr>
      <w:r w:rsidRPr="00F732E3">
        <w:rPr>
          <w:rFonts w:ascii="Times New Roman" w:hAnsi="Times New Roman" w:cs="Times New Roman"/>
        </w:rPr>
        <w:t>Svarbu pažymėti, kad 2024 m. Panevėžio miesto savivaldybėje buvo išduoti 644 apsaugos nuo smurto artimoje aplinkoje orderiai, iš jų 521 – vyrams, o 123 – moterims. Specializuotos kompleksinės pagalbos centras (toliau – SKPC) iš Panevėžio AVPK</w:t>
      </w:r>
      <w:r w:rsidRPr="00674B72">
        <w:rPr>
          <w:rFonts w:ascii="Times New Roman" w:hAnsi="Times New Roman" w:cs="Times New Roman"/>
        </w:rPr>
        <w:t xml:space="preserve"> </w:t>
      </w:r>
      <w:r w:rsidRPr="00F732E3">
        <w:rPr>
          <w:rFonts w:ascii="Times New Roman" w:hAnsi="Times New Roman" w:cs="Times New Roman"/>
        </w:rPr>
        <w:t>gavo 1073 pranešimus apie smurto artimoje aplinkoje atvejus. Vienas pranešimas buvo perduotas Valstybės vaiko teisių apsaugos ir įvaikinimo tarnybai. Su 25 asmenimis SKPC susisiekti nepavyko, dar 25 asmenys kreipėsi į SKPC savarankiškai.</w:t>
      </w:r>
    </w:p>
    <w:p w14:paraId="312DE394" w14:textId="77777777" w:rsidR="00F732E3" w:rsidRPr="00F732E3" w:rsidRDefault="00F732E3" w:rsidP="00F732E3">
      <w:pPr>
        <w:spacing w:after="0" w:line="360" w:lineRule="auto"/>
        <w:ind w:firstLine="851"/>
        <w:jc w:val="both"/>
        <w:rPr>
          <w:rFonts w:ascii="Times New Roman" w:hAnsi="Times New Roman" w:cs="Times New Roman"/>
        </w:rPr>
      </w:pPr>
      <w:r w:rsidRPr="00F732E3">
        <w:rPr>
          <w:rFonts w:ascii="Times New Roman" w:hAnsi="Times New Roman" w:cs="Times New Roman"/>
        </w:rPr>
        <w:t>Iš visų pranešimų 73 asmenys, patyrę smurtą artimoje aplinkoje, turėjo negalią, iš jų 24 – moterys. Taip pat gauta 400 pakartotinių pranešimų. 2024 m. SKPC teikė pagalbą 868 Panevėžio miesto gyventojams, iš jų 80 % – moterys. Dauguma nukentėjusiųjų buvo 30–60 metų amžiaus. 168 asmenims suteikta specializuota psichologo arba teisininko pagalba.</w:t>
      </w:r>
    </w:p>
    <w:p w14:paraId="5D152508" w14:textId="77777777" w:rsidR="00B96A0E" w:rsidRPr="00674B72" w:rsidRDefault="00B96A0E" w:rsidP="00243955">
      <w:pPr>
        <w:spacing w:after="0" w:line="360" w:lineRule="auto"/>
        <w:jc w:val="center"/>
        <w:rPr>
          <w:rFonts w:ascii="Times New Roman" w:hAnsi="Times New Roman" w:cs="Times New Roman"/>
          <w:b/>
          <w:bCs/>
        </w:rPr>
      </w:pPr>
    </w:p>
    <w:p w14:paraId="6E139988" w14:textId="0DDC7CFE" w:rsidR="00A8341D" w:rsidRPr="00674B72" w:rsidRDefault="00A8341D" w:rsidP="00243955">
      <w:pPr>
        <w:spacing w:after="0" w:line="360" w:lineRule="auto"/>
        <w:jc w:val="center"/>
        <w:rPr>
          <w:rFonts w:ascii="Times New Roman" w:hAnsi="Times New Roman" w:cs="Times New Roman"/>
          <w:b/>
          <w:bCs/>
        </w:rPr>
      </w:pPr>
      <w:r w:rsidRPr="00674B72">
        <w:rPr>
          <w:rFonts w:ascii="Times New Roman" w:hAnsi="Times New Roman" w:cs="Times New Roman"/>
          <w:b/>
          <w:bCs/>
        </w:rPr>
        <w:t xml:space="preserve">III </w:t>
      </w:r>
      <w:r w:rsidR="00193AA7" w:rsidRPr="00674B72">
        <w:rPr>
          <w:rFonts w:ascii="Times New Roman" w:hAnsi="Times New Roman" w:cs="Times New Roman"/>
          <w:b/>
          <w:bCs/>
        </w:rPr>
        <w:t>SKYRIUS</w:t>
      </w:r>
    </w:p>
    <w:p w14:paraId="530AFE8B" w14:textId="00EA6AC2" w:rsidR="009A3190" w:rsidRPr="00674B72" w:rsidRDefault="009A3190" w:rsidP="00243955">
      <w:pPr>
        <w:spacing w:after="0" w:line="360" w:lineRule="auto"/>
        <w:jc w:val="center"/>
        <w:rPr>
          <w:rFonts w:ascii="Times New Roman" w:hAnsi="Times New Roman" w:cs="Times New Roman"/>
          <w:b/>
          <w:bCs/>
        </w:rPr>
      </w:pPr>
      <w:r w:rsidRPr="00674B72">
        <w:rPr>
          <w:rFonts w:ascii="Times New Roman" w:hAnsi="Times New Roman" w:cs="Times New Roman"/>
          <w:b/>
          <w:bCs/>
        </w:rPr>
        <w:t>IŠVADOS IR REKOMENDACIJOS</w:t>
      </w:r>
    </w:p>
    <w:p w14:paraId="3DDABD22" w14:textId="77777777" w:rsidR="00E85B22" w:rsidRPr="00674B72" w:rsidRDefault="00E85B22" w:rsidP="003E1E9F">
      <w:pPr>
        <w:spacing w:after="120" w:line="360" w:lineRule="auto"/>
        <w:ind w:firstLine="567"/>
        <w:jc w:val="both"/>
        <w:rPr>
          <w:rFonts w:ascii="Times New Roman" w:hAnsi="Times New Roman" w:cs="Times New Roman"/>
        </w:rPr>
      </w:pPr>
    </w:p>
    <w:p w14:paraId="4548E4D8" w14:textId="77777777" w:rsidR="00F732E3" w:rsidRPr="00F732E3" w:rsidRDefault="00F732E3" w:rsidP="00F732E3">
      <w:pPr>
        <w:spacing w:after="120" w:line="360" w:lineRule="auto"/>
        <w:ind w:firstLine="851"/>
        <w:jc w:val="both"/>
        <w:rPr>
          <w:rFonts w:ascii="Times New Roman" w:hAnsi="Times New Roman" w:cs="Times New Roman"/>
        </w:rPr>
      </w:pPr>
      <w:r w:rsidRPr="00F732E3">
        <w:rPr>
          <w:rFonts w:ascii="Times New Roman" w:hAnsi="Times New Roman" w:cs="Times New Roman"/>
        </w:rPr>
        <w:t>Išanalizavus, kaip savivaldybėje įgyvendinama apsaugos nuo smurto artimoje aplinkoje prevencijos ir pagalbos sistema, pastebėta, kad daug iššūkių kelia pagalbos organizavimas pavojų keliantiems asmenims. Nustatyta, kad yra nemažai šeimų, kuriose smurtas artimoje aplinkoje kartojasi ir pakartotinai išduodami apsaugos nuo smurto orderiai. Darytina išvada, kad pavojų keliantys asmenys, negaudami tinkamos pagalbos, konfliktinėse situacijose vėl pasitelkia netinkamą elgesio modelį.</w:t>
      </w:r>
    </w:p>
    <w:p w14:paraId="188002A5" w14:textId="77777777" w:rsidR="00F732E3" w:rsidRPr="00F732E3" w:rsidRDefault="00F732E3" w:rsidP="00F732E3">
      <w:pPr>
        <w:spacing w:after="120" w:line="360" w:lineRule="auto"/>
        <w:ind w:firstLine="851"/>
        <w:jc w:val="both"/>
        <w:rPr>
          <w:rFonts w:ascii="Times New Roman" w:hAnsi="Times New Roman" w:cs="Times New Roman"/>
        </w:rPr>
      </w:pPr>
      <w:r w:rsidRPr="00F732E3">
        <w:rPr>
          <w:rFonts w:ascii="Times New Roman" w:hAnsi="Times New Roman" w:cs="Times New Roman"/>
        </w:rPr>
        <w:t>Įstatymo 4 straipsnio 12 dalies 4 punkte nurodyta, kad savivaldybių administracijos rengia programas (mokymus), skirtas smurto artimoje aplinkoje pavojų keliantiems asmenims mokyti nesmurtinio elgesio, siekiant keisti smurtinės elgsenos modelius, arba dalyvauja rengiant tokias programas (mokymus) ir užtikrina jų prieinamumą asmenims, norintiems keisti savo elgesį ar įpareigotiems tai daryti. Atsižvelgdama į tai, Komisija posėdžių metu ne kartą svarstė, kaip įgyvendinti smurtinio elgesio keitimo programą, kuri padėtų pavojų keliantiems asmenims keisti netinkamą elgesį. Tikimasi, kad 2025 m. Panevėžio mieste pavyks užtikrinti šios programos įgyvendinimą.</w:t>
      </w:r>
    </w:p>
    <w:p w14:paraId="01F24086" w14:textId="77777777" w:rsidR="00F732E3" w:rsidRPr="00F732E3" w:rsidRDefault="00F732E3" w:rsidP="00F732E3">
      <w:pPr>
        <w:spacing w:after="120" w:line="360" w:lineRule="auto"/>
        <w:ind w:firstLine="851"/>
        <w:jc w:val="both"/>
        <w:rPr>
          <w:rFonts w:ascii="Times New Roman" w:hAnsi="Times New Roman" w:cs="Times New Roman"/>
        </w:rPr>
      </w:pPr>
      <w:r w:rsidRPr="00F732E3">
        <w:rPr>
          <w:rFonts w:ascii="Times New Roman" w:hAnsi="Times New Roman" w:cs="Times New Roman"/>
        </w:rPr>
        <w:t xml:space="preserve">Panevėžio kalėjimo atstovės informavo Komisiją apie situaciją kalėjime. Jų teigimu, asmenys, atliekantys bausmę įkalinimo įstaigoje, ten būna tik laikinai – išėję iš jos, jie tampa miesto bendruomenės dalimi. Todėl itin svarbus bendradarbiavimas sprendžiant šių asmenų integracijos problemas. Panevėžyje veikia daug įvairių organizacijų, teikiančių paslaugas, aktualias ir </w:t>
      </w:r>
      <w:r w:rsidRPr="00F732E3">
        <w:rPr>
          <w:rFonts w:ascii="Times New Roman" w:hAnsi="Times New Roman" w:cs="Times New Roman"/>
        </w:rPr>
        <w:lastRenderedPageBreak/>
        <w:t xml:space="preserve">nuteistiesiems. Viešinant šias paslaugas ir didinant jų prieinamumą, būtų sudarytos geresnės sąlygos buvusių nuteistųjų integracijai į bendruomenę, nes problemos, su kuriomis jie susidūrė dar būdami laisvėje – </w:t>
      </w:r>
      <w:proofErr w:type="spellStart"/>
      <w:r w:rsidRPr="00F732E3">
        <w:rPr>
          <w:rFonts w:ascii="Times New Roman" w:hAnsi="Times New Roman" w:cs="Times New Roman"/>
        </w:rPr>
        <w:t>savižala</w:t>
      </w:r>
      <w:proofErr w:type="spellEnd"/>
      <w:r w:rsidRPr="00F732E3">
        <w:rPr>
          <w:rFonts w:ascii="Times New Roman" w:hAnsi="Times New Roman" w:cs="Times New Roman"/>
        </w:rPr>
        <w:t>, smurtinis elgesys, netinkami konfliktų sprendimo būdai – savaime neišnyksta.</w:t>
      </w:r>
    </w:p>
    <w:p w14:paraId="45A1FA38" w14:textId="02893A3C" w:rsidR="00F732E3" w:rsidRPr="00F732E3" w:rsidRDefault="00F732E3" w:rsidP="00F732E3">
      <w:pPr>
        <w:spacing w:after="120" w:line="360" w:lineRule="auto"/>
        <w:ind w:firstLine="851"/>
        <w:jc w:val="both"/>
        <w:rPr>
          <w:rFonts w:ascii="Times New Roman" w:hAnsi="Times New Roman" w:cs="Times New Roman"/>
        </w:rPr>
      </w:pPr>
      <w:r w:rsidRPr="00F732E3">
        <w:rPr>
          <w:rFonts w:ascii="Times New Roman" w:hAnsi="Times New Roman" w:cs="Times New Roman"/>
        </w:rPr>
        <w:t>Komisijos posėdžių metu paaiškėjo, kad tais atvejais, kai policijos pareigūnai išduoda apsaugos nuo smurto artimoje aplinkoje orderį, o nukentėjęs asmuo turi negalią ir yra prižiūrimas pavojų keliančio asmens, kyla klausimas, kaip užtikrinti šio asmens interesus, įskaitant jo priežiūrą. Policijos atstovų teigimu, tokiose situacijose pareigūnai veikia individualiai: ieško giminių, kaimynų ar kitų asmenų, galinčių laikinai pasirūpinti priežiūros reikalaujančiu asmeniu. Retai kreipiamasi į socialinius darbuotojus, kurie galėtų perimti šią funkciją. To priežastis gali būti bendradarbiavimo tvarkos stoka ar nesusisteminta pagalbos teikimo praktika. Darytina išvada, kad būtina nustatyti aišk</w:t>
      </w:r>
      <w:r w:rsidRPr="00674B72">
        <w:rPr>
          <w:rFonts w:ascii="Times New Roman" w:hAnsi="Times New Roman" w:cs="Times New Roman"/>
        </w:rPr>
        <w:t xml:space="preserve">ų </w:t>
      </w:r>
      <w:r w:rsidRPr="00F732E3">
        <w:rPr>
          <w:rFonts w:ascii="Times New Roman" w:hAnsi="Times New Roman" w:cs="Times New Roman"/>
        </w:rPr>
        <w:t>algoritmą, kaip elgtis tokiose situacijose. Pažymėtina, kad Panevėžio miesto savivaldybėje reagavimo į smurtą artimoje aplinkoje algoritmas, apimantis ir asmenis su negalia, buvo parengtas 2024 m. pabaigoje, o jo patvirtinimas planuojamas 2025 m.</w:t>
      </w:r>
    </w:p>
    <w:p w14:paraId="41966BF0" w14:textId="77777777" w:rsidR="00042D7E" w:rsidRPr="00674B72" w:rsidRDefault="00042D7E" w:rsidP="00243955">
      <w:pPr>
        <w:spacing w:after="120" w:line="360" w:lineRule="auto"/>
        <w:ind w:left="567"/>
        <w:jc w:val="both"/>
        <w:rPr>
          <w:rFonts w:ascii="Times New Roman" w:hAnsi="Times New Roman" w:cs="Times New Roman"/>
          <w:b/>
        </w:rPr>
      </w:pPr>
    </w:p>
    <w:p w14:paraId="11AE2347" w14:textId="006F1C1E" w:rsidR="004571CB" w:rsidRPr="00674B72" w:rsidRDefault="004571CB" w:rsidP="00243955">
      <w:pPr>
        <w:spacing w:after="120" w:line="360" w:lineRule="auto"/>
        <w:ind w:left="567"/>
        <w:jc w:val="both"/>
        <w:rPr>
          <w:rFonts w:ascii="Times New Roman" w:hAnsi="Times New Roman" w:cs="Times New Roman"/>
          <w:b/>
        </w:rPr>
      </w:pPr>
      <w:r w:rsidRPr="00674B72">
        <w:rPr>
          <w:rFonts w:ascii="Times New Roman" w:hAnsi="Times New Roman" w:cs="Times New Roman"/>
          <w:b/>
        </w:rPr>
        <w:t>Rekomendacijos komisijai:</w:t>
      </w:r>
    </w:p>
    <w:p w14:paraId="49E277F3" w14:textId="41FD3E76" w:rsidR="00F732E3" w:rsidRPr="00674B72" w:rsidRDefault="00F732E3" w:rsidP="00F732E3">
      <w:pPr>
        <w:pStyle w:val="Sraopastraipa"/>
        <w:numPr>
          <w:ilvl w:val="0"/>
          <w:numId w:val="3"/>
        </w:numPr>
        <w:spacing w:after="0" w:line="360" w:lineRule="auto"/>
        <w:ind w:left="0" w:firstLine="851"/>
        <w:jc w:val="both"/>
        <w:rPr>
          <w:rFonts w:ascii="Times New Roman" w:hAnsi="Times New Roman" w:cs="Times New Roman"/>
        </w:rPr>
      </w:pPr>
      <w:r w:rsidRPr="00674B72">
        <w:rPr>
          <w:rFonts w:ascii="Times New Roman" w:hAnsi="Times New Roman" w:cs="Times New Roman"/>
        </w:rPr>
        <w:t>Didinti visuomenės informuotumą apie pagalbos priemones pavojų keliantiems asmenims, įskaitant smurtinio elgesio keitimo programas.</w:t>
      </w:r>
    </w:p>
    <w:p w14:paraId="10208304" w14:textId="5377177A" w:rsidR="00F732E3" w:rsidRPr="00674B72" w:rsidRDefault="00F732E3" w:rsidP="00F732E3">
      <w:pPr>
        <w:pStyle w:val="Sraopastraipa"/>
        <w:numPr>
          <w:ilvl w:val="0"/>
          <w:numId w:val="3"/>
        </w:numPr>
        <w:spacing w:after="0" w:line="360" w:lineRule="auto"/>
        <w:ind w:left="0" w:firstLine="851"/>
        <w:jc w:val="both"/>
        <w:rPr>
          <w:rFonts w:ascii="Times New Roman" w:hAnsi="Times New Roman" w:cs="Times New Roman"/>
        </w:rPr>
      </w:pPr>
      <w:r w:rsidRPr="00674B72">
        <w:rPr>
          <w:rFonts w:ascii="Times New Roman" w:hAnsi="Times New Roman" w:cs="Times New Roman"/>
        </w:rPr>
        <w:t>Nustatyti aiškų veiksmų algoritmą Panevėžio mieste, kai policijos pareigūnai išduoda apsaugos nuo smurto artimoje aplinkoje orderį, o nukentėjęs asmuo yra su negalia ir yra prižiūrimas pavojų keliančio asmens.</w:t>
      </w:r>
    </w:p>
    <w:p w14:paraId="2915CC7F" w14:textId="77777777" w:rsidR="009A3190" w:rsidRPr="00674B72" w:rsidRDefault="009A3190" w:rsidP="00DC47AF">
      <w:pPr>
        <w:spacing w:after="0" w:line="240" w:lineRule="auto"/>
        <w:ind w:firstLine="1298"/>
        <w:jc w:val="both"/>
        <w:rPr>
          <w:rFonts w:ascii="Times New Roman" w:hAnsi="Times New Roman" w:cs="Times New Roman"/>
        </w:rPr>
      </w:pPr>
    </w:p>
    <w:p w14:paraId="7DFB68AD" w14:textId="77777777" w:rsidR="00185788" w:rsidRPr="00674B72" w:rsidRDefault="00185788" w:rsidP="00DC47AF">
      <w:pPr>
        <w:spacing w:after="0" w:line="240" w:lineRule="auto"/>
        <w:ind w:firstLine="1298"/>
        <w:jc w:val="both"/>
        <w:rPr>
          <w:rFonts w:ascii="Times New Roman" w:hAnsi="Times New Roman" w:cs="Times New Roman"/>
        </w:rPr>
      </w:pPr>
    </w:p>
    <w:p w14:paraId="285449FB" w14:textId="77777777" w:rsidR="00BF28F3" w:rsidRPr="00674B72" w:rsidRDefault="00BF28F3" w:rsidP="00DC47AF">
      <w:pPr>
        <w:spacing w:after="0" w:line="240" w:lineRule="auto"/>
        <w:ind w:firstLine="1298"/>
        <w:jc w:val="both"/>
        <w:rPr>
          <w:rFonts w:ascii="Times New Roman" w:hAnsi="Times New Roman" w:cs="Times New Roman"/>
        </w:rPr>
      </w:pPr>
    </w:p>
    <w:p w14:paraId="3CFD877A" w14:textId="561E5768" w:rsidR="009A3190" w:rsidRPr="00674B72" w:rsidRDefault="00E4461F" w:rsidP="00DC47AF">
      <w:pPr>
        <w:spacing w:after="0" w:line="240" w:lineRule="auto"/>
        <w:ind w:firstLine="1298"/>
        <w:jc w:val="both"/>
        <w:rPr>
          <w:rFonts w:ascii="Times New Roman" w:hAnsi="Times New Roman" w:cs="Times New Roman"/>
        </w:rPr>
      </w:pPr>
      <w:r w:rsidRPr="00674B72">
        <w:rPr>
          <w:rFonts w:ascii="Times New Roman" w:hAnsi="Times New Roman" w:cs="Times New Roman"/>
        </w:rPr>
        <w:t>Komisijos pirmininkė</w:t>
      </w:r>
      <w:r w:rsidRPr="00674B72">
        <w:rPr>
          <w:rFonts w:ascii="Times New Roman" w:hAnsi="Times New Roman" w:cs="Times New Roman"/>
        </w:rPr>
        <w:tab/>
      </w:r>
      <w:r w:rsidRPr="00674B72">
        <w:rPr>
          <w:rFonts w:ascii="Times New Roman" w:hAnsi="Times New Roman" w:cs="Times New Roman"/>
        </w:rPr>
        <w:tab/>
      </w:r>
      <w:r w:rsidR="0077098F">
        <w:rPr>
          <w:rFonts w:ascii="Times New Roman" w:hAnsi="Times New Roman" w:cs="Times New Roman"/>
        </w:rPr>
        <w:t xml:space="preserve">      </w:t>
      </w:r>
      <w:r w:rsidRPr="00674B72">
        <w:rPr>
          <w:rFonts w:ascii="Times New Roman" w:hAnsi="Times New Roman" w:cs="Times New Roman"/>
        </w:rPr>
        <w:tab/>
      </w:r>
      <w:r w:rsidR="0077098F">
        <w:rPr>
          <w:rFonts w:ascii="Times New Roman" w:hAnsi="Times New Roman" w:cs="Times New Roman"/>
        </w:rPr>
        <w:t xml:space="preserve">          </w:t>
      </w:r>
      <w:r w:rsidR="0050255B" w:rsidRPr="00674B72">
        <w:rPr>
          <w:rFonts w:ascii="Times New Roman" w:hAnsi="Times New Roman" w:cs="Times New Roman"/>
        </w:rPr>
        <w:t xml:space="preserve">Irma </w:t>
      </w:r>
      <w:proofErr w:type="spellStart"/>
      <w:r w:rsidR="0050255B" w:rsidRPr="00674B72">
        <w:rPr>
          <w:rFonts w:ascii="Times New Roman" w:hAnsi="Times New Roman" w:cs="Times New Roman"/>
        </w:rPr>
        <w:t>Zabulionytė</w:t>
      </w:r>
      <w:proofErr w:type="spellEnd"/>
    </w:p>
    <w:p w14:paraId="216AB850" w14:textId="77777777" w:rsidR="00E4461F" w:rsidRPr="00674B72" w:rsidRDefault="00E4461F" w:rsidP="00DC47AF">
      <w:pPr>
        <w:spacing w:after="0" w:line="240" w:lineRule="auto"/>
        <w:ind w:firstLine="1298"/>
        <w:jc w:val="both"/>
        <w:rPr>
          <w:rFonts w:ascii="Times New Roman" w:hAnsi="Times New Roman" w:cs="Times New Roman"/>
        </w:rPr>
      </w:pPr>
    </w:p>
    <w:p w14:paraId="52E05DB7" w14:textId="77777777" w:rsidR="00BF28F3" w:rsidRPr="00674B72" w:rsidRDefault="00BF28F3" w:rsidP="00DC47AF">
      <w:pPr>
        <w:spacing w:after="0" w:line="240" w:lineRule="auto"/>
        <w:ind w:firstLine="1298"/>
        <w:jc w:val="both"/>
        <w:rPr>
          <w:rFonts w:ascii="Times New Roman" w:hAnsi="Times New Roman" w:cs="Times New Roman"/>
        </w:rPr>
      </w:pPr>
    </w:p>
    <w:p w14:paraId="6EFB03D9" w14:textId="19EF4D93" w:rsidR="00E4461F" w:rsidRPr="00674B72" w:rsidRDefault="00E4461F" w:rsidP="00DC47AF">
      <w:pPr>
        <w:spacing w:after="0" w:line="240" w:lineRule="auto"/>
        <w:ind w:firstLine="1298"/>
        <w:jc w:val="both"/>
        <w:rPr>
          <w:rFonts w:ascii="Times New Roman" w:hAnsi="Times New Roman" w:cs="Times New Roman"/>
        </w:rPr>
      </w:pPr>
      <w:r w:rsidRPr="00674B72">
        <w:rPr>
          <w:rFonts w:ascii="Times New Roman" w:hAnsi="Times New Roman" w:cs="Times New Roman"/>
        </w:rPr>
        <w:t>Komisijos sekretorė</w:t>
      </w:r>
      <w:r w:rsidRPr="00674B72">
        <w:rPr>
          <w:rFonts w:ascii="Times New Roman" w:hAnsi="Times New Roman" w:cs="Times New Roman"/>
        </w:rPr>
        <w:tab/>
      </w:r>
      <w:r w:rsidRPr="00674B72">
        <w:rPr>
          <w:rFonts w:ascii="Times New Roman" w:hAnsi="Times New Roman" w:cs="Times New Roman"/>
        </w:rPr>
        <w:tab/>
      </w:r>
      <w:r w:rsidR="0077098F">
        <w:rPr>
          <w:rFonts w:ascii="Times New Roman" w:hAnsi="Times New Roman" w:cs="Times New Roman"/>
        </w:rPr>
        <w:t xml:space="preserve">    </w:t>
      </w:r>
      <w:r w:rsidRPr="00674B72">
        <w:rPr>
          <w:rFonts w:ascii="Times New Roman" w:hAnsi="Times New Roman" w:cs="Times New Roman"/>
        </w:rPr>
        <w:tab/>
      </w:r>
      <w:r w:rsidR="0077098F">
        <w:rPr>
          <w:rFonts w:ascii="Times New Roman" w:hAnsi="Times New Roman" w:cs="Times New Roman"/>
        </w:rPr>
        <w:t xml:space="preserve">          </w:t>
      </w:r>
      <w:r w:rsidR="005C6F6A" w:rsidRPr="00674B72">
        <w:rPr>
          <w:rFonts w:ascii="Times New Roman" w:hAnsi="Times New Roman" w:cs="Times New Roman"/>
        </w:rPr>
        <w:t xml:space="preserve">Milda </w:t>
      </w:r>
      <w:proofErr w:type="spellStart"/>
      <w:r w:rsidR="005C6F6A" w:rsidRPr="00674B72">
        <w:rPr>
          <w:rFonts w:ascii="Times New Roman" w:hAnsi="Times New Roman" w:cs="Times New Roman"/>
        </w:rPr>
        <w:t>Skruibytė</w:t>
      </w:r>
      <w:proofErr w:type="spellEnd"/>
    </w:p>
    <w:p w14:paraId="14095500" w14:textId="77777777" w:rsidR="00A57992" w:rsidRPr="00674B72" w:rsidRDefault="00A57992" w:rsidP="00DC47AF">
      <w:pPr>
        <w:spacing w:after="0" w:line="240" w:lineRule="auto"/>
        <w:jc w:val="both"/>
        <w:rPr>
          <w:rFonts w:ascii="Times New Roman" w:hAnsi="Times New Roman" w:cs="Times New Roman"/>
        </w:rPr>
      </w:pPr>
    </w:p>
    <w:p w14:paraId="450E8F61" w14:textId="77777777" w:rsidR="00A57992" w:rsidRPr="00674B72" w:rsidRDefault="00A57992" w:rsidP="00DC47AF">
      <w:pPr>
        <w:spacing w:after="0" w:line="240" w:lineRule="auto"/>
        <w:jc w:val="both"/>
        <w:rPr>
          <w:rFonts w:ascii="Times New Roman" w:hAnsi="Times New Roman" w:cs="Times New Roman"/>
        </w:rPr>
      </w:pPr>
    </w:p>
    <w:p w14:paraId="5A9F66C9" w14:textId="77777777" w:rsidR="00A57992" w:rsidRPr="00674B72" w:rsidRDefault="00A57992" w:rsidP="00DC47AF">
      <w:pPr>
        <w:spacing w:after="0" w:line="240" w:lineRule="auto"/>
        <w:jc w:val="both"/>
        <w:rPr>
          <w:rFonts w:ascii="Times New Roman" w:hAnsi="Times New Roman" w:cs="Times New Roman"/>
        </w:rPr>
      </w:pPr>
    </w:p>
    <w:sectPr w:rsidR="00A57992" w:rsidRPr="00674B72" w:rsidSect="009736E7">
      <w:footerReference w:type="default" r:id="rId8"/>
      <w:pgSz w:w="11906" w:h="16838"/>
      <w:pgMar w:top="851" w:right="567" w:bottom="1134" w:left="1701" w:header="567" w:footer="12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F743" w14:textId="77777777" w:rsidR="00527FC4" w:rsidRDefault="00527FC4" w:rsidP="00BE1B42">
      <w:pPr>
        <w:spacing w:after="0" w:line="240" w:lineRule="auto"/>
      </w:pPr>
      <w:r>
        <w:separator/>
      </w:r>
    </w:p>
  </w:endnote>
  <w:endnote w:type="continuationSeparator" w:id="0">
    <w:p w14:paraId="666B45BA" w14:textId="77777777" w:rsidR="00527FC4" w:rsidRDefault="00527FC4" w:rsidP="00BE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76007"/>
      <w:docPartObj>
        <w:docPartGallery w:val="Page Numbers (Bottom of Page)"/>
        <w:docPartUnique/>
      </w:docPartObj>
    </w:sdtPr>
    <w:sdtContent>
      <w:p w14:paraId="5136DDBC" w14:textId="3A784819" w:rsidR="00BE1B42" w:rsidRDefault="00BE1B42">
        <w:pPr>
          <w:pStyle w:val="Porat"/>
          <w:jc w:val="center"/>
        </w:pPr>
        <w:r>
          <w:fldChar w:fldCharType="begin"/>
        </w:r>
        <w:r>
          <w:instrText>PAGE   \* MERGEFORMAT</w:instrText>
        </w:r>
        <w:r>
          <w:fldChar w:fldCharType="separate"/>
        </w:r>
        <w:r w:rsidR="001419AA">
          <w:rPr>
            <w:noProof/>
          </w:rPr>
          <w:t>3</w:t>
        </w:r>
        <w:r>
          <w:fldChar w:fldCharType="end"/>
        </w:r>
      </w:p>
    </w:sdtContent>
  </w:sdt>
  <w:p w14:paraId="23AB0E85" w14:textId="77777777" w:rsidR="00BE1B42" w:rsidRDefault="00BE1B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1DD4" w14:textId="77777777" w:rsidR="00527FC4" w:rsidRDefault="00527FC4" w:rsidP="00BE1B42">
      <w:pPr>
        <w:spacing w:after="0" w:line="240" w:lineRule="auto"/>
      </w:pPr>
      <w:r>
        <w:separator/>
      </w:r>
    </w:p>
  </w:footnote>
  <w:footnote w:type="continuationSeparator" w:id="0">
    <w:p w14:paraId="2D473C20" w14:textId="77777777" w:rsidR="00527FC4" w:rsidRDefault="00527FC4" w:rsidP="00BE1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62D68"/>
    <w:multiLevelType w:val="hybridMultilevel"/>
    <w:tmpl w:val="26F868EA"/>
    <w:lvl w:ilvl="0" w:tplc="02F4AA2E">
      <w:start w:val="1"/>
      <w:numFmt w:val="decimal"/>
      <w:lvlText w:val="%1."/>
      <w:lvlJc w:val="left"/>
      <w:pPr>
        <w:ind w:left="36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ED41E6"/>
    <w:multiLevelType w:val="hybridMultilevel"/>
    <w:tmpl w:val="C5561216"/>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 w15:restartNumberingAfterBreak="0">
    <w:nsid w:val="41935403"/>
    <w:multiLevelType w:val="hybridMultilevel"/>
    <w:tmpl w:val="92404E58"/>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 w15:restartNumberingAfterBreak="0">
    <w:nsid w:val="4C1D2B32"/>
    <w:multiLevelType w:val="hybridMultilevel"/>
    <w:tmpl w:val="14FA26E4"/>
    <w:lvl w:ilvl="0" w:tplc="034A8050">
      <w:numFmt w:val="bullet"/>
      <w:lvlText w:val=""/>
      <w:lvlJc w:val="left"/>
      <w:pPr>
        <w:ind w:left="1748" w:hanging="450"/>
      </w:pPr>
      <w:rPr>
        <w:rFonts w:ascii="Times New Roman" w:eastAsiaTheme="minorHAnsi"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num w:numId="1" w16cid:durableId="1561668176">
    <w:abstractNumId w:val="2"/>
  </w:num>
  <w:num w:numId="2" w16cid:durableId="1619988377">
    <w:abstractNumId w:val="0"/>
  </w:num>
  <w:num w:numId="3" w16cid:durableId="34426562">
    <w:abstractNumId w:val="1"/>
  </w:num>
  <w:num w:numId="4" w16cid:durableId="864051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729"/>
    <w:rsid w:val="00034078"/>
    <w:rsid w:val="00042D7E"/>
    <w:rsid w:val="000767C2"/>
    <w:rsid w:val="00087A7A"/>
    <w:rsid w:val="0009616C"/>
    <w:rsid w:val="00103344"/>
    <w:rsid w:val="001126B1"/>
    <w:rsid w:val="001419AA"/>
    <w:rsid w:val="0015015D"/>
    <w:rsid w:val="001547AE"/>
    <w:rsid w:val="00174E79"/>
    <w:rsid w:val="00183956"/>
    <w:rsid w:val="00185788"/>
    <w:rsid w:val="00193AA7"/>
    <w:rsid w:val="001B7D6C"/>
    <w:rsid w:val="001D0DA6"/>
    <w:rsid w:val="001E125B"/>
    <w:rsid w:val="001E6AC9"/>
    <w:rsid w:val="00201B01"/>
    <w:rsid w:val="0022622D"/>
    <w:rsid w:val="00234326"/>
    <w:rsid w:val="00243955"/>
    <w:rsid w:val="00275AFF"/>
    <w:rsid w:val="00294DDC"/>
    <w:rsid w:val="002C1E76"/>
    <w:rsid w:val="002C3FDB"/>
    <w:rsid w:val="002C4919"/>
    <w:rsid w:val="002F3653"/>
    <w:rsid w:val="003149FF"/>
    <w:rsid w:val="003153AF"/>
    <w:rsid w:val="00317825"/>
    <w:rsid w:val="00330421"/>
    <w:rsid w:val="00373545"/>
    <w:rsid w:val="00376747"/>
    <w:rsid w:val="00394E88"/>
    <w:rsid w:val="003A5E99"/>
    <w:rsid w:val="003D4F70"/>
    <w:rsid w:val="003E1E9F"/>
    <w:rsid w:val="003F20F7"/>
    <w:rsid w:val="003F5E70"/>
    <w:rsid w:val="00417B2B"/>
    <w:rsid w:val="00446A8B"/>
    <w:rsid w:val="004557A1"/>
    <w:rsid w:val="004571CB"/>
    <w:rsid w:val="00460BDD"/>
    <w:rsid w:val="0046295E"/>
    <w:rsid w:val="00472212"/>
    <w:rsid w:val="004B39C5"/>
    <w:rsid w:val="004D70FA"/>
    <w:rsid w:val="004F11E2"/>
    <w:rsid w:val="0050255B"/>
    <w:rsid w:val="005108DE"/>
    <w:rsid w:val="005164D3"/>
    <w:rsid w:val="005206D9"/>
    <w:rsid w:val="00527FC4"/>
    <w:rsid w:val="0055192D"/>
    <w:rsid w:val="005A278D"/>
    <w:rsid w:val="005B2907"/>
    <w:rsid w:val="005C0C2E"/>
    <w:rsid w:val="005C6F6A"/>
    <w:rsid w:val="006705B1"/>
    <w:rsid w:val="00674B72"/>
    <w:rsid w:val="00675728"/>
    <w:rsid w:val="006778EB"/>
    <w:rsid w:val="00680E40"/>
    <w:rsid w:val="00683F81"/>
    <w:rsid w:val="006A6398"/>
    <w:rsid w:val="006B332C"/>
    <w:rsid w:val="006C63C5"/>
    <w:rsid w:val="006D18ED"/>
    <w:rsid w:val="006D5619"/>
    <w:rsid w:val="00706FE1"/>
    <w:rsid w:val="0071053B"/>
    <w:rsid w:val="007224C2"/>
    <w:rsid w:val="00723AAF"/>
    <w:rsid w:val="00727C2F"/>
    <w:rsid w:val="007344D5"/>
    <w:rsid w:val="0077098F"/>
    <w:rsid w:val="007C0E12"/>
    <w:rsid w:val="007D6870"/>
    <w:rsid w:val="008132D7"/>
    <w:rsid w:val="00816A02"/>
    <w:rsid w:val="00824D50"/>
    <w:rsid w:val="00855947"/>
    <w:rsid w:val="0085635A"/>
    <w:rsid w:val="00890647"/>
    <w:rsid w:val="008B52AE"/>
    <w:rsid w:val="008C52A9"/>
    <w:rsid w:val="008E691F"/>
    <w:rsid w:val="009466F8"/>
    <w:rsid w:val="00950793"/>
    <w:rsid w:val="009736E7"/>
    <w:rsid w:val="009A3190"/>
    <w:rsid w:val="009C68AA"/>
    <w:rsid w:val="009D1A1D"/>
    <w:rsid w:val="009E3608"/>
    <w:rsid w:val="00A22B9B"/>
    <w:rsid w:val="00A333F0"/>
    <w:rsid w:val="00A35A67"/>
    <w:rsid w:val="00A46218"/>
    <w:rsid w:val="00A57992"/>
    <w:rsid w:val="00A70AF5"/>
    <w:rsid w:val="00A8341D"/>
    <w:rsid w:val="00A865B7"/>
    <w:rsid w:val="00AC03F0"/>
    <w:rsid w:val="00B219D7"/>
    <w:rsid w:val="00B23729"/>
    <w:rsid w:val="00B247C6"/>
    <w:rsid w:val="00B96A0E"/>
    <w:rsid w:val="00BA5AED"/>
    <w:rsid w:val="00BC5335"/>
    <w:rsid w:val="00BE1B42"/>
    <w:rsid w:val="00BE6718"/>
    <w:rsid w:val="00BF28F3"/>
    <w:rsid w:val="00BF7460"/>
    <w:rsid w:val="00C342CB"/>
    <w:rsid w:val="00C529F3"/>
    <w:rsid w:val="00C54120"/>
    <w:rsid w:val="00C62D61"/>
    <w:rsid w:val="00C63DE5"/>
    <w:rsid w:val="00C66429"/>
    <w:rsid w:val="00C71DDD"/>
    <w:rsid w:val="00C911E2"/>
    <w:rsid w:val="00CA1882"/>
    <w:rsid w:val="00CA5F22"/>
    <w:rsid w:val="00CC4578"/>
    <w:rsid w:val="00CE3781"/>
    <w:rsid w:val="00CF0966"/>
    <w:rsid w:val="00D5515B"/>
    <w:rsid w:val="00D877B7"/>
    <w:rsid w:val="00DB0B95"/>
    <w:rsid w:val="00DC47AF"/>
    <w:rsid w:val="00DD7348"/>
    <w:rsid w:val="00DE59D8"/>
    <w:rsid w:val="00E32999"/>
    <w:rsid w:val="00E4461F"/>
    <w:rsid w:val="00E6017B"/>
    <w:rsid w:val="00E61876"/>
    <w:rsid w:val="00E8400E"/>
    <w:rsid w:val="00E85B22"/>
    <w:rsid w:val="00EB40B2"/>
    <w:rsid w:val="00F541E9"/>
    <w:rsid w:val="00F62A7C"/>
    <w:rsid w:val="00F732E3"/>
    <w:rsid w:val="00F83B29"/>
    <w:rsid w:val="00FB35D5"/>
    <w:rsid w:val="00FC6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607A8"/>
  <w15:chartTrackingRefBased/>
  <w15:docId w15:val="{AB5B3627-6780-4610-9550-91AE5F9D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3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3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37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37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37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37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37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37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37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37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37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37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37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37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37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37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37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37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3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37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37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37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37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3729"/>
    <w:rPr>
      <w:i/>
      <w:iCs/>
      <w:color w:val="404040" w:themeColor="text1" w:themeTint="BF"/>
    </w:rPr>
  </w:style>
  <w:style w:type="paragraph" w:styleId="Sraopastraipa">
    <w:name w:val="List Paragraph"/>
    <w:basedOn w:val="prastasis"/>
    <w:uiPriority w:val="34"/>
    <w:qFormat/>
    <w:rsid w:val="00B23729"/>
    <w:pPr>
      <w:ind w:left="720"/>
      <w:contextualSpacing/>
    </w:pPr>
  </w:style>
  <w:style w:type="character" w:styleId="Rykuspabraukimas">
    <w:name w:val="Intense Emphasis"/>
    <w:basedOn w:val="Numatytasispastraiposriftas"/>
    <w:uiPriority w:val="21"/>
    <w:qFormat/>
    <w:rsid w:val="00B23729"/>
    <w:rPr>
      <w:i/>
      <w:iCs/>
      <w:color w:val="0F4761" w:themeColor="accent1" w:themeShade="BF"/>
    </w:rPr>
  </w:style>
  <w:style w:type="paragraph" w:styleId="Iskirtacitata">
    <w:name w:val="Intense Quote"/>
    <w:basedOn w:val="prastasis"/>
    <w:next w:val="prastasis"/>
    <w:link w:val="IskirtacitataDiagrama"/>
    <w:uiPriority w:val="30"/>
    <w:qFormat/>
    <w:rsid w:val="00B23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3729"/>
    <w:rPr>
      <w:i/>
      <w:iCs/>
      <w:color w:val="0F4761" w:themeColor="accent1" w:themeShade="BF"/>
    </w:rPr>
  </w:style>
  <w:style w:type="character" w:styleId="Rykinuoroda">
    <w:name w:val="Intense Reference"/>
    <w:basedOn w:val="Numatytasispastraiposriftas"/>
    <w:uiPriority w:val="32"/>
    <w:qFormat/>
    <w:rsid w:val="00B23729"/>
    <w:rPr>
      <w:b/>
      <w:bCs/>
      <w:smallCaps/>
      <w:color w:val="0F4761" w:themeColor="accent1" w:themeShade="BF"/>
      <w:spacing w:val="5"/>
    </w:rPr>
  </w:style>
  <w:style w:type="character" w:styleId="Hipersaitas">
    <w:name w:val="Hyperlink"/>
    <w:basedOn w:val="Numatytasispastraiposriftas"/>
    <w:uiPriority w:val="99"/>
    <w:unhideWhenUsed/>
    <w:rsid w:val="00A57992"/>
    <w:rPr>
      <w:color w:val="0000FF"/>
      <w:u w:val="single"/>
    </w:rPr>
  </w:style>
  <w:style w:type="paragraph" w:styleId="Antrats">
    <w:name w:val="header"/>
    <w:basedOn w:val="prastasis"/>
    <w:link w:val="AntratsDiagrama"/>
    <w:uiPriority w:val="99"/>
    <w:unhideWhenUsed/>
    <w:rsid w:val="00BE1B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1B42"/>
  </w:style>
  <w:style w:type="paragraph" w:styleId="Porat">
    <w:name w:val="footer"/>
    <w:basedOn w:val="prastasis"/>
    <w:link w:val="PoratDiagrama"/>
    <w:uiPriority w:val="99"/>
    <w:unhideWhenUsed/>
    <w:rsid w:val="00BE1B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1B42"/>
  </w:style>
  <w:style w:type="character" w:styleId="Perirtashipersaitas">
    <w:name w:val="FollowedHyperlink"/>
    <w:basedOn w:val="Numatytasispastraiposriftas"/>
    <w:uiPriority w:val="99"/>
    <w:semiHidden/>
    <w:unhideWhenUsed/>
    <w:rsid w:val="006A6398"/>
    <w:rPr>
      <w:color w:val="96607D" w:themeColor="followedHyperlink"/>
      <w:u w:val="single"/>
    </w:rPr>
  </w:style>
  <w:style w:type="paragraph" w:styleId="Pataisymai">
    <w:name w:val="Revision"/>
    <w:hidden/>
    <w:uiPriority w:val="99"/>
    <w:semiHidden/>
    <w:rsid w:val="006A6398"/>
    <w:pPr>
      <w:spacing w:after="0" w:line="240" w:lineRule="auto"/>
    </w:pPr>
  </w:style>
  <w:style w:type="character" w:styleId="Komentaronuoroda">
    <w:name w:val="annotation reference"/>
    <w:basedOn w:val="Numatytasispastraiposriftas"/>
    <w:uiPriority w:val="99"/>
    <w:semiHidden/>
    <w:unhideWhenUsed/>
    <w:rsid w:val="006A6398"/>
    <w:rPr>
      <w:sz w:val="16"/>
      <w:szCs w:val="16"/>
    </w:rPr>
  </w:style>
  <w:style w:type="paragraph" w:styleId="Komentarotekstas">
    <w:name w:val="annotation text"/>
    <w:basedOn w:val="prastasis"/>
    <w:link w:val="KomentarotekstasDiagrama"/>
    <w:uiPriority w:val="99"/>
    <w:semiHidden/>
    <w:unhideWhenUsed/>
    <w:rsid w:val="006A63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6398"/>
    <w:rPr>
      <w:sz w:val="20"/>
      <w:szCs w:val="20"/>
    </w:rPr>
  </w:style>
  <w:style w:type="paragraph" w:styleId="Komentarotema">
    <w:name w:val="annotation subject"/>
    <w:basedOn w:val="Komentarotekstas"/>
    <w:next w:val="Komentarotekstas"/>
    <w:link w:val="KomentarotemaDiagrama"/>
    <w:uiPriority w:val="99"/>
    <w:semiHidden/>
    <w:unhideWhenUsed/>
    <w:rsid w:val="006A6398"/>
    <w:rPr>
      <w:b/>
      <w:bCs/>
    </w:rPr>
  </w:style>
  <w:style w:type="character" w:customStyle="1" w:styleId="KomentarotemaDiagrama">
    <w:name w:val="Komentaro tema Diagrama"/>
    <w:basedOn w:val="KomentarotekstasDiagrama"/>
    <w:link w:val="Komentarotema"/>
    <w:uiPriority w:val="99"/>
    <w:semiHidden/>
    <w:rsid w:val="006A6398"/>
    <w:rPr>
      <w:b/>
      <w:bCs/>
      <w:sz w:val="20"/>
      <w:szCs w:val="20"/>
    </w:rPr>
  </w:style>
  <w:style w:type="character" w:styleId="Neapdorotaspaminjimas">
    <w:name w:val="Unresolved Mention"/>
    <w:basedOn w:val="Numatytasispastraiposriftas"/>
    <w:uiPriority w:val="99"/>
    <w:semiHidden/>
    <w:unhideWhenUsed/>
    <w:rsid w:val="006A6398"/>
    <w:rPr>
      <w:color w:val="605E5C"/>
      <w:shd w:val="clear" w:color="auto" w:fill="E1DFDD"/>
    </w:rPr>
  </w:style>
  <w:style w:type="paragraph" w:styleId="Debesliotekstas">
    <w:name w:val="Balloon Text"/>
    <w:basedOn w:val="prastasis"/>
    <w:link w:val="DebesliotekstasDiagrama"/>
    <w:uiPriority w:val="99"/>
    <w:semiHidden/>
    <w:unhideWhenUsed/>
    <w:rsid w:val="008C52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5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089">
      <w:bodyDiv w:val="1"/>
      <w:marLeft w:val="0"/>
      <w:marRight w:val="0"/>
      <w:marTop w:val="0"/>
      <w:marBottom w:val="0"/>
      <w:divBdr>
        <w:top w:val="none" w:sz="0" w:space="0" w:color="auto"/>
        <w:left w:val="none" w:sz="0" w:space="0" w:color="auto"/>
        <w:bottom w:val="none" w:sz="0" w:space="0" w:color="auto"/>
        <w:right w:val="none" w:sz="0" w:space="0" w:color="auto"/>
      </w:divBdr>
    </w:div>
    <w:div w:id="149951676">
      <w:bodyDiv w:val="1"/>
      <w:marLeft w:val="0"/>
      <w:marRight w:val="0"/>
      <w:marTop w:val="0"/>
      <w:marBottom w:val="0"/>
      <w:divBdr>
        <w:top w:val="none" w:sz="0" w:space="0" w:color="auto"/>
        <w:left w:val="none" w:sz="0" w:space="0" w:color="auto"/>
        <w:bottom w:val="none" w:sz="0" w:space="0" w:color="auto"/>
        <w:right w:val="none" w:sz="0" w:space="0" w:color="auto"/>
      </w:divBdr>
    </w:div>
    <w:div w:id="502941741">
      <w:bodyDiv w:val="1"/>
      <w:marLeft w:val="0"/>
      <w:marRight w:val="0"/>
      <w:marTop w:val="0"/>
      <w:marBottom w:val="0"/>
      <w:divBdr>
        <w:top w:val="none" w:sz="0" w:space="0" w:color="auto"/>
        <w:left w:val="none" w:sz="0" w:space="0" w:color="auto"/>
        <w:bottom w:val="none" w:sz="0" w:space="0" w:color="auto"/>
        <w:right w:val="none" w:sz="0" w:space="0" w:color="auto"/>
      </w:divBdr>
    </w:div>
    <w:div w:id="565333785">
      <w:bodyDiv w:val="1"/>
      <w:marLeft w:val="0"/>
      <w:marRight w:val="0"/>
      <w:marTop w:val="0"/>
      <w:marBottom w:val="0"/>
      <w:divBdr>
        <w:top w:val="none" w:sz="0" w:space="0" w:color="auto"/>
        <w:left w:val="none" w:sz="0" w:space="0" w:color="auto"/>
        <w:bottom w:val="none" w:sz="0" w:space="0" w:color="auto"/>
        <w:right w:val="none" w:sz="0" w:space="0" w:color="auto"/>
      </w:divBdr>
    </w:div>
    <w:div w:id="973829456">
      <w:bodyDiv w:val="1"/>
      <w:marLeft w:val="0"/>
      <w:marRight w:val="0"/>
      <w:marTop w:val="0"/>
      <w:marBottom w:val="0"/>
      <w:divBdr>
        <w:top w:val="none" w:sz="0" w:space="0" w:color="auto"/>
        <w:left w:val="none" w:sz="0" w:space="0" w:color="auto"/>
        <w:bottom w:val="none" w:sz="0" w:space="0" w:color="auto"/>
        <w:right w:val="none" w:sz="0" w:space="0" w:color="auto"/>
      </w:divBdr>
    </w:div>
    <w:div w:id="1293318495">
      <w:bodyDiv w:val="1"/>
      <w:marLeft w:val="0"/>
      <w:marRight w:val="0"/>
      <w:marTop w:val="0"/>
      <w:marBottom w:val="0"/>
      <w:divBdr>
        <w:top w:val="none" w:sz="0" w:space="0" w:color="auto"/>
        <w:left w:val="none" w:sz="0" w:space="0" w:color="auto"/>
        <w:bottom w:val="none" w:sz="0" w:space="0" w:color="auto"/>
        <w:right w:val="none" w:sz="0" w:space="0" w:color="auto"/>
      </w:divBdr>
    </w:div>
    <w:div w:id="1630168013">
      <w:bodyDiv w:val="1"/>
      <w:marLeft w:val="0"/>
      <w:marRight w:val="0"/>
      <w:marTop w:val="0"/>
      <w:marBottom w:val="0"/>
      <w:divBdr>
        <w:top w:val="none" w:sz="0" w:space="0" w:color="auto"/>
        <w:left w:val="none" w:sz="0" w:space="0" w:color="auto"/>
        <w:bottom w:val="none" w:sz="0" w:space="0" w:color="auto"/>
        <w:right w:val="none" w:sz="0" w:space="0" w:color="auto"/>
      </w:divBdr>
    </w:div>
    <w:div w:id="1757358166">
      <w:bodyDiv w:val="1"/>
      <w:marLeft w:val="0"/>
      <w:marRight w:val="0"/>
      <w:marTop w:val="0"/>
      <w:marBottom w:val="0"/>
      <w:divBdr>
        <w:top w:val="none" w:sz="0" w:space="0" w:color="auto"/>
        <w:left w:val="none" w:sz="0" w:space="0" w:color="auto"/>
        <w:bottom w:val="none" w:sz="0" w:space="0" w:color="auto"/>
        <w:right w:val="none" w:sz="0" w:space="0" w:color="auto"/>
      </w:divBdr>
    </w:div>
    <w:div w:id="18245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anevezys.lt/lt/struktura-ir-kontaktai_144/komisijos-darbo-grupes-komitetai/sudarytos-mero-potvarkiu/smurto-artimoje-aplinkoje-b1c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4289</Words>
  <Characters>2446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Šlikienė</dc:creator>
  <cp:keywords/>
  <dc:description/>
  <cp:lastModifiedBy>Karolina Žukaitienė</cp:lastModifiedBy>
  <cp:revision>3</cp:revision>
  <dcterms:created xsi:type="dcterms:W3CDTF">2025-09-23T11:25:00Z</dcterms:created>
  <dcterms:modified xsi:type="dcterms:W3CDTF">2025-09-23T11:32:00Z</dcterms:modified>
</cp:coreProperties>
</file>