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034C" w14:textId="26DA7D02" w:rsidR="007D03DB" w:rsidRPr="007D03DB" w:rsidRDefault="007D03DB" w:rsidP="00E640B3">
      <w:pPr>
        <w:jc w:val="both"/>
        <w:rPr>
          <w:rFonts w:ascii="Calibri" w:eastAsia="Calibri" w:hAnsi="Calibri" w:cs="Times New Roman"/>
        </w:rPr>
      </w:pPr>
      <w:r w:rsidRPr="007D03DB">
        <w:rPr>
          <w:rFonts w:ascii="Calibri" w:eastAsia="Calibri" w:hAnsi="Calibri" w:cs="Times New Roman"/>
        </w:rPr>
        <w:t>Panevėžio miesto savivaldybė dalyva</w:t>
      </w:r>
      <w:r w:rsidR="001B0571">
        <w:rPr>
          <w:rFonts w:ascii="Calibri" w:eastAsia="Calibri" w:hAnsi="Calibri" w:cs="Times New Roman"/>
        </w:rPr>
        <w:t>vo</w:t>
      </w:r>
      <w:r w:rsidRPr="007D03DB">
        <w:rPr>
          <w:rFonts w:ascii="Calibri" w:eastAsia="Calibri" w:hAnsi="Calibri" w:cs="Times New Roman"/>
        </w:rPr>
        <w:t xml:space="preserve"> tarptautiniame projekte „Lyčių lygybės kraštovaizdis“.  Kitos projekto partnerės – Umea (Švedija),</w:t>
      </w:r>
      <w:r>
        <w:rPr>
          <w:rFonts w:ascii="Calibri" w:eastAsia="Calibri" w:hAnsi="Calibri" w:cs="Times New Roman"/>
        </w:rPr>
        <w:t xml:space="preserve"> </w:t>
      </w:r>
      <w:r w:rsidRPr="007D03DB">
        <w:rPr>
          <w:rFonts w:ascii="Calibri" w:eastAsia="Calibri" w:hAnsi="Calibri" w:cs="Times New Roman"/>
        </w:rPr>
        <w:t>Cel</w:t>
      </w:r>
      <w:r>
        <w:rPr>
          <w:rFonts w:ascii="Calibri" w:eastAsia="Calibri" w:hAnsi="Calibri" w:cs="Times New Roman"/>
        </w:rPr>
        <w:t>j</w:t>
      </w:r>
      <w:r w:rsidRPr="007D03DB">
        <w:rPr>
          <w:rFonts w:ascii="Calibri" w:eastAsia="Calibri" w:hAnsi="Calibri" w:cs="Times New Roman"/>
        </w:rPr>
        <w:t>ė (Slovėnija), Barselona (Ispanija), La Rošelis (Prancūzija), Trikala (Graikija).</w:t>
      </w:r>
    </w:p>
    <w:p w14:paraId="499549BC" w14:textId="77777777" w:rsidR="007D03DB" w:rsidRPr="007D03DB" w:rsidRDefault="007D03DB" w:rsidP="00E640B3">
      <w:pPr>
        <w:jc w:val="both"/>
        <w:rPr>
          <w:rFonts w:ascii="Calibri" w:eastAsia="Calibri" w:hAnsi="Calibri" w:cs="Times New Roman"/>
        </w:rPr>
      </w:pPr>
      <w:r w:rsidRPr="007D03DB">
        <w:rPr>
          <w:rFonts w:ascii="Calibri" w:eastAsia="Calibri" w:hAnsi="Calibri" w:cs="Times New Roman"/>
        </w:rPr>
        <w:t>Lyčių lygybė – pagrindinis Europos politikos siekis. Visgi šiuo požiūriu daugelio miestų urbanistinis planavimas, viešosios erdvės, infrastruktūra, paslaugos nepritaikytos skirtingoms žmonių grupėms, nes vyrai ir moterys nevienodai naudojasi transportu, paslaugomis, skirtingai jaučia viešąsias erdves.</w:t>
      </w:r>
    </w:p>
    <w:p w14:paraId="7F3A83F0" w14:textId="77777777" w:rsidR="007D03DB" w:rsidRPr="007D03DB" w:rsidRDefault="007D03DB" w:rsidP="00E640B3">
      <w:pPr>
        <w:jc w:val="both"/>
        <w:rPr>
          <w:rFonts w:ascii="Calibri" w:eastAsia="Calibri" w:hAnsi="Calibri" w:cs="Times New Roman"/>
        </w:rPr>
      </w:pPr>
      <w:r w:rsidRPr="007D03DB">
        <w:rPr>
          <w:rFonts w:ascii="Calibri" w:eastAsia="Calibri" w:hAnsi="Calibri" w:cs="Times New Roman"/>
        </w:rPr>
        <w:t>Projekto tikslas – sukurti lyčių lygybės kraštovaizdžio tinklą, kur planuojant urbanistiką, infrastruktūrą, paslaugas holistiniu požiūriu būtų sukuriamos lyčių lygybės sąlygos. Tai vienas iš metodų skatinti visuomenės įtrauktį.</w:t>
      </w:r>
    </w:p>
    <w:p w14:paraId="02E49BCE" w14:textId="1DB76FAD" w:rsidR="007D03DB" w:rsidRPr="007D03DB" w:rsidRDefault="007D03DB" w:rsidP="00E640B3">
      <w:pPr>
        <w:jc w:val="both"/>
        <w:rPr>
          <w:rFonts w:ascii="Calibri" w:eastAsia="Calibri" w:hAnsi="Calibri" w:cs="Times New Roman"/>
        </w:rPr>
      </w:pPr>
      <w:r w:rsidRPr="007D03DB">
        <w:rPr>
          <w:rFonts w:ascii="Calibri" w:eastAsia="Calibri" w:hAnsi="Calibri" w:cs="Times New Roman"/>
        </w:rPr>
        <w:t xml:space="preserve">Projektas įgyvendinamas 2 etapais: pirmasis – 2019  – 2020 m., antrasis – 2020 – 2022 m. </w:t>
      </w:r>
    </w:p>
    <w:p w14:paraId="2445F790" w14:textId="6F0B7931" w:rsidR="007D03DB" w:rsidRPr="007D03DB" w:rsidRDefault="001B0571" w:rsidP="00E640B3">
      <w:pPr>
        <w:jc w:val="both"/>
        <w:rPr>
          <w:rFonts w:ascii="Calibri" w:eastAsia="Calibri" w:hAnsi="Calibri" w:cs="Times New Roman"/>
        </w:rPr>
      </w:pPr>
      <w:r>
        <w:rPr>
          <w:rFonts w:ascii="Calibri" w:eastAsia="Calibri" w:hAnsi="Calibri" w:cs="Times New Roman"/>
        </w:rPr>
        <w:t>V</w:t>
      </w:r>
      <w:r w:rsidR="007D03DB" w:rsidRPr="007D03DB">
        <w:rPr>
          <w:rFonts w:ascii="Calibri" w:eastAsia="Calibri" w:hAnsi="Calibri" w:cs="Times New Roman"/>
        </w:rPr>
        <w:t>is</w:t>
      </w:r>
      <w:r w:rsidR="00FD7904">
        <w:rPr>
          <w:rFonts w:ascii="Calibri" w:eastAsia="Calibri" w:hAnsi="Calibri" w:cs="Times New Roman"/>
        </w:rPr>
        <w:t xml:space="preserve">iems partneriams </w:t>
      </w:r>
      <w:r w:rsidR="007D03DB" w:rsidRPr="007D03DB">
        <w:rPr>
          <w:rFonts w:ascii="Calibri" w:eastAsia="Calibri" w:hAnsi="Calibri" w:cs="Times New Roman"/>
        </w:rPr>
        <w:t>skirta 600 000 Eur, Panevėžiui – 52 500 Eur  (iš jų 44 625 Eur – ES finansavimas, 7 875 Eur prisideda miestas).</w:t>
      </w:r>
    </w:p>
    <w:p w14:paraId="2B3722A2" w14:textId="116616A1" w:rsidR="007D03DB" w:rsidRPr="007D03DB" w:rsidRDefault="007D03DB" w:rsidP="00E640B3">
      <w:pPr>
        <w:jc w:val="both"/>
        <w:rPr>
          <w:rFonts w:ascii="Calibri" w:eastAsia="Calibri" w:hAnsi="Calibri" w:cs="Times New Roman"/>
        </w:rPr>
      </w:pPr>
      <w:r w:rsidRPr="007D03DB">
        <w:rPr>
          <w:rFonts w:ascii="Calibri" w:eastAsia="Calibri" w:hAnsi="Calibri" w:cs="Times New Roman"/>
        </w:rPr>
        <w:t>Partneriai dalyva</w:t>
      </w:r>
      <w:r w:rsidR="00CB77D6">
        <w:rPr>
          <w:rFonts w:ascii="Calibri" w:eastAsia="Calibri" w:hAnsi="Calibri" w:cs="Times New Roman"/>
        </w:rPr>
        <w:t>uja</w:t>
      </w:r>
      <w:r w:rsidRPr="007D03DB">
        <w:rPr>
          <w:rFonts w:ascii="Calibri" w:eastAsia="Calibri" w:hAnsi="Calibri" w:cs="Times New Roman"/>
        </w:rPr>
        <w:t xml:space="preserve"> seminaruose, mokymuose, į kuriuos </w:t>
      </w:r>
      <w:r w:rsidR="00FD7904">
        <w:rPr>
          <w:rFonts w:ascii="Calibri" w:eastAsia="Calibri" w:hAnsi="Calibri" w:cs="Times New Roman"/>
        </w:rPr>
        <w:t>yra</w:t>
      </w:r>
      <w:r w:rsidRPr="007D03DB">
        <w:rPr>
          <w:rFonts w:ascii="Calibri" w:eastAsia="Calibri" w:hAnsi="Calibri" w:cs="Times New Roman"/>
        </w:rPr>
        <w:t xml:space="preserve"> įtraukiama vietos bendruomenė. Tikslinė auditorija –  pavieniai asmenys, verslo struktūros, institucijos ir įvairūs tinklai, susiję su lyčių lygybe ir tvaria miestų plėtra. </w:t>
      </w:r>
    </w:p>
    <w:p w14:paraId="7D387A16" w14:textId="03D2CB12" w:rsidR="007D03DB" w:rsidRDefault="00FD7904" w:rsidP="00E640B3">
      <w:pPr>
        <w:jc w:val="both"/>
        <w:rPr>
          <w:rFonts w:ascii="Calibri" w:eastAsia="Calibri" w:hAnsi="Calibri" w:cs="Times New Roman"/>
        </w:rPr>
      </w:pPr>
      <w:r>
        <w:rPr>
          <w:rFonts w:ascii="Calibri" w:eastAsia="Calibri" w:hAnsi="Calibri" w:cs="Times New Roman"/>
        </w:rPr>
        <w:t>Iša</w:t>
      </w:r>
      <w:r w:rsidR="007D03DB" w:rsidRPr="007D03DB">
        <w:rPr>
          <w:rFonts w:ascii="Calibri" w:eastAsia="Calibri" w:hAnsi="Calibri" w:cs="Times New Roman"/>
        </w:rPr>
        <w:t>nalizuo</w:t>
      </w:r>
      <w:r w:rsidR="001B0571">
        <w:rPr>
          <w:rFonts w:ascii="Calibri" w:eastAsia="Calibri" w:hAnsi="Calibri" w:cs="Times New Roman"/>
        </w:rPr>
        <w:t>ta</w:t>
      </w:r>
      <w:r w:rsidR="007D03DB" w:rsidRPr="007D03DB">
        <w:rPr>
          <w:rFonts w:ascii="Calibri" w:eastAsia="Calibri" w:hAnsi="Calibri" w:cs="Times New Roman"/>
        </w:rPr>
        <w:t xml:space="preserve"> informacija apie lyčių stereotipus, kaip dalintis atsakomybe tarp lyčių, organizuojamas seminaras bendruomenei apie paramos verslininkėms didinimą, pažangaus, saugaus ir patrauklaus miesto planavimą. </w:t>
      </w:r>
    </w:p>
    <w:p w14:paraId="3732C969" w14:textId="3452444B" w:rsidR="00CB77D6" w:rsidRPr="00CB77D6" w:rsidRDefault="00FD7904" w:rsidP="00E640B3">
      <w:pPr>
        <w:jc w:val="both"/>
        <w:rPr>
          <w:rFonts w:ascii="Calibri" w:eastAsia="Calibri" w:hAnsi="Calibri" w:cs="Times New Roman"/>
        </w:rPr>
      </w:pPr>
      <w:r>
        <w:rPr>
          <w:rFonts w:ascii="Calibri" w:eastAsia="Calibri" w:hAnsi="Calibri" w:cs="Times New Roman"/>
        </w:rPr>
        <w:t>Į</w:t>
      </w:r>
      <w:r w:rsidR="00CB77D6" w:rsidRPr="00CB77D6">
        <w:rPr>
          <w:rFonts w:ascii="Calibri" w:eastAsia="Calibri" w:hAnsi="Calibri" w:cs="Times New Roman"/>
        </w:rPr>
        <w:t>ykd</w:t>
      </w:r>
      <w:r>
        <w:rPr>
          <w:rFonts w:ascii="Calibri" w:eastAsia="Calibri" w:hAnsi="Calibri" w:cs="Times New Roman"/>
        </w:rPr>
        <w:t>ytas</w:t>
      </w:r>
      <w:r w:rsidR="00CB77D6" w:rsidRPr="00CB77D6">
        <w:rPr>
          <w:rFonts w:ascii="Calibri" w:eastAsia="Calibri" w:hAnsi="Calibri" w:cs="Times New Roman"/>
        </w:rPr>
        <w:t xml:space="preserve"> „Lyčių lygybės kraštovaizdis“ bandomojo projekto įgyvendinimas – ekskursijų ir edukacijų, pritaikytų skirtingų visuomenės grupių poreikiams, ciklas; informacinio turizmo leidinio, pritaikyto skirtingų visuomenės grupių poreikiams, leidyba</w:t>
      </w:r>
      <w:r w:rsidR="00CB77D6">
        <w:rPr>
          <w:rFonts w:ascii="Calibri" w:eastAsia="Calibri" w:hAnsi="Calibri" w:cs="Times New Roman"/>
        </w:rPr>
        <w:t xml:space="preserve">. </w:t>
      </w:r>
      <w:r w:rsidR="00CB77D6" w:rsidRPr="00CB77D6">
        <w:rPr>
          <w:rFonts w:ascii="Calibri" w:eastAsia="Calibri" w:hAnsi="Calibri" w:cs="Times New Roman"/>
        </w:rPr>
        <w:t xml:space="preserve">Didinant turizmo sektoriaus konkurencingumą ir skatinant pilnavertį skirtingų visuomenės grupių dalyvavimą visuomeniniame gyvenime, svarbu siekti, kad turistų lankomi objektai ir turistams teikiamos paslaugos būtų pritaikytos ir siūlomos visiems turistams, atsižvelgiant į jų fizinius apribojimus, negalią ar amžių, t. y. asmenims su specialiaisiais poreikiais, šeimoms su mažais vaikais, senyvo amžiaus žmonėms ir panašiai. </w:t>
      </w:r>
      <w:r w:rsidR="00CB77D6">
        <w:rPr>
          <w:rFonts w:ascii="Calibri" w:eastAsia="Calibri" w:hAnsi="Calibri" w:cs="Times New Roman"/>
        </w:rPr>
        <w:t>P</w:t>
      </w:r>
      <w:r w:rsidR="00CB77D6" w:rsidRPr="00CB77D6">
        <w:rPr>
          <w:rFonts w:ascii="Calibri" w:eastAsia="Calibri" w:hAnsi="Calibri" w:cs="Times New Roman"/>
        </w:rPr>
        <w:t>rioritetas skiriamas moterų ir vienišų tėvų poreikiams tinkamai atliepti. Moterys sudaro didžiąją senyvo amžiaus gyventojų dalį, tarp mažus vaikus auginančių vienišų tėvų taip pat daugiausia moterų, net augindamos vaikus su partneriu jos dažniau užsiima vaikų priežiūra</w:t>
      </w:r>
      <w:r w:rsidR="00E640B3">
        <w:rPr>
          <w:rFonts w:ascii="Calibri" w:eastAsia="Calibri" w:hAnsi="Calibri" w:cs="Times New Roman"/>
        </w:rPr>
        <w:t>. todėl</w:t>
      </w:r>
      <w:r w:rsidR="00CB77D6" w:rsidRPr="00CB77D6">
        <w:rPr>
          <w:rFonts w:ascii="Calibri" w:eastAsia="Calibri" w:hAnsi="Calibri" w:cs="Times New Roman"/>
        </w:rPr>
        <w:t xml:space="preserve"> joms bus sudarytos palankesnės sąlygos pasinaudoti turistinėmis paslaugomis. Visgi vien tik moterimis neapsiribojama</w:t>
      </w:r>
      <w:r w:rsidR="00E640B3">
        <w:rPr>
          <w:rFonts w:ascii="Calibri" w:eastAsia="Calibri" w:hAnsi="Calibri" w:cs="Times New Roman"/>
        </w:rPr>
        <w:t xml:space="preserve">, </w:t>
      </w:r>
      <w:r w:rsidR="00CB77D6" w:rsidRPr="00CB77D6">
        <w:rPr>
          <w:rFonts w:ascii="Calibri" w:eastAsia="Calibri" w:hAnsi="Calibri" w:cs="Times New Roman"/>
        </w:rPr>
        <w:t>dalis mieste siūlomų turistinių paslaugų bus pritaikytos ir fizinių apribojimų turintiems asmenims, šeimoms su mažais vaikais ir kt.</w:t>
      </w:r>
    </w:p>
    <w:p w14:paraId="5FA46D6A" w14:textId="77777777" w:rsidR="007D03DB" w:rsidRDefault="007D03DB"/>
    <w:sectPr w:rsidR="007D0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E"/>
    <w:rsid w:val="0001363E"/>
    <w:rsid w:val="001B0571"/>
    <w:rsid w:val="00220FDA"/>
    <w:rsid w:val="00343ECF"/>
    <w:rsid w:val="005D2FB8"/>
    <w:rsid w:val="007D03DB"/>
    <w:rsid w:val="009E0F4E"/>
    <w:rsid w:val="00CB77D6"/>
    <w:rsid w:val="00E640B3"/>
    <w:rsid w:val="00EC0B1D"/>
    <w:rsid w:val="00FD7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8DBA"/>
  <w15:chartTrackingRefBased/>
  <w15:docId w15:val="{EBF23CC1-49C4-4540-B83C-06B6D15B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3261">
      <w:bodyDiv w:val="1"/>
      <w:marLeft w:val="0"/>
      <w:marRight w:val="0"/>
      <w:marTop w:val="0"/>
      <w:marBottom w:val="0"/>
      <w:divBdr>
        <w:top w:val="none" w:sz="0" w:space="0" w:color="auto"/>
        <w:left w:val="none" w:sz="0" w:space="0" w:color="auto"/>
        <w:bottom w:val="none" w:sz="0" w:space="0" w:color="auto"/>
        <w:right w:val="none" w:sz="0" w:space="0" w:color="auto"/>
      </w:divBdr>
    </w:div>
    <w:div w:id="14098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1673</Words>
  <Characters>954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Puodžiūnienė</dc:creator>
  <cp:keywords/>
  <dc:description/>
  <cp:lastModifiedBy>Asta Puodžiūnienė</cp:lastModifiedBy>
  <cp:revision>4</cp:revision>
  <dcterms:created xsi:type="dcterms:W3CDTF">2022-08-09T09:03:00Z</dcterms:created>
  <dcterms:modified xsi:type="dcterms:W3CDTF">2022-08-09T10:11:00Z</dcterms:modified>
</cp:coreProperties>
</file>