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1C2FB333" w:rsidR="00A46122" w:rsidRPr="00AD2026" w:rsidRDefault="00B729B8" w:rsidP="00944AD2">
      <w:pPr>
        <w:jc w:val="center"/>
        <w:rPr>
          <w:b/>
        </w:rPr>
      </w:pPr>
      <w:r w:rsidRPr="00AD2026">
        <w:rPr>
          <w:b/>
        </w:rPr>
        <w:t xml:space="preserve">DĖL </w:t>
      </w:r>
      <w:r w:rsidR="00392A81" w:rsidRPr="00392A81">
        <w:rPr>
          <w:rFonts w:eastAsia="Times New Roman"/>
          <w:b/>
          <w:bCs/>
          <w:szCs w:val="24"/>
          <w:lang w:eastAsia="zh-CN"/>
        </w:rPr>
        <w:t>ŽEMĖS SKLYPO S. KERBEDŽIO G. 23, PANEVĖŽYJE,</w:t>
      </w:r>
      <w:r w:rsidR="00392A81">
        <w:rPr>
          <w:rFonts w:eastAsia="Times New Roman"/>
          <w:b/>
          <w:bCs/>
          <w:szCs w:val="24"/>
          <w:lang w:eastAsia="zh-CN"/>
        </w:rPr>
        <w:t xml:space="preserve"> DETALIOJO PLANO RENGIMO</w:t>
      </w:r>
      <w:r w:rsidR="0003785A" w:rsidRPr="0003785A">
        <w:rPr>
          <w:b/>
          <w:szCs w:val="24"/>
        </w:rPr>
        <w:t>,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0BE2A31" w:rsidR="003153A5" w:rsidRPr="00AD2026" w:rsidRDefault="00083A26" w:rsidP="00083A26">
      <w:pPr>
        <w:spacing w:line="360" w:lineRule="auto"/>
        <w:ind w:firstLine="851"/>
        <w:jc w:val="both"/>
      </w:pPr>
      <w:r w:rsidRPr="00083A26">
        <w:t>Vadovaudamasis Lietuvos Respublikos vietos savivaldos įstatymo 29 straipsnio 8 dalies 2</w:t>
      </w:r>
      <w:r w:rsidR="00A65428">
        <w:t> </w:t>
      </w:r>
      <w:r w:rsidRPr="00083A26">
        <w:t>punktu, Lietuvos Respublikos teritorijų planavimo įstatymo 6 straipsnio 2 ir 3 dalimis, 28</w:t>
      </w:r>
      <w:r w:rsidR="00375042">
        <w:t>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1347529D"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392A81" w:rsidRPr="00392A81">
        <w:rPr>
          <w:rFonts w:eastAsia="Times New Roman"/>
          <w:iCs/>
          <w:szCs w:val="24"/>
        </w:rPr>
        <w:t>žemės sklypo S. Kerbedžio g. 23, Panevėžyje,</w:t>
      </w:r>
      <w:r w:rsidR="00392A81">
        <w:rPr>
          <w:rFonts w:eastAsia="Times New Roman"/>
          <w:iCs/>
          <w:szCs w:val="24"/>
        </w:rPr>
        <w:t xml:space="preserve"> detalusis planas</w:t>
      </w:r>
      <w:r w:rsidRPr="00AD2026">
        <w:t>;</w:t>
      </w:r>
    </w:p>
    <w:p w14:paraId="4456A341" w14:textId="00BBF044" w:rsidR="003153A5" w:rsidRPr="00AD2026" w:rsidRDefault="003153A5" w:rsidP="006F0D1B">
      <w:pPr>
        <w:pStyle w:val="Sraopastraipa"/>
        <w:numPr>
          <w:ilvl w:val="1"/>
          <w:numId w:val="3"/>
        </w:numPr>
        <w:spacing w:line="360" w:lineRule="auto"/>
        <w:ind w:left="0" w:firstLine="851"/>
        <w:jc w:val="both"/>
      </w:pPr>
      <w:r w:rsidRPr="00AD2026">
        <w:t>planavimo tikslai</w:t>
      </w:r>
      <w:r w:rsidR="002C3FDE">
        <w:t xml:space="preserve"> – </w:t>
      </w:r>
      <w:r w:rsidR="00166E13" w:rsidRPr="00166E13">
        <w:t xml:space="preserve">padalyti žemės sklypą </w:t>
      </w:r>
      <w:r w:rsidR="00166E13" w:rsidRPr="00166E13">
        <w:rPr>
          <w:iCs/>
        </w:rPr>
        <w:t xml:space="preserve">S. Kerbedžio g. 23, Panevėžyje, į keletą (du ar daugiau) atskirų žemės sklypų ir </w:t>
      </w:r>
      <w:r w:rsidR="00166E13">
        <w:rPr>
          <w:iCs/>
        </w:rPr>
        <w:t xml:space="preserve">naujai suplanuotiems </w:t>
      </w:r>
      <w:r w:rsidR="00166E13" w:rsidRPr="00166E13">
        <w:t>žemės sklyp</w:t>
      </w:r>
      <w:r w:rsidR="00166E13">
        <w:t>ams</w:t>
      </w:r>
      <w:r w:rsidR="00166E13" w:rsidRPr="00166E13">
        <w:t xml:space="preserve"> nustatyti privalomuosius teritorijos naudojimo reglamentus pagal Panevėžio miesto teritorijos bendrojo plano keitimo (T00079711), patvirtinto Panevėžio miesto savivaldybės tarybos 2016 m. lapkričio 24 d. sprendimu Nr. 1-408 „</w:t>
      </w:r>
      <w:r w:rsidR="00166E13" w:rsidRPr="00166E13">
        <w:rPr>
          <w:bCs/>
        </w:rPr>
        <w:t>Dėl Panevėžio miesto teritorijos bendrojo plano keitimo patvirtinimo“</w:t>
      </w:r>
      <w:r w:rsidR="00166E13" w:rsidRPr="00166E13">
        <w:t>, sprendinius</w:t>
      </w:r>
      <w:r w:rsidR="00673179" w:rsidRPr="00AD2026">
        <w:t>;</w:t>
      </w:r>
    </w:p>
    <w:p w14:paraId="4456A342" w14:textId="3AA2D375" w:rsidR="003153A5" w:rsidRPr="00AD2026" w:rsidRDefault="00166E13" w:rsidP="00E64D52">
      <w:pPr>
        <w:pStyle w:val="Sraas"/>
        <w:numPr>
          <w:ilvl w:val="1"/>
          <w:numId w:val="3"/>
        </w:numPr>
        <w:spacing w:after="0" w:line="360" w:lineRule="auto"/>
        <w:ind w:left="0" w:firstLine="851"/>
        <w:jc w:val="both"/>
      </w:pPr>
      <w:r w:rsidRPr="00166E13">
        <w:rPr>
          <w:bCs/>
          <w:iCs/>
        </w:rPr>
        <w:t>žemės sklypo S. Kerbedžio g. 23, Panevėžyje,</w:t>
      </w:r>
      <w:r>
        <w:rPr>
          <w:bCs/>
          <w:iCs/>
        </w:rPr>
        <w:t xml:space="preserve"> detaliojo plano rengimą </w:t>
      </w:r>
      <w:r w:rsidR="003153A5" w:rsidRPr="00AD2026">
        <w:t>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w:t>
      </w:r>
      <w:r w:rsidR="003153A5" w:rsidRPr="00AD2026">
        <w:rPr>
          <w:color w:val="000000"/>
        </w:rPr>
        <w:lastRenderedPageBreak/>
        <w:t>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4C1DDD">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92ED" w14:textId="77777777" w:rsidR="0021378B" w:rsidRDefault="0021378B" w:rsidP="001A7B21">
      <w:r>
        <w:separator/>
      </w:r>
    </w:p>
  </w:endnote>
  <w:endnote w:type="continuationSeparator" w:id="0">
    <w:p w14:paraId="4A495938" w14:textId="77777777" w:rsidR="0021378B" w:rsidRDefault="0021378B"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719C" w14:textId="77777777" w:rsidR="0021378B" w:rsidRDefault="0021378B" w:rsidP="001A7B21">
      <w:r>
        <w:separator/>
      </w:r>
    </w:p>
  </w:footnote>
  <w:footnote w:type="continuationSeparator" w:id="0">
    <w:p w14:paraId="198353E1" w14:textId="77777777" w:rsidR="0021378B" w:rsidRDefault="0021378B"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4548606">
    <w:abstractNumId w:val="1"/>
  </w:num>
  <w:num w:numId="2" w16cid:durableId="1152719764">
    <w:abstractNumId w:val="3"/>
  </w:num>
  <w:num w:numId="3" w16cid:durableId="712971353">
    <w:abstractNumId w:val="0"/>
  </w:num>
  <w:num w:numId="4" w16cid:durableId="468329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5691"/>
    <w:rsid w:val="00025EFC"/>
    <w:rsid w:val="00026FC2"/>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F6C60"/>
    <w:rsid w:val="000F71D3"/>
    <w:rsid w:val="000F71D5"/>
    <w:rsid w:val="00101E36"/>
    <w:rsid w:val="00104ADA"/>
    <w:rsid w:val="00107661"/>
    <w:rsid w:val="001139B0"/>
    <w:rsid w:val="0012115F"/>
    <w:rsid w:val="001215C0"/>
    <w:rsid w:val="00125680"/>
    <w:rsid w:val="00134756"/>
    <w:rsid w:val="00142C51"/>
    <w:rsid w:val="0015020C"/>
    <w:rsid w:val="0015448A"/>
    <w:rsid w:val="0015516E"/>
    <w:rsid w:val="001572B6"/>
    <w:rsid w:val="0016602E"/>
    <w:rsid w:val="00166E13"/>
    <w:rsid w:val="001A0A22"/>
    <w:rsid w:val="001A7B21"/>
    <w:rsid w:val="001B1966"/>
    <w:rsid w:val="001B60B8"/>
    <w:rsid w:val="001C240B"/>
    <w:rsid w:val="001C4565"/>
    <w:rsid w:val="001D0DA7"/>
    <w:rsid w:val="001D3A27"/>
    <w:rsid w:val="001D4CAF"/>
    <w:rsid w:val="001F64B4"/>
    <w:rsid w:val="00200575"/>
    <w:rsid w:val="0020229A"/>
    <w:rsid w:val="0021378B"/>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C3FDE"/>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92A81"/>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7381"/>
    <w:rsid w:val="004A7D82"/>
    <w:rsid w:val="004B1FFA"/>
    <w:rsid w:val="004C1DDD"/>
    <w:rsid w:val="004D5B94"/>
    <w:rsid w:val="004E5BAC"/>
    <w:rsid w:val="004F36A2"/>
    <w:rsid w:val="00515620"/>
    <w:rsid w:val="005335CE"/>
    <w:rsid w:val="0053728B"/>
    <w:rsid w:val="00552D9D"/>
    <w:rsid w:val="00555720"/>
    <w:rsid w:val="00560949"/>
    <w:rsid w:val="0057006B"/>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65428"/>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A199C"/>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14AD"/>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2141</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service10@panevezys.lt</cp:lastModifiedBy>
  <cp:revision>2</cp:revision>
  <cp:lastPrinted>2022-09-26T13:10:00Z</cp:lastPrinted>
  <dcterms:created xsi:type="dcterms:W3CDTF">2022-12-21T07:43:00Z</dcterms:created>
  <dcterms:modified xsi:type="dcterms:W3CDTF">2022-12-21T07:43:00Z</dcterms:modified>
</cp:coreProperties>
</file>